
<file path=[Content_Types].xml><?xml version="1.0" encoding="utf-8"?>
<Types xmlns="http://schemas.openxmlformats.org/package/2006/content-types">
  <Default Extension="tmp"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2.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0D938D" w14:textId="77777777" w:rsidR="00590920" w:rsidRPr="00EB6880" w:rsidRDefault="00590920" w:rsidP="00590920">
      <w:pPr>
        <w:jc w:val="center"/>
        <w:rPr>
          <w:rFonts w:cs="Times New Roman"/>
          <w:b/>
          <w:sz w:val="36"/>
          <w:szCs w:val="36"/>
        </w:rPr>
      </w:pPr>
    </w:p>
    <w:p w14:paraId="07E2455E" w14:textId="77777777" w:rsidR="00EB6880" w:rsidRPr="00EB6880" w:rsidRDefault="00EB6880" w:rsidP="00EB6880">
      <w:pPr>
        <w:pStyle w:val="a0"/>
        <w:rPr>
          <w:lang w:eastAsia="en-US"/>
        </w:rPr>
      </w:pPr>
    </w:p>
    <w:p w14:paraId="0E8BE305" w14:textId="77777777" w:rsidR="00EB6880" w:rsidRPr="00EB6880" w:rsidRDefault="00EB6880" w:rsidP="00EB6880">
      <w:pPr>
        <w:pStyle w:val="a0"/>
        <w:rPr>
          <w:lang w:eastAsia="en-US"/>
        </w:rPr>
      </w:pPr>
    </w:p>
    <w:p w14:paraId="2790EF50" w14:textId="77777777" w:rsidR="00EB6880" w:rsidRPr="00EB6880" w:rsidRDefault="00EB6880" w:rsidP="00EB6880">
      <w:pPr>
        <w:pStyle w:val="a0"/>
        <w:rPr>
          <w:lang w:eastAsia="en-US"/>
        </w:rPr>
      </w:pPr>
    </w:p>
    <w:p w14:paraId="7E39A840" w14:textId="77777777" w:rsidR="00590920" w:rsidRPr="00EB6880" w:rsidRDefault="00590920" w:rsidP="00EB6880">
      <w:pPr>
        <w:ind w:firstLine="0"/>
        <w:jc w:val="center"/>
        <w:rPr>
          <w:rFonts w:cs="Times New Roman"/>
          <w:b/>
          <w:sz w:val="36"/>
          <w:szCs w:val="36"/>
        </w:rPr>
      </w:pPr>
      <w:r w:rsidRPr="00EB6880">
        <w:rPr>
          <w:rFonts w:cs="Times New Roman"/>
          <w:b/>
          <w:sz w:val="36"/>
          <w:szCs w:val="36"/>
        </w:rPr>
        <w:t>ОБОСНОВЫВАЮЩИЕ МАТЕРИАЛЫ</w:t>
      </w:r>
    </w:p>
    <w:p w14:paraId="04F89770" w14:textId="77777777" w:rsidR="00590920" w:rsidRPr="00EB6880" w:rsidRDefault="00590920" w:rsidP="00EB6880">
      <w:pPr>
        <w:spacing w:before="600"/>
        <w:ind w:firstLine="0"/>
        <w:jc w:val="center"/>
        <w:rPr>
          <w:rFonts w:cs="Times New Roman"/>
          <w:b/>
          <w:sz w:val="28"/>
          <w:szCs w:val="28"/>
        </w:rPr>
      </w:pPr>
      <w:r w:rsidRPr="00EB6880">
        <w:rPr>
          <w:rFonts w:cs="Times New Roman"/>
          <w:b/>
          <w:sz w:val="28"/>
          <w:szCs w:val="28"/>
        </w:rPr>
        <w:t xml:space="preserve">Схема теплоснабжения Байкальского </w:t>
      </w:r>
      <w:r w:rsidR="00433BAB" w:rsidRPr="00EB6880">
        <w:rPr>
          <w:rFonts w:cs="Times New Roman"/>
          <w:b/>
          <w:sz w:val="28"/>
          <w:szCs w:val="28"/>
        </w:rPr>
        <w:t>муниципального образования</w:t>
      </w:r>
    </w:p>
    <w:p w14:paraId="4FD664A6" w14:textId="77777777" w:rsidR="00590920" w:rsidRPr="00EB6880" w:rsidRDefault="00590920" w:rsidP="00EB6880">
      <w:pPr>
        <w:ind w:firstLine="0"/>
        <w:jc w:val="center"/>
        <w:rPr>
          <w:rFonts w:cs="Times New Roman"/>
          <w:b/>
          <w:sz w:val="28"/>
          <w:szCs w:val="28"/>
        </w:rPr>
      </w:pPr>
      <w:r w:rsidRPr="00EB6880">
        <w:rPr>
          <w:rFonts w:cs="Times New Roman"/>
          <w:b/>
          <w:sz w:val="28"/>
          <w:szCs w:val="28"/>
        </w:rPr>
        <w:t>на период до 2036 года (актуализация на 202</w:t>
      </w:r>
      <w:r w:rsidR="009E7846" w:rsidRPr="00EB6880">
        <w:rPr>
          <w:rFonts w:cs="Times New Roman"/>
          <w:b/>
          <w:sz w:val="28"/>
          <w:szCs w:val="28"/>
        </w:rPr>
        <w:t>7</w:t>
      </w:r>
      <w:r w:rsidRPr="00EB6880">
        <w:rPr>
          <w:rFonts w:cs="Times New Roman"/>
          <w:b/>
          <w:sz w:val="28"/>
          <w:szCs w:val="28"/>
        </w:rPr>
        <w:t xml:space="preserve"> г.)</w:t>
      </w:r>
    </w:p>
    <w:p w14:paraId="6EE020A6" w14:textId="77777777" w:rsidR="00590920" w:rsidRPr="00EB6880" w:rsidRDefault="00590920" w:rsidP="00EB6880">
      <w:pPr>
        <w:pStyle w:val="a4"/>
        <w:jc w:val="center"/>
        <w:rPr>
          <w:rFonts w:cs="Times New Roman"/>
        </w:rPr>
      </w:pPr>
    </w:p>
    <w:p w14:paraId="2751732C" w14:textId="77777777" w:rsidR="00590920" w:rsidRPr="00EB6880" w:rsidRDefault="00590920" w:rsidP="00EB6880">
      <w:pPr>
        <w:pStyle w:val="a4"/>
        <w:jc w:val="center"/>
        <w:rPr>
          <w:rFonts w:cs="Times New Roman"/>
        </w:rPr>
      </w:pPr>
    </w:p>
    <w:p w14:paraId="7ABC23FD" w14:textId="77777777" w:rsidR="00590920" w:rsidRPr="00EB6880" w:rsidRDefault="00590920" w:rsidP="00EB6880">
      <w:pPr>
        <w:pStyle w:val="a4"/>
        <w:jc w:val="center"/>
        <w:rPr>
          <w:rFonts w:cs="Times New Roman"/>
        </w:rPr>
      </w:pPr>
      <w:r w:rsidRPr="00EB6880">
        <w:rPr>
          <w:rFonts w:cs="Times New Roman"/>
        </w:rPr>
        <w:t>Книга 2. Главы 6-1</w:t>
      </w:r>
      <w:r w:rsidR="00922F9F" w:rsidRPr="00EB6880">
        <w:rPr>
          <w:rFonts w:cs="Times New Roman"/>
        </w:rPr>
        <w:t>9</w:t>
      </w:r>
    </w:p>
    <w:p w14:paraId="1EBDAC47" w14:textId="77777777" w:rsidR="00590920" w:rsidRPr="00EB6880" w:rsidRDefault="00590920" w:rsidP="00EB6880">
      <w:pPr>
        <w:pStyle w:val="a4"/>
        <w:jc w:val="center"/>
        <w:rPr>
          <w:rFonts w:cs="Times New Roman"/>
          <w:lang w:val="en-US"/>
        </w:rPr>
      </w:pPr>
    </w:p>
    <w:p w14:paraId="6D86F3EF" w14:textId="77777777" w:rsidR="00590920" w:rsidRPr="00EB6880" w:rsidRDefault="00590920" w:rsidP="00590920">
      <w:pPr>
        <w:pStyle w:val="a0"/>
        <w:rPr>
          <w:lang w:val="en-US" w:eastAsia="en-US"/>
        </w:rPr>
      </w:pPr>
    </w:p>
    <w:p w14:paraId="6D49175A" w14:textId="77777777" w:rsidR="00590920" w:rsidRPr="00EB6880" w:rsidRDefault="00590920" w:rsidP="00590920">
      <w:pPr>
        <w:pStyle w:val="a0"/>
        <w:rPr>
          <w:lang w:val="en-US" w:eastAsia="en-US"/>
        </w:rPr>
      </w:pPr>
    </w:p>
    <w:p w14:paraId="2811B788" w14:textId="77777777" w:rsidR="00590920" w:rsidRPr="00EB6880" w:rsidRDefault="00590920" w:rsidP="00EB6880">
      <w:pPr>
        <w:ind w:firstLine="0"/>
        <w:jc w:val="center"/>
        <w:rPr>
          <w:rFonts w:cs="Times New Roman"/>
          <w:b/>
          <w:sz w:val="32"/>
          <w:szCs w:val="32"/>
        </w:rPr>
      </w:pPr>
      <w:r w:rsidRPr="00EB6880">
        <w:rPr>
          <w:rFonts w:cs="Times New Roman"/>
          <w:b/>
          <w:noProof/>
          <w:sz w:val="32"/>
          <w:szCs w:val="32"/>
          <w:lang w:eastAsia="ru-RU"/>
        </w:rPr>
        <w:drawing>
          <wp:inline distT="0" distB="0" distL="0" distR="0" wp14:anchorId="49291A83" wp14:editId="48EAE509">
            <wp:extent cx="5940425" cy="211836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09B02.tmp"/>
                    <pic:cNvPicPr/>
                  </pic:nvPicPr>
                  <pic:blipFill>
                    <a:blip r:embed="rId8">
                      <a:extLst>
                        <a:ext uri="{28A0092B-C50C-407E-A947-70E740481C1C}">
                          <a14:useLocalDpi xmlns:a14="http://schemas.microsoft.com/office/drawing/2010/main" val="0"/>
                        </a:ext>
                      </a:extLst>
                    </a:blip>
                    <a:stretch>
                      <a:fillRect/>
                    </a:stretch>
                  </pic:blipFill>
                  <pic:spPr>
                    <a:xfrm>
                      <a:off x="0" y="0"/>
                      <a:ext cx="5940425" cy="2118360"/>
                    </a:xfrm>
                    <a:prstGeom prst="rect">
                      <a:avLst/>
                    </a:prstGeom>
                  </pic:spPr>
                </pic:pic>
              </a:graphicData>
            </a:graphic>
          </wp:inline>
        </w:drawing>
      </w:r>
    </w:p>
    <w:p w14:paraId="4ABA9C2B" w14:textId="77777777" w:rsidR="00590920" w:rsidRPr="00EB6880" w:rsidRDefault="00590920" w:rsidP="00EB6880">
      <w:pPr>
        <w:ind w:firstLine="0"/>
        <w:jc w:val="center"/>
        <w:rPr>
          <w:rFonts w:cs="Times New Roman"/>
          <w:b/>
          <w:sz w:val="32"/>
          <w:szCs w:val="32"/>
        </w:rPr>
      </w:pPr>
    </w:p>
    <w:p w14:paraId="74060D90" w14:textId="77777777" w:rsidR="00590920" w:rsidRPr="00EB6880" w:rsidRDefault="00590920" w:rsidP="00EB6880">
      <w:pPr>
        <w:pStyle w:val="a4"/>
        <w:rPr>
          <w:rFonts w:cs="Times New Roman"/>
        </w:rPr>
      </w:pPr>
    </w:p>
    <w:p w14:paraId="27433564" w14:textId="77777777" w:rsidR="00EB6880" w:rsidRPr="00EB6880" w:rsidRDefault="00EB6880" w:rsidP="00EB6880">
      <w:pPr>
        <w:pStyle w:val="a0"/>
        <w:rPr>
          <w:lang w:eastAsia="en-US"/>
        </w:rPr>
      </w:pPr>
    </w:p>
    <w:p w14:paraId="5863FC57" w14:textId="77777777" w:rsidR="00EB6880" w:rsidRPr="00EB6880" w:rsidRDefault="00EB6880" w:rsidP="00EB6880">
      <w:pPr>
        <w:pStyle w:val="a0"/>
        <w:rPr>
          <w:lang w:eastAsia="en-US"/>
        </w:rPr>
      </w:pPr>
    </w:p>
    <w:p w14:paraId="0ED48C98" w14:textId="77777777" w:rsidR="00590920" w:rsidRPr="00EB6880" w:rsidRDefault="00590920" w:rsidP="00EB6880">
      <w:pPr>
        <w:pStyle w:val="a4"/>
        <w:rPr>
          <w:rFonts w:cs="Times New Roman"/>
        </w:rPr>
      </w:pPr>
    </w:p>
    <w:p w14:paraId="0B2267C8" w14:textId="77777777" w:rsidR="00590920" w:rsidRPr="00EB6880" w:rsidRDefault="00590920" w:rsidP="00EB6880">
      <w:pPr>
        <w:pStyle w:val="a4"/>
        <w:rPr>
          <w:rFonts w:cs="Times New Roman"/>
        </w:rPr>
      </w:pPr>
    </w:p>
    <w:p w14:paraId="41F41EDA" w14:textId="77777777" w:rsidR="00590920" w:rsidRPr="00EB6880" w:rsidRDefault="00590920" w:rsidP="00EB6880">
      <w:pPr>
        <w:pStyle w:val="a4"/>
        <w:rPr>
          <w:rFonts w:cs="Times New Roman"/>
        </w:rPr>
      </w:pPr>
    </w:p>
    <w:p w14:paraId="4D5057B4" w14:textId="77777777" w:rsidR="00590920" w:rsidRPr="00EB6880" w:rsidRDefault="00590920" w:rsidP="00EB6880">
      <w:pPr>
        <w:pStyle w:val="a4"/>
        <w:rPr>
          <w:rFonts w:cs="Times New Roman"/>
        </w:rPr>
      </w:pPr>
    </w:p>
    <w:p w14:paraId="1E416B4F" w14:textId="77777777" w:rsidR="00590920" w:rsidRPr="00EB6880" w:rsidRDefault="00590920" w:rsidP="00EB6880">
      <w:pPr>
        <w:pStyle w:val="a4"/>
        <w:rPr>
          <w:rFonts w:cs="Times New Roman"/>
        </w:rPr>
      </w:pPr>
    </w:p>
    <w:p w14:paraId="4EBE8426" w14:textId="77777777" w:rsidR="00590920" w:rsidRPr="00EB6880" w:rsidRDefault="00590920" w:rsidP="00EB6880">
      <w:pPr>
        <w:pStyle w:val="a4"/>
        <w:rPr>
          <w:rFonts w:cs="Times New Roman"/>
        </w:rPr>
      </w:pPr>
    </w:p>
    <w:p w14:paraId="7DE08675" w14:textId="77777777" w:rsidR="00EB6880" w:rsidRPr="00EB6880" w:rsidRDefault="00EB6880" w:rsidP="00EB6880">
      <w:pPr>
        <w:pStyle w:val="a0"/>
        <w:rPr>
          <w:lang w:eastAsia="en-US"/>
        </w:rPr>
      </w:pPr>
    </w:p>
    <w:p w14:paraId="299342D9" w14:textId="77777777" w:rsidR="00590920" w:rsidRPr="00EB6880" w:rsidRDefault="00590920" w:rsidP="00EB6880">
      <w:pPr>
        <w:ind w:firstLine="0"/>
        <w:jc w:val="center"/>
        <w:rPr>
          <w:rFonts w:cs="Times New Roman"/>
          <w:b/>
          <w:sz w:val="28"/>
          <w:szCs w:val="28"/>
        </w:rPr>
      </w:pPr>
    </w:p>
    <w:p w14:paraId="11783A8E" w14:textId="77777777" w:rsidR="00590920" w:rsidRPr="00EB6880" w:rsidRDefault="00590920" w:rsidP="00EB6880">
      <w:pPr>
        <w:ind w:firstLine="0"/>
        <w:jc w:val="center"/>
        <w:rPr>
          <w:rFonts w:cs="Times New Roman"/>
          <w:b/>
          <w:sz w:val="28"/>
          <w:szCs w:val="28"/>
        </w:rPr>
      </w:pPr>
    </w:p>
    <w:p w14:paraId="4C6B0425" w14:textId="77777777" w:rsidR="00590920" w:rsidRPr="00EB6880" w:rsidRDefault="00590920" w:rsidP="00EB6880">
      <w:pPr>
        <w:ind w:firstLine="0"/>
        <w:jc w:val="center"/>
        <w:rPr>
          <w:rFonts w:cs="Times New Roman"/>
          <w:b/>
          <w:sz w:val="28"/>
          <w:szCs w:val="28"/>
        </w:rPr>
      </w:pPr>
    </w:p>
    <w:p w14:paraId="408ADFE0" w14:textId="77777777" w:rsidR="00590920" w:rsidRPr="00EB6880" w:rsidRDefault="00590920" w:rsidP="00EB6880">
      <w:pPr>
        <w:ind w:firstLine="0"/>
        <w:jc w:val="center"/>
        <w:rPr>
          <w:rFonts w:cs="Times New Roman"/>
          <w:b/>
          <w:sz w:val="28"/>
          <w:szCs w:val="28"/>
        </w:rPr>
      </w:pPr>
    </w:p>
    <w:p w14:paraId="2ABB6573" w14:textId="77777777" w:rsidR="00590920" w:rsidRPr="00EB6880" w:rsidRDefault="00590920" w:rsidP="00EB6880">
      <w:pPr>
        <w:ind w:firstLine="0"/>
        <w:jc w:val="center"/>
        <w:rPr>
          <w:rFonts w:cs="Times New Roman"/>
          <w:b/>
          <w:sz w:val="28"/>
          <w:szCs w:val="28"/>
        </w:rPr>
      </w:pPr>
    </w:p>
    <w:p w14:paraId="722FB4C8" w14:textId="77777777" w:rsidR="00590920" w:rsidRPr="00EB6880" w:rsidRDefault="00590920" w:rsidP="00EB6880">
      <w:pPr>
        <w:ind w:firstLine="0"/>
        <w:jc w:val="center"/>
        <w:rPr>
          <w:rFonts w:cs="Times New Roman"/>
          <w:b/>
          <w:sz w:val="28"/>
          <w:szCs w:val="28"/>
        </w:rPr>
      </w:pPr>
      <w:r w:rsidRPr="00EB6880">
        <w:rPr>
          <w:rFonts w:cs="Times New Roman"/>
          <w:b/>
          <w:sz w:val="28"/>
          <w:szCs w:val="28"/>
        </w:rPr>
        <w:t>Иркутск – 202</w:t>
      </w:r>
      <w:r w:rsidR="009E7846" w:rsidRPr="00EB6880">
        <w:rPr>
          <w:rFonts w:cs="Times New Roman"/>
          <w:b/>
          <w:sz w:val="28"/>
          <w:szCs w:val="28"/>
        </w:rPr>
        <w:t>6</w:t>
      </w:r>
      <w:r w:rsidRPr="00EB6880">
        <w:rPr>
          <w:rFonts w:cs="Times New Roman"/>
          <w:b/>
          <w:sz w:val="28"/>
          <w:szCs w:val="28"/>
        </w:rPr>
        <w:t xml:space="preserve"> г.</w:t>
      </w:r>
    </w:p>
    <w:sdt>
      <w:sdtPr>
        <w:rPr>
          <w:rFonts w:ascii="Times New Roman" w:eastAsiaTheme="minorHAnsi" w:hAnsi="Times New Roman" w:cs="Times New Roman"/>
          <w:b w:val="0"/>
          <w:bCs w:val="0"/>
          <w:color w:val="auto"/>
          <w:sz w:val="24"/>
          <w:szCs w:val="22"/>
          <w:lang w:eastAsia="en-US"/>
        </w:rPr>
        <w:id w:val="-1828043675"/>
        <w:docPartObj>
          <w:docPartGallery w:val="Table of Contents"/>
          <w:docPartUnique/>
        </w:docPartObj>
      </w:sdtPr>
      <w:sdtContent>
        <w:p w14:paraId="2B374BDA" w14:textId="77777777" w:rsidR="00590920" w:rsidRPr="001D4ED2" w:rsidRDefault="00590920" w:rsidP="00590920">
          <w:pPr>
            <w:pStyle w:val="af4"/>
            <w:jc w:val="center"/>
            <w:rPr>
              <w:rFonts w:ascii="Times New Roman" w:hAnsi="Times New Roman" w:cs="Times New Roman"/>
              <w:sz w:val="32"/>
              <w:szCs w:val="32"/>
            </w:rPr>
          </w:pPr>
          <w:r w:rsidRPr="001D4ED2">
            <w:rPr>
              <w:rFonts w:ascii="Times New Roman" w:hAnsi="Times New Roman" w:cs="Times New Roman"/>
              <w:sz w:val="32"/>
              <w:szCs w:val="32"/>
            </w:rPr>
            <w:t>Оглавление</w:t>
          </w:r>
        </w:p>
        <w:p w14:paraId="0B233622" w14:textId="68C14BD7" w:rsidR="00D61BDD" w:rsidRDefault="00590920">
          <w:pPr>
            <w:pStyle w:val="14"/>
            <w:rPr>
              <w:rFonts w:asciiTheme="minorHAnsi" w:eastAsiaTheme="minorEastAsia" w:hAnsiTheme="minorHAnsi" w:cstheme="minorBidi"/>
              <w:b w:val="0"/>
              <w:bCs w:val="0"/>
              <w:sz w:val="22"/>
              <w:szCs w:val="22"/>
              <w:lang w:eastAsia="ru-RU"/>
            </w:rPr>
          </w:pPr>
          <w:r w:rsidRPr="001D4ED2">
            <w:rPr>
              <w:rFonts w:ascii="Times New Roman" w:hAnsi="Times New Roman" w:cs="Times New Roman"/>
            </w:rPr>
            <w:fldChar w:fldCharType="begin"/>
          </w:r>
          <w:r w:rsidRPr="001D4ED2">
            <w:rPr>
              <w:rFonts w:ascii="Times New Roman" w:hAnsi="Times New Roman" w:cs="Times New Roman"/>
            </w:rPr>
            <w:instrText xml:space="preserve"> TOC \o "1-3" \h \z \u </w:instrText>
          </w:r>
          <w:r w:rsidRPr="001D4ED2">
            <w:rPr>
              <w:rFonts w:ascii="Times New Roman" w:hAnsi="Times New Roman" w:cs="Times New Roman"/>
            </w:rPr>
            <w:fldChar w:fldCharType="separate"/>
          </w:r>
          <w:hyperlink w:anchor="_Toc231213360" w:history="1">
            <w:r w:rsidR="00D61BDD" w:rsidRPr="00485225">
              <w:rPr>
                <w:rStyle w:val="a9"/>
                <w:rFonts w:cs="Times New Roman"/>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61BDD">
              <w:rPr>
                <w:webHidden/>
              </w:rPr>
              <w:tab/>
            </w:r>
            <w:r w:rsidR="00D61BDD">
              <w:rPr>
                <w:webHidden/>
              </w:rPr>
              <w:fldChar w:fldCharType="begin"/>
            </w:r>
            <w:r w:rsidR="00D61BDD">
              <w:rPr>
                <w:webHidden/>
              </w:rPr>
              <w:instrText xml:space="preserve"> PAGEREF _Toc231213360 \h </w:instrText>
            </w:r>
            <w:r w:rsidR="00D61BDD">
              <w:rPr>
                <w:webHidden/>
              </w:rPr>
            </w:r>
            <w:r w:rsidR="00D61BDD">
              <w:rPr>
                <w:webHidden/>
              </w:rPr>
              <w:fldChar w:fldCharType="separate"/>
            </w:r>
            <w:r w:rsidR="00D61BDD">
              <w:rPr>
                <w:webHidden/>
              </w:rPr>
              <w:t>11</w:t>
            </w:r>
            <w:r w:rsidR="00D61BDD">
              <w:rPr>
                <w:webHidden/>
              </w:rPr>
              <w:fldChar w:fldCharType="end"/>
            </w:r>
          </w:hyperlink>
        </w:p>
        <w:p w14:paraId="60E06721" w14:textId="71C7D375"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1" w:history="1">
            <w:r w:rsidRPr="00485225">
              <w:rPr>
                <w:rStyle w:val="a9"/>
                <w:rFonts w:cs="Times New Roman"/>
                <w:noProof/>
              </w:rPr>
              <w:t>Часть 6.1.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_Toc231213361 \h </w:instrText>
            </w:r>
            <w:r>
              <w:rPr>
                <w:noProof/>
                <w:webHidden/>
              </w:rPr>
            </w:r>
            <w:r>
              <w:rPr>
                <w:noProof/>
                <w:webHidden/>
              </w:rPr>
              <w:fldChar w:fldCharType="separate"/>
            </w:r>
            <w:r>
              <w:rPr>
                <w:noProof/>
                <w:webHidden/>
              </w:rPr>
              <w:t>12</w:t>
            </w:r>
            <w:r>
              <w:rPr>
                <w:noProof/>
                <w:webHidden/>
              </w:rPr>
              <w:fldChar w:fldCharType="end"/>
            </w:r>
          </w:hyperlink>
        </w:p>
        <w:p w14:paraId="1BE14059" w14:textId="56E86F6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2" w:history="1">
            <w:r w:rsidRPr="00485225">
              <w:rPr>
                <w:rStyle w:val="a9"/>
                <w:rFonts w:cs="Times New Roman"/>
                <w:noProof/>
              </w:rPr>
              <w:t>Часть 6.2.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webHidden/>
              </w:rPr>
              <w:tab/>
            </w:r>
            <w:r>
              <w:rPr>
                <w:noProof/>
                <w:webHidden/>
              </w:rPr>
              <w:fldChar w:fldCharType="begin"/>
            </w:r>
            <w:r>
              <w:rPr>
                <w:noProof/>
                <w:webHidden/>
              </w:rPr>
              <w:instrText xml:space="preserve"> PAGEREF _Toc231213362 \h </w:instrText>
            </w:r>
            <w:r>
              <w:rPr>
                <w:noProof/>
                <w:webHidden/>
              </w:rPr>
            </w:r>
            <w:r>
              <w:rPr>
                <w:noProof/>
                <w:webHidden/>
              </w:rPr>
              <w:fldChar w:fldCharType="separate"/>
            </w:r>
            <w:r>
              <w:rPr>
                <w:noProof/>
                <w:webHidden/>
              </w:rPr>
              <w:t>14</w:t>
            </w:r>
            <w:r>
              <w:rPr>
                <w:noProof/>
                <w:webHidden/>
              </w:rPr>
              <w:fldChar w:fldCharType="end"/>
            </w:r>
          </w:hyperlink>
        </w:p>
        <w:p w14:paraId="2B6E4444" w14:textId="5EEFDD0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3" w:history="1">
            <w:r w:rsidRPr="00485225">
              <w:rPr>
                <w:rStyle w:val="a9"/>
                <w:rFonts w:cs="Times New Roman"/>
                <w:noProof/>
              </w:rPr>
              <w:t>Часть 6.3.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_Toc231213363 \h </w:instrText>
            </w:r>
            <w:r>
              <w:rPr>
                <w:noProof/>
                <w:webHidden/>
              </w:rPr>
            </w:r>
            <w:r>
              <w:rPr>
                <w:noProof/>
                <w:webHidden/>
              </w:rPr>
              <w:fldChar w:fldCharType="separate"/>
            </w:r>
            <w:r>
              <w:rPr>
                <w:noProof/>
                <w:webHidden/>
              </w:rPr>
              <w:t>18</w:t>
            </w:r>
            <w:r>
              <w:rPr>
                <w:noProof/>
                <w:webHidden/>
              </w:rPr>
              <w:fldChar w:fldCharType="end"/>
            </w:r>
          </w:hyperlink>
        </w:p>
        <w:p w14:paraId="403DA571" w14:textId="6501967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4" w:history="1">
            <w:r w:rsidRPr="00485225">
              <w:rPr>
                <w:rStyle w:val="a9"/>
                <w:noProof/>
              </w:rPr>
              <w:t>Часть 6.4.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_Toc231213364 \h </w:instrText>
            </w:r>
            <w:r>
              <w:rPr>
                <w:noProof/>
                <w:webHidden/>
              </w:rPr>
            </w:r>
            <w:r>
              <w:rPr>
                <w:noProof/>
                <w:webHidden/>
              </w:rPr>
              <w:fldChar w:fldCharType="separate"/>
            </w:r>
            <w:r>
              <w:rPr>
                <w:noProof/>
                <w:webHidden/>
              </w:rPr>
              <w:t>18</w:t>
            </w:r>
            <w:r>
              <w:rPr>
                <w:noProof/>
                <w:webHidden/>
              </w:rPr>
              <w:fldChar w:fldCharType="end"/>
            </w:r>
          </w:hyperlink>
        </w:p>
        <w:p w14:paraId="1800B77F" w14:textId="075D198C"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5" w:history="1">
            <w:r w:rsidRPr="00485225">
              <w:rPr>
                <w:rStyle w:val="a9"/>
                <w:noProof/>
              </w:rPr>
              <w:t xml:space="preserve">Часть 6.5. </w:t>
            </w:r>
            <w:r w:rsidRPr="00485225">
              <w:rPr>
                <w:rStyle w:val="a9"/>
                <w:rFonts w:eastAsia="Times New Roman"/>
                <w:noProof/>
                <w:lang w:eastAsia="ru-RU"/>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_Toc231213365 \h </w:instrText>
            </w:r>
            <w:r>
              <w:rPr>
                <w:noProof/>
                <w:webHidden/>
              </w:rPr>
            </w:r>
            <w:r>
              <w:rPr>
                <w:noProof/>
                <w:webHidden/>
              </w:rPr>
              <w:fldChar w:fldCharType="separate"/>
            </w:r>
            <w:r>
              <w:rPr>
                <w:noProof/>
                <w:webHidden/>
              </w:rPr>
              <w:t>19</w:t>
            </w:r>
            <w:r>
              <w:rPr>
                <w:noProof/>
                <w:webHidden/>
              </w:rPr>
              <w:fldChar w:fldCharType="end"/>
            </w:r>
          </w:hyperlink>
        </w:p>
        <w:p w14:paraId="6E8C35A3" w14:textId="382B14E2" w:rsidR="00D61BDD" w:rsidRDefault="00D61BDD">
          <w:pPr>
            <w:pStyle w:val="14"/>
            <w:rPr>
              <w:rFonts w:asciiTheme="minorHAnsi" w:eastAsiaTheme="minorEastAsia" w:hAnsiTheme="minorHAnsi" w:cstheme="minorBidi"/>
              <w:b w:val="0"/>
              <w:bCs w:val="0"/>
              <w:sz w:val="22"/>
              <w:szCs w:val="22"/>
              <w:lang w:eastAsia="ru-RU"/>
            </w:rPr>
          </w:pPr>
          <w:hyperlink w:anchor="_Toc231213366" w:history="1">
            <w:r w:rsidRPr="00485225">
              <w:rPr>
                <w:rStyle w:val="a9"/>
                <w:rFonts w:cs="Times New Roman"/>
              </w:rPr>
              <w:t>ГЛАВА 7. ПРЕДЛОЖЕНИЯ ПО СТРОИТЕЛЬСТВУ РЕКОНСТРУКЦИИ, ТЕХНИЧЕСКОМУ ПЕРЕВООРУЖЕНИЮ И (ИЛИ) МОДЕРНИЗАЦИИ ИСТОЧНИКОВ ТЕПЛОВОЙ ЭНЕРГИИ</w:t>
            </w:r>
            <w:r>
              <w:rPr>
                <w:webHidden/>
              </w:rPr>
              <w:tab/>
            </w:r>
            <w:r>
              <w:rPr>
                <w:webHidden/>
              </w:rPr>
              <w:fldChar w:fldCharType="begin"/>
            </w:r>
            <w:r>
              <w:rPr>
                <w:webHidden/>
              </w:rPr>
              <w:instrText xml:space="preserve"> PAGEREF _Toc231213366 \h </w:instrText>
            </w:r>
            <w:r>
              <w:rPr>
                <w:webHidden/>
              </w:rPr>
            </w:r>
            <w:r>
              <w:rPr>
                <w:webHidden/>
              </w:rPr>
              <w:fldChar w:fldCharType="separate"/>
            </w:r>
            <w:r>
              <w:rPr>
                <w:webHidden/>
              </w:rPr>
              <w:t>19</w:t>
            </w:r>
            <w:r>
              <w:rPr>
                <w:webHidden/>
              </w:rPr>
              <w:fldChar w:fldCharType="end"/>
            </w:r>
          </w:hyperlink>
        </w:p>
        <w:p w14:paraId="13F29864" w14:textId="7EAE838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7" w:history="1">
            <w:r w:rsidRPr="00485225">
              <w:rPr>
                <w:rStyle w:val="a9"/>
                <w:rFonts w:cs="Times New Roman"/>
                <w:noProof/>
              </w:rPr>
              <w:t>Часть 7.1.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Pr>
                <w:noProof/>
                <w:webHidden/>
              </w:rPr>
              <w:tab/>
            </w:r>
            <w:r>
              <w:rPr>
                <w:noProof/>
                <w:webHidden/>
              </w:rPr>
              <w:fldChar w:fldCharType="begin"/>
            </w:r>
            <w:r>
              <w:rPr>
                <w:noProof/>
                <w:webHidden/>
              </w:rPr>
              <w:instrText xml:space="preserve"> PAGEREF _Toc231213367 \h </w:instrText>
            </w:r>
            <w:r>
              <w:rPr>
                <w:noProof/>
                <w:webHidden/>
              </w:rPr>
            </w:r>
            <w:r>
              <w:rPr>
                <w:noProof/>
                <w:webHidden/>
              </w:rPr>
              <w:fldChar w:fldCharType="separate"/>
            </w:r>
            <w:r>
              <w:rPr>
                <w:noProof/>
                <w:webHidden/>
              </w:rPr>
              <w:t>19</w:t>
            </w:r>
            <w:r>
              <w:rPr>
                <w:noProof/>
                <w:webHidden/>
              </w:rPr>
              <w:fldChar w:fldCharType="end"/>
            </w:r>
          </w:hyperlink>
        </w:p>
        <w:p w14:paraId="5CCCF6A3" w14:textId="115EAB0A"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68" w:history="1">
            <w:r w:rsidRPr="00485225">
              <w:rPr>
                <w:rStyle w:val="a9"/>
                <w:noProof/>
              </w:rPr>
              <w:t xml:space="preserve">Часть 7.2. </w:t>
            </w:r>
            <w:r w:rsidRPr="00485225">
              <w:rPr>
                <w:rStyle w:val="a9"/>
                <w:rFonts w:cs="Times New Roman"/>
                <w:noProof/>
              </w:rPr>
              <w:t>Описание условий организации централизованного теплоснабжения, индивидуального теплоснабжения, а также поквартирного отопления</w:t>
            </w:r>
            <w:r>
              <w:rPr>
                <w:noProof/>
                <w:webHidden/>
              </w:rPr>
              <w:tab/>
            </w:r>
            <w:r>
              <w:rPr>
                <w:noProof/>
                <w:webHidden/>
              </w:rPr>
              <w:fldChar w:fldCharType="begin"/>
            </w:r>
            <w:r>
              <w:rPr>
                <w:noProof/>
                <w:webHidden/>
              </w:rPr>
              <w:instrText xml:space="preserve"> PAGEREF _Toc231213368 \h </w:instrText>
            </w:r>
            <w:r>
              <w:rPr>
                <w:noProof/>
                <w:webHidden/>
              </w:rPr>
            </w:r>
            <w:r>
              <w:rPr>
                <w:noProof/>
                <w:webHidden/>
              </w:rPr>
              <w:fldChar w:fldCharType="separate"/>
            </w:r>
            <w:r>
              <w:rPr>
                <w:noProof/>
                <w:webHidden/>
              </w:rPr>
              <w:t>19</w:t>
            </w:r>
            <w:r>
              <w:rPr>
                <w:noProof/>
                <w:webHidden/>
              </w:rPr>
              <w:fldChar w:fldCharType="end"/>
            </w:r>
          </w:hyperlink>
        </w:p>
        <w:p w14:paraId="3E1EC1E7" w14:textId="14678413"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369" w:history="1">
            <w:r w:rsidRPr="00485225">
              <w:rPr>
                <w:rStyle w:val="a9"/>
                <w:rFonts w:eastAsiaTheme="minorHAnsi"/>
                <w:noProof/>
              </w:rPr>
              <w:t>7.2.2. Описание условий организации индивидуального теплоснабжения</w:t>
            </w:r>
            <w:r>
              <w:rPr>
                <w:noProof/>
                <w:webHidden/>
              </w:rPr>
              <w:tab/>
            </w:r>
            <w:r>
              <w:rPr>
                <w:noProof/>
                <w:webHidden/>
              </w:rPr>
              <w:fldChar w:fldCharType="begin"/>
            </w:r>
            <w:r>
              <w:rPr>
                <w:noProof/>
                <w:webHidden/>
              </w:rPr>
              <w:instrText xml:space="preserve"> PAGEREF _Toc231213369 \h </w:instrText>
            </w:r>
            <w:r>
              <w:rPr>
                <w:noProof/>
                <w:webHidden/>
              </w:rPr>
            </w:r>
            <w:r>
              <w:rPr>
                <w:noProof/>
                <w:webHidden/>
              </w:rPr>
              <w:fldChar w:fldCharType="separate"/>
            </w:r>
            <w:r>
              <w:rPr>
                <w:noProof/>
                <w:webHidden/>
              </w:rPr>
              <w:t>22</w:t>
            </w:r>
            <w:r>
              <w:rPr>
                <w:noProof/>
                <w:webHidden/>
              </w:rPr>
              <w:fldChar w:fldCharType="end"/>
            </w:r>
          </w:hyperlink>
        </w:p>
        <w:p w14:paraId="3D0189F8" w14:textId="49311CBD"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370" w:history="1">
            <w:r w:rsidRPr="00485225">
              <w:rPr>
                <w:rStyle w:val="a9"/>
                <w:rFonts w:eastAsia="Times New Roman"/>
                <w:noProof/>
                <w:lang w:eastAsia="ru-RU"/>
              </w:rPr>
              <w:t>7.2.3. Описание условий организации поквартирного отопления</w:t>
            </w:r>
            <w:r>
              <w:rPr>
                <w:noProof/>
                <w:webHidden/>
              </w:rPr>
              <w:tab/>
            </w:r>
            <w:r>
              <w:rPr>
                <w:noProof/>
                <w:webHidden/>
              </w:rPr>
              <w:fldChar w:fldCharType="begin"/>
            </w:r>
            <w:r>
              <w:rPr>
                <w:noProof/>
                <w:webHidden/>
              </w:rPr>
              <w:instrText xml:space="preserve"> PAGEREF _Toc231213370 \h </w:instrText>
            </w:r>
            <w:r>
              <w:rPr>
                <w:noProof/>
                <w:webHidden/>
              </w:rPr>
            </w:r>
            <w:r>
              <w:rPr>
                <w:noProof/>
                <w:webHidden/>
              </w:rPr>
              <w:fldChar w:fldCharType="separate"/>
            </w:r>
            <w:r>
              <w:rPr>
                <w:noProof/>
                <w:webHidden/>
              </w:rPr>
              <w:t>23</w:t>
            </w:r>
            <w:r>
              <w:rPr>
                <w:noProof/>
                <w:webHidden/>
              </w:rPr>
              <w:fldChar w:fldCharType="end"/>
            </w:r>
          </w:hyperlink>
        </w:p>
        <w:p w14:paraId="7F16BAC5" w14:textId="40F150F4"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1" w:history="1">
            <w:r w:rsidRPr="00485225">
              <w:rPr>
                <w:rStyle w:val="a9"/>
                <w:rFonts w:cs="Times New Roman"/>
                <w:noProof/>
              </w:rPr>
              <w:t>Часть 7.3.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_Toc231213371 \h </w:instrText>
            </w:r>
            <w:r>
              <w:rPr>
                <w:noProof/>
                <w:webHidden/>
              </w:rPr>
            </w:r>
            <w:r>
              <w:rPr>
                <w:noProof/>
                <w:webHidden/>
              </w:rPr>
              <w:fldChar w:fldCharType="separate"/>
            </w:r>
            <w:r>
              <w:rPr>
                <w:noProof/>
                <w:webHidden/>
              </w:rPr>
              <w:t>25</w:t>
            </w:r>
            <w:r>
              <w:rPr>
                <w:noProof/>
                <w:webHidden/>
              </w:rPr>
              <w:fldChar w:fldCharType="end"/>
            </w:r>
          </w:hyperlink>
        </w:p>
        <w:p w14:paraId="260802F1" w14:textId="04F7A87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2" w:history="1">
            <w:r w:rsidRPr="00485225">
              <w:rPr>
                <w:rStyle w:val="a9"/>
                <w:rFonts w:cs="Times New Roman"/>
                <w:noProof/>
              </w:rPr>
              <w:t>Часть 7.4.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_Toc231213372 \h </w:instrText>
            </w:r>
            <w:r>
              <w:rPr>
                <w:noProof/>
                <w:webHidden/>
              </w:rPr>
            </w:r>
            <w:r>
              <w:rPr>
                <w:noProof/>
                <w:webHidden/>
              </w:rPr>
              <w:fldChar w:fldCharType="separate"/>
            </w:r>
            <w:r>
              <w:rPr>
                <w:noProof/>
                <w:webHidden/>
              </w:rPr>
              <w:t>25</w:t>
            </w:r>
            <w:r>
              <w:rPr>
                <w:noProof/>
                <w:webHidden/>
              </w:rPr>
              <w:fldChar w:fldCharType="end"/>
            </w:r>
          </w:hyperlink>
        </w:p>
        <w:p w14:paraId="1C659645" w14:textId="55C9555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3" w:history="1">
            <w:r w:rsidRPr="00485225">
              <w:rPr>
                <w:rStyle w:val="a9"/>
                <w:rFonts w:cs="Times New Roman"/>
                <w:noProof/>
              </w:rPr>
              <w:t>Часть 7.5.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_Toc231213373 \h </w:instrText>
            </w:r>
            <w:r>
              <w:rPr>
                <w:noProof/>
                <w:webHidden/>
              </w:rPr>
            </w:r>
            <w:r>
              <w:rPr>
                <w:noProof/>
                <w:webHidden/>
              </w:rPr>
              <w:fldChar w:fldCharType="separate"/>
            </w:r>
            <w:r>
              <w:rPr>
                <w:noProof/>
                <w:webHidden/>
              </w:rPr>
              <w:t>26</w:t>
            </w:r>
            <w:r>
              <w:rPr>
                <w:noProof/>
                <w:webHidden/>
              </w:rPr>
              <w:fldChar w:fldCharType="end"/>
            </w:r>
          </w:hyperlink>
        </w:p>
        <w:p w14:paraId="004289D2" w14:textId="300F596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4" w:history="1">
            <w:r w:rsidRPr="00485225">
              <w:rPr>
                <w:rStyle w:val="a9"/>
                <w:rFonts w:cs="Times New Roman"/>
                <w:noProof/>
              </w:rPr>
              <w:t>Часть 7.6.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_Toc231213374 \h </w:instrText>
            </w:r>
            <w:r>
              <w:rPr>
                <w:noProof/>
                <w:webHidden/>
              </w:rPr>
            </w:r>
            <w:r>
              <w:rPr>
                <w:noProof/>
                <w:webHidden/>
              </w:rPr>
              <w:fldChar w:fldCharType="separate"/>
            </w:r>
            <w:r>
              <w:rPr>
                <w:noProof/>
                <w:webHidden/>
              </w:rPr>
              <w:t>26</w:t>
            </w:r>
            <w:r>
              <w:rPr>
                <w:noProof/>
                <w:webHidden/>
              </w:rPr>
              <w:fldChar w:fldCharType="end"/>
            </w:r>
          </w:hyperlink>
        </w:p>
        <w:p w14:paraId="13ADEBF9" w14:textId="3C5A95DD"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5" w:history="1">
            <w:r w:rsidRPr="00485225">
              <w:rPr>
                <w:rStyle w:val="a9"/>
                <w:rFonts w:cs="Times New Roman"/>
                <w:noProof/>
              </w:rPr>
              <w:t>Часть 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_Toc231213375 \h </w:instrText>
            </w:r>
            <w:r>
              <w:rPr>
                <w:noProof/>
                <w:webHidden/>
              </w:rPr>
            </w:r>
            <w:r>
              <w:rPr>
                <w:noProof/>
                <w:webHidden/>
              </w:rPr>
              <w:fldChar w:fldCharType="separate"/>
            </w:r>
            <w:r>
              <w:rPr>
                <w:noProof/>
                <w:webHidden/>
              </w:rPr>
              <w:t>27</w:t>
            </w:r>
            <w:r>
              <w:rPr>
                <w:noProof/>
                <w:webHidden/>
              </w:rPr>
              <w:fldChar w:fldCharType="end"/>
            </w:r>
          </w:hyperlink>
        </w:p>
        <w:p w14:paraId="12426928" w14:textId="35A83CDC"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6" w:history="1">
            <w:r w:rsidRPr="00485225">
              <w:rPr>
                <w:rStyle w:val="a9"/>
                <w:rFonts w:cs="Times New Roman"/>
                <w:noProof/>
              </w:rPr>
              <w:t>Часть 7.8.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_Toc231213376 \h </w:instrText>
            </w:r>
            <w:r>
              <w:rPr>
                <w:noProof/>
                <w:webHidden/>
              </w:rPr>
            </w:r>
            <w:r>
              <w:rPr>
                <w:noProof/>
                <w:webHidden/>
              </w:rPr>
              <w:fldChar w:fldCharType="separate"/>
            </w:r>
            <w:r>
              <w:rPr>
                <w:noProof/>
                <w:webHidden/>
              </w:rPr>
              <w:t>27</w:t>
            </w:r>
            <w:r>
              <w:rPr>
                <w:noProof/>
                <w:webHidden/>
              </w:rPr>
              <w:fldChar w:fldCharType="end"/>
            </w:r>
          </w:hyperlink>
        </w:p>
        <w:p w14:paraId="18C8E022" w14:textId="74DC77B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7" w:history="1">
            <w:r w:rsidRPr="00485225">
              <w:rPr>
                <w:rStyle w:val="a9"/>
                <w:rFonts w:cs="Times New Roman"/>
                <w:noProof/>
              </w:rPr>
              <w:t>Часть 7.9.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_Toc231213377 \h </w:instrText>
            </w:r>
            <w:r>
              <w:rPr>
                <w:noProof/>
                <w:webHidden/>
              </w:rPr>
            </w:r>
            <w:r>
              <w:rPr>
                <w:noProof/>
                <w:webHidden/>
              </w:rPr>
              <w:fldChar w:fldCharType="separate"/>
            </w:r>
            <w:r>
              <w:rPr>
                <w:noProof/>
                <w:webHidden/>
              </w:rPr>
              <w:t>27</w:t>
            </w:r>
            <w:r>
              <w:rPr>
                <w:noProof/>
                <w:webHidden/>
              </w:rPr>
              <w:fldChar w:fldCharType="end"/>
            </w:r>
          </w:hyperlink>
        </w:p>
        <w:p w14:paraId="6D4B31A7" w14:textId="63B53156"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8" w:history="1">
            <w:r w:rsidRPr="00485225">
              <w:rPr>
                <w:rStyle w:val="a9"/>
                <w:rFonts w:cs="Times New Roman"/>
                <w:noProof/>
              </w:rPr>
              <w:t>Часть 7.10.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_Toc231213378 \h </w:instrText>
            </w:r>
            <w:r>
              <w:rPr>
                <w:noProof/>
                <w:webHidden/>
              </w:rPr>
            </w:r>
            <w:r>
              <w:rPr>
                <w:noProof/>
                <w:webHidden/>
              </w:rPr>
              <w:fldChar w:fldCharType="separate"/>
            </w:r>
            <w:r>
              <w:rPr>
                <w:noProof/>
                <w:webHidden/>
              </w:rPr>
              <w:t>27</w:t>
            </w:r>
            <w:r>
              <w:rPr>
                <w:noProof/>
                <w:webHidden/>
              </w:rPr>
              <w:fldChar w:fldCharType="end"/>
            </w:r>
          </w:hyperlink>
        </w:p>
        <w:p w14:paraId="78BCB3A1" w14:textId="797CB36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79" w:history="1">
            <w:r w:rsidRPr="00485225">
              <w:rPr>
                <w:rStyle w:val="a9"/>
                <w:rFonts w:cs="Times New Roman"/>
                <w:noProof/>
              </w:rPr>
              <w:t>Часть 7.11.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_Toc231213379 \h </w:instrText>
            </w:r>
            <w:r>
              <w:rPr>
                <w:noProof/>
                <w:webHidden/>
              </w:rPr>
            </w:r>
            <w:r>
              <w:rPr>
                <w:noProof/>
                <w:webHidden/>
              </w:rPr>
              <w:fldChar w:fldCharType="separate"/>
            </w:r>
            <w:r>
              <w:rPr>
                <w:noProof/>
                <w:webHidden/>
              </w:rPr>
              <w:t>27</w:t>
            </w:r>
            <w:r>
              <w:rPr>
                <w:noProof/>
                <w:webHidden/>
              </w:rPr>
              <w:fldChar w:fldCharType="end"/>
            </w:r>
          </w:hyperlink>
        </w:p>
        <w:p w14:paraId="7A442357" w14:textId="4C4A9C8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0" w:history="1">
            <w:r w:rsidRPr="00485225">
              <w:rPr>
                <w:rStyle w:val="a9"/>
                <w:rFonts w:cs="Times New Roman"/>
                <w:noProof/>
              </w:rPr>
              <w:t>Часть 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Pr>
                <w:noProof/>
                <w:webHidden/>
              </w:rPr>
              <w:tab/>
            </w:r>
            <w:r>
              <w:rPr>
                <w:noProof/>
                <w:webHidden/>
              </w:rPr>
              <w:fldChar w:fldCharType="begin"/>
            </w:r>
            <w:r>
              <w:rPr>
                <w:noProof/>
                <w:webHidden/>
              </w:rPr>
              <w:instrText xml:space="preserve"> PAGEREF _Toc231213380 \h </w:instrText>
            </w:r>
            <w:r>
              <w:rPr>
                <w:noProof/>
                <w:webHidden/>
              </w:rPr>
            </w:r>
            <w:r>
              <w:rPr>
                <w:noProof/>
                <w:webHidden/>
              </w:rPr>
              <w:fldChar w:fldCharType="separate"/>
            </w:r>
            <w:r>
              <w:rPr>
                <w:noProof/>
                <w:webHidden/>
              </w:rPr>
              <w:t>28</w:t>
            </w:r>
            <w:r>
              <w:rPr>
                <w:noProof/>
                <w:webHidden/>
              </w:rPr>
              <w:fldChar w:fldCharType="end"/>
            </w:r>
          </w:hyperlink>
        </w:p>
        <w:p w14:paraId="230CCA8D" w14:textId="37B9E18A"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1" w:history="1">
            <w:r w:rsidRPr="00485225">
              <w:rPr>
                <w:rStyle w:val="a9"/>
                <w:rFonts w:cs="Times New Roman"/>
                <w:noProof/>
              </w:rPr>
              <w:t>Часть 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_Toc231213381 \h </w:instrText>
            </w:r>
            <w:r>
              <w:rPr>
                <w:noProof/>
                <w:webHidden/>
              </w:rPr>
            </w:r>
            <w:r>
              <w:rPr>
                <w:noProof/>
                <w:webHidden/>
              </w:rPr>
              <w:fldChar w:fldCharType="separate"/>
            </w:r>
            <w:r>
              <w:rPr>
                <w:noProof/>
                <w:webHidden/>
              </w:rPr>
              <w:t>28</w:t>
            </w:r>
            <w:r>
              <w:rPr>
                <w:noProof/>
                <w:webHidden/>
              </w:rPr>
              <w:fldChar w:fldCharType="end"/>
            </w:r>
          </w:hyperlink>
        </w:p>
        <w:p w14:paraId="3CC34622" w14:textId="4D3F5EF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2" w:history="1">
            <w:r w:rsidRPr="00485225">
              <w:rPr>
                <w:rStyle w:val="a9"/>
                <w:rFonts w:cs="Times New Roman"/>
                <w:noProof/>
              </w:rPr>
              <w:t>Часть 7.14.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_Toc231213382 \h </w:instrText>
            </w:r>
            <w:r>
              <w:rPr>
                <w:noProof/>
                <w:webHidden/>
              </w:rPr>
            </w:r>
            <w:r>
              <w:rPr>
                <w:noProof/>
                <w:webHidden/>
              </w:rPr>
              <w:fldChar w:fldCharType="separate"/>
            </w:r>
            <w:r>
              <w:rPr>
                <w:noProof/>
                <w:webHidden/>
              </w:rPr>
              <w:t>28</w:t>
            </w:r>
            <w:r>
              <w:rPr>
                <w:noProof/>
                <w:webHidden/>
              </w:rPr>
              <w:fldChar w:fldCharType="end"/>
            </w:r>
          </w:hyperlink>
        </w:p>
        <w:p w14:paraId="2A66680F" w14:textId="0FEA34C4"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3" w:history="1">
            <w:r w:rsidRPr="00485225">
              <w:rPr>
                <w:rStyle w:val="a9"/>
                <w:rFonts w:cs="Times New Roman"/>
                <w:noProof/>
              </w:rPr>
              <w:t>Часть 7.15. Обоснование организации теплоснабжения в производственных зонах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_Toc231213383 \h </w:instrText>
            </w:r>
            <w:r>
              <w:rPr>
                <w:noProof/>
                <w:webHidden/>
              </w:rPr>
            </w:r>
            <w:r>
              <w:rPr>
                <w:noProof/>
                <w:webHidden/>
              </w:rPr>
              <w:fldChar w:fldCharType="separate"/>
            </w:r>
            <w:r>
              <w:rPr>
                <w:noProof/>
                <w:webHidden/>
              </w:rPr>
              <w:t>29</w:t>
            </w:r>
            <w:r>
              <w:rPr>
                <w:noProof/>
                <w:webHidden/>
              </w:rPr>
              <w:fldChar w:fldCharType="end"/>
            </w:r>
          </w:hyperlink>
        </w:p>
        <w:p w14:paraId="35B2DBE5" w14:textId="1F63E2B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4" w:history="1">
            <w:r w:rsidRPr="00485225">
              <w:rPr>
                <w:rStyle w:val="a9"/>
                <w:rFonts w:cs="Times New Roman"/>
                <w:noProof/>
              </w:rPr>
              <w:t>Часть 7.16. 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_Toc231213384 \h </w:instrText>
            </w:r>
            <w:r>
              <w:rPr>
                <w:noProof/>
                <w:webHidden/>
              </w:rPr>
            </w:r>
            <w:r>
              <w:rPr>
                <w:noProof/>
                <w:webHidden/>
              </w:rPr>
              <w:fldChar w:fldCharType="separate"/>
            </w:r>
            <w:r>
              <w:rPr>
                <w:noProof/>
                <w:webHidden/>
              </w:rPr>
              <w:t>29</w:t>
            </w:r>
            <w:r>
              <w:rPr>
                <w:noProof/>
                <w:webHidden/>
              </w:rPr>
              <w:fldChar w:fldCharType="end"/>
            </w:r>
          </w:hyperlink>
        </w:p>
        <w:p w14:paraId="29AAAEDE" w14:textId="4F7FA4A2"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5" w:history="1">
            <w:r w:rsidRPr="00485225">
              <w:rPr>
                <w:rStyle w:val="a9"/>
                <w:rFonts w:cs="Times New Roman"/>
                <w:noProof/>
              </w:rPr>
              <w:t>Часть 7.17. Покрытие перспективной тепловой нагрузки, не обеспеченной тепловой мощностью</w:t>
            </w:r>
            <w:r>
              <w:rPr>
                <w:noProof/>
                <w:webHidden/>
              </w:rPr>
              <w:tab/>
            </w:r>
            <w:r>
              <w:rPr>
                <w:noProof/>
                <w:webHidden/>
              </w:rPr>
              <w:fldChar w:fldCharType="begin"/>
            </w:r>
            <w:r>
              <w:rPr>
                <w:noProof/>
                <w:webHidden/>
              </w:rPr>
              <w:instrText xml:space="preserve"> PAGEREF _Toc231213385 \h </w:instrText>
            </w:r>
            <w:r>
              <w:rPr>
                <w:noProof/>
                <w:webHidden/>
              </w:rPr>
            </w:r>
            <w:r>
              <w:rPr>
                <w:noProof/>
                <w:webHidden/>
              </w:rPr>
              <w:fldChar w:fldCharType="separate"/>
            </w:r>
            <w:r>
              <w:rPr>
                <w:noProof/>
                <w:webHidden/>
              </w:rPr>
              <w:t>29</w:t>
            </w:r>
            <w:r>
              <w:rPr>
                <w:noProof/>
                <w:webHidden/>
              </w:rPr>
              <w:fldChar w:fldCharType="end"/>
            </w:r>
          </w:hyperlink>
        </w:p>
        <w:p w14:paraId="140349DA" w14:textId="6E83EDD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6" w:history="1">
            <w:r w:rsidRPr="00485225">
              <w:rPr>
                <w:rStyle w:val="a9"/>
                <w:rFonts w:cs="Times New Roman"/>
                <w:noProof/>
              </w:rPr>
              <w:t>Часть 7.18.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_Toc231213386 \h </w:instrText>
            </w:r>
            <w:r>
              <w:rPr>
                <w:noProof/>
                <w:webHidden/>
              </w:rPr>
            </w:r>
            <w:r>
              <w:rPr>
                <w:noProof/>
                <w:webHidden/>
              </w:rPr>
              <w:fldChar w:fldCharType="separate"/>
            </w:r>
            <w:r>
              <w:rPr>
                <w:noProof/>
                <w:webHidden/>
              </w:rPr>
              <w:t>30</w:t>
            </w:r>
            <w:r>
              <w:rPr>
                <w:noProof/>
                <w:webHidden/>
              </w:rPr>
              <w:fldChar w:fldCharType="end"/>
            </w:r>
          </w:hyperlink>
        </w:p>
        <w:p w14:paraId="5D34E372" w14:textId="7603388C"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7" w:history="1">
            <w:r w:rsidRPr="00485225">
              <w:rPr>
                <w:rStyle w:val="a9"/>
                <w:rFonts w:cs="Times New Roman"/>
                <w:noProof/>
              </w:rPr>
              <w:t>Часть 7.19. Определение перспективных режимов загрузки источников тепловой энергии по присоединенной тепловой нагрузке</w:t>
            </w:r>
            <w:r>
              <w:rPr>
                <w:noProof/>
                <w:webHidden/>
              </w:rPr>
              <w:tab/>
            </w:r>
            <w:r>
              <w:rPr>
                <w:noProof/>
                <w:webHidden/>
              </w:rPr>
              <w:fldChar w:fldCharType="begin"/>
            </w:r>
            <w:r>
              <w:rPr>
                <w:noProof/>
                <w:webHidden/>
              </w:rPr>
              <w:instrText xml:space="preserve"> PAGEREF _Toc231213387 \h </w:instrText>
            </w:r>
            <w:r>
              <w:rPr>
                <w:noProof/>
                <w:webHidden/>
              </w:rPr>
            </w:r>
            <w:r>
              <w:rPr>
                <w:noProof/>
                <w:webHidden/>
              </w:rPr>
              <w:fldChar w:fldCharType="separate"/>
            </w:r>
            <w:r>
              <w:rPr>
                <w:noProof/>
                <w:webHidden/>
              </w:rPr>
              <w:t>30</w:t>
            </w:r>
            <w:r>
              <w:rPr>
                <w:noProof/>
                <w:webHidden/>
              </w:rPr>
              <w:fldChar w:fldCharType="end"/>
            </w:r>
          </w:hyperlink>
        </w:p>
        <w:p w14:paraId="51066F8B" w14:textId="17A15BBE"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8" w:history="1">
            <w:r w:rsidRPr="00485225">
              <w:rPr>
                <w:rStyle w:val="a9"/>
                <w:rFonts w:cs="Times New Roman"/>
                <w:noProof/>
              </w:rPr>
              <w:t>Часть 7.20. Определение потребности в топливе и рекомендации по видам используемого топлива</w:t>
            </w:r>
            <w:r>
              <w:rPr>
                <w:noProof/>
                <w:webHidden/>
              </w:rPr>
              <w:tab/>
            </w:r>
            <w:r>
              <w:rPr>
                <w:noProof/>
                <w:webHidden/>
              </w:rPr>
              <w:fldChar w:fldCharType="begin"/>
            </w:r>
            <w:r>
              <w:rPr>
                <w:noProof/>
                <w:webHidden/>
              </w:rPr>
              <w:instrText xml:space="preserve"> PAGEREF _Toc231213388 \h </w:instrText>
            </w:r>
            <w:r>
              <w:rPr>
                <w:noProof/>
                <w:webHidden/>
              </w:rPr>
            </w:r>
            <w:r>
              <w:rPr>
                <w:noProof/>
                <w:webHidden/>
              </w:rPr>
              <w:fldChar w:fldCharType="separate"/>
            </w:r>
            <w:r>
              <w:rPr>
                <w:noProof/>
                <w:webHidden/>
              </w:rPr>
              <w:t>31</w:t>
            </w:r>
            <w:r>
              <w:rPr>
                <w:noProof/>
                <w:webHidden/>
              </w:rPr>
              <w:fldChar w:fldCharType="end"/>
            </w:r>
          </w:hyperlink>
        </w:p>
        <w:p w14:paraId="7EF20D3F" w14:textId="6AE193C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89" w:history="1">
            <w:r w:rsidRPr="00485225">
              <w:rPr>
                <w:rStyle w:val="a9"/>
                <w:rFonts w:cs="Times New Roman"/>
                <w:noProof/>
              </w:rPr>
              <w:t>Часть 7.21.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Pr>
                <w:noProof/>
                <w:webHidden/>
              </w:rPr>
              <w:tab/>
            </w:r>
            <w:r>
              <w:rPr>
                <w:noProof/>
                <w:webHidden/>
              </w:rPr>
              <w:fldChar w:fldCharType="begin"/>
            </w:r>
            <w:r>
              <w:rPr>
                <w:noProof/>
                <w:webHidden/>
              </w:rPr>
              <w:instrText xml:space="preserve"> PAGEREF _Toc231213389 \h </w:instrText>
            </w:r>
            <w:r>
              <w:rPr>
                <w:noProof/>
                <w:webHidden/>
              </w:rPr>
            </w:r>
            <w:r>
              <w:rPr>
                <w:noProof/>
                <w:webHidden/>
              </w:rPr>
              <w:fldChar w:fldCharType="separate"/>
            </w:r>
            <w:r>
              <w:rPr>
                <w:noProof/>
                <w:webHidden/>
              </w:rPr>
              <w:t>31</w:t>
            </w:r>
            <w:r>
              <w:rPr>
                <w:noProof/>
                <w:webHidden/>
              </w:rPr>
              <w:fldChar w:fldCharType="end"/>
            </w:r>
          </w:hyperlink>
        </w:p>
        <w:p w14:paraId="26F31D5A" w14:textId="57283D88" w:rsidR="00D61BDD" w:rsidRDefault="00D61BDD">
          <w:pPr>
            <w:pStyle w:val="14"/>
            <w:rPr>
              <w:rFonts w:asciiTheme="minorHAnsi" w:eastAsiaTheme="minorEastAsia" w:hAnsiTheme="minorHAnsi" w:cstheme="minorBidi"/>
              <w:b w:val="0"/>
              <w:bCs w:val="0"/>
              <w:sz w:val="22"/>
              <w:szCs w:val="22"/>
              <w:lang w:eastAsia="ru-RU"/>
            </w:rPr>
          </w:pPr>
          <w:hyperlink w:anchor="_Toc231213390" w:history="1">
            <w:r w:rsidRPr="00485225">
              <w:rPr>
                <w:rStyle w:val="a9"/>
                <w:rFonts w:cs="Times New Roman"/>
              </w:rPr>
              <w:t>ГЛАВА 8. ПРЕДЛОЖЕНИЯ ПО СТРОИТЕЛЬСТВУ, РЕКОНСТРУКЦИИ И (ИЛИ) МОДЕРНИЗАЦИИ ТЕПЛОВЫХ СЕТЕЙ</w:t>
            </w:r>
            <w:r>
              <w:rPr>
                <w:webHidden/>
              </w:rPr>
              <w:tab/>
            </w:r>
            <w:r>
              <w:rPr>
                <w:webHidden/>
              </w:rPr>
              <w:fldChar w:fldCharType="begin"/>
            </w:r>
            <w:r>
              <w:rPr>
                <w:webHidden/>
              </w:rPr>
              <w:instrText xml:space="preserve"> PAGEREF _Toc231213390 \h </w:instrText>
            </w:r>
            <w:r>
              <w:rPr>
                <w:webHidden/>
              </w:rPr>
            </w:r>
            <w:r>
              <w:rPr>
                <w:webHidden/>
              </w:rPr>
              <w:fldChar w:fldCharType="separate"/>
            </w:r>
            <w:r>
              <w:rPr>
                <w:webHidden/>
              </w:rPr>
              <w:t>33</w:t>
            </w:r>
            <w:r>
              <w:rPr>
                <w:webHidden/>
              </w:rPr>
              <w:fldChar w:fldCharType="end"/>
            </w:r>
          </w:hyperlink>
        </w:p>
        <w:p w14:paraId="57B9DC16" w14:textId="2DA5ED0F"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91" w:history="1">
            <w:r w:rsidRPr="00485225">
              <w:rPr>
                <w:rStyle w:val="a9"/>
                <w:rFonts w:cs="Times New Roman"/>
                <w:noProof/>
              </w:rPr>
              <w:t>Часть 8.1. Предложения по реконструкции и (или) модернизации,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_Toc231213391 \h </w:instrText>
            </w:r>
            <w:r>
              <w:rPr>
                <w:noProof/>
                <w:webHidden/>
              </w:rPr>
            </w:r>
            <w:r>
              <w:rPr>
                <w:noProof/>
                <w:webHidden/>
              </w:rPr>
              <w:fldChar w:fldCharType="separate"/>
            </w:r>
            <w:r>
              <w:rPr>
                <w:noProof/>
                <w:webHidden/>
              </w:rPr>
              <w:t>34</w:t>
            </w:r>
            <w:r>
              <w:rPr>
                <w:noProof/>
                <w:webHidden/>
              </w:rPr>
              <w:fldChar w:fldCharType="end"/>
            </w:r>
          </w:hyperlink>
        </w:p>
        <w:p w14:paraId="103D2265" w14:textId="643FD11C"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392" w:history="1">
            <w:r w:rsidRPr="00485225">
              <w:rPr>
                <w:rStyle w:val="a9"/>
                <w:noProof/>
              </w:rPr>
              <w:t>8.1.1. Общие предложения</w:t>
            </w:r>
            <w:r>
              <w:rPr>
                <w:noProof/>
                <w:webHidden/>
              </w:rPr>
              <w:tab/>
            </w:r>
            <w:r>
              <w:rPr>
                <w:noProof/>
                <w:webHidden/>
              </w:rPr>
              <w:fldChar w:fldCharType="begin"/>
            </w:r>
            <w:r>
              <w:rPr>
                <w:noProof/>
                <w:webHidden/>
              </w:rPr>
              <w:instrText xml:space="preserve"> PAGEREF _Toc231213392 \h </w:instrText>
            </w:r>
            <w:r>
              <w:rPr>
                <w:noProof/>
                <w:webHidden/>
              </w:rPr>
            </w:r>
            <w:r>
              <w:rPr>
                <w:noProof/>
                <w:webHidden/>
              </w:rPr>
              <w:fldChar w:fldCharType="separate"/>
            </w:r>
            <w:r>
              <w:rPr>
                <w:noProof/>
                <w:webHidden/>
              </w:rPr>
              <w:t>34</w:t>
            </w:r>
            <w:r>
              <w:rPr>
                <w:noProof/>
                <w:webHidden/>
              </w:rPr>
              <w:fldChar w:fldCharType="end"/>
            </w:r>
          </w:hyperlink>
        </w:p>
        <w:p w14:paraId="145D2D79" w14:textId="7F3349D6"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393" w:history="1">
            <w:r w:rsidRPr="00485225">
              <w:rPr>
                <w:rStyle w:val="a9"/>
                <w:noProof/>
              </w:rPr>
              <w:t>8.1.2. Предложения по реконструкция тепловых сетей в микрорайоне Южный</w:t>
            </w:r>
            <w:r>
              <w:rPr>
                <w:noProof/>
                <w:webHidden/>
              </w:rPr>
              <w:tab/>
            </w:r>
            <w:r>
              <w:rPr>
                <w:noProof/>
                <w:webHidden/>
              </w:rPr>
              <w:fldChar w:fldCharType="begin"/>
            </w:r>
            <w:r>
              <w:rPr>
                <w:noProof/>
                <w:webHidden/>
              </w:rPr>
              <w:instrText xml:space="preserve"> PAGEREF _Toc231213393 \h </w:instrText>
            </w:r>
            <w:r>
              <w:rPr>
                <w:noProof/>
                <w:webHidden/>
              </w:rPr>
            </w:r>
            <w:r>
              <w:rPr>
                <w:noProof/>
                <w:webHidden/>
              </w:rPr>
              <w:fldChar w:fldCharType="separate"/>
            </w:r>
            <w:r>
              <w:rPr>
                <w:noProof/>
                <w:webHidden/>
              </w:rPr>
              <w:t>35</w:t>
            </w:r>
            <w:r>
              <w:rPr>
                <w:noProof/>
                <w:webHidden/>
              </w:rPr>
              <w:fldChar w:fldCharType="end"/>
            </w:r>
          </w:hyperlink>
        </w:p>
        <w:p w14:paraId="55A637F3" w14:textId="35A6901D"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394" w:history="1">
            <w:r w:rsidRPr="00485225">
              <w:rPr>
                <w:rStyle w:val="a9"/>
                <w:noProof/>
              </w:rPr>
              <w:t>8.1.3. Предложения по реконструкции тепловых сетей в микрорайоне Гагарина</w:t>
            </w:r>
            <w:r>
              <w:rPr>
                <w:noProof/>
                <w:webHidden/>
              </w:rPr>
              <w:tab/>
            </w:r>
            <w:r>
              <w:rPr>
                <w:noProof/>
                <w:webHidden/>
              </w:rPr>
              <w:fldChar w:fldCharType="begin"/>
            </w:r>
            <w:r>
              <w:rPr>
                <w:noProof/>
                <w:webHidden/>
              </w:rPr>
              <w:instrText xml:space="preserve"> PAGEREF _Toc231213394 \h </w:instrText>
            </w:r>
            <w:r>
              <w:rPr>
                <w:noProof/>
                <w:webHidden/>
              </w:rPr>
            </w:r>
            <w:r>
              <w:rPr>
                <w:noProof/>
                <w:webHidden/>
              </w:rPr>
              <w:fldChar w:fldCharType="separate"/>
            </w:r>
            <w:r>
              <w:rPr>
                <w:noProof/>
                <w:webHidden/>
              </w:rPr>
              <w:t>44</w:t>
            </w:r>
            <w:r>
              <w:rPr>
                <w:noProof/>
                <w:webHidden/>
              </w:rPr>
              <w:fldChar w:fldCharType="end"/>
            </w:r>
          </w:hyperlink>
        </w:p>
        <w:p w14:paraId="64BD3992" w14:textId="4E4EE4B0"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395" w:history="1">
            <w:r w:rsidRPr="00485225">
              <w:rPr>
                <w:rStyle w:val="a9"/>
                <w:noProof/>
              </w:rPr>
              <w:t>8.1.4.  Предложения по реконструкции тепловых сетей м-на Строитель</w:t>
            </w:r>
            <w:r>
              <w:rPr>
                <w:noProof/>
                <w:webHidden/>
              </w:rPr>
              <w:tab/>
            </w:r>
            <w:r>
              <w:rPr>
                <w:noProof/>
                <w:webHidden/>
              </w:rPr>
              <w:fldChar w:fldCharType="begin"/>
            </w:r>
            <w:r>
              <w:rPr>
                <w:noProof/>
                <w:webHidden/>
              </w:rPr>
              <w:instrText xml:space="preserve"> PAGEREF _Toc231213395 \h </w:instrText>
            </w:r>
            <w:r>
              <w:rPr>
                <w:noProof/>
                <w:webHidden/>
              </w:rPr>
            </w:r>
            <w:r>
              <w:rPr>
                <w:noProof/>
                <w:webHidden/>
              </w:rPr>
              <w:fldChar w:fldCharType="separate"/>
            </w:r>
            <w:r>
              <w:rPr>
                <w:noProof/>
                <w:webHidden/>
              </w:rPr>
              <w:t>54</w:t>
            </w:r>
            <w:r>
              <w:rPr>
                <w:noProof/>
                <w:webHidden/>
              </w:rPr>
              <w:fldChar w:fldCharType="end"/>
            </w:r>
          </w:hyperlink>
        </w:p>
        <w:p w14:paraId="4A567D24" w14:textId="4EF2BF1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96" w:history="1">
            <w:r w:rsidRPr="00485225">
              <w:rPr>
                <w:rStyle w:val="a9"/>
                <w:rFonts w:cs="Times New Roman"/>
                <w:noProof/>
              </w:rPr>
              <w:t>Часть 8.2. Предложения по реконструкции и (или) модернизации, строительству тепловых сетей;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r>
              <w:rPr>
                <w:noProof/>
                <w:webHidden/>
              </w:rPr>
              <w:tab/>
            </w:r>
            <w:r>
              <w:rPr>
                <w:noProof/>
                <w:webHidden/>
              </w:rPr>
              <w:fldChar w:fldCharType="begin"/>
            </w:r>
            <w:r>
              <w:rPr>
                <w:noProof/>
                <w:webHidden/>
              </w:rPr>
              <w:instrText xml:space="preserve"> PAGEREF _Toc231213396 \h </w:instrText>
            </w:r>
            <w:r>
              <w:rPr>
                <w:noProof/>
                <w:webHidden/>
              </w:rPr>
            </w:r>
            <w:r>
              <w:rPr>
                <w:noProof/>
                <w:webHidden/>
              </w:rPr>
              <w:fldChar w:fldCharType="separate"/>
            </w:r>
            <w:r>
              <w:rPr>
                <w:noProof/>
                <w:webHidden/>
              </w:rPr>
              <w:t>63</w:t>
            </w:r>
            <w:r>
              <w:rPr>
                <w:noProof/>
                <w:webHidden/>
              </w:rPr>
              <w:fldChar w:fldCharType="end"/>
            </w:r>
          </w:hyperlink>
        </w:p>
        <w:p w14:paraId="730BA584" w14:textId="70A6CEA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97" w:history="1">
            <w:r w:rsidRPr="00485225">
              <w:rPr>
                <w:rStyle w:val="a9"/>
                <w:rFonts w:cs="Times New Roman"/>
                <w:noProof/>
              </w:rPr>
              <w:t>Часть 8.3.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_Toc231213397 \h </w:instrText>
            </w:r>
            <w:r>
              <w:rPr>
                <w:noProof/>
                <w:webHidden/>
              </w:rPr>
            </w:r>
            <w:r>
              <w:rPr>
                <w:noProof/>
                <w:webHidden/>
              </w:rPr>
              <w:fldChar w:fldCharType="separate"/>
            </w:r>
            <w:r>
              <w:rPr>
                <w:noProof/>
                <w:webHidden/>
              </w:rPr>
              <w:t>64</w:t>
            </w:r>
            <w:r>
              <w:rPr>
                <w:noProof/>
                <w:webHidden/>
              </w:rPr>
              <w:fldChar w:fldCharType="end"/>
            </w:r>
          </w:hyperlink>
        </w:p>
        <w:p w14:paraId="20D9B82F" w14:textId="4D36DDBF"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398" w:history="1">
            <w:r w:rsidRPr="00485225">
              <w:rPr>
                <w:rStyle w:val="a9"/>
                <w:rFonts w:cs="Times New Roman"/>
                <w:noProof/>
              </w:rPr>
              <w:t>Часть 8.4.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_Toc231213398 \h </w:instrText>
            </w:r>
            <w:r>
              <w:rPr>
                <w:noProof/>
                <w:webHidden/>
              </w:rPr>
            </w:r>
            <w:r>
              <w:rPr>
                <w:noProof/>
                <w:webHidden/>
              </w:rPr>
              <w:fldChar w:fldCharType="separate"/>
            </w:r>
            <w:r>
              <w:rPr>
                <w:noProof/>
                <w:webHidden/>
              </w:rPr>
              <w:t>64</w:t>
            </w:r>
            <w:r>
              <w:rPr>
                <w:noProof/>
                <w:webHidden/>
              </w:rPr>
              <w:fldChar w:fldCharType="end"/>
            </w:r>
          </w:hyperlink>
        </w:p>
        <w:p w14:paraId="5B7BA708" w14:textId="2349F87D" w:rsidR="00D61BDD" w:rsidRDefault="00D61BDD">
          <w:pPr>
            <w:pStyle w:val="14"/>
            <w:rPr>
              <w:rFonts w:asciiTheme="minorHAnsi" w:eastAsiaTheme="minorEastAsia" w:hAnsiTheme="minorHAnsi" w:cstheme="minorBidi"/>
              <w:b w:val="0"/>
              <w:bCs w:val="0"/>
              <w:sz w:val="22"/>
              <w:szCs w:val="22"/>
              <w:lang w:eastAsia="ru-RU"/>
            </w:rPr>
          </w:pPr>
          <w:hyperlink w:anchor="_Toc231213399" w:history="1">
            <w:r w:rsidRPr="00485225">
              <w:rPr>
                <w:rStyle w:val="a9"/>
                <w:rFonts w:eastAsia="Times New Roman" w:cs="Times New Roman"/>
                <w:lang w:eastAsia="ru-RU"/>
              </w:rPr>
              <w:t>ГЛАВА 9. ПРЕДЛОЖЕНИЯ ПО ПЕРЕВОДУ ОТКРЫТЫХ СИСТЕМ ТЕПЛОСНАБЖЕНИЯ (ГОРЯЧЕГО ВОДОСНАБЖЕНИЯ), ОТДЕЛЬНЫХ УЧАСТКОВ ТАКИХ СИСТЕМ В ЗАКРЫТЫЕ СИСТЕМЫ ГОРЯЧЕГО ВОДОСНАБЖЕНИЯ</w:t>
            </w:r>
            <w:r>
              <w:rPr>
                <w:webHidden/>
              </w:rPr>
              <w:tab/>
            </w:r>
            <w:r>
              <w:rPr>
                <w:webHidden/>
              </w:rPr>
              <w:fldChar w:fldCharType="begin"/>
            </w:r>
            <w:r>
              <w:rPr>
                <w:webHidden/>
              </w:rPr>
              <w:instrText xml:space="preserve"> PAGEREF _Toc231213399 \h </w:instrText>
            </w:r>
            <w:r>
              <w:rPr>
                <w:webHidden/>
              </w:rPr>
            </w:r>
            <w:r>
              <w:rPr>
                <w:webHidden/>
              </w:rPr>
              <w:fldChar w:fldCharType="separate"/>
            </w:r>
            <w:r>
              <w:rPr>
                <w:webHidden/>
              </w:rPr>
              <w:t>66</w:t>
            </w:r>
            <w:r>
              <w:rPr>
                <w:webHidden/>
              </w:rPr>
              <w:fldChar w:fldCharType="end"/>
            </w:r>
          </w:hyperlink>
        </w:p>
        <w:p w14:paraId="31C3D472" w14:textId="39AE00D5"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0" w:history="1">
            <w:r w:rsidRPr="00485225">
              <w:rPr>
                <w:rStyle w:val="a9"/>
                <w:rFonts w:cs="Times New Roman"/>
                <w:noProof/>
              </w:rPr>
              <w:t>Часть 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Pr>
                <w:noProof/>
                <w:webHidden/>
              </w:rPr>
              <w:tab/>
            </w:r>
            <w:r>
              <w:rPr>
                <w:noProof/>
                <w:webHidden/>
              </w:rPr>
              <w:fldChar w:fldCharType="begin"/>
            </w:r>
            <w:r>
              <w:rPr>
                <w:noProof/>
                <w:webHidden/>
              </w:rPr>
              <w:instrText xml:space="preserve"> PAGEREF _Toc231213400 \h </w:instrText>
            </w:r>
            <w:r>
              <w:rPr>
                <w:noProof/>
                <w:webHidden/>
              </w:rPr>
            </w:r>
            <w:r>
              <w:rPr>
                <w:noProof/>
                <w:webHidden/>
              </w:rPr>
              <w:fldChar w:fldCharType="separate"/>
            </w:r>
            <w:r>
              <w:rPr>
                <w:noProof/>
                <w:webHidden/>
              </w:rPr>
              <w:t>67</w:t>
            </w:r>
            <w:r>
              <w:rPr>
                <w:noProof/>
                <w:webHidden/>
              </w:rPr>
              <w:fldChar w:fldCharType="end"/>
            </w:r>
          </w:hyperlink>
        </w:p>
        <w:p w14:paraId="40B9DA87" w14:textId="2C15E5A2"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1" w:history="1">
            <w:r w:rsidRPr="00485225">
              <w:rPr>
                <w:rStyle w:val="a9"/>
                <w:noProof/>
              </w:rPr>
              <w:t>Часть 9.2. Обоснование и пересмотр графика температур теплоносителя и его расхода в открытой системе теплоснабжения (горячего водоснабжения)</w:t>
            </w:r>
            <w:r>
              <w:rPr>
                <w:noProof/>
                <w:webHidden/>
              </w:rPr>
              <w:tab/>
            </w:r>
            <w:r>
              <w:rPr>
                <w:noProof/>
                <w:webHidden/>
              </w:rPr>
              <w:fldChar w:fldCharType="begin"/>
            </w:r>
            <w:r>
              <w:rPr>
                <w:noProof/>
                <w:webHidden/>
              </w:rPr>
              <w:instrText xml:space="preserve"> PAGEREF _Toc231213401 \h </w:instrText>
            </w:r>
            <w:r>
              <w:rPr>
                <w:noProof/>
                <w:webHidden/>
              </w:rPr>
            </w:r>
            <w:r>
              <w:rPr>
                <w:noProof/>
                <w:webHidden/>
              </w:rPr>
              <w:fldChar w:fldCharType="separate"/>
            </w:r>
            <w:r>
              <w:rPr>
                <w:noProof/>
                <w:webHidden/>
              </w:rPr>
              <w:t>68</w:t>
            </w:r>
            <w:r>
              <w:rPr>
                <w:noProof/>
                <w:webHidden/>
              </w:rPr>
              <w:fldChar w:fldCharType="end"/>
            </w:r>
          </w:hyperlink>
        </w:p>
        <w:p w14:paraId="350140F7" w14:textId="0D00ABE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2" w:history="1">
            <w:r w:rsidRPr="00485225">
              <w:rPr>
                <w:rStyle w:val="a9"/>
                <w:noProof/>
              </w:rPr>
              <w:t>Часть 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Pr>
                <w:noProof/>
                <w:webHidden/>
              </w:rPr>
              <w:tab/>
            </w:r>
            <w:r>
              <w:rPr>
                <w:noProof/>
                <w:webHidden/>
              </w:rPr>
              <w:fldChar w:fldCharType="begin"/>
            </w:r>
            <w:r>
              <w:rPr>
                <w:noProof/>
                <w:webHidden/>
              </w:rPr>
              <w:instrText xml:space="preserve"> PAGEREF _Toc231213402 \h </w:instrText>
            </w:r>
            <w:r>
              <w:rPr>
                <w:noProof/>
                <w:webHidden/>
              </w:rPr>
            </w:r>
            <w:r>
              <w:rPr>
                <w:noProof/>
                <w:webHidden/>
              </w:rPr>
              <w:fldChar w:fldCharType="separate"/>
            </w:r>
            <w:r>
              <w:rPr>
                <w:noProof/>
                <w:webHidden/>
              </w:rPr>
              <w:t>68</w:t>
            </w:r>
            <w:r>
              <w:rPr>
                <w:noProof/>
                <w:webHidden/>
              </w:rPr>
              <w:fldChar w:fldCharType="end"/>
            </w:r>
          </w:hyperlink>
        </w:p>
        <w:p w14:paraId="0C2607FE" w14:textId="203251BD"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3" w:history="1">
            <w:r w:rsidRPr="00485225">
              <w:rPr>
                <w:rStyle w:val="a9"/>
                <w:noProof/>
              </w:rPr>
              <w:t>Часть 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_Toc231213403 \h </w:instrText>
            </w:r>
            <w:r>
              <w:rPr>
                <w:noProof/>
                <w:webHidden/>
              </w:rPr>
            </w:r>
            <w:r>
              <w:rPr>
                <w:noProof/>
                <w:webHidden/>
              </w:rPr>
              <w:fldChar w:fldCharType="separate"/>
            </w:r>
            <w:r>
              <w:rPr>
                <w:noProof/>
                <w:webHidden/>
              </w:rPr>
              <w:t>68</w:t>
            </w:r>
            <w:r>
              <w:rPr>
                <w:noProof/>
                <w:webHidden/>
              </w:rPr>
              <w:fldChar w:fldCharType="end"/>
            </w:r>
          </w:hyperlink>
        </w:p>
        <w:p w14:paraId="2A0D60F5" w14:textId="743978C1" w:rsidR="00D61BDD" w:rsidRDefault="00D61BDD">
          <w:pPr>
            <w:pStyle w:val="14"/>
            <w:rPr>
              <w:rFonts w:asciiTheme="minorHAnsi" w:eastAsiaTheme="minorEastAsia" w:hAnsiTheme="minorHAnsi" w:cstheme="minorBidi"/>
              <w:b w:val="0"/>
              <w:bCs w:val="0"/>
              <w:sz w:val="22"/>
              <w:szCs w:val="22"/>
              <w:lang w:eastAsia="ru-RU"/>
            </w:rPr>
          </w:pPr>
          <w:hyperlink w:anchor="_Toc231213404" w:history="1">
            <w:r w:rsidRPr="00485225">
              <w:rPr>
                <w:rStyle w:val="a9"/>
                <w:rFonts w:cs="Times New Roman"/>
              </w:rPr>
              <w:t>ГЛАВА 10. ПЕРСПЕКТИВНЫЕ ТОПЛИВНЫЕ БАЛАНСЫ</w:t>
            </w:r>
            <w:r>
              <w:rPr>
                <w:webHidden/>
              </w:rPr>
              <w:tab/>
            </w:r>
            <w:r>
              <w:rPr>
                <w:webHidden/>
              </w:rPr>
              <w:fldChar w:fldCharType="begin"/>
            </w:r>
            <w:r>
              <w:rPr>
                <w:webHidden/>
              </w:rPr>
              <w:instrText xml:space="preserve"> PAGEREF _Toc231213404 \h </w:instrText>
            </w:r>
            <w:r>
              <w:rPr>
                <w:webHidden/>
              </w:rPr>
            </w:r>
            <w:r>
              <w:rPr>
                <w:webHidden/>
              </w:rPr>
              <w:fldChar w:fldCharType="separate"/>
            </w:r>
            <w:r>
              <w:rPr>
                <w:webHidden/>
              </w:rPr>
              <w:t>69</w:t>
            </w:r>
            <w:r>
              <w:rPr>
                <w:webHidden/>
              </w:rPr>
              <w:fldChar w:fldCharType="end"/>
            </w:r>
          </w:hyperlink>
        </w:p>
        <w:p w14:paraId="5E4D6DFE" w14:textId="33AF0332"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5" w:history="1">
            <w:r w:rsidRPr="00485225">
              <w:rPr>
                <w:rStyle w:val="a9"/>
                <w:rFonts w:cs="Times New Roman"/>
                <w:noProof/>
              </w:rPr>
              <w:t xml:space="preserve">Часть 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w:t>
            </w:r>
            <w:r w:rsidRPr="00485225">
              <w:rPr>
                <w:rStyle w:val="a9"/>
                <w:rFonts w:cs="Times New Roman"/>
                <w:noProof/>
              </w:rPr>
              <w:lastRenderedPageBreak/>
              <w:t>функционирования источников тепловой энергии на территории городского поселения</w:t>
            </w:r>
            <w:r>
              <w:rPr>
                <w:noProof/>
                <w:webHidden/>
              </w:rPr>
              <w:tab/>
            </w:r>
            <w:r>
              <w:rPr>
                <w:noProof/>
                <w:webHidden/>
              </w:rPr>
              <w:fldChar w:fldCharType="begin"/>
            </w:r>
            <w:r>
              <w:rPr>
                <w:noProof/>
                <w:webHidden/>
              </w:rPr>
              <w:instrText xml:space="preserve"> PAGEREF _Toc231213405 \h </w:instrText>
            </w:r>
            <w:r>
              <w:rPr>
                <w:noProof/>
                <w:webHidden/>
              </w:rPr>
            </w:r>
            <w:r>
              <w:rPr>
                <w:noProof/>
                <w:webHidden/>
              </w:rPr>
              <w:fldChar w:fldCharType="separate"/>
            </w:r>
            <w:r>
              <w:rPr>
                <w:noProof/>
                <w:webHidden/>
              </w:rPr>
              <w:t>69</w:t>
            </w:r>
            <w:r>
              <w:rPr>
                <w:noProof/>
                <w:webHidden/>
              </w:rPr>
              <w:fldChar w:fldCharType="end"/>
            </w:r>
          </w:hyperlink>
        </w:p>
        <w:p w14:paraId="5B81A50E" w14:textId="4A00FC8D"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6" w:history="1">
            <w:r w:rsidRPr="00485225">
              <w:rPr>
                <w:rStyle w:val="a9"/>
                <w:rFonts w:cs="Times New Roman"/>
                <w:noProof/>
              </w:rPr>
              <w:t>Часть 10.2. 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_Toc231213406 \h </w:instrText>
            </w:r>
            <w:r>
              <w:rPr>
                <w:noProof/>
                <w:webHidden/>
              </w:rPr>
            </w:r>
            <w:r>
              <w:rPr>
                <w:noProof/>
                <w:webHidden/>
              </w:rPr>
              <w:fldChar w:fldCharType="separate"/>
            </w:r>
            <w:r>
              <w:rPr>
                <w:noProof/>
                <w:webHidden/>
              </w:rPr>
              <w:t>70</w:t>
            </w:r>
            <w:r>
              <w:rPr>
                <w:noProof/>
                <w:webHidden/>
              </w:rPr>
              <w:fldChar w:fldCharType="end"/>
            </w:r>
          </w:hyperlink>
        </w:p>
        <w:p w14:paraId="17A5E6A0" w14:textId="016FFE0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7" w:history="1">
            <w:r w:rsidRPr="00485225">
              <w:rPr>
                <w:rStyle w:val="a9"/>
                <w:rFonts w:cs="Times New Roman"/>
                <w:noProof/>
              </w:rPr>
              <w:t>Часть 10.3.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_Toc231213407 \h </w:instrText>
            </w:r>
            <w:r>
              <w:rPr>
                <w:noProof/>
                <w:webHidden/>
              </w:rPr>
            </w:r>
            <w:r>
              <w:rPr>
                <w:noProof/>
                <w:webHidden/>
              </w:rPr>
              <w:fldChar w:fldCharType="separate"/>
            </w:r>
            <w:r>
              <w:rPr>
                <w:noProof/>
                <w:webHidden/>
              </w:rPr>
              <w:t>71</w:t>
            </w:r>
            <w:r>
              <w:rPr>
                <w:noProof/>
                <w:webHidden/>
              </w:rPr>
              <w:fldChar w:fldCharType="end"/>
            </w:r>
          </w:hyperlink>
        </w:p>
        <w:p w14:paraId="528D481D" w14:textId="78D432C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8" w:history="1">
            <w:r w:rsidRPr="00485225">
              <w:rPr>
                <w:rStyle w:val="a9"/>
                <w:rFonts w:cs="Times New Roman"/>
                <w:noProof/>
              </w:rPr>
              <w:t>Часть 10.4.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_Toc231213408 \h </w:instrText>
            </w:r>
            <w:r>
              <w:rPr>
                <w:noProof/>
                <w:webHidden/>
              </w:rPr>
            </w:r>
            <w:r>
              <w:rPr>
                <w:noProof/>
                <w:webHidden/>
              </w:rPr>
              <w:fldChar w:fldCharType="separate"/>
            </w:r>
            <w:r>
              <w:rPr>
                <w:noProof/>
                <w:webHidden/>
              </w:rPr>
              <w:t>72</w:t>
            </w:r>
            <w:r>
              <w:rPr>
                <w:noProof/>
                <w:webHidden/>
              </w:rPr>
              <w:fldChar w:fldCharType="end"/>
            </w:r>
          </w:hyperlink>
        </w:p>
        <w:p w14:paraId="11145F06" w14:textId="556EFE2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09" w:history="1">
            <w:r w:rsidRPr="00485225">
              <w:rPr>
                <w:rStyle w:val="a9"/>
                <w:rFonts w:cs="Times New Roman"/>
                <w:noProof/>
              </w:rPr>
              <w:t>Часть 10.5. 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_Toc231213409 \h </w:instrText>
            </w:r>
            <w:r>
              <w:rPr>
                <w:noProof/>
                <w:webHidden/>
              </w:rPr>
            </w:r>
            <w:r>
              <w:rPr>
                <w:noProof/>
                <w:webHidden/>
              </w:rPr>
              <w:fldChar w:fldCharType="separate"/>
            </w:r>
            <w:r>
              <w:rPr>
                <w:noProof/>
                <w:webHidden/>
              </w:rPr>
              <w:t>72</w:t>
            </w:r>
            <w:r>
              <w:rPr>
                <w:noProof/>
                <w:webHidden/>
              </w:rPr>
              <w:fldChar w:fldCharType="end"/>
            </w:r>
          </w:hyperlink>
        </w:p>
        <w:p w14:paraId="558E1E87" w14:textId="322708B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0" w:history="1">
            <w:r w:rsidRPr="00485225">
              <w:rPr>
                <w:rStyle w:val="a9"/>
                <w:rFonts w:cs="Times New Roman"/>
                <w:noProof/>
              </w:rPr>
              <w:t>Часть 10.6.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Pr>
                <w:noProof/>
                <w:webHidden/>
              </w:rPr>
              <w:tab/>
            </w:r>
            <w:r>
              <w:rPr>
                <w:noProof/>
                <w:webHidden/>
              </w:rPr>
              <w:fldChar w:fldCharType="begin"/>
            </w:r>
            <w:r>
              <w:rPr>
                <w:noProof/>
                <w:webHidden/>
              </w:rPr>
              <w:instrText xml:space="preserve"> PAGEREF _Toc231213410 \h </w:instrText>
            </w:r>
            <w:r>
              <w:rPr>
                <w:noProof/>
                <w:webHidden/>
              </w:rPr>
            </w:r>
            <w:r>
              <w:rPr>
                <w:noProof/>
                <w:webHidden/>
              </w:rPr>
              <w:fldChar w:fldCharType="separate"/>
            </w:r>
            <w:r>
              <w:rPr>
                <w:noProof/>
                <w:webHidden/>
              </w:rPr>
              <w:t>72</w:t>
            </w:r>
            <w:r>
              <w:rPr>
                <w:noProof/>
                <w:webHidden/>
              </w:rPr>
              <w:fldChar w:fldCharType="end"/>
            </w:r>
          </w:hyperlink>
        </w:p>
        <w:p w14:paraId="48360778" w14:textId="37279972" w:rsidR="00D61BDD" w:rsidRDefault="00D61BDD">
          <w:pPr>
            <w:pStyle w:val="14"/>
            <w:rPr>
              <w:rFonts w:asciiTheme="minorHAnsi" w:eastAsiaTheme="minorEastAsia" w:hAnsiTheme="minorHAnsi" w:cstheme="minorBidi"/>
              <w:b w:val="0"/>
              <w:bCs w:val="0"/>
              <w:sz w:val="22"/>
              <w:szCs w:val="22"/>
              <w:lang w:eastAsia="ru-RU"/>
            </w:rPr>
          </w:pPr>
          <w:hyperlink w:anchor="_Toc231213411" w:history="1">
            <w:r w:rsidRPr="00485225">
              <w:rPr>
                <w:rStyle w:val="a9"/>
                <w:rFonts w:cs="Times New Roman"/>
              </w:rPr>
              <w:t>ГЛАВА 11. ОЦЕНКА НАДЕЖНОСТИ ТЕПЛОСНАБЖЕНИЯ</w:t>
            </w:r>
            <w:r>
              <w:rPr>
                <w:webHidden/>
              </w:rPr>
              <w:tab/>
            </w:r>
            <w:r>
              <w:rPr>
                <w:webHidden/>
              </w:rPr>
              <w:fldChar w:fldCharType="begin"/>
            </w:r>
            <w:r>
              <w:rPr>
                <w:webHidden/>
              </w:rPr>
              <w:instrText xml:space="preserve"> PAGEREF _Toc231213411 \h </w:instrText>
            </w:r>
            <w:r>
              <w:rPr>
                <w:webHidden/>
              </w:rPr>
            </w:r>
            <w:r>
              <w:rPr>
                <w:webHidden/>
              </w:rPr>
              <w:fldChar w:fldCharType="separate"/>
            </w:r>
            <w:r>
              <w:rPr>
                <w:webHidden/>
              </w:rPr>
              <w:t>73</w:t>
            </w:r>
            <w:r>
              <w:rPr>
                <w:webHidden/>
              </w:rPr>
              <w:fldChar w:fldCharType="end"/>
            </w:r>
          </w:hyperlink>
        </w:p>
        <w:p w14:paraId="5BC96C0C" w14:textId="256AFFDA"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2" w:history="1">
            <w:r w:rsidRPr="00485225">
              <w:rPr>
                <w:rStyle w:val="a9"/>
                <w:rFonts w:cs="Times New Roman"/>
                <w:noProof/>
              </w:rPr>
              <w:t>Часть 11.1. Обоснование методов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_Toc231213412 \h </w:instrText>
            </w:r>
            <w:r>
              <w:rPr>
                <w:noProof/>
                <w:webHidden/>
              </w:rPr>
            </w:r>
            <w:r>
              <w:rPr>
                <w:noProof/>
                <w:webHidden/>
              </w:rPr>
              <w:fldChar w:fldCharType="separate"/>
            </w:r>
            <w:r>
              <w:rPr>
                <w:noProof/>
                <w:webHidden/>
              </w:rPr>
              <w:t>73</w:t>
            </w:r>
            <w:r>
              <w:rPr>
                <w:noProof/>
                <w:webHidden/>
              </w:rPr>
              <w:fldChar w:fldCharType="end"/>
            </w:r>
          </w:hyperlink>
        </w:p>
        <w:p w14:paraId="5942DFF3" w14:textId="14141704"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413" w:history="1">
            <w:r w:rsidRPr="00485225">
              <w:rPr>
                <w:rStyle w:val="a9"/>
                <w:rFonts w:eastAsia="Times New Roman"/>
                <w:noProof/>
                <w:lang w:eastAsia="ru-RU"/>
              </w:rPr>
              <w:t>11.1.1. Методы обработки данных по отказам</w:t>
            </w:r>
            <w:r>
              <w:rPr>
                <w:noProof/>
                <w:webHidden/>
              </w:rPr>
              <w:tab/>
            </w:r>
            <w:r>
              <w:rPr>
                <w:noProof/>
                <w:webHidden/>
              </w:rPr>
              <w:fldChar w:fldCharType="begin"/>
            </w:r>
            <w:r>
              <w:rPr>
                <w:noProof/>
                <w:webHidden/>
              </w:rPr>
              <w:instrText xml:space="preserve"> PAGEREF _Toc231213413 \h </w:instrText>
            </w:r>
            <w:r>
              <w:rPr>
                <w:noProof/>
                <w:webHidden/>
              </w:rPr>
            </w:r>
            <w:r>
              <w:rPr>
                <w:noProof/>
                <w:webHidden/>
              </w:rPr>
              <w:fldChar w:fldCharType="separate"/>
            </w:r>
            <w:r>
              <w:rPr>
                <w:noProof/>
                <w:webHidden/>
              </w:rPr>
              <w:t>73</w:t>
            </w:r>
            <w:r>
              <w:rPr>
                <w:noProof/>
                <w:webHidden/>
              </w:rPr>
              <w:fldChar w:fldCharType="end"/>
            </w:r>
          </w:hyperlink>
        </w:p>
        <w:p w14:paraId="75965413" w14:textId="2DDBEDEC"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4" w:history="1">
            <w:r w:rsidRPr="00485225">
              <w:rPr>
                <w:rStyle w:val="a9"/>
                <w:rFonts w:cs="Times New Roman"/>
                <w:noProof/>
              </w:rPr>
              <w:t>Часть 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_Toc231213414 \h </w:instrText>
            </w:r>
            <w:r>
              <w:rPr>
                <w:noProof/>
                <w:webHidden/>
              </w:rPr>
            </w:r>
            <w:r>
              <w:rPr>
                <w:noProof/>
                <w:webHidden/>
              </w:rPr>
              <w:fldChar w:fldCharType="separate"/>
            </w:r>
            <w:r>
              <w:rPr>
                <w:noProof/>
                <w:webHidden/>
              </w:rPr>
              <w:t>75</w:t>
            </w:r>
            <w:r>
              <w:rPr>
                <w:noProof/>
                <w:webHidden/>
              </w:rPr>
              <w:fldChar w:fldCharType="end"/>
            </w:r>
          </w:hyperlink>
        </w:p>
        <w:p w14:paraId="23246533" w14:textId="56B1F580"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415" w:history="1">
            <w:r w:rsidRPr="00485225">
              <w:rPr>
                <w:rStyle w:val="a9"/>
                <w:rFonts w:eastAsia="Times New Roman"/>
                <w:bCs/>
                <w:iCs/>
                <w:noProof/>
                <w:lang w:eastAsia="ru-RU"/>
              </w:rPr>
              <w:t>11.3.1 Частота отключений потребителей и время восстановления теплоснабжения потребителей отключений</w:t>
            </w:r>
            <w:r>
              <w:rPr>
                <w:noProof/>
                <w:webHidden/>
              </w:rPr>
              <w:tab/>
            </w:r>
            <w:r>
              <w:rPr>
                <w:noProof/>
                <w:webHidden/>
              </w:rPr>
              <w:fldChar w:fldCharType="begin"/>
            </w:r>
            <w:r>
              <w:rPr>
                <w:noProof/>
                <w:webHidden/>
              </w:rPr>
              <w:instrText xml:space="preserve"> PAGEREF _Toc231213415 \h </w:instrText>
            </w:r>
            <w:r>
              <w:rPr>
                <w:noProof/>
                <w:webHidden/>
              </w:rPr>
            </w:r>
            <w:r>
              <w:rPr>
                <w:noProof/>
                <w:webHidden/>
              </w:rPr>
              <w:fldChar w:fldCharType="separate"/>
            </w:r>
            <w:r>
              <w:rPr>
                <w:noProof/>
                <w:webHidden/>
              </w:rPr>
              <w:t>76</w:t>
            </w:r>
            <w:r>
              <w:rPr>
                <w:noProof/>
                <w:webHidden/>
              </w:rPr>
              <w:fldChar w:fldCharType="end"/>
            </w:r>
          </w:hyperlink>
        </w:p>
        <w:p w14:paraId="464B1897" w14:textId="733AC126"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6" w:history="1">
            <w:r w:rsidRPr="00485225">
              <w:rPr>
                <w:rStyle w:val="a9"/>
                <w:rFonts w:cs="Times New Roman"/>
                <w:noProof/>
              </w:rPr>
              <w:t>Часть 11.3. Обоснование метода и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_Toc231213416 \h </w:instrText>
            </w:r>
            <w:r>
              <w:rPr>
                <w:noProof/>
                <w:webHidden/>
              </w:rPr>
            </w:r>
            <w:r>
              <w:rPr>
                <w:noProof/>
                <w:webHidden/>
              </w:rPr>
              <w:fldChar w:fldCharType="separate"/>
            </w:r>
            <w:r>
              <w:rPr>
                <w:noProof/>
                <w:webHidden/>
              </w:rPr>
              <w:t>79</w:t>
            </w:r>
            <w:r>
              <w:rPr>
                <w:noProof/>
                <w:webHidden/>
              </w:rPr>
              <w:fldChar w:fldCharType="end"/>
            </w:r>
          </w:hyperlink>
        </w:p>
        <w:p w14:paraId="49FB2223" w14:textId="7A17E644"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7" w:history="1">
            <w:r w:rsidRPr="00485225">
              <w:rPr>
                <w:rStyle w:val="a9"/>
                <w:rFonts w:cs="Times New Roman"/>
                <w:noProof/>
              </w:rPr>
              <w:t>Часть 11.4. Обоснование метода и результаты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_Toc231213417 \h </w:instrText>
            </w:r>
            <w:r>
              <w:rPr>
                <w:noProof/>
                <w:webHidden/>
              </w:rPr>
            </w:r>
            <w:r>
              <w:rPr>
                <w:noProof/>
                <w:webHidden/>
              </w:rPr>
              <w:fldChar w:fldCharType="separate"/>
            </w:r>
            <w:r>
              <w:rPr>
                <w:noProof/>
                <w:webHidden/>
              </w:rPr>
              <w:t>83</w:t>
            </w:r>
            <w:r>
              <w:rPr>
                <w:noProof/>
                <w:webHidden/>
              </w:rPr>
              <w:fldChar w:fldCharType="end"/>
            </w:r>
          </w:hyperlink>
        </w:p>
        <w:p w14:paraId="425964EB" w14:textId="1CF041FE"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8" w:history="1">
            <w:r w:rsidRPr="00485225">
              <w:rPr>
                <w:rStyle w:val="a9"/>
                <w:rFonts w:cs="Times New Roman"/>
                <w:noProof/>
              </w:rPr>
              <w:t>Часть 11.5. Результаты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_Toc231213418 \h </w:instrText>
            </w:r>
            <w:r>
              <w:rPr>
                <w:noProof/>
                <w:webHidden/>
              </w:rPr>
            </w:r>
            <w:r>
              <w:rPr>
                <w:noProof/>
                <w:webHidden/>
              </w:rPr>
              <w:fldChar w:fldCharType="separate"/>
            </w:r>
            <w:r>
              <w:rPr>
                <w:noProof/>
                <w:webHidden/>
              </w:rPr>
              <w:t>83</w:t>
            </w:r>
            <w:r>
              <w:rPr>
                <w:noProof/>
                <w:webHidden/>
              </w:rPr>
              <w:fldChar w:fldCharType="end"/>
            </w:r>
          </w:hyperlink>
        </w:p>
        <w:p w14:paraId="7A815ACB" w14:textId="483CF22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19" w:history="1">
            <w:r w:rsidRPr="00485225">
              <w:rPr>
                <w:rStyle w:val="a9"/>
                <w:rFonts w:cs="Times New Roman"/>
                <w:noProof/>
              </w:rPr>
              <w:t>Часть 11.6.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_Toc231213419 \h </w:instrText>
            </w:r>
            <w:r>
              <w:rPr>
                <w:noProof/>
                <w:webHidden/>
              </w:rPr>
            </w:r>
            <w:r>
              <w:rPr>
                <w:noProof/>
                <w:webHidden/>
              </w:rPr>
              <w:fldChar w:fldCharType="separate"/>
            </w:r>
            <w:r>
              <w:rPr>
                <w:noProof/>
                <w:webHidden/>
              </w:rPr>
              <w:t>84</w:t>
            </w:r>
            <w:r>
              <w:rPr>
                <w:noProof/>
                <w:webHidden/>
              </w:rPr>
              <w:fldChar w:fldCharType="end"/>
            </w:r>
          </w:hyperlink>
        </w:p>
        <w:p w14:paraId="4F850C44" w14:textId="73E3040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0" w:history="1">
            <w:r w:rsidRPr="00485225">
              <w:rPr>
                <w:rStyle w:val="a9"/>
                <w:rFonts w:cs="Times New Roman"/>
                <w:noProof/>
              </w:rPr>
              <w:t>Часть 11.7. Установка резервного оборудования</w:t>
            </w:r>
            <w:r>
              <w:rPr>
                <w:noProof/>
                <w:webHidden/>
              </w:rPr>
              <w:tab/>
            </w:r>
            <w:r>
              <w:rPr>
                <w:noProof/>
                <w:webHidden/>
              </w:rPr>
              <w:fldChar w:fldCharType="begin"/>
            </w:r>
            <w:r>
              <w:rPr>
                <w:noProof/>
                <w:webHidden/>
              </w:rPr>
              <w:instrText xml:space="preserve"> PAGEREF _Toc231213420 \h </w:instrText>
            </w:r>
            <w:r>
              <w:rPr>
                <w:noProof/>
                <w:webHidden/>
              </w:rPr>
            </w:r>
            <w:r>
              <w:rPr>
                <w:noProof/>
                <w:webHidden/>
              </w:rPr>
              <w:fldChar w:fldCharType="separate"/>
            </w:r>
            <w:r>
              <w:rPr>
                <w:noProof/>
                <w:webHidden/>
              </w:rPr>
              <w:t>84</w:t>
            </w:r>
            <w:r>
              <w:rPr>
                <w:noProof/>
                <w:webHidden/>
              </w:rPr>
              <w:fldChar w:fldCharType="end"/>
            </w:r>
          </w:hyperlink>
        </w:p>
        <w:p w14:paraId="3E34638C" w14:textId="315E651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1" w:history="1">
            <w:r w:rsidRPr="00485225">
              <w:rPr>
                <w:rStyle w:val="a9"/>
                <w:rFonts w:cs="Times New Roman"/>
                <w:noProof/>
              </w:rPr>
              <w:t>Часть 11.8. 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_Toc231213421 \h </w:instrText>
            </w:r>
            <w:r>
              <w:rPr>
                <w:noProof/>
                <w:webHidden/>
              </w:rPr>
            </w:r>
            <w:r>
              <w:rPr>
                <w:noProof/>
                <w:webHidden/>
              </w:rPr>
              <w:fldChar w:fldCharType="separate"/>
            </w:r>
            <w:r>
              <w:rPr>
                <w:noProof/>
                <w:webHidden/>
              </w:rPr>
              <w:t>85</w:t>
            </w:r>
            <w:r>
              <w:rPr>
                <w:noProof/>
                <w:webHidden/>
              </w:rPr>
              <w:fldChar w:fldCharType="end"/>
            </w:r>
          </w:hyperlink>
        </w:p>
        <w:p w14:paraId="7ADBB956" w14:textId="4A685806"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2" w:history="1">
            <w:r w:rsidRPr="00485225">
              <w:rPr>
                <w:rStyle w:val="a9"/>
                <w:rFonts w:cs="Times New Roman"/>
                <w:noProof/>
              </w:rPr>
              <w:t>Часть 11.9. Резервирование тепловых сетей смежных районов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_Toc231213422 \h </w:instrText>
            </w:r>
            <w:r>
              <w:rPr>
                <w:noProof/>
                <w:webHidden/>
              </w:rPr>
            </w:r>
            <w:r>
              <w:rPr>
                <w:noProof/>
                <w:webHidden/>
              </w:rPr>
              <w:fldChar w:fldCharType="separate"/>
            </w:r>
            <w:r>
              <w:rPr>
                <w:noProof/>
                <w:webHidden/>
              </w:rPr>
              <w:t>85</w:t>
            </w:r>
            <w:r>
              <w:rPr>
                <w:noProof/>
                <w:webHidden/>
              </w:rPr>
              <w:fldChar w:fldCharType="end"/>
            </w:r>
          </w:hyperlink>
        </w:p>
        <w:p w14:paraId="5A622362" w14:textId="5FF21788"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3" w:history="1">
            <w:r w:rsidRPr="00485225">
              <w:rPr>
                <w:rStyle w:val="a9"/>
                <w:rFonts w:cs="Times New Roman"/>
                <w:noProof/>
              </w:rPr>
              <w:t>Часть 11.10. Устройство резервных насосных станций</w:t>
            </w:r>
            <w:r>
              <w:rPr>
                <w:noProof/>
                <w:webHidden/>
              </w:rPr>
              <w:tab/>
            </w:r>
            <w:r>
              <w:rPr>
                <w:noProof/>
                <w:webHidden/>
              </w:rPr>
              <w:fldChar w:fldCharType="begin"/>
            </w:r>
            <w:r>
              <w:rPr>
                <w:noProof/>
                <w:webHidden/>
              </w:rPr>
              <w:instrText xml:space="preserve"> PAGEREF _Toc231213423 \h </w:instrText>
            </w:r>
            <w:r>
              <w:rPr>
                <w:noProof/>
                <w:webHidden/>
              </w:rPr>
            </w:r>
            <w:r>
              <w:rPr>
                <w:noProof/>
                <w:webHidden/>
              </w:rPr>
              <w:fldChar w:fldCharType="separate"/>
            </w:r>
            <w:r>
              <w:rPr>
                <w:noProof/>
                <w:webHidden/>
              </w:rPr>
              <w:t>85</w:t>
            </w:r>
            <w:r>
              <w:rPr>
                <w:noProof/>
                <w:webHidden/>
              </w:rPr>
              <w:fldChar w:fldCharType="end"/>
            </w:r>
          </w:hyperlink>
        </w:p>
        <w:p w14:paraId="01F44C49" w14:textId="60886FD2"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4" w:history="1">
            <w:r w:rsidRPr="00485225">
              <w:rPr>
                <w:rStyle w:val="a9"/>
                <w:rFonts w:cs="Times New Roman"/>
                <w:noProof/>
              </w:rPr>
              <w:t>Часть 11.11. Установка баков-аккумуляторов</w:t>
            </w:r>
            <w:r>
              <w:rPr>
                <w:noProof/>
                <w:webHidden/>
              </w:rPr>
              <w:tab/>
            </w:r>
            <w:r>
              <w:rPr>
                <w:noProof/>
                <w:webHidden/>
              </w:rPr>
              <w:fldChar w:fldCharType="begin"/>
            </w:r>
            <w:r>
              <w:rPr>
                <w:noProof/>
                <w:webHidden/>
              </w:rPr>
              <w:instrText xml:space="preserve"> PAGEREF _Toc231213424 \h </w:instrText>
            </w:r>
            <w:r>
              <w:rPr>
                <w:noProof/>
                <w:webHidden/>
              </w:rPr>
            </w:r>
            <w:r>
              <w:rPr>
                <w:noProof/>
                <w:webHidden/>
              </w:rPr>
              <w:fldChar w:fldCharType="separate"/>
            </w:r>
            <w:r>
              <w:rPr>
                <w:noProof/>
                <w:webHidden/>
              </w:rPr>
              <w:t>85</w:t>
            </w:r>
            <w:r>
              <w:rPr>
                <w:noProof/>
                <w:webHidden/>
              </w:rPr>
              <w:fldChar w:fldCharType="end"/>
            </w:r>
          </w:hyperlink>
        </w:p>
        <w:p w14:paraId="141F2C4B" w14:textId="276DA32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5" w:history="1">
            <w:r w:rsidRPr="00485225">
              <w:rPr>
                <w:rStyle w:val="a9"/>
                <w:rFonts w:cs="Times New Roman"/>
                <w:noProof/>
              </w:rPr>
              <w:t>Часть 11.12.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Pr>
                <w:noProof/>
                <w:webHidden/>
              </w:rPr>
              <w:tab/>
            </w:r>
            <w:r>
              <w:rPr>
                <w:noProof/>
                <w:webHidden/>
              </w:rPr>
              <w:fldChar w:fldCharType="begin"/>
            </w:r>
            <w:r>
              <w:rPr>
                <w:noProof/>
                <w:webHidden/>
              </w:rPr>
              <w:instrText xml:space="preserve"> PAGEREF _Toc231213425 \h </w:instrText>
            </w:r>
            <w:r>
              <w:rPr>
                <w:noProof/>
                <w:webHidden/>
              </w:rPr>
            </w:r>
            <w:r>
              <w:rPr>
                <w:noProof/>
                <w:webHidden/>
              </w:rPr>
              <w:fldChar w:fldCharType="separate"/>
            </w:r>
            <w:r>
              <w:rPr>
                <w:noProof/>
                <w:webHidden/>
              </w:rPr>
              <w:t>85</w:t>
            </w:r>
            <w:r>
              <w:rPr>
                <w:noProof/>
                <w:webHidden/>
              </w:rPr>
              <w:fldChar w:fldCharType="end"/>
            </w:r>
          </w:hyperlink>
        </w:p>
        <w:p w14:paraId="0AF2ED54" w14:textId="2956862C"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6" w:history="1">
            <w:r w:rsidRPr="00485225">
              <w:rPr>
                <w:rStyle w:val="a9"/>
                <w:rFonts w:cs="Times New Roman"/>
                <w:noProof/>
              </w:rPr>
              <w:t>Часть 11.13.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_Toc231213426 \h </w:instrText>
            </w:r>
            <w:r>
              <w:rPr>
                <w:noProof/>
                <w:webHidden/>
              </w:rPr>
            </w:r>
            <w:r>
              <w:rPr>
                <w:noProof/>
                <w:webHidden/>
              </w:rPr>
              <w:fldChar w:fldCharType="separate"/>
            </w:r>
            <w:r>
              <w:rPr>
                <w:noProof/>
                <w:webHidden/>
              </w:rPr>
              <w:t>89</w:t>
            </w:r>
            <w:r>
              <w:rPr>
                <w:noProof/>
                <w:webHidden/>
              </w:rPr>
              <w:fldChar w:fldCharType="end"/>
            </w:r>
          </w:hyperlink>
        </w:p>
        <w:p w14:paraId="24875CD9" w14:textId="2F427EC6" w:rsidR="00D61BDD" w:rsidRDefault="00D61BDD">
          <w:pPr>
            <w:pStyle w:val="14"/>
            <w:rPr>
              <w:rFonts w:asciiTheme="minorHAnsi" w:eastAsiaTheme="minorEastAsia" w:hAnsiTheme="minorHAnsi" w:cstheme="minorBidi"/>
              <w:b w:val="0"/>
              <w:bCs w:val="0"/>
              <w:sz w:val="22"/>
              <w:szCs w:val="22"/>
              <w:lang w:eastAsia="ru-RU"/>
            </w:rPr>
          </w:pPr>
          <w:hyperlink w:anchor="_Toc231213427" w:history="1">
            <w:r w:rsidRPr="00485225">
              <w:rPr>
                <w:rStyle w:val="a9"/>
                <w:rFonts w:cs="Times New Roman"/>
                <w:lang w:eastAsia="ru-RU"/>
              </w:rPr>
              <w:t xml:space="preserve">ГЛАВА 12. </w:t>
            </w:r>
            <w:r w:rsidRPr="00485225">
              <w:rPr>
                <w:rStyle w:val="a9"/>
                <w:rFonts w:eastAsia="Times New Roman" w:cs="Times New Roman"/>
                <w:lang w:eastAsia="ru-RU"/>
              </w:rPr>
              <w:t>ОБОСНОВАНИЕ ИНВЕСТИЦИЙ В СТРОИТЕЛЬСТВО, РЕКОНСТРУКЦИЮ, ТЕХНИЧЕСКОЕ ПЕРЕВООРУЖЕНИЕ И (ИЛИ) МОДЕРНИЗАЦИЮ</w:t>
            </w:r>
            <w:r>
              <w:rPr>
                <w:webHidden/>
              </w:rPr>
              <w:tab/>
            </w:r>
            <w:r>
              <w:rPr>
                <w:webHidden/>
              </w:rPr>
              <w:fldChar w:fldCharType="begin"/>
            </w:r>
            <w:r>
              <w:rPr>
                <w:webHidden/>
              </w:rPr>
              <w:instrText xml:space="preserve"> PAGEREF _Toc231213427 \h </w:instrText>
            </w:r>
            <w:r>
              <w:rPr>
                <w:webHidden/>
              </w:rPr>
            </w:r>
            <w:r>
              <w:rPr>
                <w:webHidden/>
              </w:rPr>
              <w:fldChar w:fldCharType="separate"/>
            </w:r>
            <w:r>
              <w:rPr>
                <w:webHidden/>
              </w:rPr>
              <w:t>93</w:t>
            </w:r>
            <w:r>
              <w:rPr>
                <w:webHidden/>
              </w:rPr>
              <w:fldChar w:fldCharType="end"/>
            </w:r>
          </w:hyperlink>
        </w:p>
        <w:p w14:paraId="7801C68C" w14:textId="5A0C07E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8" w:history="1">
            <w:r w:rsidRPr="00485225">
              <w:rPr>
                <w:rStyle w:val="a9"/>
                <w:rFonts w:cs="Times New Roman"/>
                <w:noProof/>
              </w:rPr>
              <w:t xml:space="preserve">Часть 12.1. </w:t>
            </w:r>
            <w:r w:rsidRPr="00485225">
              <w:rPr>
                <w:rStyle w:val="a9"/>
                <w:noProof/>
              </w:rPr>
              <w:t>Расчет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w:t>
            </w:r>
            <w:r>
              <w:rPr>
                <w:noProof/>
                <w:webHidden/>
              </w:rPr>
              <w:tab/>
            </w:r>
            <w:r>
              <w:rPr>
                <w:noProof/>
                <w:webHidden/>
              </w:rPr>
              <w:fldChar w:fldCharType="begin"/>
            </w:r>
            <w:r>
              <w:rPr>
                <w:noProof/>
                <w:webHidden/>
              </w:rPr>
              <w:instrText xml:space="preserve"> PAGEREF _Toc231213428 \h </w:instrText>
            </w:r>
            <w:r>
              <w:rPr>
                <w:noProof/>
                <w:webHidden/>
              </w:rPr>
            </w:r>
            <w:r>
              <w:rPr>
                <w:noProof/>
                <w:webHidden/>
              </w:rPr>
              <w:fldChar w:fldCharType="separate"/>
            </w:r>
            <w:r>
              <w:rPr>
                <w:noProof/>
                <w:webHidden/>
              </w:rPr>
              <w:t>95</w:t>
            </w:r>
            <w:r>
              <w:rPr>
                <w:noProof/>
                <w:webHidden/>
              </w:rPr>
              <w:fldChar w:fldCharType="end"/>
            </w:r>
          </w:hyperlink>
        </w:p>
        <w:p w14:paraId="772AE144" w14:textId="7616248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29" w:history="1">
            <w:r w:rsidRPr="00485225">
              <w:rPr>
                <w:rStyle w:val="a9"/>
                <w:rFonts w:cs="Times New Roman"/>
                <w:noProof/>
              </w:rPr>
              <w:t>Часть 12.2.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систем теплоснабжения Байкальском городском поселении</w:t>
            </w:r>
            <w:r>
              <w:rPr>
                <w:noProof/>
                <w:webHidden/>
              </w:rPr>
              <w:tab/>
            </w:r>
            <w:r>
              <w:rPr>
                <w:noProof/>
                <w:webHidden/>
              </w:rPr>
              <w:fldChar w:fldCharType="begin"/>
            </w:r>
            <w:r>
              <w:rPr>
                <w:noProof/>
                <w:webHidden/>
              </w:rPr>
              <w:instrText xml:space="preserve"> PAGEREF _Toc231213429 \h </w:instrText>
            </w:r>
            <w:r>
              <w:rPr>
                <w:noProof/>
                <w:webHidden/>
              </w:rPr>
            </w:r>
            <w:r>
              <w:rPr>
                <w:noProof/>
                <w:webHidden/>
              </w:rPr>
              <w:fldChar w:fldCharType="separate"/>
            </w:r>
            <w:r>
              <w:rPr>
                <w:noProof/>
                <w:webHidden/>
              </w:rPr>
              <w:t>95</w:t>
            </w:r>
            <w:r>
              <w:rPr>
                <w:noProof/>
                <w:webHidden/>
              </w:rPr>
              <w:fldChar w:fldCharType="end"/>
            </w:r>
          </w:hyperlink>
        </w:p>
        <w:p w14:paraId="4310EA02" w14:textId="29E6E47F"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0" w:history="1">
            <w:r w:rsidRPr="00485225">
              <w:rPr>
                <w:rStyle w:val="a9"/>
                <w:rFonts w:cs="Times New Roman"/>
                <w:noProof/>
              </w:rPr>
              <w:t>Часть 12.3. Расчеты экономической эффективности инвестиций</w:t>
            </w:r>
            <w:r>
              <w:rPr>
                <w:noProof/>
                <w:webHidden/>
              </w:rPr>
              <w:tab/>
            </w:r>
            <w:r>
              <w:rPr>
                <w:noProof/>
                <w:webHidden/>
              </w:rPr>
              <w:fldChar w:fldCharType="begin"/>
            </w:r>
            <w:r>
              <w:rPr>
                <w:noProof/>
                <w:webHidden/>
              </w:rPr>
              <w:instrText xml:space="preserve"> PAGEREF _Toc231213430 \h </w:instrText>
            </w:r>
            <w:r>
              <w:rPr>
                <w:noProof/>
                <w:webHidden/>
              </w:rPr>
            </w:r>
            <w:r>
              <w:rPr>
                <w:noProof/>
                <w:webHidden/>
              </w:rPr>
              <w:fldChar w:fldCharType="separate"/>
            </w:r>
            <w:r>
              <w:rPr>
                <w:noProof/>
                <w:webHidden/>
              </w:rPr>
              <w:t>101</w:t>
            </w:r>
            <w:r>
              <w:rPr>
                <w:noProof/>
                <w:webHidden/>
              </w:rPr>
              <w:fldChar w:fldCharType="end"/>
            </w:r>
          </w:hyperlink>
        </w:p>
        <w:p w14:paraId="7AEE35C0" w14:textId="00E454E7"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1" w:history="1">
            <w:r w:rsidRPr="00485225">
              <w:rPr>
                <w:rStyle w:val="a9"/>
                <w:rFonts w:cs="Times New Roman"/>
                <w:noProof/>
                <w:lang w:eastAsia="ru-RU"/>
              </w:rPr>
              <w:t>Часть 12.4. Оценка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_Toc231213431 \h </w:instrText>
            </w:r>
            <w:r>
              <w:rPr>
                <w:noProof/>
                <w:webHidden/>
              </w:rPr>
            </w:r>
            <w:r>
              <w:rPr>
                <w:noProof/>
                <w:webHidden/>
              </w:rPr>
              <w:fldChar w:fldCharType="separate"/>
            </w:r>
            <w:r>
              <w:rPr>
                <w:noProof/>
                <w:webHidden/>
              </w:rPr>
              <w:t>104</w:t>
            </w:r>
            <w:r>
              <w:rPr>
                <w:noProof/>
                <w:webHidden/>
              </w:rPr>
              <w:fldChar w:fldCharType="end"/>
            </w:r>
          </w:hyperlink>
        </w:p>
        <w:p w14:paraId="1F90FD97" w14:textId="5675E95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2" w:history="1">
            <w:r w:rsidRPr="00485225">
              <w:rPr>
                <w:rStyle w:val="a9"/>
                <w:rFonts w:cs="Times New Roman"/>
                <w:bCs/>
                <w:noProof/>
                <w:lang w:eastAsia="ru-RU"/>
              </w:rPr>
              <w:t>Часть 12.5.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Pr>
                <w:noProof/>
                <w:webHidden/>
              </w:rPr>
              <w:tab/>
            </w:r>
            <w:r>
              <w:rPr>
                <w:noProof/>
                <w:webHidden/>
              </w:rPr>
              <w:fldChar w:fldCharType="begin"/>
            </w:r>
            <w:r>
              <w:rPr>
                <w:noProof/>
                <w:webHidden/>
              </w:rPr>
              <w:instrText xml:space="preserve"> PAGEREF _Toc231213432 \h </w:instrText>
            </w:r>
            <w:r>
              <w:rPr>
                <w:noProof/>
                <w:webHidden/>
              </w:rPr>
            </w:r>
            <w:r>
              <w:rPr>
                <w:noProof/>
                <w:webHidden/>
              </w:rPr>
              <w:fldChar w:fldCharType="separate"/>
            </w:r>
            <w:r>
              <w:rPr>
                <w:noProof/>
                <w:webHidden/>
              </w:rPr>
              <w:t>105</w:t>
            </w:r>
            <w:r>
              <w:rPr>
                <w:noProof/>
                <w:webHidden/>
              </w:rPr>
              <w:fldChar w:fldCharType="end"/>
            </w:r>
          </w:hyperlink>
        </w:p>
        <w:p w14:paraId="185D40A1" w14:textId="7829917A" w:rsidR="00D61BDD" w:rsidRDefault="00D61BDD">
          <w:pPr>
            <w:pStyle w:val="14"/>
            <w:rPr>
              <w:rFonts w:asciiTheme="minorHAnsi" w:eastAsiaTheme="minorEastAsia" w:hAnsiTheme="minorHAnsi" w:cstheme="minorBidi"/>
              <w:b w:val="0"/>
              <w:bCs w:val="0"/>
              <w:sz w:val="22"/>
              <w:szCs w:val="22"/>
              <w:lang w:eastAsia="ru-RU"/>
            </w:rPr>
          </w:pPr>
          <w:hyperlink w:anchor="_Toc231213433" w:history="1">
            <w:r w:rsidRPr="00485225">
              <w:rPr>
                <w:rStyle w:val="a9"/>
                <w:rFonts w:cs="Times New Roman"/>
              </w:rPr>
              <w:t>ГЛАВА 13. ИНДИКАТОРЫ РАЗВИТИЯ СИСТЕМ ТЕПЛОСНАБЖЕНИЯ ПОСЕЛЕНИЯ, ГОРОДСКОГО ОКРУГА</w:t>
            </w:r>
            <w:r>
              <w:rPr>
                <w:webHidden/>
              </w:rPr>
              <w:tab/>
            </w:r>
            <w:r>
              <w:rPr>
                <w:webHidden/>
              </w:rPr>
              <w:fldChar w:fldCharType="begin"/>
            </w:r>
            <w:r>
              <w:rPr>
                <w:webHidden/>
              </w:rPr>
              <w:instrText xml:space="preserve"> PAGEREF _Toc231213433 \h </w:instrText>
            </w:r>
            <w:r>
              <w:rPr>
                <w:webHidden/>
              </w:rPr>
            </w:r>
            <w:r>
              <w:rPr>
                <w:webHidden/>
              </w:rPr>
              <w:fldChar w:fldCharType="separate"/>
            </w:r>
            <w:r>
              <w:rPr>
                <w:webHidden/>
              </w:rPr>
              <w:t>107</w:t>
            </w:r>
            <w:r>
              <w:rPr>
                <w:webHidden/>
              </w:rPr>
              <w:fldChar w:fldCharType="end"/>
            </w:r>
          </w:hyperlink>
        </w:p>
        <w:p w14:paraId="4C8531DC" w14:textId="409D304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4" w:history="1">
            <w:r w:rsidRPr="00485225">
              <w:rPr>
                <w:rStyle w:val="a9"/>
                <w:rFonts w:cs="Times New Roman"/>
                <w:noProof/>
              </w:rPr>
              <w:t>Часть 13.1. Общие положения</w:t>
            </w:r>
            <w:r>
              <w:rPr>
                <w:noProof/>
                <w:webHidden/>
              </w:rPr>
              <w:tab/>
            </w:r>
            <w:r>
              <w:rPr>
                <w:noProof/>
                <w:webHidden/>
              </w:rPr>
              <w:fldChar w:fldCharType="begin"/>
            </w:r>
            <w:r>
              <w:rPr>
                <w:noProof/>
                <w:webHidden/>
              </w:rPr>
              <w:instrText xml:space="preserve"> PAGEREF _Toc231213434 \h </w:instrText>
            </w:r>
            <w:r>
              <w:rPr>
                <w:noProof/>
                <w:webHidden/>
              </w:rPr>
            </w:r>
            <w:r>
              <w:rPr>
                <w:noProof/>
                <w:webHidden/>
              </w:rPr>
              <w:fldChar w:fldCharType="separate"/>
            </w:r>
            <w:r>
              <w:rPr>
                <w:noProof/>
                <w:webHidden/>
              </w:rPr>
              <w:t>107</w:t>
            </w:r>
            <w:r>
              <w:rPr>
                <w:noProof/>
                <w:webHidden/>
              </w:rPr>
              <w:fldChar w:fldCharType="end"/>
            </w:r>
          </w:hyperlink>
        </w:p>
        <w:p w14:paraId="2CD6A8CE" w14:textId="1B3C8F5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5" w:history="1">
            <w:r w:rsidRPr="00485225">
              <w:rPr>
                <w:rStyle w:val="a9"/>
                <w:rFonts w:cs="Times New Roman"/>
                <w:bCs/>
                <w:noProof/>
                <w:lang w:eastAsia="ru-RU"/>
              </w:rPr>
              <w:t>Часть 13.2.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r>
              <w:rPr>
                <w:noProof/>
                <w:webHidden/>
              </w:rPr>
              <w:tab/>
            </w:r>
            <w:r>
              <w:rPr>
                <w:noProof/>
                <w:webHidden/>
              </w:rPr>
              <w:fldChar w:fldCharType="begin"/>
            </w:r>
            <w:r>
              <w:rPr>
                <w:noProof/>
                <w:webHidden/>
              </w:rPr>
              <w:instrText xml:space="preserve"> PAGEREF _Toc231213435 \h </w:instrText>
            </w:r>
            <w:r>
              <w:rPr>
                <w:noProof/>
                <w:webHidden/>
              </w:rPr>
            </w:r>
            <w:r>
              <w:rPr>
                <w:noProof/>
                <w:webHidden/>
              </w:rPr>
              <w:fldChar w:fldCharType="separate"/>
            </w:r>
            <w:r>
              <w:rPr>
                <w:noProof/>
                <w:webHidden/>
              </w:rPr>
              <w:t>107</w:t>
            </w:r>
            <w:r>
              <w:rPr>
                <w:noProof/>
                <w:webHidden/>
              </w:rPr>
              <w:fldChar w:fldCharType="end"/>
            </w:r>
          </w:hyperlink>
        </w:p>
        <w:p w14:paraId="42169F2F" w14:textId="3396D98E"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6" w:history="1">
            <w:r w:rsidRPr="00485225">
              <w:rPr>
                <w:rStyle w:val="a9"/>
                <w:rFonts w:cs="Times New Roman"/>
                <w:noProof/>
              </w:rPr>
              <w:t>Часть 13.3. Индикаторы, характеризующих динамику изменения спроса на тепловую мощность (тепловой нагрузки) в зоне действия системы теплоснабжения</w:t>
            </w:r>
            <w:r>
              <w:rPr>
                <w:noProof/>
                <w:webHidden/>
              </w:rPr>
              <w:tab/>
            </w:r>
            <w:r>
              <w:rPr>
                <w:noProof/>
                <w:webHidden/>
              </w:rPr>
              <w:fldChar w:fldCharType="begin"/>
            </w:r>
            <w:r>
              <w:rPr>
                <w:noProof/>
                <w:webHidden/>
              </w:rPr>
              <w:instrText xml:space="preserve"> PAGEREF _Toc231213436 \h </w:instrText>
            </w:r>
            <w:r>
              <w:rPr>
                <w:noProof/>
                <w:webHidden/>
              </w:rPr>
            </w:r>
            <w:r>
              <w:rPr>
                <w:noProof/>
                <w:webHidden/>
              </w:rPr>
              <w:fldChar w:fldCharType="separate"/>
            </w:r>
            <w:r>
              <w:rPr>
                <w:noProof/>
                <w:webHidden/>
              </w:rPr>
              <w:t>107</w:t>
            </w:r>
            <w:r>
              <w:rPr>
                <w:noProof/>
                <w:webHidden/>
              </w:rPr>
              <w:fldChar w:fldCharType="end"/>
            </w:r>
          </w:hyperlink>
        </w:p>
        <w:p w14:paraId="78E59853" w14:textId="1FB5B5E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7" w:history="1">
            <w:r w:rsidRPr="00485225">
              <w:rPr>
                <w:rStyle w:val="a9"/>
                <w:rFonts w:cs="Times New Roman"/>
                <w:noProof/>
              </w:rPr>
              <w:t>Часть 13.4. Индикаторы, характеризующие динамику функционирования источников тепловой энергии в системе теплоснабжения, образованной на базе ТЭЦ</w:t>
            </w:r>
            <w:r>
              <w:rPr>
                <w:noProof/>
                <w:webHidden/>
              </w:rPr>
              <w:tab/>
            </w:r>
            <w:r>
              <w:rPr>
                <w:noProof/>
                <w:webHidden/>
              </w:rPr>
              <w:fldChar w:fldCharType="begin"/>
            </w:r>
            <w:r>
              <w:rPr>
                <w:noProof/>
                <w:webHidden/>
              </w:rPr>
              <w:instrText xml:space="preserve"> PAGEREF _Toc231213437 \h </w:instrText>
            </w:r>
            <w:r>
              <w:rPr>
                <w:noProof/>
                <w:webHidden/>
              </w:rPr>
            </w:r>
            <w:r>
              <w:rPr>
                <w:noProof/>
                <w:webHidden/>
              </w:rPr>
              <w:fldChar w:fldCharType="separate"/>
            </w:r>
            <w:r>
              <w:rPr>
                <w:noProof/>
                <w:webHidden/>
              </w:rPr>
              <w:t>108</w:t>
            </w:r>
            <w:r>
              <w:rPr>
                <w:noProof/>
                <w:webHidden/>
              </w:rPr>
              <w:fldChar w:fldCharType="end"/>
            </w:r>
          </w:hyperlink>
        </w:p>
        <w:p w14:paraId="1B11A895" w14:textId="65423FD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38" w:history="1">
            <w:r w:rsidRPr="00485225">
              <w:rPr>
                <w:rStyle w:val="a9"/>
                <w:rFonts w:cs="Times New Roman"/>
                <w:noProof/>
              </w:rPr>
              <w:t>Часть 13.5.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r>
              <w:rPr>
                <w:noProof/>
                <w:webHidden/>
              </w:rPr>
              <w:tab/>
            </w:r>
            <w:r>
              <w:rPr>
                <w:noProof/>
                <w:webHidden/>
              </w:rPr>
              <w:fldChar w:fldCharType="begin"/>
            </w:r>
            <w:r>
              <w:rPr>
                <w:noProof/>
                <w:webHidden/>
              </w:rPr>
              <w:instrText xml:space="preserve"> PAGEREF _Toc231213438 \h </w:instrText>
            </w:r>
            <w:r>
              <w:rPr>
                <w:noProof/>
                <w:webHidden/>
              </w:rPr>
            </w:r>
            <w:r>
              <w:rPr>
                <w:noProof/>
                <w:webHidden/>
              </w:rPr>
              <w:fldChar w:fldCharType="separate"/>
            </w:r>
            <w:r>
              <w:rPr>
                <w:noProof/>
                <w:webHidden/>
              </w:rPr>
              <w:t>108</w:t>
            </w:r>
            <w:r>
              <w:rPr>
                <w:noProof/>
                <w:webHidden/>
              </w:rPr>
              <w:fldChar w:fldCharType="end"/>
            </w:r>
          </w:hyperlink>
        </w:p>
        <w:p w14:paraId="0F7D1C7F" w14:textId="6F9C4593" w:rsidR="00D61BDD" w:rsidRDefault="00D61BDD">
          <w:pPr>
            <w:pStyle w:val="14"/>
            <w:rPr>
              <w:rFonts w:asciiTheme="minorHAnsi" w:eastAsiaTheme="minorEastAsia" w:hAnsiTheme="minorHAnsi" w:cstheme="minorBidi"/>
              <w:b w:val="0"/>
              <w:bCs w:val="0"/>
              <w:sz w:val="22"/>
              <w:szCs w:val="22"/>
              <w:lang w:eastAsia="ru-RU"/>
            </w:rPr>
          </w:pPr>
          <w:hyperlink w:anchor="_Toc231213439" w:history="1">
            <w:r w:rsidRPr="00485225">
              <w:rPr>
                <w:rStyle w:val="a9"/>
                <w:rFonts w:cs="Times New Roman"/>
                <w:lang w:eastAsia="ru-RU"/>
              </w:rPr>
              <w:t>ГЛАВА 14. ЦЕНОВЫЕ (ТАРИФНЫЕ) ПОСЛЕДСТВИЯ</w:t>
            </w:r>
            <w:r>
              <w:rPr>
                <w:webHidden/>
              </w:rPr>
              <w:tab/>
            </w:r>
            <w:r>
              <w:rPr>
                <w:webHidden/>
              </w:rPr>
              <w:fldChar w:fldCharType="begin"/>
            </w:r>
            <w:r>
              <w:rPr>
                <w:webHidden/>
              </w:rPr>
              <w:instrText xml:space="preserve"> PAGEREF _Toc231213439 \h </w:instrText>
            </w:r>
            <w:r>
              <w:rPr>
                <w:webHidden/>
              </w:rPr>
            </w:r>
            <w:r>
              <w:rPr>
                <w:webHidden/>
              </w:rPr>
              <w:fldChar w:fldCharType="separate"/>
            </w:r>
            <w:r>
              <w:rPr>
                <w:webHidden/>
              </w:rPr>
              <w:t>118</w:t>
            </w:r>
            <w:r>
              <w:rPr>
                <w:webHidden/>
              </w:rPr>
              <w:fldChar w:fldCharType="end"/>
            </w:r>
          </w:hyperlink>
        </w:p>
        <w:p w14:paraId="4DBAE8BC" w14:textId="6191BF61"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0" w:history="1">
            <w:r w:rsidRPr="00485225">
              <w:rPr>
                <w:rStyle w:val="a9"/>
                <w:rFonts w:cs="Times New Roman"/>
                <w:noProof/>
              </w:rPr>
              <w:t>Часть 14.1.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_Toc231213440 \h </w:instrText>
            </w:r>
            <w:r>
              <w:rPr>
                <w:noProof/>
                <w:webHidden/>
              </w:rPr>
            </w:r>
            <w:r>
              <w:rPr>
                <w:noProof/>
                <w:webHidden/>
              </w:rPr>
              <w:fldChar w:fldCharType="separate"/>
            </w:r>
            <w:r>
              <w:rPr>
                <w:noProof/>
                <w:webHidden/>
              </w:rPr>
              <w:t>118</w:t>
            </w:r>
            <w:r>
              <w:rPr>
                <w:noProof/>
                <w:webHidden/>
              </w:rPr>
              <w:fldChar w:fldCharType="end"/>
            </w:r>
          </w:hyperlink>
        </w:p>
        <w:p w14:paraId="167F61C5" w14:textId="21206802"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1" w:history="1">
            <w:r w:rsidRPr="00485225">
              <w:rPr>
                <w:rStyle w:val="a9"/>
                <w:rFonts w:cs="Times New Roman"/>
                <w:noProof/>
              </w:rPr>
              <w:t>Часть 14.2.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_Toc231213441 \h </w:instrText>
            </w:r>
            <w:r>
              <w:rPr>
                <w:noProof/>
                <w:webHidden/>
              </w:rPr>
            </w:r>
            <w:r>
              <w:rPr>
                <w:noProof/>
                <w:webHidden/>
              </w:rPr>
              <w:fldChar w:fldCharType="separate"/>
            </w:r>
            <w:r>
              <w:rPr>
                <w:noProof/>
                <w:webHidden/>
              </w:rPr>
              <w:t>121</w:t>
            </w:r>
            <w:r>
              <w:rPr>
                <w:noProof/>
                <w:webHidden/>
              </w:rPr>
              <w:fldChar w:fldCharType="end"/>
            </w:r>
          </w:hyperlink>
        </w:p>
        <w:p w14:paraId="2FD68481" w14:textId="2F0B0F44"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2" w:history="1">
            <w:r w:rsidRPr="00485225">
              <w:rPr>
                <w:rStyle w:val="a9"/>
                <w:rFonts w:cs="Times New Roman"/>
                <w:noProof/>
              </w:rPr>
              <w:t>Часть14.3.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_Toc231213442 \h </w:instrText>
            </w:r>
            <w:r>
              <w:rPr>
                <w:noProof/>
                <w:webHidden/>
              </w:rPr>
            </w:r>
            <w:r>
              <w:rPr>
                <w:noProof/>
                <w:webHidden/>
              </w:rPr>
              <w:fldChar w:fldCharType="separate"/>
            </w:r>
            <w:r>
              <w:rPr>
                <w:noProof/>
                <w:webHidden/>
              </w:rPr>
              <w:t>122</w:t>
            </w:r>
            <w:r>
              <w:rPr>
                <w:noProof/>
                <w:webHidden/>
              </w:rPr>
              <w:fldChar w:fldCharType="end"/>
            </w:r>
          </w:hyperlink>
        </w:p>
        <w:p w14:paraId="53A61CB5" w14:textId="73FEAD39"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3" w:history="1">
            <w:r w:rsidRPr="00485225">
              <w:rPr>
                <w:rStyle w:val="a9"/>
                <w:rFonts w:eastAsiaTheme="majorEastAsia" w:cs="Times New Roman"/>
                <w:noProof/>
              </w:rPr>
              <w:t>Часть 14.4. Описание изменений (фактических данных) в оценке ценовых (тарифных) последствий реализации проектов схемы теплоснабжения</w:t>
            </w:r>
            <w:r>
              <w:rPr>
                <w:noProof/>
                <w:webHidden/>
              </w:rPr>
              <w:tab/>
            </w:r>
            <w:r>
              <w:rPr>
                <w:noProof/>
                <w:webHidden/>
              </w:rPr>
              <w:fldChar w:fldCharType="begin"/>
            </w:r>
            <w:r>
              <w:rPr>
                <w:noProof/>
                <w:webHidden/>
              </w:rPr>
              <w:instrText xml:space="preserve"> PAGEREF _Toc231213443 \h </w:instrText>
            </w:r>
            <w:r>
              <w:rPr>
                <w:noProof/>
                <w:webHidden/>
              </w:rPr>
            </w:r>
            <w:r>
              <w:rPr>
                <w:noProof/>
                <w:webHidden/>
              </w:rPr>
              <w:fldChar w:fldCharType="separate"/>
            </w:r>
            <w:r>
              <w:rPr>
                <w:noProof/>
                <w:webHidden/>
              </w:rPr>
              <w:t>123</w:t>
            </w:r>
            <w:r>
              <w:rPr>
                <w:noProof/>
                <w:webHidden/>
              </w:rPr>
              <w:fldChar w:fldCharType="end"/>
            </w:r>
          </w:hyperlink>
        </w:p>
        <w:p w14:paraId="26A82F69" w14:textId="4B7FB90B" w:rsidR="00D61BDD" w:rsidRDefault="00D61BDD">
          <w:pPr>
            <w:pStyle w:val="14"/>
            <w:rPr>
              <w:rFonts w:asciiTheme="minorHAnsi" w:eastAsiaTheme="minorEastAsia" w:hAnsiTheme="minorHAnsi" w:cstheme="minorBidi"/>
              <w:b w:val="0"/>
              <w:bCs w:val="0"/>
              <w:sz w:val="22"/>
              <w:szCs w:val="22"/>
              <w:lang w:eastAsia="ru-RU"/>
            </w:rPr>
          </w:pPr>
          <w:hyperlink w:anchor="_Toc231213444" w:history="1">
            <w:r w:rsidRPr="00485225">
              <w:rPr>
                <w:rStyle w:val="a9"/>
                <w:rFonts w:cs="Times New Roman"/>
                <w:lang w:eastAsia="ru-RU"/>
              </w:rPr>
              <w:t>ГЛАВА 15. РЕЕСТР ЕДИНЫХ ТЕПЛОСНАБЖАЮЩИХ ОРГАНИЗАЦИЙ</w:t>
            </w:r>
            <w:r>
              <w:rPr>
                <w:webHidden/>
              </w:rPr>
              <w:tab/>
            </w:r>
            <w:r>
              <w:rPr>
                <w:webHidden/>
              </w:rPr>
              <w:fldChar w:fldCharType="begin"/>
            </w:r>
            <w:r>
              <w:rPr>
                <w:webHidden/>
              </w:rPr>
              <w:instrText xml:space="preserve"> PAGEREF _Toc231213444 \h </w:instrText>
            </w:r>
            <w:r>
              <w:rPr>
                <w:webHidden/>
              </w:rPr>
            </w:r>
            <w:r>
              <w:rPr>
                <w:webHidden/>
              </w:rPr>
              <w:fldChar w:fldCharType="separate"/>
            </w:r>
            <w:r>
              <w:rPr>
                <w:webHidden/>
              </w:rPr>
              <w:t>124</w:t>
            </w:r>
            <w:r>
              <w:rPr>
                <w:webHidden/>
              </w:rPr>
              <w:fldChar w:fldCharType="end"/>
            </w:r>
          </w:hyperlink>
        </w:p>
        <w:p w14:paraId="1D2F98F4" w14:textId="65B696E4"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5" w:history="1">
            <w:r w:rsidRPr="00485225">
              <w:rPr>
                <w:rStyle w:val="a9"/>
                <w:rFonts w:cs="Times New Roman"/>
                <w:noProof/>
              </w:rPr>
              <w:t>Часть 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Байкальского городского поселения.</w:t>
            </w:r>
            <w:r>
              <w:rPr>
                <w:noProof/>
                <w:webHidden/>
              </w:rPr>
              <w:tab/>
            </w:r>
            <w:r>
              <w:rPr>
                <w:noProof/>
                <w:webHidden/>
              </w:rPr>
              <w:fldChar w:fldCharType="begin"/>
            </w:r>
            <w:r>
              <w:rPr>
                <w:noProof/>
                <w:webHidden/>
              </w:rPr>
              <w:instrText xml:space="preserve"> PAGEREF _Toc231213445 \h </w:instrText>
            </w:r>
            <w:r>
              <w:rPr>
                <w:noProof/>
                <w:webHidden/>
              </w:rPr>
            </w:r>
            <w:r>
              <w:rPr>
                <w:noProof/>
                <w:webHidden/>
              </w:rPr>
              <w:fldChar w:fldCharType="separate"/>
            </w:r>
            <w:r>
              <w:rPr>
                <w:noProof/>
                <w:webHidden/>
              </w:rPr>
              <w:t>124</w:t>
            </w:r>
            <w:r>
              <w:rPr>
                <w:noProof/>
                <w:webHidden/>
              </w:rPr>
              <w:fldChar w:fldCharType="end"/>
            </w:r>
          </w:hyperlink>
        </w:p>
        <w:p w14:paraId="460B78E5" w14:textId="685D91B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6" w:history="1">
            <w:r w:rsidRPr="00485225">
              <w:rPr>
                <w:rStyle w:val="a9"/>
                <w:rFonts w:cs="Times New Roman"/>
                <w:noProof/>
              </w:rPr>
              <w:t>Часть 15.2.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_Toc231213446 \h </w:instrText>
            </w:r>
            <w:r>
              <w:rPr>
                <w:noProof/>
                <w:webHidden/>
              </w:rPr>
            </w:r>
            <w:r>
              <w:rPr>
                <w:noProof/>
                <w:webHidden/>
              </w:rPr>
              <w:fldChar w:fldCharType="separate"/>
            </w:r>
            <w:r>
              <w:rPr>
                <w:noProof/>
                <w:webHidden/>
              </w:rPr>
              <w:t>125</w:t>
            </w:r>
            <w:r>
              <w:rPr>
                <w:noProof/>
                <w:webHidden/>
              </w:rPr>
              <w:fldChar w:fldCharType="end"/>
            </w:r>
          </w:hyperlink>
        </w:p>
        <w:p w14:paraId="4129C222" w14:textId="53317295"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7" w:history="1">
            <w:r w:rsidRPr="00485225">
              <w:rPr>
                <w:rStyle w:val="a9"/>
                <w:rFonts w:eastAsiaTheme="majorEastAsia" w:cs="Times New Roman"/>
                <w:bCs/>
                <w:noProof/>
                <w:lang w:eastAsia="ru-RU"/>
              </w:rPr>
              <w:t>Часть 15.3. Основания, в том числе критерии, в соответствии с которыми теплоснабжающая организация определена единой теплоснабжающей организацией</w:t>
            </w:r>
            <w:r>
              <w:rPr>
                <w:noProof/>
                <w:webHidden/>
              </w:rPr>
              <w:tab/>
            </w:r>
            <w:r>
              <w:rPr>
                <w:noProof/>
                <w:webHidden/>
              </w:rPr>
              <w:fldChar w:fldCharType="begin"/>
            </w:r>
            <w:r>
              <w:rPr>
                <w:noProof/>
                <w:webHidden/>
              </w:rPr>
              <w:instrText xml:space="preserve"> PAGEREF _Toc231213447 \h </w:instrText>
            </w:r>
            <w:r>
              <w:rPr>
                <w:noProof/>
                <w:webHidden/>
              </w:rPr>
            </w:r>
            <w:r>
              <w:rPr>
                <w:noProof/>
                <w:webHidden/>
              </w:rPr>
              <w:fldChar w:fldCharType="separate"/>
            </w:r>
            <w:r>
              <w:rPr>
                <w:noProof/>
                <w:webHidden/>
              </w:rPr>
              <w:t>125</w:t>
            </w:r>
            <w:r>
              <w:rPr>
                <w:noProof/>
                <w:webHidden/>
              </w:rPr>
              <w:fldChar w:fldCharType="end"/>
            </w:r>
          </w:hyperlink>
        </w:p>
        <w:p w14:paraId="7A095D20" w14:textId="64DF385E"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8" w:history="1">
            <w:r w:rsidRPr="00485225">
              <w:rPr>
                <w:rStyle w:val="a9"/>
                <w:rFonts w:eastAsia="Times New Roman" w:cs="Times New Roman"/>
                <w:noProof/>
              </w:rPr>
              <w:t xml:space="preserve">Часть </w:t>
            </w:r>
            <w:r w:rsidRPr="00485225">
              <w:rPr>
                <w:rStyle w:val="a9"/>
                <w:rFonts w:eastAsiaTheme="majorEastAsia" w:cs="Times New Roman"/>
                <w:noProof/>
              </w:rPr>
              <w:t>15</w:t>
            </w:r>
            <w:r w:rsidRPr="00485225">
              <w:rPr>
                <w:rStyle w:val="a9"/>
                <w:rFonts w:eastAsia="Times New Roman" w:cs="Times New Roman"/>
                <w:noProof/>
              </w:rPr>
              <w:t>.4. Информация о поданных теплоснабжающими организациями заявках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_Toc231213448 \h </w:instrText>
            </w:r>
            <w:r>
              <w:rPr>
                <w:noProof/>
                <w:webHidden/>
              </w:rPr>
            </w:r>
            <w:r>
              <w:rPr>
                <w:noProof/>
                <w:webHidden/>
              </w:rPr>
              <w:fldChar w:fldCharType="separate"/>
            </w:r>
            <w:r>
              <w:rPr>
                <w:noProof/>
                <w:webHidden/>
              </w:rPr>
              <w:t>126</w:t>
            </w:r>
            <w:r>
              <w:rPr>
                <w:noProof/>
                <w:webHidden/>
              </w:rPr>
              <w:fldChar w:fldCharType="end"/>
            </w:r>
          </w:hyperlink>
        </w:p>
        <w:p w14:paraId="54469F77" w14:textId="699366BD"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49" w:history="1">
            <w:r w:rsidRPr="00485225">
              <w:rPr>
                <w:rStyle w:val="a9"/>
                <w:rFonts w:eastAsia="Times New Roman" w:cs="Times New Roman"/>
                <w:noProof/>
              </w:rPr>
              <w:t>Часть 15.5.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_Toc231213449 \h </w:instrText>
            </w:r>
            <w:r>
              <w:rPr>
                <w:noProof/>
                <w:webHidden/>
              </w:rPr>
            </w:r>
            <w:r>
              <w:rPr>
                <w:noProof/>
                <w:webHidden/>
              </w:rPr>
              <w:fldChar w:fldCharType="separate"/>
            </w:r>
            <w:r>
              <w:rPr>
                <w:noProof/>
                <w:webHidden/>
              </w:rPr>
              <w:t>126</w:t>
            </w:r>
            <w:r>
              <w:rPr>
                <w:noProof/>
                <w:webHidden/>
              </w:rPr>
              <w:fldChar w:fldCharType="end"/>
            </w:r>
          </w:hyperlink>
        </w:p>
        <w:p w14:paraId="34608866" w14:textId="28ED3835"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0" w:history="1">
            <w:r w:rsidRPr="00485225">
              <w:rPr>
                <w:rStyle w:val="a9"/>
                <w:rFonts w:eastAsiaTheme="majorEastAsia" w:cs="Times New Roman"/>
                <w:bCs/>
                <w:noProof/>
                <w:lang w:eastAsia="ru-RU"/>
              </w:rPr>
              <w:t>Часть 15.6. Описание границ зон деятельности единой теплоснабжающей организации</w:t>
            </w:r>
            <w:r>
              <w:rPr>
                <w:noProof/>
                <w:webHidden/>
              </w:rPr>
              <w:tab/>
            </w:r>
            <w:r>
              <w:rPr>
                <w:noProof/>
                <w:webHidden/>
              </w:rPr>
              <w:fldChar w:fldCharType="begin"/>
            </w:r>
            <w:r>
              <w:rPr>
                <w:noProof/>
                <w:webHidden/>
              </w:rPr>
              <w:instrText xml:space="preserve"> PAGEREF _Toc231213450 \h </w:instrText>
            </w:r>
            <w:r>
              <w:rPr>
                <w:noProof/>
                <w:webHidden/>
              </w:rPr>
            </w:r>
            <w:r>
              <w:rPr>
                <w:noProof/>
                <w:webHidden/>
              </w:rPr>
              <w:fldChar w:fldCharType="separate"/>
            </w:r>
            <w:r>
              <w:rPr>
                <w:noProof/>
                <w:webHidden/>
              </w:rPr>
              <w:t>126</w:t>
            </w:r>
            <w:r>
              <w:rPr>
                <w:noProof/>
                <w:webHidden/>
              </w:rPr>
              <w:fldChar w:fldCharType="end"/>
            </w:r>
          </w:hyperlink>
        </w:p>
        <w:p w14:paraId="765D87AB" w14:textId="61DB2A4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1" w:history="1">
            <w:r w:rsidRPr="00485225">
              <w:rPr>
                <w:rStyle w:val="a9"/>
                <w:rFonts w:eastAsiaTheme="majorEastAsia" w:cs="Times New Roman"/>
                <w:bCs/>
                <w:noProof/>
                <w:lang w:eastAsia="ru-RU"/>
              </w:rPr>
              <w:t>Часть 15.7.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_Toc231213451 \h </w:instrText>
            </w:r>
            <w:r>
              <w:rPr>
                <w:noProof/>
                <w:webHidden/>
              </w:rPr>
            </w:r>
            <w:r>
              <w:rPr>
                <w:noProof/>
                <w:webHidden/>
              </w:rPr>
              <w:fldChar w:fldCharType="separate"/>
            </w:r>
            <w:r>
              <w:rPr>
                <w:noProof/>
                <w:webHidden/>
              </w:rPr>
              <w:t>126</w:t>
            </w:r>
            <w:r>
              <w:rPr>
                <w:noProof/>
                <w:webHidden/>
              </w:rPr>
              <w:fldChar w:fldCharType="end"/>
            </w:r>
          </w:hyperlink>
        </w:p>
        <w:p w14:paraId="7D2AAA6C" w14:textId="6A46660D" w:rsidR="00D61BDD" w:rsidRDefault="00D61BDD">
          <w:pPr>
            <w:pStyle w:val="14"/>
            <w:rPr>
              <w:rFonts w:asciiTheme="minorHAnsi" w:eastAsiaTheme="minorEastAsia" w:hAnsiTheme="minorHAnsi" w:cstheme="minorBidi"/>
              <w:b w:val="0"/>
              <w:bCs w:val="0"/>
              <w:sz w:val="22"/>
              <w:szCs w:val="22"/>
              <w:lang w:eastAsia="ru-RU"/>
            </w:rPr>
          </w:pPr>
          <w:hyperlink w:anchor="_Toc231213452" w:history="1">
            <w:r w:rsidRPr="00485225">
              <w:rPr>
                <w:rStyle w:val="a9"/>
                <w:rFonts w:cs="Times New Roman"/>
              </w:rPr>
              <w:t>ГЛАВА 16. РЕЕСТР МЕРОПРИЯТИЙ СХЕМЫ ТЕПЛОСНАБЖЕНИЯ</w:t>
            </w:r>
            <w:r>
              <w:rPr>
                <w:webHidden/>
              </w:rPr>
              <w:tab/>
            </w:r>
            <w:r>
              <w:rPr>
                <w:webHidden/>
              </w:rPr>
              <w:fldChar w:fldCharType="begin"/>
            </w:r>
            <w:r>
              <w:rPr>
                <w:webHidden/>
              </w:rPr>
              <w:instrText xml:space="preserve"> PAGEREF _Toc231213452 \h </w:instrText>
            </w:r>
            <w:r>
              <w:rPr>
                <w:webHidden/>
              </w:rPr>
            </w:r>
            <w:r>
              <w:rPr>
                <w:webHidden/>
              </w:rPr>
              <w:fldChar w:fldCharType="separate"/>
            </w:r>
            <w:r>
              <w:rPr>
                <w:webHidden/>
              </w:rPr>
              <w:t>129</w:t>
            </w:r>
            <w:r>
              <w:rPr>
                <w:webHidden/>
              </w:rPr>
              <w:fldChar w:fldCharType="end"/>
            </w:r>
          </w:hyperlink>
        </w:p>
        <w:p w14:paraId="68D8E273" w14:textId="727072A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3" w:history="1">
            <w:r w:rsidRPr="00485225">
              <w:rPr>
                <w:rStyle w:val="a9"/>
                <w:rFonts w:cs="Times New Roman"/>
                <w:noProof/>
              </w:rPr>
              <w:t>Часть 16.1. Общие положения</w:t>
            </w:r>
            <w:r>
              <w:rPr>
                <w:noProof/>
                <w:webHidden/>
              </w:rPr>
              <w:tab/>
            </w:r>
            <w:r>
              <w:rPr>
                <w:noProof/>
                <w:webHidden/>
              </w:rPr>
              <w:fldChar w:fldCharType="begin"/>
            </w:r>
            <w:r>
              <w:rPr>
                <w:noProof/>
                <w:webHidden/>
              </w:rPr>
              <w:instrText xml:space="preserve"> PAGEREF _Toc231213453 \h </w:instrText>
            </w:r>
            <w:r>
              <w:rPr>
                <w:noProof/>
                <w:webHidden/>
              </w:rPr>
            </w:r>
            <w:r>
              <w:rPr>
                <w:noProof/>
                <w:webHidden/>
              </w:rPr>
              <w:fldChar w:fldCharType="separate"/>
            </w:r>
            <w:r>
              <w:rPr>
                <w:noProof/>
                <w:webHidden/>
              </w:rPr>
              <w:t>129</w:t>
            </w:r>
            <w:r>
              <w:rPr>
                <w:noProof/>
                <w:webHidden/>
              </w:rPr>
              <w:fldChar w:fldCharType="end"/>
            </w:r>
          </w:hyperlink>
        </w:p>
        <w:p w14:paraId="6374414C" w14:textId="331222D6"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4" w:history="1">
            <w:r w:rsidRPr="00485225">
              <w:rPr>
                <w:rStyle w:val="a9"/>
                <w:rFonts w:cs="Times New Roman"/>
                <w:noProof/>
              </w:rPr>
              <w:t>Часть 16.2 Перечень мероприятий нового строительства, реконструкции и технического перевооружения источников тепловой энергии</w:t>
            </w:r>
            <w:r>
              <w:rPr>
                <w:noProof/>
                <w:webHidden/>
              </w:rPr>
              <w:tab/>
            </w:r>
            <w:r>
              <w:rPr>
                <w:noProof/>
                <w:webHidden/>
              </w:rPr>
              <w:fldChar w:fldCharType="begin"/>
            </w:r>
            <w:r>
              <w:rPr>
                <w:noProof/>
                <w:webHidden/>
              </w:rPr>
              <w:instrText xml:space="preserve"> PAGEREF _Toc231213454 \h </w:instrText>
            </w:r>
            <w:r>
              <w:rPr>
                <w:noProof/>
                <w:webHidden/>
              </w:rPr>
            </w:r>
            <w:r>
              <w:rPr>
                <w:noProof/>
                <w:webHidden/>
              </w:rPr>
              <w:fldChar w:fldCharType="separate"/>
            </w:r>
            <w:r>
              <w:rPr>
                <w:noProof/>
                <w:webHidden/>
              </w:rPr>
              <w:t>129</w:t>
            </w:r>
            <w:r>
              <w:rPr>
                <w:noProof/>
                <w:webHidden/>
              </w:rPr>
              <w:fldChar w:fldCharType="end"/>
            </w:r>
          </w:hyperlink>
        </w:p>
        <w:p w14:paraId="7DF9F38C" w14:textId="48FBDF44"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5" w:history="1">
            <w:r w:rsidRPr="00485225">
              <w:rPr>
                <w:rStyle w:val="a9"/>
                <w:rFonts w:cs="Times New Roman"/>
                <w:noProof/>
              </w:rPr>
              <w:t>Часть 16.3. Перечень мероприятий нового строительства и реконструкции тепловых сетей и сооружений на них</w:t>
            </w:r>
            <w:r>
              <w:rPr>
                <w:noProof/>
                <w:webHidden/>
              </w:rPr>
              <w:tab/>
            </w:r>
            <w:r>
              <w:rPr>
                <w:noProof/>
                <w:webHidden/>
              </w:rPr>
              <w:fldChar w:fldCharType="begin"/>
            </w:r>
            <w:r>
              <w:rPr>
                <w:noProof/>
                <w:webHidden/>
              </w:rPr>
              <w:instrText xml:space="preserve"> PAGEREF _Toc231213455 \h </w:instrText>
            </w:r>
            <w:r>
              <w:rPr>
                <w:noProof/>
                <w:webHidden/>
              </w:rPr>
            </w:r>
            <w:r>
              <w:rPr>
                <w:noProof/>
                <w:webHidden/>
              </w:rPr>
              <w:fldChar w:fldCharType="separate"/>
            </w:r>
            <w:r>
              <w:rPr>
                <w:noProof/>
                <w:webHidden/>
              </w:rPr>
              <w:t>130</w:t>
            </w:r>
            <w:r>
              <w:rPr>
                <w:noProof/>
                <w:webHidden/>
              </w:rPr>
              <w:fldChar w:fldCharType="end"/>
            </w:r>
          </w:hyperlink>
        </w:p>
        <w:p w14:paraId="7901341F" w14:textId="1154B467" w:rsidR="00D61BDD" w:rsidRDefault="00D61BDD">
          <w:pPr>
            <w:pStyle w:val="14"/>
            <w:rPr>
              <w:rFonts w:asciiTheme="minorHAnsi" w:eastAsiaTheme="minorEastAsia" w:hAnsiTheme="minorHAnsi" w:cstheme="minorBidi"/>
              <w:b w:val="0"/>
              <w:bCs w:val="0"/>
              <w:sz w:val="22"/>
              <w:szCs w:val="22"/>
              <w:lang w:eastAsia="ru-RU"/>
            </w:rPr>
          </w:pPr>
          <w:hyperlink w:anchor="_Toc231213456" w:history="1">
            <w:r w:rsidRPr="00485225">
              <w:rPr>
                <w:rStyle w:val="a9"/>
                <w:rFonts w:cs="Times New Roman"/>
              </w:rPr>
              <w:t>ГЛАВА 17. ЗАМЕЧАНИЯ И ПРЕДЛОЖЕНИЯ К ПРОЕКТУ СХЕМЫ ТЕПЛОСНАБЖЕНИЯ</w:t>
            </w:r>
            <w:r>
              <w:rPr>
                <w:webHidden/>
              </w:rPr>
              <w:tab/>
            </w:r>
            <w:r>
              <w:rPr>
                <w:webHidden/>
              </w:rPr>
              <w:fldChar w:fldCharType="begin"/>
            </w:r>
            <w:r>
              <w:rPr>
                <w:webHidden/>
              </w:rPr>
              <w:instrText xml:space="preserve"> PAGEREF _Toc231213456 \h </w:instrText>
            </w:r>
            <w:r>
              <w:rPr>
                <w:webHidden/>
              </w:rPr>
            </w:r>
            <w:r>
              <w:rPr>
                <w:webHidden/>
              </w:rPr>
              <w:fldChar w:fldCharType="separate"/>
            </w:r>
            <w:r>
              <w:rPr>
                <w:webHidden/>
              </w:rPr>
              <w:t>133</w:t>
            </w:r>
            <w:r>
              <w:rPr>
                <w:webHidden/>
              </w:rPr>
              <w:fldChar w:fldCharType="end"/>
            </w:r>
          </w:hyperlink>
        </w:p>
        <w:p w14:paraId="3E39899D" w14:textId="2FA89EEE"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7" w:history="1">
            <w:r w:rsidRPr="00485225">
              <w:rPr>
                <w:rStyle w:val="a9"/>
                <w:rFonts w:cs="Times New Roman"/>
                <w:noProof/>
              </w:rPr>
              <w:t>17.1. Вводная часть</w:t>
            </w:r>
            <w:r>
              <w:rPr>
                <w:noProof/>
                <w:webHidden/>
              </w:rPr>
              <w:tab/>
            </w:r>
            <w:r>
              <w:rPr>
                <w:noProof/>
                <w:webHidden/>
              </w:rPr>
              <w:fldChar w:fldCharType="begin"/>
            </w:r>
            <w:r>
              <w:rPr>
                <w:noProof/>
                <w:webHidden/>
              </w:rPr>
              <w:instrText xml:space="preserve"> PAGEREF _Toc231213457 \h </w:instrText>
            </w:r>
            <w:r>
              <w:rPr>
                <w:noProof/>
                <w:webHidden/>
              </w:rPr>
            </w:r>
            <w:r>
              <w:rPr>
                <w:noProof/>
                <w:webHidden/>
              </w:rPr>
              <w:fldChar w:fldCharType="separate"/>
            </w:r>
            <w:r>
              <w:rPr>
                <w:noProof/>
                <w:webHidden/>
              </w:rPr>
              <w:t>133</w:t>
            </w:r>
            <w:r>
              <w:rPr>
                <w:noProof/>
                <w:webHidden/>
              </w:rPr>
              <w:fldChar w:fldCharType="end"/>
            </w:r>
          </w:hyperlink>
        </w:p>
        <w:p w14:paraId="40612BB8" w14:textId="23C5815B"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58" w:history="1">
            <w:r w:rsidRPr="00485225">
              <w:rPr>
                <w:rStyle w:val="a9"/>
                <w:rFonts w:cs="Times New Roman"/>
                <w:noProof/>
              </w:rPr>
              <w:t>17.2. Перечень замечаний и предложений к проекту Схемы теплоснабжения и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_Toc231213458 \h </w:instrText>
            </w:r>
            <w:r>
              <w:rPr>
                <w:noProof/>
                <w:webHidden/>
              </w:rPr>
            </w:r>
            <w:r>
              <w:rPr>
                <w:noProof/>
                <w:webHidden/>
              </w:rPr>
              <w:fldChar w:fldCharType="separate"/>
            </w:r>
            <w:r>
              <w:rPr>
                <w:noProof/>
                <w:webHidden/>
              </w:rPr>
              <w:t>135</w:t>
            </w:r>
            <w:r>
              <w:rPr>
                <w:noProof/>
                <w:webHidden/>
              </w:rPr>
              <w:fldChar w:fldCharType="end"/>
            </w:r>
          </w:hyperlink>
        </w:p>
        <w:p w14:paraId="6AD709F5" w14:textId="32F46AA5" w:rsidR="00D61BDD" w:rsidRDefault="00D61BDD">
          <w:pPr>
            <w:pStyle w:val="14"/>
            <w:rPr>
              <w:rFonts w:asciiTheme="minorHAnsi" w:eastAsiaTheme="minorEastAsia" w:hAnsiTheme="minorHAnsi" w:cstheme="minorBidi"/>
              <w:b w:val="0"/>
              <w:bCs w:val="0"/>
              <w:sz w:val="22"/>
              <w:szCs w:val="22"/>
              <w:lang w:eastAsia="ru-RU"/>
            </w:rPr>
          </w:pPr>
          <w:hyperlink w:anchor="_Toc231213459" w:history="1">
            <w:r w:rsidRPr="00485225">
              <w:rPr>
                <w:rStyle w:val="a9"/>
                <w:rFonts w:cs="Times New Roman"/>
              </w:rPr>
              <w:t>ГЛАВА 18. СВОДНЫЙ ТОМ ИЗМЕНЕНИЙ, ВЫПОЛНЕННЫХ В ДОРАБОТАННОЙ И (ИЛИ) АКТУАЛИЗИРОВАННОЙ СХЕМЕ ТЕПЛОСНАБЖЕНИЯ</w:t>
            </w:r>
            <w:r>
              <w:rPr>
                <w:webHidden/>
              </w:rPr>
              <w:tab/>
            </w:r>
            <w:r>
              <w:rPr>
                <w:webHidden/>
              </w:rPr>
              <w:fldChar w:fldCharType="begin"/>
            </w:r>
            <w:r>
              <w:rPr>
                <w:webHidden/>
              </w:rPr>
              <w:instrText xml:space="preserve"> PAGEREF _Toc231213459 \h </w:instrText>
            </w:r>
            <w:r>
              <w:rPr>
                <w:webHidden/>
              </w:rPr>
            </w:r>
            <w:r>
              <w:rPr>
                <w:webHidden/>
              </w:rPr>
              <w:fldChar w:fldCharType="separate"/>
            </w:r>
            <w:r>
              <w:rPr>
                <w:webHidden/>
              </w:rPr>
              <w:t>141</w:t>
            </w:r>
            <w:r>
              <w:rPr>
                <w:webHidden/>
              </w:rPr>
              <w:fldChar w:fldCharType="end"/>
            </w:r>
          </w:hyperlink>
        </w:p>
        <w:p w14:paraId="56A5ED38" w14:textId="2EA0B6A0"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60" w:history="1">
            <w:r w:rsidRPr="00485225">
              <w:rPr>
                <w:rStyle w:val="a9"/>
                <w:rFonts w:cs="Times New Roman"/>
                <w:noProof/>
              </w:rPr>
              <w:t>Часть 18.1. Общие сведения и положения</w:t>
            </w:r>
            <w:r>
              <w:rPr>
                <w:noProof/>
                <w:webHidden/>
              </w:rPr>
              <w:tab/>
            </w:r>
            <w:r>
              <w:rPr>
                <w:noProof/>
                <w:webHidden/>
              </w:rPr>
              <w:fldChar w:fldCharType="begin"/>
            </w:r>
            <w:r>
              <w:rPr>
                <w:noProof/>
                <w:webHidden/>
              </w:rPr>
              <w:instrText xml:space="preserve"> PAGEREF _Toc231213460 \h </w:instrText>
            </w:r>
            <w:r>
              <w:rPr>
                <w:noProof/>
                <w:webHidden/>
              </w:rPr>
            </w:r>
            <w:r>
              <w:rPr>
                <w:noProof/>
                <w:webHidden/>
              </w:rPr>
              <w:fldChar w:fldCharType="separate"/>
            </w:r>
            <w:r>
              <w:rPr>
                <w:noProof/>
                <w:webHidden/>
              </w:rPr>
              <w:t>141</w:t>
            </w:r>
            <w:r>
              <w:rPr>
                <w:noProof/>
                <w:webHidden/>
              </w:rPr>
              <w:fldChar w:fldCharType="end"/>
            </w:r>
          </w:hyperlink>
        </w:p>
        <w:p w14:paraId="368A68DE" w14:textId="5D7582EC"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61" w:history="1">
            <w:r w:rsidRPr="00485225">
              <w:rPr>
                <w:rStyle w:val="a9"/>
                <w:rFonts w:cs="Times New Roman"/>
                <w:noProof/>
              </w:rPr>
              <w:t>Часть 18.2. Сведения о мероприятиях из утвержденной схемы теплоснабжения, которые были выполнены за период, прошедший с даты утверждения схемы теплоснабжения</w:t>
            </w:r>
            <w:r>
              <w:rPr>
                <w:noProof/>
                <w:webHidden/>
              </w:rPr>
              <w:tab/>
            </w:r>
            <w:r>
              <w:rPr>
                <w:noProof/>
                <w:webHidden/>
              </w:rPr>
              <w:fldChar w:fldCharType="begin"/>
            </w:r>
            <w:r>
              <w:rPr>
                <w:noProof/>
                <w:webHidden/>
              </w:rPr>
              <w:instrText xml:space="preserve"> PAGEREF _Toc231213461 \h </w:instrText>
            </w:r>
            <w:r>
              <w:rPr>
                <w:noProof/>
                <w:webHidden/>
              </w:rPr>
            </w:r>
            <w:r>
              <w:rPr>
                <w:noProof/>
                <w:webHidden/>
              </w:rPr>
              <w:fldChar w:fldCharType="separate"/>
            </w:r>
            <w:r>
              <w:rPr>
                <w:noProof/>
                <w:webHidden/>
              </w:rPr>
              <w:t>142</w:t>
            </w:r>
            <w:r>
              <w:rPr>
                <w:noProof/>
                <w:webHidden/>
              </w:rPr>
              <w:fldChar w:fldCharType="end"/>
            </w:r>
          </w:hyperlink>
        </w:p>
        <w:p w14:paraId="76E5D939" w14:textId="34F37E8F" w:rsidR="00D61BDD" w:rsidRDefault="00D61BDD">
          <w:pPr>
            <w:pStyle w:val="14"/>
            <w:rPr>
              <w:rFonts w:asciiTheme="minorHAnsi" w:eastAsiaTheme="minorEastAsia" w:hAnsiTheme="minorHAnsi" w:cstheme="minorBidi"/>
              <w:b w:val="0"/>
              <w:bCs w:val="0"/>
              <w:sz w:val="22"/>
              <w:szCs w:val="22"/>
              <w:lang w:eastAsia="ru-RU"/>
            </w:rPr>
          </w:pPr>
          <w:hyperlink w:anchor="_Toc231213462" w:history="1">
            <w:r w:rsidRPr="00485225">
              <w:rPr>
                <w:rStyle w:val="a9"/>
                <w:rFonts w:eastAsia="Times New Roman" w:cs="Times New Roman"/>
              </w:rPr>
              <w:t>ГЛАВА 19. ОЦЕНКА ЭКОЛОГИЧЕСКОЙ БЕЗОПАСНОСТИ ТЕПЛОСНАБЖЕНИЯ</w:t>
            </w:r>
            <w:r>
              <w:rPr>
                <w:webHidden/>
              </w:rPr>
              <w:tab/>
            </w:r>
            <w:r>
              <w:rPr>
                <w:webHidden/>
              </w:rPr>
              <w:fldChar w:fldCharType="begin"/>
            </w:r>
            <w:r>
              <w:rPr>
                <w:webHidden/>
              </w:rPr>
              <w:instrText xml:space="preserve"> PAGEREF _Toc231213462 \h </w:instrText>
            </w:r>
            <w:r>
              <w:rPr>
                <w:webHidden/>
              </w:rPr>
            </w:r>
            <w:r>
              <w:rPr>
                <w:webHidden/>
              </w:rPr>
              <w:fldChar w:fldCharType="separate"/>
            </w:r>
            <w:r>
              <w:rPr>
                <w:webHidden/>
              </w:rPr>
              <w:t>147</w:t>
            </w:r>
            <w:r>
              <w:rPr>
                <w:webHidden/>
              </w:rPr>
              <w:fldChar w:fldCharType="end"/>
            </w:r>
          </w:hyperlink>
        </w:p>
        <w:p w14:paraId="6ACB51F8" w14:textId="7AF64B08"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63" w:history="1">
            <w:r w:rsidRPr="00485225">
              <w:rPr>
                <w:rStyle w:val="a9"/>
                <w:rFonts w:cs="Times New Roman"/>
                <w:noProof/>
              </w:rPr>
              <w:t>Часть 19.1. Общие положения и исходные данные</w:t>
            </w:r>
            <w:r>
              <w:rPr>
                <w:noProof/>
                <w:webHidden/>
              </w:rPr>
              <w:tab/>
            </w:r>
            <w:r>
              <w:rPr>
                <w:noProof/>
                <w:webHidden/>
              </w:rPr>
              <w:fldChar w:fldCharType="begin"/>
            </w:r>
            <w:r>
              <w:rPr>
                <w:noProof/>
                <w:webHidden/>
              </w:rPr>
              <w:instrText xml:space="preserve"> PAGEREF _Toc231213463 \h </w:instrText>
            </w:r>
            <w:r>
              <w:rPr>
                <w:noProof/>
                <w:webHidden/>
              </w:rPr>
            </w:r>
            <w:r>
              <w:rPr>
                <w:noProof/>
                <w:webHidden/>
              </w:rPr>
              <w:fldChar w:fldCharType="separate"/>
            </w:r>
            <w:r>
              <w:rPr>
                <w:noProof/>
                <w:webHidden/>
              </w:rPr>
              <w:t>147</w:t>
            </w:r>
            <w:r>
              <w:rPr>
                <w:noProof/>
                <w:webHidden/>
              </w:rPr>
              <w:fldChar w:fldCharType="end"/>
            </w:r>
          </w:hyperlink>
        </w:p>
        <w:p w14:paraId="15149773" w14:textId="2352DC36"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64" w:history="1">
            <w:r w:rsidRPr="00485225">
              <w:rPr>
                <w:rStyle w:val="a9"/>
                <w:rFonts w:cs="Times New Roman"/>
                <w:noProof/>
              </w:rPr>
              <w:t>Часть 19.2. Экологические последствия от работы существующей системы теплоснабжения</w:t>
            </w:r>
            <w:r>
              <w:rPr>
                <w:noProof/>
                <w:webHidden/>
              </w:rPr>
              <w:tab/>
            </w:r>
            <w:r>
              <w:rPr>
                <w:noProof/>
                <w:webHidden/>
              </w:rPr>
              <w:fldChar w:fldCharType="begin"/>
            </w:r>
            <w:r>
              <w:rPr>
                <w:noProof/>
                <w:webHidden/>
              </w:rPr>
              <w:instrText xml:space="preserve"> PAGEREF _Toc231213464 \h </w:instrText>
            </w:r>
            <w:r>
              <w:rPr>
                <w:noProof/>
                <w:webHidden/>
              </w:rPr>
            </w:r>
            <w:r>
              <w:rPr>
                <w:noProof/>
                <w:webHidden/>
              </w:rPr>
              <w:fldChar w:fldCharType="separate"/>
            </w:r>
            <w:r>
              <w:rPr>
                <w:noProof/>
                <w:webHidden/>
              </w:rPr>
              <w:t>147</w:t>
            </w:r>
            <w:r>
              <w:rPr>
                <w:noProof/>
                <w:webHidden/>
              </w:rPr>
              <w:fldChar w:fldCharType="end"/>
            </w:r>
          </w:hyperlink>
        </w:p>
        <w:p w14:paraId="5202D019" w14:textId="049439F1"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465" w:history="1">
            <w:r w:rsidRPr="00485225">
              <w:rPr>
                <w:rStyle w:val="a9"/>
                <w:noProof/>
              </w:rPr>
              <w:t>19.2.1. Расчет выбросов в атмосферу частиц золы и недожога</w:t>
            </w:r>
            <w:r>
              <w:rPr>
                <w:noProof/>
                <w:webHidden/>
              </w:rPr>
              <w:tab/>
            </w:r>
            <w:r>
              <w:rPr>
                <w:noProof/>
                <w:webHidden/>
              </w:rPr>
              <w:fldChar w:fldCharType="begin"/>
            </w:r>
            <w:r>
              <w:rPr>
                <w:noProof/>
                <w:webHidden/>
              </w:rPr>
              <w:instrText xml:space="preserve"> PAGEREF _Toc231213465 \h </w:instrText>
            </w:r>
            <w:r>
              <w:rPr>
                <w:noProof/>
                <w:webHidden/>
              </w:rPr>
            </w:r>
            <w:r>
              <w:rPr>
                <w:noProof/>
                <w:webHidden/>
              </w:rPr>
              <w:fldChar w:fldCharType="separate"/>
            </w:r>
            <w:r>
              <w:rPr>
                <w:noProof/>
                <w:webHidden/>
              </w:rPr>
              <w:t>147</w:t>
            </w:r>
            <w:r>
              <w:rPr>
                <w:noProof/>
                <w:webHidden/>
              </w:rPr>
              <w:fldChar w:fldCharType="end"/>
            </w:r>
          </w:hyperlink>
        </w:p>
        <w:p w14:paraId="50F62732" w14:textId="504515D4"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466" w:history="1">
            <w:r w:rsidRPr="00485225">
              <w:rPr>
                <w:rStyle w:val="a9"/>
                <w:noProof/>
              </w:rPr>
              <w:t>19.2.2. Расчет выбросов в атмосферу оксидов серы</w:t>
            </w:r>
            <w:r>
              <w:rPr>
                <w:noProof/>
                <w:webHidden/>
              </w:rPr>
              <w:tab/>
            </w:r>
            <w:r>
              <w:rPr>
                <w:noProof/>
                <w:webHidden/>
              </w:rPr>
              <w:fldChar w:fldCharType="begin"/>
            </w:r>
            <w:r>
              <w:rPr>
                <w:noProof/>
                <w:webHidden/>
              </w:rPr>
              <w:instrText xml:space="preserve"> PAGEREF _Toc231213466 \h </w:instrText>
            </w:r>
            <w:r>
              <w:rPr>
                <w:noProof/>
                <w:webHidden/>
              </w:rPr>
            </w:r>
            <w:r>
              <w:rPr>
                <w:noProof/>
                <w:webHidden/>
              </w:rPr>
              <w:fldChar w:fldCharType="separate"/>
            </w:r>
            <w:r>
              <w:rPr>
                <w:noProof/>
                <w:webHidden/>
              </w:rPr>
              <w:t>148</w:t>
            </w:r>
            <w:r>
              <w:rPr>
                <w:noProof/>
                <w:webHidden/>
              </w:rPr>
              <w:fldChar w:fldCharType="end"/>
            </w:r>
          </w:hyperlink>
        </w:p>
        <w:p w14:paraId="0E4A9A62" w14:textId="0944BB59"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467" w:history="1">
            <w:r w:rsidRPr="00485225">
              <w:rPr>
                <w:rStyle w:val="a9"/>
                <w:noProof/>
              </w:rPr>
              <w:t>19.2.3. Расчет выбросов в атмосферу оксидов азота</w:t>
            </w:r>
            <w:r>
              <w:rPr>
                <w:noProof/>
                <w:webHidden/>
              </w:rPr>
              <w:tab/>
            </w:r>
            <w:r>
              <w:rPr>
                <w:noProof/>
                <w:webHidden/>
              </w:rPr>
              <w:fldChar w:fldCharType="begin"/>
            </w:r>
            <w:r>
              <w:rPr>
                <w:noProof/>
                <w:webHidden/>
              </w:rPr>
              <w:instrText xml:space="preserve"> PAGEREF _Toc231213467 \h </w:instrText>
            </w:r>
            <w:r>
              <w:rPr>
                <w:noProof/>
                <w:webHidden/>
              </w:rPr>
            </w:r>
            <w:r>
              <w:rPr>
                <w:noProof/>
                <w:webHidden/>
              </w:rPr>
              <w:fldChar w:fldCharType="separate"/>
            </w:r>
            <w:r>
              <w:rPr>
                <w:noProof/>
                <w:webHidden/>
              </w:rPr>
              <w:t>148</w:t>
            </w:r>
            <w:r>
              <w:rPr>
                <w:noProof/>
                <w:webHidden/>
              </w:rPr>
              <w:fldChar w:fldCharType="end"/>
            </w:r>
          </w:hyperlink>
        </w:p>
        <w:p w14:paraId="5F1166AF" w14:textId="75702B01" w:rsidR="00D61BDD" w:rsidRDefault="00D61BDD">
          <w:pPr>
            <w:pStyle w:val="32"/>
            <w:tabs>
              <w:tab w:val="right" w:leader="dot" w:pos="9345"/>
            </w:tabs>
            <w:rPr>
              <w:rFonts w:asciiTheme="minorHAnsi" w:eastAsiaTheme="minorEastAsia" w:hAnsiTheme="minorHAnsi" w:cstheme="minorBidi"/>
              <w:b w:val="0"/>
              <w:noProof/>
              <w:sz w:val="22"/>
              <w:szCs w:val="22"/>
              <w:lang w:eastAsia="ru-RU"/>
            </w:rPr>
          </w:pPr>
          <w:hyperlink w:anchor="_Toc231213468" w:history="1">
            <w:r w:rsidRPr="00485225">
              <w:rPr>
                <w:rStyle w:val="a9"/>
                <w:noProof/>
              </w:rPr>
              <w:t>19.2.4. Расчет выбросов золошлаковых отходов</w:t>
            </w:r>
            <w:r>
              <w:rPr>
                <w:noProof/>
                <w:webHidden/>
              </w:rPr>
              <w:tab/>
            </w:r>
            <w:r>
              <w:rPr>
                <w:noProof/>
                <w:webHidden/>
              </w:rPr>
              <w:fldChar w:fldCharType="begin"/>
            </w:r>
            <w:r>
              <w:rPr>
                <w:noProof/>
                <w:webHidden/>
              </w:rPr>
              <w:instrText xml:space="preserve"> PAGEREF _Toc231213468 \h </w:instrText>
            </w:r>
            <w:r>
              <w:rPr>
                <w:noProof/>
                <w:webHidden/>
              </w:rPr>
            </w:r>
            <w:r>
              <w:rPr>
                <w:noProof/>
                <w:webHidden/>
              </w:rPr>
              <w:fldChar w:fldCharType="separate"/>
            </w:r>
            <w:r>
              <w:rPr>
                <w:noProof/>
                <w:webHidden/>
              </w:rPr>
              <w:t>149</w:t>
            </w:r>
            <w:r>
              <w:rPr>
                <w:noProof/>
                <w:webHidden/>
              </w:rPr>
              <w:fldChar w:fldCharType="end"/>
            </w:r>
          </w:hyperlink>
        </w:p>
        <w:p w14:paraId="399D338C" w14:textId="10517053" w:rsidR="00D61BDD" w:rsidRDefault="00D61BDD">
          <w:pPr>
            <w:pStyle w:val="21"/>
            <w:tabs>
              <w:tab w:val="right" w:leader="dot" w:pos="9345"/>
            </w:tabs>
            <w:rPr>
              <w:rFonts w:asciiTheme="minorHAnsi" w:eastAsiaTheme="minorEastAsia" w:hAnsiTheme="minorHAnsi"/>
              <w:b w:val="0"/>
              <w:i w:val="0"/>
              <w:noProof/>
              <w:sz w:val="22"/>
              <w:szCs w:val="22"/>
              <w:lang w:eastAsia="ru-RU"/>
            </w:rPr>
          </w:pPr>
          <w:hyperlink w:anchor="_Toc231213469" w:history="1">
            <w:r w:rsidRPr="00485225">
              <w:rPr>
                <w:rStyle w:val="a9"/>
                <w:rFonts w:cs="Times New Roman"/>
                <w:noProof/>
              </w:rPr>
              <w:t>Часть 19.3. Экологические последствия при переводе г. Байкальска на электроотопление</w:t>
            </w:r>
            <w:r>
              <w:rPr>
                <w:noProof/>
                <w:webHidden/>
              </w:rPr>
              <w:tab/>
            </w:r>
            <w:r>
              <w:rPr>
                <w:noProof/>
                <w:webHidden/>
              </w:rPr>
              <w:fldChar w:fldCharType="begin"/>
            </w:r>
            <w:r>
              <w:rPr>
                <w:noProof/>
                <w:webHidden/>
              </w:rPr>
              <w:instrText xml:space="preserve"> PAGEREF _Toc231213469 \h </w:instrText>
            </w:r>
            <w:r>
              <w:rPr>
                <w:noProof/>
                <w:webHidden/>
              </w:rPr>
            </w:r>
            <w:r>
              <w:rPr>
                <w:noProof/>
                <w:webHidden/>
              </w:rPr>
              <w:fldChar w:fldCharType="separate"/>
            </w:r>
            <w:r>
              <w:rPr>
                <w:noProof/>
                <w:webHidden/>
              </w:rPr>
              <w:t>150</w:t>
            </w:r>
            <w:r>
              <w:rPr>
                <w:noProof/>
                <w:webHidden/>
              </w:rPr>
              <w:fldChar w:fldCharType="end"/>
            </w:r>
          </w:hyperlink>
        </w:p>
        <w:p w14:paraId="4E4EB554" w14:textId="3511E8F8" w:rsidR="00F452C7" w:rsidRPr="001D4ED2" w:rsidRDefault="00590920" w:rsidP="00590920">
          <w:pPr>
            <w:rPr>
              <w:rFonts w:cs="Times New Roman"/>
            </w:rPr>
          </w:pPr>
          <w:r w:rsidRPr="001D4ED2">
            <w:rPr>
              <w:rFonts w:cs="Times New Roman"/>
              <w:b/>
              <w:bCs/>
            </w:rPr>
            <w:fldChar w:fldCharType="end"/>
          </w:r>
        </w:p>
      </w:sdtContent>
    </w:sdt>
    <w:p w14:paraId="3C8F2EE2" w14:textId="77777777" w:rsidR="00325353" w:rsidRPr="001D4ED2" w:rsidRDefault="00325353">
      <w:pPr>
        <w:spacing w:after="200" w:line="276" w:lineRule="auto"/>
        <w:ind w:firstLine="0"/>
        <w:jc w:val="left"/>
        <w:rPr>
          <w:rFonts w:eastAsiaTheme="majorEastAsia" w:cs="Times New Roman"/>
          <w:b/>
          <w:sz w:val="28"/>
          <w:szCs w:val="32"/>
        </w:rPr>
      </w:pPr>
      <w:bookmarkStart w:id="0" w:name="_Toc135649071"/>
      <w:bookmarkStart w:id="1" w:name="_Toc45625231"/>
      <w:bookmarkStart w:id="2" w:name="_Toc158810530"/>
      <w:bookmarkStart w:id="3" w:name="_Toc171357039"/>
      <w:r w:rsidRPr="001D4ED2">
        <w:rPr>
          <w:rFonts w:cs="Times New Roman"/>
        </w:rPr>
        <w:br w:type="page"/>
      </w:r>
    </w:p>
    <w:p w14:paraId="5C0665FF" w14:textId="77777777" w:rsidR="009025E2" w:rsidRDefault="009025E2" w:rsidP="001D4ED2">
      <w:pPr>
        <w:pStyle w:val="10"/>
        <w:rPr>
          <w:rFonts w:cs="Times New Roman"/>
        </w:rPr>
      </w:pPr>
      <w:bookmarkStart w:id="4" w:name="_Toc231213360"/>
      <w:r w:rsidRPr="00EB6880">
        <w:rPr>
          <w:rFonts w:cs="Times New Roman"/>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0"/>
      <w:bookmarkEnd w:id="1"/>
      <w:bookmarkEnd w:id="2"/>
      <w:bookmarkEnd w:id="3"/>
      <w:bookmarkEnd w:id="4"/>
    </w:p>
    <w:p w14:paraId="5F762AB7" w14:textId="23032471" w:rsidR="00FA218C" w:rsidRPr="00FA218C" w:rsidRDefault="00FA218C" w:rsidP="00984490">
      <w:pPr>
        <w:spacing w:before="240"/>
        <w:rPr>
          <w:rFonts w:cs="Times New Roman"/>
          <w:b/>
        </w:rPr>
      </w:pPr>
      <w:r w:rsidRPr="00FA218C">
        <w:rPr>
          <w:rFonts w:cs="Times New Roman"/>
          <w:b/>
        </w:rPr>
        <w:t>Требования к главе 6</w:t>
      </w:r>
    </w:p>
    <w:p w14:paraId="7C83D5EE" w14:textId="49911F9A" w:rsidR="00F72BF7" w:rsidRDefault="00FA218C" w:rsidP="00984490">
      <w:pPr>
        <w:spacing w:before="240"/>
        <w:rPr>
          <w:rFonts w:cs="Times New Roman"/>
        </w:rPr>
      </w:pPr>
      <w:r>
        <w:rPr>
          <w:rFonts w:cs="Times New Roman"/>
        </w:rPr>
        <w:t xml:space="preserve">Требованиями к схемам теплоснабжения, утвержденными </w:t>
      </w:r>
      <w:r w:rsidR="00F72BF7">
        <w:rPr>
          <w:rFonts w:cs="Times New Roman"/>
        </w:rPr>
        <w:t xml:space="preserve">ПРФ №154 </w:t>
      </w:r>
      <w:r>
        <w:rPr>
          <w:rFonts w:cs="Times New Roman"/>
        </w:rPr>
        <w:t>установлено:</w:t>
      </w:r>
    </w:p>
    <w:p w14:paraId="68B2F3AF" w14:textId="5DC63383" w:rsidR="00F72BF7" w:rsidRPr="00F2134C" w:rsidRDefault="00FA218C" w:rsidP="00F72BF7">
      <w:pPr>
        <w:rPr>
          <w:lang w:eastAsia="ru-RU"/>
        </w:rPr>
      </w:pPr>
      <w:r>
        <w:rPr>
          <w:lang w:eastAsia="ru-RU"/>
        </w:rPr>
        <w:t>«</w:t>
      </w:r>
      <w:r w:rsidR="003F00DD">
        <w:rPr>
          <w:lang w:eastAsia="ru-RU"/>
        </w:rPr>
        <w:t>Гла</w:t>
      </w:r>
      <w:r w:rsidR="00F72BF7" w:rsidRPr="00F2134C">
        <w:rPr>
          <w:lang w:eastAsia="ru-RU"/>
        </w:rPr>
        <w:t>ва 6 "</w:t>
      </w:r>
      <w:r w:rsidR="00F72BF7" w:rsidRPr="005D25EB">
        <w:rPr>
          <w:lang w:eastAsia="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72BF7" w:rsidRPr="00F2134C">
        <w:rPr>
          <w:lang w:eastAsia="ru-RU"/>
        </w:rPr>
        <w:t>" содержит:</w:t>
      </w:r>
    </w:p>
    <w:p w14:paraId="343B73E4" w14:textId="77777777" w:rsidR="00F72BF7" w:rsidRPr="00F2134C" w:rsidRDefault="00F72BF7" w:rsidP="00F72BF7">
      <w:pPr>
        <w:rPr>
          <w:lang w:eastAsia="ru-RU"/>
        </w:rPr>
      </w:pPr>
      <w:r>
        <w:rPr>
          <w:lang w:eastAsia="ru-RU"/>
        </w:rPr>
        <w:t xml:space="preserve">а) </w:t>
      </w:r>
      <w:r w:rsidRPr="005D25EB">
        <w:rPr>
          <w:i/>
          <w:lang w:eastAsia="ru-RU"/>
        </w:rPr>
        <w:t>расчетную величину нормативных потерь теплоносителя в тепловых сетях в зонах действия источников тепловой энергии</w:t>
      </w:r>
      <w:r w:rsidRPr="00F2134C">
        <w:rPr>
          <w:lang w:eastAsia="ru-RU"/>
        </w:rPr>
        <w:t xml:space="preserve">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 ; (В редакции Постановления Правительства Российской Федерации от 17.10.2024 № 1388)</w:t>
      </w:r>
    </w:p>
    <w:p w14:paraId="67D9BA35" w14:textId="2EA13032" w:rsidR="00F72BF7" w:rsidRPr="00F2134C" w:rsidRDefault="00FA218C" w:rsidP="00F72BF7">
      <w:pPr>
        <w:rPr>
          <w:lang w:eastAsia="ru-RU"/>
        </w:rPr>
      </w:pPr>
      <w:r>
        <w:rPr>
          <w:lang w:eastAsia="ru-RU"/>
        </w:rPr>
        <w:t xml:space="preserve">б) </w:t>
      </w:r>
      <w:r w:rsidR="00F72BF7" w:rsidRPr="00B4794B">
        <w:rPr>
          <w:lang w:eastAsia="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w:t>
      </w:r>
      <w:r w:rsidR="00F72BF7" w:rsidRPr="00F2134C">
        <w:rPr>
          <w:lang w:eastAsia="ru-RU"/>
        </w:rPr>
        <w:t xml:space="preserve"> водоснабжения; (В редакции Постановления Правительства Российской Федерации от 31.05.2022 № 997)</w:t>
      </w:r>
    </w:p>
    <w:p w14:paraId="26C96EED" w14:textId="27F44D50" w:rsidR="00F72BF7" w:rsidRPr="00F2134C" w:rsidRDefault="00F72BF7" w:rsidP="00F72BF7">
      <w:pPr>
        <w:rPr>
          <w:lang w:eastAsia="ru-RU"/>
        </w:rPr>
      </w:pPr>
      <w:r w:rsidRPr="00F2134C">
        <w:rPr>
          <w:lang w:eastAsia="ru-RU"/>
        </w:rPr>
        <w:t>в) сведения о наличии баков-аккумуляторов;</w:t>
      </w:r>
    </w:p>
    <w:p w14:paraId="18B1549D" w14:textId="6E0BF6F0" w:rsidR="00F72BF7" w:rsidRPr="00F2134C" w:rsidRDefault="00F72BF7" w:rsidP="00F72BF7">
      <w:pPr>
        <w:rPr>
          <w:lang w:eastAsia="ru-RU"/>
        </w:rPr>
      </w:pPr>
      <w:r w:rsidRPr="00F2134C">
        <w:rPr>
          <w:lang w:eastAsia="ru-RU"/>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14:paraId="6607CEB2" w14:textId="77777777" w:rsidR="00F72BF7" w:rsidRPr="00F2134C" w:rsidRDefault="003F00DD" w:rsidP="00F72BF7">
      <w:pPr>
        <w:rPr>
          <w:lang w:eastAsia="ru-RU"/>
        </w:rPr>
      </w:pPr>
      <w:r>
        <w:rPr>
          <w:lang w:eastAsia="ru-RU"/>
        </w:rPr>
        <w:t xml:space="preserve">д) </w:t>
      </w:r>
      <w:r w:rsidR="00F72BF7" w:rsidRPr="00F2134C">
        <w:rPr>
          <w:lang w:eastAsia="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14:paraId="54915D54" w14:textId="77777777" w:rsidR="00F72BF7" w:rsidRPr="00F2134C" w:rsidRDefault="00F72BF7" w:rsidP="00F72BF7">
      <w:pPr>
        <w:rPr>
          <w:lang w:eastAsia="ru-RU"/>
        </w:rPr>
      </w:pPr>
      <w:r w:rsidRPr="00F2134C">
        <w:rPr>
          <w:lang w:eastAsia="ru-RU"/>
        </w:rPr>
        <w:t>62.</w:t>
      </w:r>
      <w:r w:rsidR="003F00DD" w:rsidRPr="00F2134C">
        <w:rPr>
          <w:lang w:eastAsia="ru-RU"/>
        </w:rPr>
        <w:t xml:space="preserve"> </w:t>
      </w:r>
      <w:r w:rsidRPr="00F2134C">
        <w:rPr>
          <w:lang w:eastAsia="ru-RU"/>
        </w:rPr>
        <w:t>Актуализированная схема теплоснабжения в главе 6 содержит:</w:t>
      </w:r>
    </w:p>
    <w:p w14:paraId="67B6311C" w14:textId="0E2DCDEA" w:rsidR="00F72BF7" w:rsidRPr="00F2134C" w:rsidRDefault="00F72BF7" w:rsidP="00F72BF7">
      <w:pPr>
        <w:rPr>
          <w:lang w:eastAsia="ru-RU"/>
        </w:rPr>
      </w:pPr>
      <w:r w:rsidRPr="00F2134C">
        <w:rPr>
          <w:lang w:eastAsia="ru-RU"/>
        </w:rPr>
        <w:t>а)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14:paraId="5386F7F5" w14:textId="64E1B876" w:rsidR="00F72BF7" w:rsidRDefault="00F72BF7" w:rsidP="00F72BF7">
      <w:pPr>
        <w:rPr>
          <w:lang w:eastAsia="ru-RU"/>
        </w:rPr>
      </w:pPr>
      <w:r w:rsidRPr="00F2134C">
        <w:rPr>
          <w:lang w:eastAsia="ru-RU"/>
        </w:rPr>
        <w:t>б)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FA218C">
        <w:rPr>
          <w:lang w:eastAsia="ru-RU"/>
        </w:rPr>
        <w:t>…»</w:t>
      </w:r>
    </w:p>
    <w:p w14:paraId="6AAA07A0" w14:textId="77777777" w:rsidR="009025E2" w:rsidRPr="00EB6880" w:rsidRDefault="00085990" w:rsidP="001013E4">
      <w:pPr>
        <w:pStyle w:val="2"/>
        <w:rPr>
          <w:rFonts w:cs="Times New Roman"/>
        </w:rPr>
      </w:pPr>
      <w:hyperlink r:id="rId9" w:anchor="bookmark64" w:history="1">
        <w:bookmarkStart w:id="5" w:name="_Toc45625232"/>
        <w:bookmarkStart w:id="6" w:name="_Toc135649072"/>
        <w:bookmarkStart w:id="7" w:name="_Toc158810531"/>
        <w:bookmarkStart w:id="8" w:name="_Toc171357040"/>
        <w:bookmarkStart w:id="9" w:name="_Toc231213361"/>
        <w:r w:rsidR="009025E2" w:rsidRPr="00EB6880">
          <w:rPr>
            <w:rFonts w:cs="Times New Roman"/>
          </w:rPr>
          <w:t xml:space="preserve">Часть 6.1. </w:t>
        </w:r>
      </w:hyperlink>
      <w:hyperlink r:id="rId10" w:anchor="bookmark64" w:history="1">
        <w:r w:rsidR="009025E2" w:rsidRPr="00EB6880">
          <w:rPr>
            <w:rFonts w:cs="Times New Roman"/>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5"/>
        <w:bookmarkEnd w:id="6"/>
        <w:bookmarkEnd w:id="7"/>
        <w:bookmarkEnd w:id="8"/>
        <w:bookmarkEnd w:id="9"/>
      </w:hyperlink>
    </w:p>
    <w:p w14:paraId="77295A5A" w14:textId="77777777" w:rsidR="00666A5B" w:rsidRDefault="003C43C3" w:rsidP="003C43C3">
      <w:pPr>
        <w:pStyle w:val="aa"/>
        <w:spacing w:before="240"/>
        <w:ind w:left="0" w:firstLine="567"/>
      </w:pPr>
      <w:r w:rsidRPr="00EB6880">
        <w:t xml:space="preserve">Система теплоснабжения </w:t>
      </w:r>
      <w:r>
        <w:t>г. Байкал по состоянию на время актуализации (2026 г) открытая</w:t>
      </w:r>
      <w:r w:rsidRPr="00EB6880">
        <w:t xml:space="preserve">. </w:t>
      </w:r>
      <w:r>
        <w:t>В конце 2026 –начале 2027 г планируется подключение к системе теплоснабжения объектов ОЭЗ Прибрежная</w:t>
      </w:r>
      <w:r w:rsidR="00666A5B">
        <w:t>, в 2030 планируется подключение ОЭЗ Предгорная. Подключение систем отопление ОЭЗ планируется</w:t>
      </w:r>
      <w:r>
        <w:t xml:space="preserve"> по независимой схеме</w:t>
      </w:r>
      <w:r w:rsidR="00666A5B">
        <w:t xml:space="preserve">, системы </w:t>
      </w:r>
      <w:r>
        <w:t>горя</w:t>
      </w:r>
      <w:r w:rsidR="00666A5B">
        <w:t>чего вод</w:t>
      </w:r>
      <w:r>
        <w:t>оснабжения</w:t>
      </w:r>
      <w:r w:rsidR="00666A5B">
        <w:t xml:space="preserve"> будут осуществляться по закрытой схеме. Таким образом, система теплоснабжения с 2027 года станет смешанной.</w:t>
      </w:r>
    </w:p>
    <w:p w14:paraId="691B9473" w14:textId="15935810" w:rsidR="003C43C3" w:rsidRPr="00EB6880" w:rsidRDefault="003C43C3" w:rsidP="003C43C3">
      <w:pPr>
        <w:pStyle w:val="aa"/>
        <w:spacing w:before="240"/>
        <w:ind w:left="0" w:firstLine="567"/>
      </w:pPr>
      <w:r w:rsidRPr="00EB6880">
        <w:t xml:space="preserve">В тепловых сетях от ТЭЦ г. Байкальск Иркутской области </w:t>
      </w:r>
      <w:r>
        <w:t xml:space="preserve">расходная часть баланса </w:t>
      </w:r>
      <w:r w:rsidRPr="00EB6880">
        <w:t>теплоносителя</w:t>
      </w:r>
      <w:r>
        <w:t xml:space="preserve"> складывается из </w:t>
      </w:r>
      <w:r w:rsidRPr="00EB6880">
        <w:t>ра</w:t>
      </w:r>
      <w:r>
        <w:t xml:space="preserve">сходов сетевой воды на нужды горячего водоснабжения, из нормативных и сверхнормативных потерь. </w:t>
      </w:r>
    </w:p>
    <w:p w14:paraId="71B3D730" w14:textId="6DC8D9BB" w:rsidR="009025E2" w:rsidRPr="00EB6880" w:rsidRDefault="009025E2" w:rsidP="00666A5B">
      <w:pPr>
        <w:pStyle w:val="aa"/>
        <w:ind w:left="0" w:firstLine="567"/>
        <w:rPr>
          <w:rFonts w:cs="Times New Roman"/>
          <w:szCs w:val="24"/>
        </w:rPr>
      </w:pPr>
      <w:r w:rsidRPr="00EB6880">
        <w:t xml:space="preserve">Величина </w:t>
      </w:r>
      <w:r w:rsidR="00666A5B">
        <w:t xml:space="preserve">нормативных </w:t>
      </w:r>
      <w:r w:rsidRPr="00EB6880">
        <w:t>потерь рассчитывается по методике, приведенной в "Порядке определения нормативов технологических потерь при передаче тепловой энергии, теплоносителя", утвержденном приказом Минэнерго России от 30 декабря 2008 г. N 325 (зарегистрировано в Минюсте России 16 марта 2009 г., регистрационный N 13513) в редакции приказа Минэнерго России от 1 февраля 2010 г. N 36 (зарегистрировано в Минюсте России 27 февраля 2010 г., регистрационный N 16520) и приказа Минэнерго России от 10 августа 2012 г. N 377 (зарегистрировано в Минюсте России 28 ноября 2014 г., регистрационный N 25956).»</w:t>
      </w:r>
      <w:r w:rsidR="00666A5B">
        <w:t xml:space="preserve"> </w:t>
      </w:r>
      <w:r w:rsidRPr="00EB6880">
        <w:rPr>
          <w:rFonts w:cs="Times New Roman"/>
        </w:rPr>
        <w:t>Основные положения методики расчета содержатся по разделе 11.3. Инструкции, утв. Приказом №325</w:t>
      </w:r>
      <w:r w:rsidRPr="00EB6880">
        <w:rPr>
          <w:rStyle w:val="30"/>
          <w:rFonts w:cs="Times New Roman"/>
        </w:rPr>
        <w:t>.</w:t>
      </w:r>
    </w:p>
    <w:p w14:paraId="1B534932" w14:textId="77777777" w:rsidR="009025E2" w:rsidRPr="00EB6880" w:rsidRDefault="009025E2" w:rsidP="009025E2">
      <w:pPr>
        <w:rPr>
          <w:rFonts w:cs="Times New Roman"/>
          <w:color w:val="464C55"/>
          <w:szCs w:val="24"/>
        </w:rPr>
      </w:pPr>
      <w:r w:rsidRPr="00EB6880">
        <w:rPr>
          <w:rFonts w:cs="Times New Roman"/>
          <w:color w:val="464C55"/>
          <w:szCs w:val="24"/>
        </w:rPr>
        <w:t>К нормируемым технологическим затратам теплоносителя относятся:</w:t>
      </w:r>
    </w:p>
    <w:p w14:paraId="652BC746" w14:textId="77777777" w:rsidR="009025E2" w:rsidRPr="00EB6880" w:rsidRDefault="009025E2" w:rsidP="009025E2">
      <w:pPr>
        <w:rPr>
          <w:rFonts w:cs="Times New Roman"/>
          <w:color w:val="464C55"/>
          <w:szCs w:val="24"/>
        </w:rPr>
      </w:pPr>
      <w:r w:rsidRPr="00EB6880">
        <w:rPr>
          <w:rFonts w:cs="Times New Roman"/>
          <w:color w:val="464C55"/>
          <w:szCs w:val="24"/>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5B88A68A" w14:textId="77777777" w:rsidR="009025E2" w:rsidRPr="00EB6880" w:rsidRDefault="009025E2" w:rsidP="009025E2">
      <w:pPr>
        <w:rPr>
          <w:rFonts w:cs="Times New Roman"/>
          <w:color w:val="464C55"/>
          <w:szCs w:val="24"/>
        </w:rPr>
      </w:pPr>
      <w:r w:rsidRPr="00EB6880">
        <w:rPr>
          <w:rFonts w:cs="Times New Roman"/>
          <w:color w:val="464C55"/>
          <w:szCs w:val="24"/>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2469DB5E" w14:textId="77777777" w:rsidR="009025E2" w:rsidRPr="00EB6880" w:rsidRDefault="009025E2" w:rsidP="009025E2">
      <w:pPr>
        <w:rPr>
          <w:rFonts w:cs="Times New Roman"/>
          <w:color w:val="464C55"/>
          <w:szCs w:val="24"/>
        </w:rPr>
      </w:pPr>
      <w:r w:rsidRPr="00EB6880">
        <w:rPr>
          <w:rFonts w:cs="Times New Roman"/>
          <w:color w:val="464C55"/>
          <w:szCs w:val="24"/>
        </w:rPr>
        <w:t>технически обоснованные затраты теплоносителя на плановые эксплуатационные испытания тепловых сетей и другие регламентные работы.</w:t>
      </w:r>
    </w:p>
    <w:p w14:paraId="0C1179D2" w14:textId="77777777" w:rsidR="009025E2" w:rsidRPr="00EB6880" w:rsidRDefault="009025E2" w:rsidP="00406DDA">
      <w:pPr>
        <w:rPr>
          <w:rFonts w:cs="Times New Roman"/>
          <w:color w:val="464C55"/>
          <w:szCs w:val="24"/>
        </w:rPr>
      </w:pPr>
      <w:r w:rsidRPr="00EB6880">
        <w:rPr>
          <w:rFonts w:cs="Times New Roman"/>
          <w:color w:val="464C55"/>
          <w:szCs w:val="24"/>
        </w:rPr>
        <w:t xml:space="preserve">10.1.2. </w:t>
      </w:r>
      <w:r w:rsidRPr="00EB6880">
        <w:rPr>
          <w:rFonts w:cs="Times New Roman"/>
          <w:szCs w:val="24"/>
        </w:rPr>
        <w:t xml:space="preserve">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w:t>
      </w:r>
      <w:r w:rsidR="002E53C4" w:rsidRPr="00EB6880">
        <w:rPr>
          <w:rFonts w:cs="Times New Roman"/>
          <w:szCs w:val="24"/>
        </w:rPr>
        <w:t xml:space="preserve">сетей в пределах, установленных </w:t>
      </w:r>
      <w:hyperlink r:id="rId11" w:anchor="block_1000" w:history="1">
        <w:r w:rsidRPr="00EB6880">
          <w:rPr>
            <w:rStyle w:val="a9"/>
            <w:rFonts w:cs="Times New Roman"/>
            <w:color w:val="auto"/>
            <w:szCs w:val="24"/>
            <w:u w:val="none"/>
          </w:rPr>
          <w:t>правилами</w:t>
        </w:r>
      </w:hyperlink>
      <w:r w:rsidR="002E53C4" w:rsidRPr="00EB6880">
        <w:rPr>
          <w:rFonts w:cs="Times New Roman"/>
          <w:szCs w:val="24"/>
        </w:rPr>
        <w:t xml:space="preserve"> </w:t>
      </w:r>
      <w:r w:rsidRPr="00EB6880">
        <w:rPr>
          <w:rFonts w:cs="Times New Roman"/>
          <w:szCs w:val="24"/>
        </w:rPr>
        <w:t>технической эксплуатации электри</w:t>
      </w:r>
      <w:r w:rsidR="002E53C4" w:rsidRPr="00EB6880">
        <w:rPr>
          <w:rFonts w:cs="Times New Roman"/>
          <w:szCs w:val="24"/>
        </w:rPr>
        <w:t xml:space="preserve">ческих станций и сетей, а также </w:t>
      </w:r>
      <w:hyperlink r:id="rId12" w:anchor="block_1000" w:history="1">
        <w:r w:rsidRPr="00EB6880">
          <w:rPr>
            <w:rStyle w:val="a9"/>
            <w:rFonts w:cs="Times New Roman"/>
            <w:color w:val="auto"/>
            <w:szCs w:val="24"/>
            <w:u w:val="none"/>
          </w:rPr>
          <w:t>правилами</w:t>
        </w:r>
      </w:hyperlink>
      <w:r w:rsidR="002E53C4" w:rsidRPr="00EB6880">
        <w:rPr>
          <w:rFonts w:cs="Times New Roman"/>
          <w:szCs w:val="24"/>
        </w:rPr>
        <w:t xml:space="preserve"> </w:t>
      </w:r>
      <w:r w:rsidRPr="00EB6880">
        <w:rPr>
          <w:rFonts w:cs="Times New Roman"/>
          <w:szCs w:val="24"/>
        </w:rPr>
        <w:t xml:space="preserve">технической </w:t>
      </w:r>
      <w:r w:rsidRPr="00EB6880">
        <w:rPr>
          <w:rFonts w:cs="Times New Roman"/>
          <w:color w:val="464C55"/>
          <w:szCs w:val="24"/>
        </w:rPr>
        <w:t>эксплуатации тепловых энергоустановок.</w:t>
      </w:r>
    </w:p>
    <w:p w14:paraId="157B2A82" w14:textId="77777777" w:rsidR="009025E2" w:rsidRPr="00EB6880" w:rsidRDefault="009025E2" w:rsidP="00406DDA">
      <w:pPr>
        <w:pStyle w:val="17"/>
        <w:rPr>
          <w:rFonts w:cs="Times New Roman"/>
        </w:rPr>
      </w:pPr>
      <w:r w:rsidRPr="00EB6880">
        <w:rPr>
          <w:rFonts w:cs="Times New Roman"/>
        </w:rPr>
        <w:t>Нормативные значения потерь теплоносителя за год с его нормируемой утечкой</w:t>
      </w:r>
      <w:r w:rsidR="0035117F" w:rsidRPr="00EB6880">
        <w:rPr>
          <w:rFonts w:cs="Times New Roman"/>
        </w:rPr>
        <w:t xml:space="preserve"> </w:t>
      </w:r>
      <w:r w:rsidRPr="00EB6880">
        <w:rPr>
          <w:rFonts w:cs="Times New Roman"/>
        </w:rPr>
        <w:t>определяются по формуле:</w:t>
      </w:r>
    </w:p>
    <w:p w14:paraId="311A8010" w14:textId="77777777" w:rsidR="009025E2" w:rsidRPr="00EB6880" w:rsidRDefault="009025E2" w:rsidP="009025E2">
      <w:pPr>
        <w:rPr>
          <w:rFonts w:cs="Times New Roman"/>
          <w:color w:val="464C55"/>
        </w:rPr>
      </w:pPr>
      <w:r w:rsidRPr="00EB6880">
        <w:rPr>
          <w:rFonts w:cs="Times New Roman"/>
          <w:noProof/>
          <w:color w:val="464C55"/>
          <w:lang w:eastAsia="ru-RU"/>
        </w:rPr>
        <w:drawing>
          <wp:inline distT="0" distB="0" distL="0" distR="0" wp14:anchorId="7661751D" wp14:editId="13D6DA7D">
            <wp:extent cx="2924353" cy="4572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BC51FF.tmp"/>
                    <pic:cNvPicPr/>
                  </pic:nvPicPr>
                  <pic:blipFill>
                    <a:blip r:embed="rId13">
                      <a:extLst>
                        <a:ext uri="{28A0092B-C50C-407E-A947-70E740481C1C}">
                          <a14:useLocalDpi xmlns:a14="http://schemas.microsoft.com/office/drawing/2010/main" val="0"/>
                        </a:ext>
                      </a:extLst>
                    </a:blip>
                    <a:stretch>
                      <a:fillRect/>
                    </a:stretch>
                  </pic:blipFill>
                  <pic:spPr>
                    <a:xfrm>
                      <a:off x="0" y="0"/>
                      <a:ext cx="2943247" cy="460154"/>
                    </a:xfrm>
                    <a:prstGeom prst="rect">
                      <a:avLst/>
                    </a:prstGeom>
                  </pic:spPr>
                </pic:pic>
              </a:graphicData>
            </a:graphic>
          </wp:inline>
        </w:drawing>
      </w:r>
    </w:p>
    <w:p w14:paraId="60AFC08D" w14:textId="77777777" w:rsidR="009025E2" w:rsidRPr="00EB6880" w:rsidRDefault="009025E2" w:rsidP="009025E2">
      <w:pPr>
        <w:rPr>
          <w:rFonts w:cs="Times New Roman"/>
        </w:rPr>
      </w:pPr>
      <w:r w:rsidRPr="00EB6880">
        <w:rPr>
          <w:rFonts w:cs="Times New Roman"/>
        </w:rPr>
        <w:t>где а - норма среднегодовой утечки теплоносителя, м</w:t>
      </w:r>
      <w:r w:rsidRPr="00EB6880">
        <w:rPr>
          <w:rFonts w:cs="Times New Roman"/>
          <w:noProof/>
          <w:lang w:eastAsia="ru-RU"/>
        </w:rPr>
        <mc:AlternateContent>
          <mc:Choice Requires="wps">
            <w:drawing>
              <wp:inline distT="0" distB="0" distL="0" distR="0" wp14:anchorId="3488B81D" wp14:editId="7C0C0E0B">
                <wp:extent cx="106680" cy="219710"/>
                <wp:effectExtent l="0" t="0" r="0" b="0"/>
                <wp:docPr id="12" name="Прямоугольник 12" descr="data:image;base64,R0lGODlhCwAXAIABAAAAAP///yH5BAEAAAEALAAAAAALABcAAAIZjI+py20AFzizVWkv04onD0XOSJbmiaZKAQA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8CB8542" id="Прямоугольник 12" o:spid="_x0000_s1026" alt="data:image;base64,R0lGODlhCwAXAIABAAAAAP///yH5BAEAAAEALAAAAAALABcAAAIZjI+py20AFzizVWkv04onD0XOSJbmiaZKAQA7" style="width:8.4pt;height:1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" filled="f" stroked="f">
                <o:lock v:ext="edit" aspectratio="t"/>
                <w10:anchorlock/>
              </v:rect>
            </w:pict>
          </mc:Fallback>
        </mc:AlternateContent>
      </w:r>
      <w:r w:rsidRPr="00EB6880">
        <w:rPr>
          <w:rFonts w:cs="Times New Roman"/>
        </w:rPr>
        <w:t>/чм</w:t>
      </w:r>
      <w:r w:rsidRPr="00EB6880">
        <w:rPr>
          <w:rFonts w:cs="Times New Roman"/>
          <w:noProof/>
          <w:lang w:eastAsia="ru-RU"/>
        </w:rPr>
        <mc:AlternateContent>
          <mc:Choice Requires="wps">
            <w:drawing>
              <wp:inline distT="0" distB="0" distL="0" distR="0" wp14:anchorId="7583B035" wp14:editId="580BD6F7">
                <wp:extent cx="106680" cy="219710"/>
                <wp:effectExtent l="0" t="0" r="0" b="0"/>
                <wp:docPr id="11" name="Прямоугольник 11" descr="data:image;base64,R0lGODlhCwAXAIABAAAAAP///yH5BAEAAAEALAAAAAALABcAAAIZjI+py20AFzizVWkv04onD0XOSJbmiaZKAQA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668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C7F47E8" id="Прямоугольник 11" o:spid="_x0000_s1026" alt="data:image;base64,R0lGODlhCwAXAIABAAAAAP///yH5BAEAAAEALAAAAAALABcAAAIZjI+py20AFzizVWkv04onD0XOSJbmiaZKAQA7" style="width:8.4pt;height:1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" filled="f" stroked="f">
                <o:lock v:ext="edit" aspectratio="t"/>
                <w10:anchorlock/>
              </v:rect>
            </w:pict>
          </mc:Fallback>
        </mc:AlternateContent>
      </w:r>
      <w:r w:rsidRPr="00EB6880">
        <w:rPr>
          <w:rFonts w:cs="Times New Roman"/>
        </w:rPr>
        <w:t>,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пределах 0,25% среднегодовой емкости трубопроводов тепловых сетей в час;</w:t>
      </w:r>
    </w:p>
    <w:p w14:paraId="517AB9CA" w14:textId="77777777" w:rsidR="009025E2" w:rsidRPr="00EB6880" w:rsidRDefault="009025E2" w:rsidP="009025E2">
      <w:pPr>
        <w:rPr>
          <w:rFonts w:cs="Times New Roman"/>
        </w:rPr>
      </w:pPr>
      <w:r w:rsidRPr="00EB6880">
        <w:rPr>
          <w:rFonts w:cs="Times New Roman"/>
          <w:lang w:val="en-US"/>
        </w:rPr>
        <w:t>V</w:t>
      </w:r>
      <w:r w:rsidRPr="00EB6880">
        <w:rPr>
          <w:rFonts w:cs="Times New Roman"/>
        </w:rPr>
        <w:t>год- среднегодовая емкость трубопроводов тепловых сетей, эксплуатируемых теплосетевой организацией, м</w:t>
      </w:r>
      <w:r w:rsidRPr="00EB6880">
        <w:rPr>
          <w:rFonts w:cs="Times New Roman"/>
          <w:vertAlign w:val="superscript"/>
        </w:rPr>
        <w:t>3</w:t>
      </w:r>
      <w:r w:rsidRPr="00EB6880">
        <w:rPr>
          <w:rFonts w:cs="Times New Roman"/>
        </w:rPr>
        <w:t>;</w:t>
      </w:r>
    </w:p>
    <w:p w14:paraId="6C3648AE" w14:textId="77777777" w:rsidR="009025E2" w:rsidRPr="00EB6880" w:rsidRDefault="009025E2" w:rsidP="009025E2">
      <w:pPr>
        <w:rPr>
          <w:rFonts w:cs="Times New Roman"/>
        </w:rPr>
      </w:pPr>
      <w:r w:rsidRPr="00EB6880">
        <w:rPr>
          <w:rFonts w:cs="Times New Roman"/>
          <w:lang w:val="en-US"/>
        </w:rPr>
        <w:t>n</w:t>
      </w:r>
      <w:r w:rsidRPr="00EB6880">
        <w:rPr>
          <w:rFonts w:cs="Times New Roman"/>
          <w:vertAlign w:val="subscript"/>
        </w:rPr>
        <w:t>год</w:t>
      </w:r>
      <w:r w:rsidRPr="00EB6880">
        <w:rPr>
          <w:rFonts w:cs="Times New Roman"/>
        </w:rPr>
        <w:t>- продолжительность функционирования тепловых сетей в году, ч;</w:t>
      </w:r>
    </w:p>
    <w:p w14:paraId="05D60F78" w14:textId="07947244" w:rsidR="003F00DD" w:rsidRDefault="003F00DD" w:rsidP="00984490">
      <w:pPr>
        <w:spacing w:before="240"/>
        <w:rPr>
          <w:rFonts w:cs="Times New Roman"/>
        </w:rPr>
      </w:pPr>
      <w:r>
        <w:rPr>
          <w:rFonts w:cs="Times New Roman"/>
        </w:rPr>
        <w:lastRenderedPageBreak/>
        <w:t xml:space="preserve">Расчет нормативных потерь теплоносителя в существующей системе теплоносителя </w:t>
      </w:r>
      <w:r w:rsidR="00DA60E1">
        <w:rPr>
          <w:rFonts w:cs="Times New Roman"/>
        </w:rPr>
        <w:t>представлен в табл. 1.3.12.2. часть 1.3 главы 1 обосновывающих материалов. Согласно расчету нормативные потери сетевой воды по состоянию на 2026 г. составляют 16,21 тыс. м</w:t>
      </w:r>
      <w:r w:rsidR="00DA60E1" w:rsidRPr="00DA60E1">
        <w:rPr>
          <w:rFonts w:cs="Times New Roman"/>
          <w:vertAlign w:val="superscript"/>
        </w:rPr>
        <w:t>3</w:t>
      </w:r>
      <w:r w:rsidR="00DA60E1">
        <w:rPr>
          <w:rFonts w:cs="Times New Roman"/>
        </w:rPr>
        <w:t>/год. Согласно отчетам по ООО «</w:t>
      </w:r>
      <w:r w:rsidR="0081354E">
        <w:rPr>
          <w:rFonts w:cs="Times New Roman"/>
        </w:rPr>
        <w:t>Т</w:t>
      </w:r>
      <w:r w:rsidR="00DA60E1">
        <w:rPr>
          <w:rFonts w:cs="Times New Roman"/>
        </w:rPr>
        <w:t>еплоснабжение» показаны другие значения нормативных потерь (табл. 6.1.1.)</w:t>
      </w:r>
    </w:p>
    <w:p w14:paraId="001C2991" w14:textId="77777777" w:rsidR="009025E2" w:rsidRPr="00EB6880" w:rsidRDefault="009025E2" w:rsidP="00984490">
      <w:pPr>
        <w:spacing w:before="240"/>
        <w:rPr>
          <w:rFonts w:cs="Times New Roman"/>
        </w:rPr>
      </w:pPr>
      <w:r w:rsidRPr="00EB6880">
        <w:rPr>
          <w:rFonts w:cs="Times New Roman"/>
        </w:rPr>
        <w:t>Таблица 6.1.1. Нормативные потери сетевой воды</w:t>
      </w:r>
    </w:p>
    <w:tbl>
      <w:tblPr>
        <w:tblW w:w="890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13"/>
        <w:gridCol w:w="839"/>
        <w:gridCol w:w="1080"/>
        <w:gridCol w:w="1530"/>
        <w:gridCol w:w="1530"/>
        <w:gridCol w:w="1530"/>
        <w:gridCol w:w="880"/>
      </w:tblGrid>
      <w:tr w:rsidR="00406DDA" w:rsidRPr="00EB6880" w14:paraId="13B95391" w14:textId="77777777" w:rsidTr="003F00DD">
        <w:trPr>
          <w:trHeight w:val="315"/>
        </w:trPr>
        <w:tc>
          <w:tcPr>
            <w:tcW w:w="1513" w:type="dxa"/>
            <w:shd w:val="clear" w:color="auto" w:fill="auto"/>
            <w:vAlign w:val="center"/>
            <w:hideMark/>
          </w:tcPr>
          <w:p w14:paraId="53735147" w14:textId="77777777" w:rsidR="00406DDA" w:rsidRPr="00EB6880" w:rsidRDefault="00406DDA" w:rsidP="00406DDA">
            <w:pPr>
              <w:pStyle w:val="af7"/>
            </w:pPr>
            <w:r w:rsidRPr="00EB6880">
              <w:t>Параметр</w:t>
            </w:r>
          </w:p>
        </w:tc>
        <w:tc>
          <w:tcPr>
            <w:tcW w:w="839" w:type="dxa"/>
            <w:shd w:val="clear" w:color="auto" w:fill="auto"/>
            <w:vAlign w:val="center"/>
            <w:hideMark/>
          </w:tcPr>
          <w:p w14:paraId="0A01F414" w14:textId="77777777" w:rsidR="00406DDA" w:rsidRPr="00EB6880" w:rsidRDefault="00406DDA" w:rsidP="00406DDA">
            <w:pPr>
              <w:pStyle w:val="af7"/>
            </w:pPr>
            <w:r w:rsidRPr="00EB6880">
              <w:t>Ед. изм.</w:t>
            </w:r>
          </w:p>
        </w:tc>
        <w:tc>
          <w:tcPr>
            <w:tcW w:w="1080" w:type="dxa"/>
            <w:shd w:val="clear" w:color="auto" w:fill="auto"/>
            <w:vAlign w:val="center"/>
            <w:hideMark/>
          </w:tcPr>
          <w:p w14:paraId="07FD589E" w14:textId="77777777" w:rsidR="00406DDA" w:rsidRPr="00EB6880" w:rsidRDefault="00406DDA" w:rsidP="00406DDA">
            <w:pPr>
              <w:pStyle w:val="af7"/>
            </w:pPr>
            <w:r w:rsidRPr="00EB6880">
              <w:t>2022</w:t>
            </w:r>
          </w:p>
        </w:tc>
        <w:tc>
          <w:tcPr>
            <w:tcW w:w="1530" w:type="dxa"/>
            <w:shd w:val="clear" w:color="auto" w:fill="auto"/>
            <w:vAlign w:val="center"/>
            <w:hideMark/>
          </w:tcPr>
          <w:p w14:paraId="1D3D6577" w14:textId="77777777" w:rsidR="00406DDA" w:rsidRPr="00EB6880" w:rsidRDefault="00406DDA" w:rsidP="00406DDA">
            <w:pPr>
              <w:pStyle w:val="af7"/>
            </w:pPr>
            <w:r w:rsidRPr="00EB6880">
              <w:t>2023</w:t>
            </w:r>
          </w:p>
        </w:tc>
        <w:tc>
          <w:tcPr>
            <w:tcW w:w="1530" w:type="dxa"/>
            <w:shd w:val="clear" w:color="auto" w:fill="auto"/>
            <w:vAlign w:val="center"/>
            <w:hideMark/>
          </w:tcPr>
          <w:p w14:paraId="576A4552" w14:textId="77777777" w:rsidR="00406DDA" w:rsidRPr="00EB6880" w:rsidRDefault="00406DDA" w:rsidP="00406DDA">
            <w:pPr>
              <w:pStyle w:val="af7"/>
            </w:pPr>
            <w:r w:rsidRPr="00EB6880">
              <w:t>2024</w:t>
            </w:r>
          </w:p>
        </w:tc>
        <w:tc>
          <w:tcPr>
            <w:tcW w:w="1530" w:type="dxa"/>
            <w:shd w:val="clear" w:color="auto" w:fill="auto"/>
            <w:vAlign w:val="center"/>
            <w:hideMark/>
          </w:tcPr>
          <w:p w14:paraId="22F23262" w14:textId="77777777" w:rsidR="00406DDA" w:rsidRPr="00EB6880" w:rsidRDefault="00406DDA" w:rsidP="00406DDA">
            <w:pPr>
              <w:pStyle w:val="af7"/>
            </w:pPr>
            <w:r w:rsidRPr="00EB6880">
              <w:t>2025</w:t>
            </w:r>
          </w:p>
        </w:tc>
        <w:tc>
          <w:tcPr>
            <w:tcW w:w="880" w:type="dxa"/>
            <w:shd w:val="clear" w:color="auto" w:fill="auto"/>
            <w:vAlign w:val="center"/>
          </w:tcPr>
          <w:p w14:paraId="40839A0A" w14:textId="77777777" w:rsidR="00406DDA" w:rsidRPr="00EB6880" w:rsidRDefault="00406DDA" w:rsidP="00406DDA">
            <w:pPr>
              <w:pStyle w:val="af7"/>
            </w:pPr>
            <w:r w:rsidRPr="00EB6880">
              <w:t>2026</w:t>
            </w:r>
          </w:p>
        </w:tc>
      </w:tr>
      <w:tr w:rsidR="0011713D" w:rsidRPr="00EB6880" w14:paraId="588345B0" w14:textId="77777777" w:rsidTr="0011713D">
        <w:trPr>
          <w:trHeight w:val="315"/>
        </w:trPr>
        <w:tc>
          <w:tcPr>
            <w:tcW w:w="1513" w:type="dxa"/>
            <w:shd w:val="clear" w:color="auto" w:fill="auto"/>
            <w:vAlign w:val="center"/>
            <w:hideMark/>
          </w:tcPr>
          <w:p w14:paraId="47C7A4A9" w14:textId="77777777" w:rsidR="0011713D" w:rsidRPr="00EB6880" w:rsidRDefault="0011713D" w:rsidP="0011713D">
            <w:pPr>
              <w:pStyle w:val="af7"/>
            </w:pPr>
            <w:r w:rsidRPr="00EB6880">
              <w:t>Нормативные потери сетевой воды</w:t>
            </w:r>
          </w:p>
        </w:tc>
        <w:tc>
          <w:tcPr>
            <w:tcW w:w="839" w:type="dxa"/>
            <w:shd w:val="clear" w:color="auto" w:fill="auto"/>
            <w:vAlign w:val="center"/>
            <w:hideMark/>
          </w:tcPr>
          <w:p w14:paraId="5104D012" w14:textId="77777777" w:rsidR="0011713D" w:rsidRPr="00EB6880" w:rsidRDefault="0011713D" w:rsidP="0011713D">
            <w:pPr>
              <w:pStyle w:val="af7"/>
            </w:pPr>
            <w:r w:rsidRPr="00EB6880">
              <w:t>тыс. м</w:t>
            </w:r>
            <w:r w:rsidRPr="00EB6880">
              <w:rPr>
                <w:vertAlign w:val="superscript"/>
              </w:rPr>
              <w:t>3</w:t>
            </w:r>
            <w:r w:rsidRPr="00EB6880">
              <w:t>/год</w:t>
            </w:r>
          </w:p>
        </w:tc>
        <w:tc>
          <w:tcPr>
            <w:tcW w:w="1080" w:type="dxa"/>
            <w:shd w:val="clear" w:color="auto" w:fill="auto"/>
            <w:vAlign w:val="center"/>
            <w:hideMark/>
          </w:tcPr>
          <w:p w14:paraId="40AF12DD" w14:textId="77777777" w:rsidR="0011713D" w:rsidRDefault="0011713D" w:rsidP="0011713D">
            <w:pPr>
              <w:pStyle w:val="ab"/>
              <w:rPr>
                <w:sz w:val="24"/>
              </w:rPr>
            </w:pPr>
            <w:r>
              <w:t>40,279</w:t>
            </w:r>
          </w:p>
        </w:tc>
        <w:tc>
          <w:tcPr>
            <w:tcW w:w="1530" w:type="dxa"/>
            <w:shd w:val="clear" w:color="auto" w:fill="auto"/>
            <w:vAlign w:val="center"/>
            <w:hideMark/>
          </w:tcPr>
          <w:p w14:paraId="17737756" w14:textId="77777777" w:rsidR="0011713D" w:rsidRDefault="0011713D" w:rsidP="0011713D">
            <w:pPr>
              <w:pStyle w:val="ab"/>
            </w:pPr>
            <w:r>
              <w:t>32,928</w:t>
            </w:r>
          </w:p>
        </w:tc>
        <w:tc>
          <w:tcPr>
            <w:tcW w:w="1530" w:type="dxa"/>
            <w:shd w:val="clear" w:color="auto" w:fill="auto"/>
            <w:vAlign w:val="center"/>
            <w:hideMark/>
          </w:tcPr>
          <w:p w14:paraId="43B5E9EB" w14:textId="77777777" w:rsidR="0011713D" w:rsidRDefault="0011713D" w:rsidP="0011713D">
            <w:pPr>
              <w:pStyle w:val="ab"/>
            </w:pPr>
            <w:r>
              <w:t>25,402</w:t>
            </w:r>
          </w:p>
        </w:tc>
        <w:tc>
          <w:tcPr>
            <w:tcW w:w="1530" w:type="dxa"/>
            <w:shd w:val="clear" w:color="auto" w:fill="auto"/>
            <w:vAlign w:val="center"/>
            <w:hideMark/>
          </w:tcPr>
          <w:p w14:paraId="34DBC7BF" w14:textId="77777777" w:rsidR="0011713D" w:rsidRDefault="0011713D" w:rsidP="0011713D">
            <w:pPr>
              <w:pStyle w:val="ab"/>
              <w:rPr>
                <w:rFonts w:ascii="Calibri" w:hAnsi="Calibri" w:cs="Calibri"/>
                <w:sz w:val="22"/>
                <w:szCs w:val="22"/>
              </w:rPr>
            </w:pPr>
            <w:r>
              <w:rPr>
                <w:rFonts w:ascii="Calibri" w:hAnsi="Calibri" w:cs="Calibri"/>
                <w:sz w:val="22"/>
                <w:szCs w:val="22"/>
              </w:rPr>
              <w:t>41,613</w:t>
            </w:r>
          </w:p>
        </w:tc>
        <w:tc>
          <w:tcPr>
            <w:tcW w:w="880" w:type="dxa"/>
            <w:shd w:val="clear" w:color="auto" w:fill="auto"/>
            <w:vAlign w:val="center"/>
          </w:tcPr>
          <w:p w14:paraId="6E8AA906" w14:textId="77777777" w:rsidR="0011713D" w:rsidRPr="00DA60E1" w:rsidRDefault="0011713D" w:rsidP="0011713D">
            <w:pPr>
              <w:spacing w:line="240" w:lineRule="auto"/>
              <w:ind w:firstLine="0"/>
              <w:jc w:val="center"/>
              <w:rPr>
                <w:rFonts w:eastAsia="Times New Roman" w:cs="Times New Roman"/>
                <w:sz w:val="22"/>
                <w:lang w:eastAsia="ru-RU"/>
              </w:rPr>
            </w:pPr>
            <w:r w:rsidRPr="00DA60E1">
              <w:rPr>
                <w:rFonts w:eastAsia="Times New Roman" w:cs="Times New Roman"/>
                <w:sz w:val="22"/>
                <w:lang w:eastAsia="ru-RU"/>
              </w:rPr>
              <w:t>41,613</w:t>
            </w:r>
          </w:p>
        </w:tc>
      </w:tr>
    </w:tbl>
    <w:p w14:paraId="3F154A2D" w14:textId="77777777" w:rsidR="009025E2" w:rsidRPr="00EB6880" w:rsidRDefault="009025E2" w:rsidP="00406DDA">
      <w:pPr>
        <w:spacing w:line="240" w:lineRule="auto"/>
        <w:ind w:firstLine="0"/>
        <w:jc w:val="left"/>
        <w:rPr>
          <w:rFonts w:cs="Times New Roman"/>
        </w:rPr>
      </w:pPr>
    </w:p>
    <w:p w14:paraId="2ECB8700" w14:textId="77777777" w:rsidR="0011713D" w:rsidRDefault="0011713D" w:rsidP="009025E2">
      <w:pPr>
        <w:rPr>
          <w:rFonts w:cs="Times New Roman"/>
        </w:rPr>
      </w:pPr>
      <w:r>
        <w:rPr>
          <w:rFonts w:cs="Times New Roman"/>
        </w:rPr>
        <w:t>Согласно п.10.1.2.</w:t>
      </w:r>
      <w:r w:rsidR="00CC52B5">
        <w:rPr>
          <w:rFonts w:cs="Times New Roman"/>
        </w:rPr>
        <w:t xml:space="preserve"> </w:t>
      </w:r>
      <w:r>
        <w:rPr>
          <w:rFonts w:cs="Times New Roman"/>
        </w:rPr>
        <w:t xml:space="preserve">методики расчета нормативных потерь, эти потери зависят от объема тепловых сетей и при неизменных объемах сетей не могут меняться по годам. </w:t>
      </w:r>
      <w:r w:rsidR="00D0593A">
        <w:rPr>
          <w:rFonts w:cs="Times New Roman"/>
        </w:rPr>
        <w:t>Для того. Чтобы не сильно отходить от официальной оценки, в дальнейшей в качестве базовой оценки нормативных потерь теплоносителя используется величина 4</w:t>
      </w:r>
      <w:r w:rsidR="007202A7">
        <w:rPr>
          <w:rFonts w:cs="Times New Roman"/>
        </w:rPr>
        <w:t>0</w:t>
      </w:r>
      <w:r w:rsidR="00D0593A">
        <w:rPr>
          <w:rFonts w:cs="Times New Roman"/>
        </w:rPr>
        <w:t xml:space="preserve"> тыс. т/год , что соответствует </w:t>
      </w:r>
      <w:r w:rsidR="007202A7">
        <w:rPr>
          <w:rFonts w:cs="Times New Roman"/>
        </w:rPr>
        <w:t>6</w:t>
      </w:r>
      <w:r w:rsidR="00D0593A">
        <w:rPr>
          <w:rFonts w:cs="Times New Roman"/>
        </w:rPr>
        <w:t>,</w:t>
      </w:r>
      <w:r w:rsidR="007202A7">
        <w:rPr>
          <w:rFonts w:cs="Times New Roman"/>
        </w:rPr>
        <w:t>3</w:t>
      </w:r>
      <w:r w:rsidR="00D0593A">
        <w:rPr>
          <w:rFonts w:cs="Times New Roman"/>
        </w:rPr>
        <w:t xml:space="preserve">2 т/ч.  </w:t>
      </w:r>
    </w:p>
    <w:p w14:paraId="5106DEFE" w14:textId="77777777" w:rsidR="009025E2" w:rsidRPr="00EB6880" w:rsidRDefault="009025E2" w:rsidP="009025E2">
      <w:pPr>
        <w:rPr>
          <w:rFonts w:cs="Times New Roman"/>
        </w:rPr>
      </w:pPr>
      <w:r w:rsidRPr="00EB6880">
        <w:rPr>
          <w:rFonts w:cs="Times New Roman"/>
        </w:rPr>
        <w:t xml:space="preserve">При </w:t>
      </w:r>
      <w:r w:rsidR="009E7846" w:rsidRPr="00EB6880">
        <w:rPr>
          <w:rFonts w:cs="Times New Roman"/>
        </w:rPr>
        <w:t xml:space="preserve">изменениях протяженности и объемов тепловых сетей объемы нормативных потерь </w:t>
      </w:r>
      <w:r w:rsidRPr="00EB6880">
        <w:rPr>
          <w:rFonts w:cs="Times New Roman"/>
        </w:rPr>
        <w:t>при передаче тепловой энергии</w:t>
      </w:r>
      <w:r w:rsidR="009E7846" w:rsidRPr="00EB6880">
        <w:rPr>
          <w:rFonts w:cs="Times New Roman"/>
        </w:rPr>
        <w:t xml:space="preserve"> будут меняться пропорционально объему</w:t>
      </w:r>
      <w:r w:rsidRPr="00EB6880">
        <w:rPr>
          <w:rFonts w:cs="Times New Roman"/>
        </w:rPr>
        <w:t xml:space="preserve">. </w:t>
      </w:r>
    </w:p>
    <w:p w14:paraId="0FA5A7DE" w14:textId="77777777" w:rsidR="008974C6" w:rsidRPr="00EB6880" w:rsidRDefault="008974C6" w:rsidP="008974C6">
      <w:pPr>
        <w:rPr>
          <w:rFonts w:cs="Times New Roman"/>
        </w:rPr>
      </w:pPr>
      <w:r w:rsidRPr="00EB6880">
        <w:rPr>
          <w:rFonts w:cs="Times New Roman"/>
        </w:rPr>
        <w:t>Сведения о максимальном и среднечасовом расходе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рассчитываемом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 сведения о наличии баков-аккумуляторов, а также сведения о нормативном и фактическом (для эксплуатационного и аварийного режимов) часовом расходе подпиточной воды в зоне действия источников тепловой энергии содержатся в таблицах 6.2.1 – 6.2.5</w:t>
      </w:r>
    </w:p>
    <w:p w14:paraId="6125B136" w14:textId="77777777" w:rsidR="00B87AE8" w:rsidRPr="00EB6880" w:rsidRDefault="00085990" w:rsidP="00B87AE8">
      <w:pPr>
        <w:pStyle w:val="2"/>
        <w:rPr>
          <w:rFonts w:cs="Times New Roman"/>
        </w:rPr>
      </w:pPr>
      <w:hyperlink r:id="rId14" w:anchor="bookmark64" w:history="1">
        <w:bookmarkStart w:id="10" w:name="_Toc231213362"/>
        <w:r w:rsidR="00B87AE8" w:rsidRPr="00EB6880">
          <w:rPr>
            <w:rFonts w:cs="Times New Roman"/>
          </w:rPr>
          <w:t xml:space="preserve">Часть 6.2. </w:t>
        </w:r>
      </w:hyperlink>
      <w:r w:rsidR="00B87AE8" w:rsidRPr="00EB6880">
        <w:rPr>
          <w:rFonts w:cs="Times New Roman"/>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0"/>
    </w:p>
    <w:p w14:paraId="7E0C3BFB" w14:textId="77777777" w:rsidR="00984490" w:rsidRPr="00984490" w:rsidRDefault="003924B7" w:rsidP="00984490">
      <w:pPr>
        <w:ind w:firstLine="708"/>
        <w:rPr>
          <w:rFonts w:cs="Times New Roman"/>
        </w:rPr>
      </w:pPr>
      <w:r w:rsidRPr="00EB6880">
        <w:rPr>
          <w:rFonts w:cs="Times New Roman"/>
        </w:rPr>
        <w:t xml:space="preserve">В настоящее время в г. Байкальске действует один источник – ТЭЦ. </w:t>
      </w:r>
      <w:r w:rsidR="00984490" w:rsidRPr="00984490">
        <w:rPr>
          <w:rFonts w:cs="Times New Roman"/>
        </w:rPr>
        <w:t xml:space="preserve">В качестве теплоносителя используется сетевая вода с расчетной температурой 110-70°С на участке от ТЭЦ до НГВ -1, 105/70°С – на участке от ТЭЦ до НГВ-3 и НГВ-4, 95/65°С в микрорайоне Гагарин; 85/65°С в микрорайоне Южный. 80/60°С в микрорайоне Строитель. </w:t>
      </w:r>
    </w:p>
    <w:p w14:paraId="36660472" w14:textId="77777777" w:rsidR="00984490" w:rsidRPr="00984490" w:rsidRDefault="00984490" w:rsidP="00984490">
      <w:pPr>
        <w:ind w:firstLine="708"/>
        <w:rPr>
          <w:rFonts w:cs="Times New Roman"/>
        </w:rPr>
      </w:pPr>
      <w:r w:rsidRPr="00984490">
        <w:rPr>
          <w:rFonts w:cs="Times New Roman"/>
        </w:rPr>
        <w:t>Подпитка системы теплоснабжения осуществляется от насосной первого водоподъема водозабора из оз. Байкал. Подготовка подпитки сетевой воды осуществляется в системе водоподготовки (ВПУ) и деаэраторах ТЭЦ г. Байкальска. Подача воды в систему теплоснабжения осуществляется сетевыми насосами.</w:t>
      </w:r>
      <w:r>
        <w:rPr>
          <w:rFonts w:cs="Times New Roman"/>
        </w:rPr>
        <w:t xml:space="preserve"> </w:t>
      </w:r>
    </w:p>
    <w:p w14:paraId="02C5516D" w14:textId="2AE732DA" w:rsidR="003924B7" w:rsidRPr="00EB6880" w:rsidRDefault="00984490" w:rsidP="003924B7">
      <w:pPr>
        <w:ind w:firstLine="708"/>
        <w:rPr>
          <w:rFonts w:cs="Times New Roman"/>
        </w:rPr>
      </w:pPr>
      <w:r>
        <w:rPr>
          <w:rFonts w:cs="Times New Roman"/>
        </w:rPr>
        <w:t>С 20</w:t>
      </w:r>
      <w:r w:rsidR="00F2584F">
        <w:rPr>
          <w:rFonts w:cs="Times New Roman"/>
        </w:rPr>
        <w:t>30</w:t>
      </w:r>
      <w:r>
        <w:rPr>
          <w:rFonts w:cs="Times New Roman"/>
        </w:rPr>
        <w:t xml:space="preserve"> года планируется перевод системы теплоснабжения на электроотопление. </w:t>
      </w:r>
      <w:r w:rsidR="003924B7" w:rsidRPr="00EB6880">
        <w:rPr>
          <w:rFonts w:cs="Times New Roman"/>
        </w:rPr>
        <w:t xml:space="preserve">В </w:t>
      </w:r>
      <w:r>
        <w:rPr>
          <w:rFonts w:cs="Times New Roman"/>
        </w:rPr>
        <w:t xml:space="preserve">актуализированной </w:t>
      </w:r>
      <w:r w:rsidR="003924B7" w:rsidRPr="00EB6880">
        <w:rPr>
          <w:rFonts w:cs="Times New Roman"/>
        </w:rPr>
        <w:t xml:space="preserve">схеме рассматриваются </w:t>
      </w:r>
      <w:r>
        <w:rPr>
          <w:rFonts w:cs="Times New Roman"/>
        </w:rPr>
        <w:t>2</w:t>
      </w:r>
      <w:r w:rsidR="003924B7" w:rsidRPr="00EB6880">
        <w:rPr>
          <w:rFonts w:cs="Times New Roman"/>
        </w:rPr>
        <w:t xml:space="preserve"> вариант</w:t>
      </w:r>
      <w:r>
        <w:rPr>
          <w:rFonts w:cs="Times New Roman"/>
        </w:rPr>
        <w:t>а</w:t>
      </w:r>
      <w:r w:rsidR="003924B7" w:rsidRPr="00EB6880">
        <w:rPr>
          <w:rFonts w:cs="Times New Roman"/>
        </w:rPr>
        <w:t xml:space="preserve">- сценариев развития системы теплоснабжения г. Байкальска, после перевода на новые теплоисточники. Описания вариантов даны в главе 5 обосновывающих материалов. </w:t>
      </w:r>
      <w:r>
        <w:rPr>
          <w:rFonts w:cs="Times New Roman"/>
        </w:rPr>
        <w:t>В качестве приоритетного определен вариант №1</w:t>
      </w:r>
      <w:r w:rsidR="003924B7" w:rsidRPr="00EB6880">
        <w:rPr>
          <w:rFonts w:cs="Times New Roman"/>
        </w:rPr>
        <w:t xml:space="preserve"> –централизованн</w:t>
      </w:r>
      <w:r>
        <w:rPr>
          <w:rFonts w:cs="Times New Roman"/>
        </w:rPr>
        <w:t>ой схемы</w:t>
      </w:r>
      <w:r w:rsidR="003924B7" w:rsidRPr="00EB6880">
        <w:rPr>
          <w:rFonts w:cs="Times New Roman"/>
        </w:rPr>
        <w:t xml:space="preserve"> </w:t>
      </w:r>
      <w:r>
        <w:rPr>
          <w:rFonts w:cs="Times New Roman"/>
        </w:rPr>
        <w:t xml:space="preserve">с </w:t>
      </w:r>
      <w:r w:rsidR="00F2584F">
        <w:rPr>
          <w:rFonts w:cs="Times New Roman"/>
        </w:rPr>
        <w:t>2</w:t>
      </w:r>
      <w:r>
        <w:rPr>
          <w:rFonts w:cs="Times New Roman"/>
        </w:rPr>
        <w:t xml:space="preserve"> группами электрокотельных</w:t>
      </w:r>
      <w:r w:rsidR="003924B7" w:rsidRPr="00EB6880">
        <w:rPr>
          <w:rFonts w:cs="Times New Roman"/>
        </w:rPr>
        <w:t>.</w:t>
      </w:r>
    </w:p>
    <w:p w14:paraId="66D16510" w14:textId="25B1B073" w:rsidR="003924B7" w:rsidRPr="00EB6880" w:rsidRDefault="003924B7" w:rsidP="003924B7">
      <w:pPr>
        <w:rPr>
          <w:rFonts w:cs="Times New Roman"/>
        </w:rPr>
      </w:pPr>
      <w:r w:rsidRPr="00EB6880">
        <w:rPr>
          <w:rFonts w:cs="Times New Roman"/>
        </w:rPr>
        <w:t>Балансы производительности водоподготовительных установок за прошедший период и прогнозный баланс в период 2026 - 202</w:t>
      </w:r>
      <w:r w:rsidR="004275DB">
        <w:rPr>
          <w:rFonts w:cs="Times New Roman"/>
        </w:rPr>
        <w:t>9</w:t>
      </w:r>
      <w:r w:rsidRPr="00EB6880">
        <w:rPr>
          <w:rFonts w:cs="Times New Roman"/>
        </w:rPr>
        <w:t xml:space="preserve"> гг. (до перехода на новую схему) представлены в табл. 6.2.1. В балансе учтены расходы теплоносителя на горячее </w:t>
      </w:r>
      <w:r w:rsidRPr="00EB6880">
        <w:rPr>
          <w:rFonts w:cs="Times New Roman"/>
        </w:rPr>
        <w:lastRenderedPageBreak/>
        <w:t xml:space="preserve">водоснабжение, и для компенсации нормативных расходов и потерь теплоносителя, а также для компенсации сверхнормативных потерь теплоносителя в тепловых сетях. Основную долю в объемах подпитки занимают сверхнормативные потери. </w:t>
      </w:r>
      <w:r w:rsidR="00003120">
        <w:rPr>
          <w:rFonts w:cs="Times New Roman"/>
        </w:rPr>
        <w:t xml:space="preserve">Предполагается снижение уровня сверхнормативных утечек за счет проведения мероприятий по реконструкции тепловых сетей. </w:t>
      </w:r>
      <w:r w:rsidRPr="00EB6880">
        <w:rPr>
          <w:rFonts w:cs="Times New Roman"/>
        </w:rPr>
        <w:t>Система горячего водоснабжения г. Байкальска – открытая</w:t>
      </w:r>
      <w:r w:rsidR="00003120">
        <w:rPr>
          <w:rFonts w:cs="Times New Roman"/>
        </w:rPr>
        <w:t xml:space="preserve"> в микрорайонах и закрытая в ОЭЗ</w:t>
      </w:r>
      <w:r w:rsidRPr="00EB6880">
        <w:rPr>
          <w:rFonts w:cs="Times New Roman"/>
        </w:rPr>
        <w:t xml:space="preserve">. </w:t>
      </w:r>
    </w:p>
    <w:p w14:paraId="0A1F05F0" w14:textId="1439000A" w:rsidR="003924B7" w:rsidRPr="00EB6880" w:rsidRDefault="003924B7" w:rsidP="003924B7">
      <w:pPr>
        <w:ind w:firstLine="708"/>
        <w:rPr>
          <w:rFonts w:cs="Times New Roman"/>
        </w:rPr>
      </w:pPr>
      <w:r w:rsidRPr="00EB6880">
        <w:rPr>
          <w:rFonts w:cs="Times New Roman"/>
        </w:rPr>
        <w:t>Текущий и перспективный балансы теплоносителя с учетом потерь представлены в табл. 6.2.2., табл. 6.2.3. и табл. 6.2.4.</w:t>
      </w:r>
      <w:r w:rsidR="002B65F7">
        <w:rPr>
          <w:rFonts w:cs="Times New Roman"/>
        </w:rPr>
        <w:t xml:space="preserve"> (для варианта децентрализованной системы)</w:t>
      </w:r>
      <w:r w:rsidR="00003120">
        <w:rPr>
          <w:rFonts w:cs="Times New Roman"/>
        </w:rPr>
        <w:t>.</w:t>
      </w:r>
      <w:r w:rsidRPr="00EB6880">
        <w:rPr>
          <w:rFonts w:cs="Times New Roman"/>
        </w:rPr>
        <w:t xml:space="preserve"> В ближайшей перспективе минимум до 2032 года до реализации мероприятий по полной реконструкции тепловых сетей следует учитывать сверхнормативные потери теплоносителя (табл. 6.2.2. и 6.2.3.). </w:t>
      </w:r>
    </w:p>
    <w:p w14:paraId="63337A9D" w14:textId="77777777" w:rsidR="003924B7" w:rsidRPr="00EB6880" w:rsidRDefault="003924B7" w:rsidP="003924B7">
      <w:pPr>
        <w:ind w:firstLine="708"/>
        <w:rPr>
          <w:rFonts w:cs="Times New Roman"/>
        </w:rPr>
      </w:pPr>
      <w:r w:rsidRPr="00EB6880">
        <w:rPr>
          <w:rFonts w:cs="Times New Roman"/>
        </w:rPr>
        <w:t xml:space="preserve">При </w:t>
      </w:r>
      <w:r w:rsidR="004275DB">
        <w:rPr>
          <w:rFonts w:cs="Times New Roman"/>
        </w:rPr>
        <w:t xml:space="preserve">варианте №2 </w:t>
      </w:r>
      <w:r w:rsidRPr="00EB6880">
        <w:rPr>
          <w:rFonts w:cs="Times New Roman"/>
        </w:rPr>
        <w:t>децентрализованн</w:t>
      </w:r>
      <w:r w:rsidR="004275DB">
        <w:rPr>
          <w:rFonts w:cs="Times New Roman"/>
        </w:rPr>
        <w:t>ой</w:t>
      </w:r>
      <w:r w:rsidRPr="00EB6880">
        <w:rPr>
          <w:rFonts w:cs="Times New Roman"/>
        </w:rPr>
        <w:t xml:space="preserve"> схем</w:t>
      </w:r>
      <w:r w:rsidR="004275DB">
        <w:rPr>
          <w:rFonts w:cs="Times New Roman"/>
        </w:rPr>
        <w:t>ы</w:t>
      </w:r>
      <w:r w:rsidRPr="00EB6880">
        <w:rPr>
          <w:rFonts w:cs="Times New Roman"/>
        </w:rPr>
        <w:t xml:space="preserve"> потребуется подпитк</w:t>
      </w:r>
      <w:r w:rsidR="004275DB">
        <w:rPr>
          <w:rFonts w:cs="Times New Roman"/>
        </w:rPr>
        <w:t>а</w:t>
      </w:r>
      <w:r w:rsidRPr="00EB6880">
        <w:rPr>
          <w:rFonts w:cs="Times New Roman"/>
        </w:rPr>
        <w:t xml:space="preserve"> автономных систем при каждом здании.</w:t>
      </w:r>
      <w:r w:rsidR="004275DB">
        <w:rPr>
          <w:rFonts w:cs="Times New Roman"/>
        </w:rPr>
        <w:t xml:space="preserve"> (табл. 6.2.4.)</w:t>
      </w:r>
    </w:p>
    <w:p w14:paraId="48F3BC3D" w14:textId="77777777" w:rsidR="00B87AE8" w:rsidRPr="00EB6880" w:rsidRDefault="00B87AE8" w:rsidP="00B87AE8">
      <w:pPr>
        <w:spacing w:before="240"/>
        <w:ind w:firstLine="0"/>
        <w:rPr>
          <w:rFonts w:cs="Times New Roman"/>
        </w:rPr>
      </w:pPr>
      <w:r w:rsidRPr="00EB6880">
        <w:rPr>
          <w:rFonts w:cs="Times New Roman"/>
        </w:rPr>
        <w:t>Таблица 6.2.1 Существующий баланс производительности водоподготовительных установок системе теплоснабжения на базе источника тепловой энергии в зоне деятельности ЕТО</w:t>
      </w:r>
      <w:r w:rsidR="004275DB">
        <w:rPr>
          <w:rFonts w:cs="Times New Roman"/>
        </w:rPr>
        <w:t xml:space="preserve"> (2022-2025гг )</w:t>
      </w:r>
    </w:p>
    <w:tbl>
      <w:tblPr>
        <w:tblW w:w="9356" w:type="dxa"/>
        <w:tblInd w:w="-10" w:type="dxa"/>
        <w:tblLook w:val="04A0" w:firstRow="1" w:lastRow="0" w:firstColumn="1" w:lastColumn="0" w:noHBand="0" w:noVBand="1"/>
      </w:tblPr>
      <w:tblGrid>
        <w:gridCol w:w="3974"/>
        <w:gridCol w:w="1248"/>
        <w:gridCol w:w="1113"/>
        <w:gridCol w:w="986"/>
        <w:gridCol w:w="986"/>
        <w:gridCol w:w="1049"/>
      </w:tblGrid>
      <w:tr w:rsidR="00B87AE8" w:rsidRPr="00EB6880" w14:paraId="00C8692C" w14:textId="77777777" w:rsidTr="001D4ED2">
        <w:trPr>
          <w:trHeight w:val="293"/>
        </w:trPr>
        <w:tc>
          <w:tcPr>
            <w:tcW w:w="3544"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9895CE1"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Параметр</w:t>
            </w:r>
          </w:p>
        </w:tc>
        <w:tc>
          <w:tcPr>
            <w:tcW w:w="1113" w:type="dxa"/>
            <w:tcBorders>
              <w:top w:val="single" w:sz="8" w:space="0" w:color="auto"/>
              <w:left w:val="nil"/>
              <w:bottom w:val="single" w:sz="8" w:space="0" w:color="auto"/>
              <w:right w:val="single" w:sz="8" w:space="0" w:color="auto"/>
            </w:tcBorders>
            <w:shd w:val="clear" w:color="000000" w:fill="F2F2F2"/>
            <w:vAlign w:val="center"/>
            <w:hideMark/>
          </w:tcPr>
          <w:p w14:paraId="35BD1315"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Единицы измерения</w:t>
            </w:r>
          </w:p>
        </w:tc>
        <w:tc>
          <w:tcPr>
            <w:tcW w:w="992" w:type="dxa"/>
            <w:tcBorders>
              <w:top w:val="single" w:sz="8" w:space="0" w:color="auto"/>
              <w:left w:val="nil"/>
              <w:bottom w:val="single" w:sz="8" w:space="0" w:color="auto"/>
              <w:right w:val="single" w:sz="8" w:space="0" w:color="auto"/>
            </w:tcBorders>
            <w:shd w:val="clear" w:color="000000" w:fill="F2F2F2"/>
            <w:vAlign w:val="center"/>
            <w:hideMark/>
          </w:tcPr>
          <w:p w14:paraId="3191E352"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w:t>
            </w:r>
          </w:p>
        </w:tc>
        <w:tc>
          <w:tcPr>
            <w:tcW w:w="879" w:type="dxa"/>
            <w:tcBorders>
              <w:top w:val="single" w:sz="8" w:space="0" w:color="auto"/>
              <w:left w:val="nil"/>
              <w:bottom w:val="single" w:sz="8" w:space="0" w:color="auto"/>
              <w:right w:val="single" w:sz="8" w:space="0" w:color="auto"/>
            </w:tcBorders>
            <w:shd w:val="clear" w:color="000000" w:fill="F2F2F2"/>
            <w:vAlign w:val="center"/>
            <w:hideMark/>
          </w:tcPr>
          <w:p w14:paraId="44CAA0B3"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2023</w:t>
            </w:r>
          </w:p>
        </w:tc>
        <w:tc>
          <w:tcPr>
            <w:tcW w:w="879" w:type="dxa"/>
            <w:tcBorders>
              <w:top w:val="single" w:sz="8" w:space="0" w:color="auto"/>
              <w:left w:val="nil"/>
              <w:bottom w:val="single" w:sz="8" w:space="0" w:color="auto"/>
              <w:right w:val="single" w:sz="8" w:space="0" w:color="auto"/>
            </w:tcBorders>
            <w:shd w:val="clear" w:color="000000" w:fill="F2F2F2"/>
            <w:vAlign w:val="center"/>
            <w:hideMark/>
          </w:tcPr>
          <w:p w14:paraId="2C83B9B0"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2024</w:t>
            </w:r>
          </w:p>
        </w:tc>
        <w:tc>
          <w:tcPr>
            <w:tcW w:w="935" w:type="dxa"/>
            <w:tcBorders>
              <w:top w:val="single" w:sz="8" w:space="0" w:color="auto"/>
              <w:left w:val="nil"/>
              <w:bottom w:val="single" w:sz="8" w:space="0" w:color="auto"/>
              <w:right w:val="single" w:sz="8" w:space="0" w:color="auto"/>
            </w:tcBorders>
            <w:shd w:val="clear" w:color="000000" w:fill="F2F2F2"/>
            <w:vAlign w:val="center"/>
            <w:hideMark/>
          </w:tcPr>
          <w:p w14:paraId="5477536D"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2025</w:t>
            </w:r>
          </w:p>
        </w:tc>
      </w:tr>
      <w:tr w:rsidR="00B87AE8" w:rsidRPr="00EB6880" w14:paraId="6A25AE68"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3777808"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Производительность ВПУ</w:t>
            </w:r>
          </w:p>
        </w:tc>
        <w:tc>
          <w:tcPr>
            <w:tcW w:w="1113" w:type="dxa"/>
            <w:tcBorders>
              <w:top w:val="nil"/>
              <w:left w:val="nil"/>
              <w:bottom w:val="single" w:sz="8" w:space="0" w:color="auto"/>
              <w:right w:val="single" w:sz="8" w:space="0" w:color="auto"/>
            </w:tcBorders>
            <w:shd w:val="clear" w:color="000000" w:fill="FFFFFF"/>
            <w:vAlign w:val="center"/>
            <w:hideMark/>
          </w:tcPr>
          <w:p w14:paraId="3944837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1474C9FC"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879" w:type="dxa"/>
            <w:tcBorders>
              <w:top w:val="nil"/>
              <w:left w:val="nil"/>
              <w:bottom w:val="single" w:sz="8" w:space="0" w:color="auto"/>
              <w:right w:val="single" w:sz="8" w:space="0" w:color="auto"/>
            </w:tcBorders>
            <w:shd w:val="clear" w:color="auto" w:fill="auto"/>
            <w:vAlign w:val="center"/>
            <w:hideMark/>
          </w:tcPr>
          <w:p w14:paraId="5F757E7E"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879" w:type="dxa"/>
            <w:tcBorders>
              <w:top w:val="nil"/>
              <w:left w:val="nil"/>
              <w:bottom w:val="single" w:sz="8" w:space="0" w:color="auto"/>
              <w:right w:val="single" w:sz="8" w:space="0" w:color="auto"/>
            </w:tcBorders>
            <w:shd w:val="clear" w:color="auto" w:fill="auto"/>
            <w:vAlign w:val="center"/>
            <w:hideMark/>
          </w:tcPr>
          <w:p w14:paraId="39829F96"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935" w:type="dxa"/>
            <w:tcBorders>
              <w:top w:val="nil"/>
              <w:left w:val="nil"/>
              <w:bottom w:val="single" w:sz="8" w:space="0" w:color="auto"/>
              <w:right w:val="single" w:sz="8" w:space="0" w:color="auto"/>
            </w:tcBorders>
            <w:shd w:val="clear" w:color="auto" w:fill="auto"/>
            <w:vAlign w:val="center"/>
            <w:hideMark/>
          </w:tcPr>
          <w:p w14:paraId="633101FA"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r>
      <w:tr w:rsidR="00B87AE8" w:rsidRPr="00EB6880" w14:paraId="03BB5481"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2A0BCC6"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 службы</w:t>
            </w:r>
          </w:p>
        </w:tc>
        <w:tc>
          <w:tcPr>
            <w:tcW w:w="1113" w:type="dxa"/>
            <w:tcBorders>
              <w:top w:val="nil"/>
              <w:left w:val="nil"/>
              <w:bottom w:val="single" w:sz="8" w:space="0" w:color="auto"/>
              <w:right w:val="single" w:sz="8" w:space="0" w:color="auto"/>
            </w:tcBorders>
            <w:shd w:val="clear" w:color="000000" w:fill="FFFFFF"/>
            <w:vAlign w:val="center"/>
            <w:hideMark/>
          </w:tcPr>
          <w:p w14:paraId="2B76CE79"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992" w:type="dxa"/>
            <w:tcBorders>
              <w:top w:val="nil"/>
              <w:left w:val="nil"/>
              <w:bottom w:val="single" w:sz="8" w:space="0" w:color="auto"/>
              <w:right w:val="single" w:sz="8" w:space="0" w:color="auto"/>
            </w:tcBorders>
            <w:shd w:val="clear" w:color="auto" w:fill="auto"/>
            <w:vAlign w:val="center"/>
            <w:hideMark/>
          </w:tcPr>
          <w:p w14:paraId="07DBC9EF"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879" w:type="dxa"/>
            <w:tcBorders>
              <w:top w:val="nil"/>
              <w:left w:val="nil"/>
              <w:bottom w:val="single" w:sz="8" w:space="0" w:color="auto"/>
              <w:right w:val="single" w:sz="8" w:space="0" w:color="auto"/>
            </w:tcBorders>
            <w:shd w:val="clear" w:color="auto" w:fill="auto"/>
            <w:vAlign w:val="center"/>
            <w:hideMark/>
          </w:tcPr>
          <w:p w14:paraId="15DE7E5D"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29</w:t>
            </w:r>
          </w:p>
        </w:tc>
        <w:tc>
          <w:tcPr>
            <w:tcW w:w="879" w:type="dxa"/>
            <w:tcBorders>
              <w:top w:val="nil"/>
              <w:left w:val="nil"/>
              <w:bottom w:val="single" w:sz="8" w:space="0" w:color="auto"/>
              <w:right w:val="single" w:sz="8" w:space="0" w:color="auto"/>
            </w:tcBorders>
            <w:shd w:val="clear" w:color="auto" w:fill="auto"/>
            <w:vAlign w:val="center"/>
            <w:hideMark/>
          </w:tcPr>
          <w:p w14:paraId="13A27387"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935" w:type="dxa"/>
            <w:tcBorders>
              <w:top w:val="nil"/>
              <w:left w:val="nil"/>
              <w:bottom w:val="single" w:sz="8" w:space="0" w:color="auto"/>
              <w:right w:val="single" w:sz="8" w:space="0" w:color="auto"/>
            </w:tcBorders>
            <w:shd w:val="clear" w:color="auto" w:fill="auto"/>
            <w:vAlign w:val="center"/>
            <w:hideMark/>
          </w:tcPr>
          <w:p w14:paraId="5A36CF4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r>
      <w:tr w:rsidR="00B87AE8" w:rsidRPr="00EB6880" w14:paraId="46AFCF64" w14:textId="77777777"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4A58DB0"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баков-аккумуляторов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14:paraId="1E3974F4"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p>
        </w:tc>
        <w:tc>
          <w:tcPr>
            <w:tcW w:w="992" w:type="dxa"/>
            <w:tcBorders>
              <w:top w:val="nil"/>
              <w:left w:val="nil"/>
              <w:bottom w:val="single" w:sz="8" w:space="0" w:color="auto"/>
              <w:right w:val="single" w:sz="8" w:space="0" w:color="auto"/>
            </w:tcBorders>
            <w:shd w:val="clear" w:color="auto" w:fill="auto"/>
            <w:vAlign w:val="center"/>
            <w:hideMark/>
          </w:tcPr>
          <w:p w14:paraId="1D486A38"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879" w:type="dxa"/>
            <w:tcBorders>
              <w:top w:val="nil"/>
              <w:left w:val="nil"/>
              <w:bottom w:val="single" w:sz="8" w:space="0" w:color="auto"/>
              <w:right w:val="single" w:sz="8" w:space="0" w:color="auto"/>
            </w:tcBorders>
            <w:shd w:val="clear" w:color="auto" w:fill="auto"/>
            <w:vAlign w:val="center"/>
            <w:hideMark/>
          </w:tcPr>
          <w:p w14:paraId="7E1F94F2"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879" w:type="dxa"/>
            <w:tcBorders>
              <w:top w:val="nil"/>
              <w:left w:val="nil"/>
              <w:bottom w:val="single" w:sz="8" w:space="0" w:color="auto"/>
              <w:right w:val="single" w:sz="8" w:space="0" w:color="auto"/>
            </w:tcBorders>
            <w:shd w:val="clear" w:color="auto" w:fill="auto"/>
            <w:vAlign w:val="center"/>
            <w:hideMark/>
          </w:tcPr>
          <w:p w14:paraId="1CA2075F"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935" w:type="dxa"/>
            <w:tcBorders>
              <w:top w:val="nil"/>
              <w:left w:val="nil"/>
              <w:bottom w:val="single" w:sz="8" w:space="0" w:color="auto"/>
              <w:right w:val="single" w:sz="8" w:space="0" w:color="auto"/>
            </w:tcBorders>
            <w:shd w:val="clear" w:color="auto" w:fill="auto"/>
            <w:vAlign w:val="center"/>
            <w:hideMark/>
          </w:tcPr>
          <w:p w14:paraId="0F0179F1"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r>
      <w:tr w:rsidR="00B87AE8" w:rsidRPr="00EB6880" w14:paraId="2D9F045F"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1B41C0C"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Общая емкость баков-аккумуляторов</w:t>
            </w:r>
          </w:p>
        </w:tc>
        <w:tc>
          <w:tcPr>
            <w:tcW w:w="1113" w:type="dxa"/>
            <w:tcBorders>
              <w:top w:val="nil"/>
              <w:left w:val="nil"/>
              <w:bottom w:val="single" w:sz="8" w:space="0" w:color="auto"/>
              <w:right w:val="single" w:sz="8" w:space="0" w:color="auto"/>
            </w:tcBorders>
            <w:shd w:val="clear" w:color="000000" w:fill="FFFFFF"/>
            <w:vAlign w:val="center"/>
            <w:hideMark/>
          </w:tcPr>
          <w:p w14:paraId="55A4E7B4"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м3</w:t>
            </w:r>
          </w:p>
        </w:tc>
        <w:tc>
          <w:tcPr>
            <w:tcW w:w="992" w:type="dxa"/>
            <w:tcBorders>
              <w:top w:val="nil"/>
              <w:left w:val="nil"/>
              <w:bottom w:val="single" w:sz="8" w:space="0" w:color="auto"/>
              <w:right w:val="single" w:sz="8" w:space="0" w:color="auto"/>
            </w:tcBorders>
            <w:shd w:val="clear" w:color="auto" w:fill="auto"/>
            <w:vAlign w:val="center"/>
            <w:hideMark/>
          </w:tcPr>
          <w:p w14:paraId="3259BB15"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879" w:type="dxa"/>
            <w:tcBorders>
              <w:top w:val="nil"/>
              <w:left w:val="nil"/>
              <w:bottom w:val="single" w:sz="8" w:space="0" w:color="auto"/>
              <w:right w:val="single" w:sz="8" w:space="0" w:color="auto"/>
            </w:tcBorders>
            <w:shd w:val="clear" w:color="auto" w:fill="auto"/>
            <w:vAlign w:val="center"/>
            <w:hideMark/>
          </w:tcPr>
          <w:p w14:paraId="376AF48A"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879" w:type="dxa"/>
            <w:tcBorders>
              <w:top w:val="nil"/>
              <w:left w:val="nil"/>
              <w:bottom w:val="single" w:sz="8" w:space="0" w:color="auto"/>
              <w:right w:val="single" w:sz="8" w:space="0" w:color="auto"/>
            </w:tcBorders>
            <w:shd w:val="clear" w:color="auto" w:fill="auto"/>
            <w:vAlign w:val="center"/>
            <w:hideMark/>
          </w:tcPr>
          <w:p w14:paraId="1D3418C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935" w:type="dxa"/>
            <w:tcBorders>
              <w:top w:val="nil"/>
              <w:left w:val="nil"/>
              <w:bottom w:val="single" w:sz="8" w:space="0" w:color="auto"/>
              <w:right w:val="single" w:sz="8" w:space="0" w:color="auto"/>
            </w:tcBorders>
            <w:shd w:val="clear" w:color="auto" w:fill="auto"/>
            <w:vAlign w:val="center"/>
            <w:hideMark/>
          </w:tcPr>
          <w:p w14:paraId="72A7E23C"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r>
      <w:tr w:rsidR="00B87AE8" w:rsidRPr="00EB6880" w14:paraId="596EEBB5" w14:textId="77777777"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8776BA1"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часовой расход для подпитки системы теплоснабжения</w:t>
            </w:r>
          </w:p>
        </w:tc>
        <w:tc>
          <w:tcPr>
            <w:tcW w:w="1113" w:type="dxa"/>
            <w:tcBorders>
              <w:top w:val="nil"/>
              <w:left w:val="nil"/>
              <w:bottom w:val="single" w:sz="8" w:space="0" w:color="auto"/>
              <w:right w:val="single" w:sz="8" w:space="0" w:color="auto"/>
            </w:tcBorders>
            <w:shd w:val="clear" w:color="000000" w:fill="FFFFFF"/>
            <w:vAlign w:val="center"/>
            <w:hideMark/>
          </w:tcPr>
          <w:p w14:paraId="2868E564"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5B35085D"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64,71</w:t>
            </w:r>
          </w:p>
        </w:tc>
        <w:tc>
          <w:tcPr>
            <w:tcW w:w="879" w:type="dxa"/>
            <w:tcBorders>
              <w:top w:val="nil"/>
              <w:left w:val="nil"/>
              <w:bottom w:val="single" w:sz="8" w:space="0" w:color="auto"/>
              <w:right w:val="single" w:sz="8" w:space="0" w:color="auto"/>
            </w:tcBorders>
            <w:shd w:val="clear" w:color="auto" w:fill="auto"/>
            <w:vAlign w:val="center"/>
            <w:hideMark/>
          </w:tcPr>
          <w:p w14:paraId="1C8ECC3A"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63,65</w:t>
            </w:r>
          </w:p>
        </w:tc>
        <w:tc>
          <w:tcPr>
            <w:tcW w:w="879" w:type="dxa"/>
            <w:tcBorders>
              <w:top w:val="nil"/>
              <w:left w:val="nil"/>
              <w:bottom w:val="single" w:sz="8" w:space="0" w:color="auto"/>
              <w:right w:val="single" w:sz="8" w:space="0" w:color="auto"/>
            </w:tcBorders>
            <w:shd w:val="clear" w:color="auto" w:fill="auto"/>
            <w:vAlign w:val="center"/>
            <w:hideMark/>
          </w:tcPr>
          <w:p w14:paraId="2D3D8AE3"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68,02</w:t>
            </w:r>
          </w:p>
        </w:tc>
        <w:tc>
          <w:tcPr>
            <w:tcW w:w="935" w:type="dxa"/>
            <w:tcBorders>
              <w:top w:val="nil"/>
              <w:left w:val="nil"/>
              <w:bottom w:val="single" w:sz="8" w:space="0" w:color="auto"/>
              <w:right w:val="single" w:sz="8" w:space="0" w:color="auto"/>
            </w:tcBorders>
            <w:shd w:val="clear" w:color="auto" w:fill="auto"/>
            <w:vAlign w:val="center"/>
            <w:hideMark/>
          </w:tcPr>
          <w:p w14:paraId="2D05FAB0"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69,02</w:t>
            </w:r>
          </w:p>
        </w:tc>
      </w:tr>
      <w:tr w:rsidR="00B87AE8" w:rsidRPr="00EB6880" w14:paraId="38F972A5"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F555A52"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подпитка тепловой сети, в том числе:</w:t>
            </w:r>
          </w:p>
        </w:tc>
        <w:tc>
          <w:tcPr>
            <w:tcW w:w="1113" w:type="dxa"/>
            <w:tcBorders>
              <w:top w:val="nil"/>
              <w:left w:val="nil"/>
              <w:bottom w:val="single" w:sz="8" w:space="0" w:color="auto"/>
              <w:right w:val="single" w:sz="8" w:space="0" w:color="auto"/>
            </w:tcBorders>
            <w:shd w:val="clear" w:color="000000" w:fill="FFFFFF"/>
            <w:vAlign w:val="center"/>
            <w:hideMark/>
          </w:tcPr>
          <w:p w14:paraId="5876ADEA"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5BFAD7B4"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132,64</w:t>
            </w:r>
          </w:p>
        </w:tc>
        <w:tc>
          <w:tcPr>
            <w:tcW w:w="879" w:type="dxa"/>
            <w:tcBorders>
              <w:top w:val="nil"/>
              <w:left w:val="nil"/>
              <w:bottom w:val="single" w:sz="8" w:space="0" w:color="auto"/>
              <w:right w:val="single" w:sz="8" w:space="0" w:color="auto"/>
            </w:tcBorders>
            <w:shd w:val="clear" w:color="auto" w:fill="auto"/>
            <w:vAlign w:val="center"/>
            <w:hideMark/>
          </w:tcPr>
          <w:p w14:paraId="4131EB3C"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191,24</w:t>
            </w:r>
          </w:p>
        </w:tc>
        <w:tc>
          <w:tcPr>
            <w:tcW w:w="879" w:type="dxa"/>
            <w:tcBorders>
              <w:top w:val="nil"/>
              <w:left w:val="nil"/>
              <w:bottom w:val="single" w:sz="8" w:space="0" w:color="auto"/>
              <w:right w:val="single" w:sz="8" w:space="0" w:color="auto"/>
            </w:tcBorders>
            <w:shd w:val="clear" w:color="auto" w:fill="auto"/>
            <w:vAlign w:val="center"/>
            <w:hideMark/>
          </w:tcPr>
          <w:p w14:paraId="331A2448"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231,08</w:t>
            </w:r>
          </w:p>
        </w:tc>
        <w:tc>
          <w:tcPr>
            <w:tcW w:w="935" w:type="dxa"/>
            <w:tcBorders>
              <w:top w:val="nil"/>
              <w:left w:val="nil"/>
              <w:bottom w:val="single" w:sz="8" w:space="0" w:color="auto"/>
              <w:right w:val="single" w:sz="8" w:space="0" w:color="auto"/>
            </w:tcBorders>
            <w:shd w:val="clear" w:color="auto" w:fill="auto"/>
            <w:vAlign w:val="center"/>
            <w:hideMark/>
          </w:tcPr>
          <w:p w14:paraId="0CEE9C93"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282,33</w:t>
            </w:r>
          </w:p>
        </w:tc>
      </w:tr>
      <w:tr w:rsidR="00B87AE8" w:rsidRPr="00EB6880" w14:paraId="028E69FF"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4AFE31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нормативные утечки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14:paraId="7AA8615D"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28AC35D5" w14:textId="77777777" w:rsidR="00B87AE8" w:rsidRPr="00EB6880" w:rsidRDefault="00031E07" w:rsidP="00031E0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00B87AE8"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w:t>
            </w:r>
            <w:r w:rsidR="00CC52B5">
              <w:rPr>
                <w:rFonts w:eastAsia="Times New Roman" w:cs="Times New Roman"/>
                <w:color w:val="000000"/>
                <w:sz w:val="20"/>
                <w:szCs w:val="20"/>
                <w:lang w:eastAsia="ru-RU"/>
              </w:rPr>
              <w:t>2</w:t>
            </w:r>
          </w:p>
        </w:tc>
        <w:tc>
          <w:tcPr>
            <w:tcW w:w="879" w:type="dxa"/>
            <w:tcBorders>
              <w:top w:val="nil"/>
              <w:left w:val="nil"/>
              <w:bottom w:val="single" w:sz="8" w:space="0" w:color="auto"/>
              <w:right w:val="single" w:sz="8" w:space="0" w:color="auto"/>
            </w:tcBorders>
            <w:shd w:val="clear" w:color="auto" w:fill="auto"/>
            <w:vAlign w:val="center"/>
            <w:hideMark/>
          </w:tcPr>
          <w:p w14:paraId="7199E865" w14:textId="77777777" w:rsidR="00B87AE8" w:rsidRPr="00EB6880" w:rsidRDefault="00031E07" w:rsidP="00CC52B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32</w:t>
            </w:r>
          </w:p>
        </w:tc>
        <w:tc>
          <w:tcPr>
            <w:tcW w:w="879" w:type="dxa"/>
            <w:tcBorders>
              <w:top w:val="nil"/>
              <w:left w:val="nil"/>
              <w:bottom w:val="single" w:sz="8" w:space="0" w:color="auto"/>
              <w:right w:val="single" w:sz="8" w:space="0" w:color="auto"/>
            </w:tcBorders>
            <w:shd w:val="clear" w:color="auto" w:fill="auto"/>
            <w:vAlign w:val="center"/>
            <w:hideMark/>
          </w:tcPr>
          <w:p w14:paraId="3875577D" w14:textId="77777777" w:rsidR="00B87AE8" w:rsidRPr="00EB6880" w:rsidRDefault="00031E07" w:rsidP="00CC52B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32</w:t>
            </w:r>
          </w:p>
        </w:tc>
        <w:tc>
          <w:tcPr>
            <w:tcW w:w="935" w:type="dxa"/>
            <w:tcBorders>
              <w:top w:val="nil"/>
              <w:left w:val="nil"/>
              <w:bottom w:val="single" w:sz="8" w:space="0" w:color="auto"/>
              <w:right w:val="single" w:sz="8" w:space="0" w:color="auto"/>
            </w:tcBorders>
            <w:shd w:val="clear" w:color="auto" w:fill="auto"/>
            <w:vAlign w:val="center"/>
            <w:hideMark/>
          </w:tcPr>
          <w:p w14:paraId="08AA265D" w14:textId="77777777" w:rsidR="00B87AE8" w:rsidRPr="00EB6880" w:rsidRDefault="00031E07" w:rsidP="00CC52B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r w:rsidRPr="00EB6880">
              <w:rPr>
                <w:rFonts w:eastAsia="Times New Roman" w:cs="Times New Roman"/>
                <w:color w:val="000000"/>
                <w:sz w:val="20"/>
                <w:szCs w:val="20"/>
                <w:lang w:eastAsia="ru-RU"/>
              </w:rPr>
              <w:t>,</w:t>
            </w:r>
            <w:r>
              <w:rPr>
                <w:rFonts w:eastAsia="Times New Roman" w:cs="Times New Roman"/>
                <w:color w:val="000000"/>
                <w:sz w:val="20"/>
                <w:szCs w:val="20"/>
                <w:lang w:eastAsia="ru-RU"/>
              </w:rPr>
              <w:t>32</w:t>
            </w:r>
          </w:p>
        </w:tc>
      </w:tr>
      <w:tr w:rsidR="00B87AE8" w:rsidRPr="00EB6880" w14:paraId="6304E5A4"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C85158F"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сверхнормативные утечки теплоносителя</w:t>
            </w:r>
          </w:p>
        </w:tc>
        <w:tc>
          <w:tcPr>
            <w:tcW w:w="1113" w:type="dxa"/>
            <w:tcBorders>
              <w:top w:val="nil"/>
              <w:left w:val="nil"/>
              <w:bottom w:val="single" w:sz="8" w:space="0" w:color="auto"/>
              <w:right w:val="single" w:sz="8" w:space="0" w:color="auto"/>
            </w:tcBorders>
            <w:shd w:val="clear" w:color="000000" w:fill="FFFFFF"/>
            <w:vAlign w:val="center"/>
            <w:hideMark/>
          </w:tcPr>
          <w:p w14:paraId="0898D217"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69C07D3E"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69,73</w:t>
            </w:r>
          </w:p>
        </w:tc>
        <w:tc>
          <w:tcPr>
            <w:tcW w:w="879" w:type="dxa"/>
            <w:tcBorders>
              <w:top w:val="nil"/>
              <w:left w:val="nil"/>
              <w:bottom w:val="single" w:sz="8" w:space="0" w:color="auto"/>
              <w:right w:val="single" w:sz="8" w:space="0" w:color="auto"/>
            </w:tcBorders>
            <w:shd w:val="clear" w:color="auto" w:fill="auto"/>
            <w:vAlign w:val="center"/>
            <w:hideMark/>
          </w:tcPr>
          <w:p w14:paraId="189198E7" w14:textId="77777777" w:rsidR="00B87AE8" w:rsidRPr="00EB6880" w:rsidRDefault="00B87AE8" w:rsidP="008974C6">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127,82</w:t>
            </w:r>
          </w:p>
        </w:tc>
        <w:tc>
          <w:tcPr>
            <w:tcW w:w="879" w:type="dxa"/>
            <w:tcBorders>
              <w:top w:val="nil"/>
              <w:left w:val="nil"/>
              <w:bottom w:val="single" w:sz="8" w:space="0" w:color="auto"/>
              <w:right w:val="nil"/>
            </w:tcBorders>
            <w:shd w:val="clear" w:color="auto" w:fill="auto"/>
            <w:vAlign w:val="center"/>
            <w:hideMark/>
          </w:tcPr>
          <w:p w14:paraId="24A3A68B" w14:textId="77777777" w:rsidR="00B87AE8" w:rsidRPr="00EB6880" w:rsidRDefault="00B87AE8" w:rsidP="008974C6">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166,42</w:t>
            </w:r>
          </w:p>
        </w:tc>
        <w:tc>
          <w:tcPr>
            <w:tcW w:w="935" w:type="dxa"/>
            <w:tcBorders>
              <w:top w:val="nil"/>
              <w:left w:val="single" w:sz="8" w:space="0" w:color="auto"/>
              <w:bottom w:val="single" w:sz="8" w:space="0" w:color="auto"/>
              <w:right w:val="single" w:sz="8" w:space="0" w:color="auto"/>
            </w:tcBorders>
            <w:shd w:val="clear" w:color="auto" w:fill="auto"/>
            <w:vAlign w:val="center"/>
            <w:hideMark/>
          </w:tcPr>
          <w:p w14:paraId="3538E70E" w14:textId="77777777" w:rsidR="00B87AE8" w:rsidRPr="00EB6880" w:rsidRDefault="00B87AE8" w:rsidP="008974C6">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216,67</w:t>
            </w:r>
          </w:p>
        </w:tc>
      </w:tr>
      <w:tr w:rsidR="00B87AE8" w:rsidRPr="00EB6880" w14:paraId="752DEBB5" w14:textId="77777777" w:rsidTr="001D4ED2">
        <w:trPr>
          <w:trHeight w:val="525"/>
        </w:trPr>
        <w:tc>
          <w:tcPr>
            <w:tcW w:w="3544" w:type="dxa"/>
            <w:tcBorders>
              <w:top w:val="nil"/>
              <w:left w:val="single" w:sz="8" w:space="0" w:color="auto"/>
              <w:bottom w:val="nil"/>
              <w:right w:val="single" w:sz="8" w:space="0" w:color="auto"/>
            </w:tcBorders>
            <w:shd w:val="clear" w:color="000000" w:fill="FFFFFF"/>
            <w:vAlign w:val="center"/>
            <w:hideMark/>
          </w:tcPr>
          <w:p w14:paraId="4DEAB173"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FA65FB2"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CB1FE1D" w14:textId="77777777"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56,8</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14:paraId="036E7F32" w14:textId="77777777"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57,1</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14:paraId="411260EE" w14:textId="77777777"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57,5</w:t>
            </w:r>
          </w:p>
        </w:tc>
        <w:tc>
          <w:tcPr>
            <w:tcW w:w="935" w:type="dxa"/>
            <w:vMerge w:val="restart"/>
            <w:tcBorders>
              <w:top w:val="nil"/>
              <w:left w:val="single" w:sz="8" w:space="0" w:color="auto"/>
              <w:bottom w:val="single" w:sz="8" w:space="0" w:color="000000"/>
              <w:right w:val="single" w:sz="8" w:space="0" w:color="auto"/>
            </w:tcBorders>
            <w:shd w:val="clear" w:color="auto" w:fill="auto"/>
            <w:vAlign w:val="center"/>
            <w:hideMark/>
          </w:tcPr>
          <w:p w14:paraId="791D540A" w14:textId="77777777" w:rsidR="00B87AE8" w:rsidRPr="00EB6880" w:rsidRDefault="00B87AE8" w:rsidP="00D9477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57,5</w:t>
            </w:r>
          </w:p>
        </w:tc>
      </w:tr>
      <w:tr w:rsidR="00B87AE8" w:rsidRPr="00EB6880" w14:paraId="3B49E14D"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DB86421"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(среднечасовой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14:paraId="25E63D0D" w14:textId="77777777"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0CC0E754" w14:textId="77777777" w:rsidR="00B87AE8" w:rsidRPr="00EB6880" w:rsidRDefault="00B87AE8" w:rsidP="008974C6">
            <w:pPr>
              <w:spacing w:line="240" w:lineRule="auto"/>
              <w:ind w:firstLine="0"/>
              <w:jc w:val="left"/>
              <w:rPr>
                <w:rFonts w:eastAsia="Times New Roman" w:cs="Times New Roman"/>
                <w:color w:val="000000"/>
                <w:sz w:val="22"/>
                <w:lang w:eastAsia="ru-RU"/>
              </w:rPr>
            </w:pPr>
          </w:p>
        </w:tc>
        <w:tc>
          <w:tcPr>
            <w:tcW w:w="879" w:type="dxa"/>
            <w:vMerge/>
            <w:tcBorders>
              <w:top w:val="nil"/>
              <w:left w:val="single" w:sz="8" w:space="0" w:color="auto"/>
              <w:bottom w:val="single" w:sz="8" w:space="0" w:color="000000"/>
              <w:right w:val="single" w:sz="8" w:space="0" w:color="auto"/>
            </w:tcBorders>
            <w:vAlign w:val="center"/>
            <w:hideMark/>
          </w:tcPr>
          <w:p w14:paraId="5F773F8E" w14:textId="77777777" w:rsidR="00B87AE8" w:rsidRPr="00EB6880" w:rsidRDefault="00B87AE8" w:rsidP="008974C6">
            <w:pPr>
              <w:spacing w:line="240" w:lineRule="auto"/>
              <w:ind w:firstLine="0"/>
              <w:jc w:val="left"/>
              <w:rPr>
                <w:rFonts w:eastAsia="Times New Roman" w:cs="Times New Roman"/>
                <w:color w:val="000000"/>
                <w:sz w:val="22"/>
                <w:lang w:eastAsia="ru-RU"/>
              </w:rPr>
            </w:pPr>
          </w:p>
        </w:tc>
        <w:tc>
          <w:tcPr>
            <w:tcW w:w="879" w:type="dxa"/>
            <w:vMerge/>
            <w:tcBorders>
              <w:top w:val="nil"/>
              <w:left w:val="single" w:sz="8" w:space="0" w:color="auto"/>
              <w:bottom w:val="single" w:sz="8" w:space="0" w:color="000000"/>
              <w:right w:val="single" w:sz="8" w:space="0" w:color="auto"/>
            </w:tcBorders>
            <w:vAlign w:val="center"/>
            <w:hideMark/>
          </w:tcPr>
          <w:p w14:paraId="7CCE13B5" w14:textId="77777777" w:rsidR="00B87AE8" w:rsidRPr="00EB6880" w:rsidRDefault="00B87AE8" w:rsidP="008974C6">
            <w:pPr>
              <w:spacing w:line="240" w:lineRule="auto"/>
              <w:ind w:firstLine="0"/>
              <w:jc w:val="left"/>
              <w:rPr>
                <w:rFonts w:eastAsia="Times New Roman" w:cs="Times New Roman"/>
                <w:color w:val="000000"/>
                <w:sz w:val="22"/>
                <w:lang w:eastAsia="ru-RU"/>
              </w:rPr>
            </w:pPr>
          </w:p>
        </w:tc>
        <w:tc>
          <w:tcPr>
            <w:tcW w:w="935" w:type="dxa"/>
            <w:vMerge/>
            <w:tcBorders>
              <w:top w:val="nil"/>
              <w:left w:val="single" w:sz="8" w:space="0" w:color="auto"/>
              <w:bottom w:val="single" w:sz="8" w:space="0" w:color="000000"/>
              <w:right w:val="single" w:sz="8" w:space="0" w:color="auto"/>
            </w:tcBorders>
            <w:vAlign w:val="center"/>
            <w:hideMark/>
          </w:tcPr>
          <w:p w14:paraId="08D700E4" w14:textId="77777777" w:rsidR="00B87AE8" w:rsidRPr="00EB6880" w:rsidRDefault="00B87AE8" w:rsidP="008974C6">
            <w:pPr>
              <w:spacing w:line="240" w:lineRule="auto"/>
              <w:ind w:firstLine="0"/>
              <w:jc w:val="left"/>
              <w:rPr>
                <w:rFonts w:eastAsia="Times New Roman" w:cs="Times New Roman"/>
                <w:color w:val="000000"/>
                <w:sz w:val="22"/>
                <w:lang w:eastAsia="ru-RU"/>
              </w:rPr>
            </w:pPr>
          </w:p>
        </w:tc>
      </w:tr>
      <w:tr w:rsidR="00B87AE8" w:rsidRPr="00EB6880" w14:paraId="620C80BA" w14:textId="77777777" w:rsidTr="001D4ED2">
        <w:trPr>
          <w:trHeight w:val="525"/>
        </w:trPr>
        <w:tc>
          <w:tcPr>
            <w:tcW w:w="3544" w:type="dxa"/>
            <w:tcBorders>
              <w:top w:val="nil"/>
              <w:left w:val="single" w:sz="8" w:space="0" w:color="auto"/>
              <w:bottom w:val="nil"/>
              <w:right w:val="single" w:sz="8" w:space="0" w:color="auto"/>
            </w:tcBorders>
            <w:shd w:val="clear" w:color="000000" w:fill="FFFFFF"/>
            <w:vAlign w:val="center"/>
            <w:hideMark/>
          </w:tcPr>
          <w:p w14:paraId="1C5522D6"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11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92639BF"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1A820B3D"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76,44</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14:paraId="09F5D524"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95,784</w:t>
            </w:r>
          </w:p>
        </w:tc>
        <w:tc>
          <w:tcPr>
            <w:tcW w:w="879" w:type="dxa"/>
            <w:vMerge w:val="restart"/>
            <w:tcBorders>
              <w:top w:val="nil"/>
              <w:left w:val="single" w:sz="8" w:space="0" w:color="auto"/>
              <w:bottom w:val="single" w:sz="8" w:space="0" w:color="000000"/>
              <w:right w:val="single" w:sz="8" w:space="0" w:color="auto"/>
            </w:tcBorders>
            <w:shd w:val="clear" w:color="auto" w:fill="auto"/>
            <w:vAlign w:val="center"/>
            <w:hideMark/>
          </w:tcPr>
          <w:p w14:paraId="36FE7F79"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76,2</w:t>
            </w:r>
          </w:p>
        </w:tc>
        <w:tc>
          <w:tcPr>
            <w:tcW w:w="935" w:type="dxa"/>
            <w:vMerge w:val="restart"/>
            <w:tcBorders>
              <w:top w:val="nil"/>
              <w:left w:val="single" w:sz="8" w:space="0" w:color="auto"/>
              <w:bottom w:val="single" w:sz="8" w:space="0" w:color="000000"/>
              <w:right w:val="single" w:sz="8" w:space="0" w:color="auto"/>
            </w:tcBorders>
            <w:shd w:val="clear" w:color="auto" w:fill="auto"/>
            <w:vAlign w:val="center"/>
            <w:hideMark/>
          </w:tcPr>
          <w:p w14:paraId="5C6D240A"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81,24</w:t>
            </w:r>
          </w:p>
        </w:tc>
      </w:tr>
      <w:tr w:rsidR="00B87AE8" w:rsidRPr="00EB6880" w14:paraId="32FA1892" w14:textId="77777777"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4B34B65"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(максимальный часовой расход теплоносителя)</w:t>
            </w:r>
          </w:p>
        </w:tc>
        <w:tc>
          <w:tcPr>
            <w:tcW w:w="1113" w:type="dxa"/>
            <w:vMerge/>
            <w:tcBorders>
              <w:top w:val="nil"/>
              <w:left w:val="single" w:sz="8" w:space="0" w:color="auto"/>
              <w:bottom w:val="single" w:sz="8" w:space="0" w:color="000000"/>
              <w:right w:val="single" w:sz="8" w:space="0" w:color="auto"/>
            </w:tcBorders>
            <w:vAlign w:val="center"/>
            <w:hideMark/>
          </w:tcPr>
          <w:p w14:paraId="3D6023C7" w14:textId="77777777"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2C496B13" w14:textId="77777777"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879" w:type="dxa"/>
            <w:vMerge/>
            <w:tcBorders>
              <w:top w:val="nil"/>
              <w:left w:val="single" w:sz="8" w:space="0" w:color="auto"/>
              <w:bottom w:val="single" w:sz="8" w:space="0" w:color="000000"/>
              <w:right w:val="single" w:sz="8" w:space="0" w:color="auto"/>
            </w:tcBorders>
            <w:vAlign w:val="center"/>
            <w:hideMark/>
          </w:tcPr>
          <w:p w14:paraId="179D9351" w14:textId="77777777"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879" w:type="dxa"/>
            <w:vMerge/>
            <w:tcBorders>
              <w:top w:val="nil"/>
              <w:left w:val="single" w:sz="8" w:space="0" w:color="auto"/>
              <w:bottom w:val="single" w:sz="8" w:space="0" w:color="000000"/>
              <w:right w:val="single" w:sz="8" w:space="0" w:color="auto"/>
            </w:tcBorders>
            <w:vAlign w:val="center"/>
            <w:hideMark/>
          </w:tcPr>
          <w:p w14:paraId="132954FC" w14:textId="77777777" w:rsidR="00B87AE8" w:rsidRPr="00EB6880" w:rsidRDefault="00B87AE8" w:rsidP="008974C6">
            <w:pPr>
              <w:spacing w:line="240" w:lineRule="auto"/>
              <w:ind w:firstLine="0"/>
              <w:jc w:val="left"/>
              <w:rPr>
                <w:rFonts w:eastAsia="Times New Roman" w:cs="Times New Roman"/>
                <w:color w:val="000000"/>
                <w:sz w:val="20"/>
                <w:szCs w:val="20"/>
                <w:lang w:eastAsia="ru-RU"/>
              </w:rPr>
            </w:pPr>
          </w:p>
        </w:tc>
        <w:tc>
          <w:tcPr>
            <w:tcW w:w="935" w:type="dxa"/>
            <w:vMerge/>
            <w:tcBorders>
              <w:top w:val="nil"/>
              <w:left w:val="single" w:sz="8" w:space="0" w:color="auto"/>
              <w:bottom w:val="single" w:sz="8" w:space="0" w:color="000000"/>
              <w:right w:val="single" w:sz="8" w:space="0" w:color="auto"/>
            </w:tcBorders>
            <w:vAlign w:val="center"/>
            <w:hideMark/>
          </w:tcPr>
          <w:p w14:paraId="33ADF0C2" w14:textId="77777777" w:rsidR="00B87AE8" w:rsidRPr="00EB6880" w:rsidRDefault="00B87AE8" w:rsidP="008974C6">
            <w:pPr>
              <w:spacing w:line="240" w:lineRule="auto"/>
              <w:ind w:firstLine="0"/>
              <w:jc w:val="left"/>
              <w:rPr>
                <w:rFonts w:eastAsia="Times New Roman" w:cs="Times New Roman"/>
                <w:color w:val="000000"/>
                <w:sz w:val="20"/>
                <w:szCs w:val="20"/>
                <w:lang w:eastAsia="ru-RU"/>
              </w:rPr>
            </w:pPr>
          </w:p>
        </w:tc>
      </w:tr>
      <w:tr w:rsidR="00B87AE8" w:rsidRPr="00EB6880" w14:paraId="2FA1B8E6" w14:textId="77777777" w:rsidTr="001D4ED2">
        <w:trPr>
          <w:trHeight w:val="53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F8D6790"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113" w:type="dxa"/>
            <w:tcBorders>
              <w:top w:val="nil"/>
              <w:left w:val="nil"/>
              <w:bottom w:val="single" w:sz="8" w:space="0" w:color="auto"/>
              <w:right w:val="single" w:sz="8" w:space="0" w:color="auto"/>
            </w:tcBorders>
            <w:shd w:val="clear" w:color="000000" w:fill="FFFFFF"/>
            <w:vAlign w:val="center"/>
            <w:hideMark/>
          </w:tcPr>
          <w:p w14:paraId="2ECAE6F1"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390A670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c>
          <w:tcPr>
            <w:tcW w:w="879" w:type="dxa"/>
            <w:tcBorders>
              <w:top w:val="nil"/>
              <w:left w:val="nil"/>
              <w:bottom w:val="single" w:sz="8" w:space="0" w:color="auto"/>
              <w:right w:val="single" w:sz="8" w:space="0" w:color="auto"/>
            </w:tcBorders>
            <w:shd w:val="clear" w:color="auto" w:fill="auto"/>
            <w:vAlign w:val="center"/>
            <w:hideMark/>
          </w:tcPr>
          <w:p w14:paraId="5F1FF360"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c>
          <w:tcPr>
            <w:tcW w:w="879" w:type="dxa"/>
            <w:tcBorders>
              <w:top w:val="nil"/>
              <w:left w:val="nil"/>
              <w:bottom w:val="single" w:sz="8" w:space="0" w:color="auto"/>
              <w:right w:val="single" w:sz="8" w:space="0" w:color="auto"/>
            </w:tcBorders>
            <w:shd w:val="clear" w:color="auto" w:fill="auto"/>
            <w:vAlign w:val="center"/>
            <w:hideMark/>
          </w:tcPr>
          <w:p w14:paraId="67C896A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c>
          <w:tcPr>
            <w:tcW w:w="935" w:type="dxa"/>
            <w:tcBorders>
              <w:top w:val="nil"/>
              <w:left w:val="nil"/>
              <w:bottom w:val="single" w:sz="8" w:space="0" w:color="auto"/>
              <w:right w:val="single" w:sz="8" w:space="0" w:color="auto"/>
            </w:tcBorders>
            <w:shd w:val="clear" w:color="auto" w:fill="auto"/>
            <w:vAlign w:val="center"/>
            <w:hideMark/>
          </w:tcPr>
          <w:p w14:paraId="15491470"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w:t>
            </w:r>
          </w:p>
        </w:tc>
      </w:tr>
      <w:tr w:rsidR="00B87AE8" w:rsidRPr="00EB6880" w14:paraId="0A916150"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A3F0979"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Резерв (+) / дефицит (-) ВПУ</w:t>
            </w:r>
          </w:p>
        </w:tc>
        <w:tc>
          <w:tcPr>
            <w:tcW w:w="1113" w:type="dxa"/>
            <w:tcBorders>
              <w:top w:val="nil"/>
              <w:left w:val="nil"/>
              <w:bottom w:val="single" w:sz="8" w:space="0" w:color="auto"/>
              <w:right w:val="single" w:sz="8" w:space="0" w:color="auto"/>
            </w:tcBorders>
            <w:shd w:val="clear" w:color="000000" w:fill="FFFFFF"/>
            <w:vAlign w:val="center"/>
            <w:hideMark/>
          </w:tcPr>
          <w:p w14:paraId="0F5B5076"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992" w:type="dxa"/>
            <w:tcBorders>
              <w:top w:val="nil"/>
              <w:left w:val="nil"/>
              <w:bottom w:val="single" w:sz="8" w:space="0" w:color="auto"/>
              <w:right w:val="single" w:sz="8" w:space="0" w:color="auto"/>
            </w:tcBorders>
            <w:shd w:val="clear" w:color="auto" w:fill="auto"/>
            <w:vAlign w:val="center"/>
            <w:hideMark/>
          </w:tcPr>
          <w:p w14:paraId="3D2A68C1"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292,36</w:t>
            </w:r>
          </w:p>
        </w:tc>
        <w:tc>
          <w:tcPr>
            <w:tcW w:w="879" w:type="dxa"/>
            <w:tcBorders>
              <w:top w:val="nil"/>
              <w:left w:val="nil"/>
              <w:bottom w:val="single" w:sz="8" w:space="0" w:color="auto"/>
              <w:right w:val="single" w:sz="8" w:space="0" w:color="auto"/>
            </w:tcBorders>
            <w:shd w:val="clear" w:color="auto" w:fill="auto"/>
            <w:vAlign w:val="center"/>
            <w:hideMark/>
          </w:tcPr>
          <w:p w14:paraId="1F017C32"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233,76</w:t>
            </w:r>
          </w:p>
        </w:tc>
        <w:tc>
          <w:tcPr>
            <w:tcW w:w="879" w:type="dxa"/>
            <w:tcBorders>
              <w:top w:val="nil"/>
              <w:left w:val="nil"/>
              <w:bottom w:val="single" w:sz="8" w:space="0" w:color="auto"/>
              <w:right w:val="single" w:sz="8" w:space="0" w:color="auto"/>
            </w:tcBorders>
            <w:shd w:val="clear" w:color="auto" w:fill="auto"/>
            <w:vAlign w:val="center"/>
            <w:hideMark/>
          </w:tcPr>
          <w:p w14:paraId="170659F7"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193,92</w:t>
            </w:r>
          </w:p>
        </w:tc>
        <w:tc>
          <w:tcPr>
            <w:tcW w:w="935" w:type="dxa"/>
            <w:tcBorders>
              <w:top w:val="nil"/>
              <w:left w:val="nil"/>
              <w:bottom w:val="single" w:sz="8" w:space="0" w:color="auto"/>
              <w:right w:val="single" w:sz="8" w:space="0" w:color="auto"/>
            </w:tcBorders>
            <w:shd w:val="clear" w:color="auto" w:fill="auto"/>
            <w:vAlign w:val="center"/>
            <w:hideMark/>
          </w:tcPr>
          <w:p w14:paraId="69B61D5D"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142,67</w:t>
            </w:r>
          </w:p>
        </w:tc>
      </w:tr>
      <w:tr w:rsidR="00B87AE8" w:rsidRPr="00EB6880" w14:paraId="78617933" w14:textId="77777777" w:rsidTr="001D4ED2">
        <w:trPr>
          <w:trHeight w:val="293"/>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64EFC74"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резерва</w:t>
            </w:r>
          </w:p>
        </w:tc>
        <w:tc>
          <w:tcPr>
            <w:tcW w:w="1113" w:type="dxa"/>
            <w:tcBorders>
              <w:top w:val="nil"/>
              <w:left w:val="nil"/>
              <w:bottom w:val="single" w:sz="8" w:space="0" w:color="auto"/>
              <w:right w:val="single" w:sz="8" w:space="0" w:color="auto"/>
            </w:tcBorders>
            <w:shd w:val="clear" w:color="000000" w:fill="FFFFFF"/>
            <w:vAlign w:val="center"/>
            <w:hideMark/>
          </w:tcPr>
          <w:p w14:paraId="1F379F12"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992" w:type="dxa"/>
            <w:tcBorders>
              <w:top w:val="nil"/>
              <w:left w:val="nil"/>
              <w:bottom w:val="single" w:sz="8" w:space="0" w:color="auto"/>
              <w:right w:val="single" w:sz="8" w:space="0" w:color="auto"/>
            </w:tcBorders>
            <w:shd w:val="clear" w:color="auto" w:fill="auto"/>
            <w:vAlign w:val="center"/>
            <w:hideMark/>
          </w:tcPr>
          <w:p w14:paraId="33DE4078"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68,79%</w:t>
            </w:r>
          </w:p>
        </w:tc>
        <w:tc>
          <w:tcPr>
            <w:tcW w:w="879" w:type="dxa"/>
            <w:tcBorders>
              <w:top w:val="nil"/>
              <w:left w:val="nil"/>
              <w:bottom w:val="single" w:sz="8" w:space="0" w:color="auto"/>
              <w:right w:val="single" w:sz="8" w:space="0" w:color="auto"/>
            </w:tcBorders>
            <w:shd w:val="clear" w:color="auto" w:fill="auto"/>
            <w:vAlign w:val="center"/>
            <w:hideMark/>
          </w:tcPr>
          <w:p w14:paraId="705C07A5"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55,00%</w:t>
            </w:r>
          </w:p>
        </w:tc>
        <w:tc>
          <w:tcPr>
            <w:tcW w:w="879" w:type="dxa"/>
            <w:tcBorders>
              <w:top w:val="nil"/>
              <w:left w:val="nil"/>
              <w:bottom w:val="single" w:sz="8" w:space="0" w:color="auto"/>
              <w:right w:val="single" w:sz="8" w:space="0" w:color="auto"/>
            </w:tcBorders>
            <w:shd w:val="clear" w:color="auto" w:fill="auto"/>
            <w:vAlign w:val="center"/>
            <w:hideMark/>
          </w:tcPr>
          <w:p w14:paraId="159E2CCC"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45,63%</w:t>
            </w:r>
          </w:p>
        </w:tc>
        <w:tc>
          <w:tcPr>
            <w:tcW w:w="935" w:type="dxa"/>
            <w:tcBorders>
              <w:top w:val="nil"/>
              <w:left w:val="nil"/>
              <w:bottom w:val="single" w:sz="8" w:space="0" w:color="auto"/>
              <w:right w:val="single" w:sz="8" w:space="0" w:color="auto"/>
            </w:tcBorders>
            <w:shd w:val="clear" w:color="auto" w:fill="auto"/>
            <w:vAlign w:val="center"/>
            <w:hideMark/>
          </w:tcPr>
          <w:p w14:paraId="7029384B" w14:textId="77777777" w:rsidR="00B87AE8" w:rsidRPr="00EB6880" w:rsidRDefault="00B87AE8" w:rsidP="008974C6">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33,57%</w:t>
            </w:r>
          </w:p>
        </w:tc>
      </w:tr>
    </w:tbl>
    <w:p w14:paraId="4E737F5B" w14:textId="77777777" w:rsidR="00406DDA" w:rsidRPr="00EB6880" w:rsidRDefault="00406DDA" w:rsidP="00B87AE8">
      <w:pPr>
        <w:spacing w:after="360"/>
        <w:ind w:firstLine="0"/>
        <w:rPr>
          <w:rFonts w:cs="Times New Roman"/>
        </w:rPr>
      </w:pPr>
      <w:r w:rsidRPr="00EB6880">
        <w:rPr>
          <w:rFonts w:cs="Times New Roman"/>
        </w:rPr>
        <w:t xml:space="preserve">Перспективные балансы производительности водоподготовительных установок (далее - ВПУ) и подпитки тепловой сети </w:t>
      </w:r>
      <w:r w:rsidR="00B87AE8" w:rsidRPr="00EB6880">
        <w:rPr>
          <w:rFonts w:cs="Times New Roman"/>
        </w:rPr>
        <w:t xml:space="preserve">действующего </w:t>
      </w:r>
      <w:r w:rsidRPr="00EB6880">
        <w:rPr>
          <w:rFonts w:cs="Times New Roman"/>
        </w:rPr>
        <w:t>источник</w:t>
      </w:r>
      <w:r w:rsidR="00B87AE8" w:rsidRPr="00EB6880">
        <w:rPr>
          <w:rFonts w:cs="Times New Roman"/>
        </w:rPr>
        <w:t xml:space="preserve">а </w:t>
      </w:r>
      <w:r w:rsidRPr="00EB6880">
        <w:rPr>
          <w:rFonts w:cs="Times New Roman"/>
        </w:rPr>
        <w:t>тепловой энергии</w:t>
      </w:r>
      <w:r w:rsidR="00B87AE8" w:rsidRPr="00EB6880">
        <w:rPr>
          <w:rFonts w:cs="Times New Roman"/>
        </w:rPr>
        <w:t xml:space="preserve"> ТЭЦ в период до 2029 г</w:t>
      </w:r>
      <w:r w:rsidR="00434755" w:rsidRPr="00EB6880">
        <w:rPr>
          <w:rFonts w:cs="Times New Roman"/>
        </w:rPr>
        <w:t xml:space="preserve"> пр</w:t>
      </w:r>
      <w:r w:rsidRPr="00EB6880">
        <w:rPr>
          <w:rFonts w:cs="Times New Roman"/>
        </w:rPr>
        <w:t xml:space="preserve">едставлены в табл. </w:t>
      </w:r>
      <w:r w:rsidR="00236BE2" w:rsidRPr="00EB6880">
        <w:rPr>
          <w:rFonts w:cs="Times New Roman"/>
        </w:rPr>
        <w:t>6</w:t>
      </w:r>
      <w:r w:rsidRPr="00EB6880">
        <w:rPr>
          <w:rFonts w:cs="Times New Roman"/>
        </w:rPr>
        <w:t>.</w:t>
      </w:r>
      <w:r w:rsidR="00236BE2" w:rsidRPr="00EB6880">
        <w:rPr>
          <w:rFonts w:cs="Times New Roman"/>
        </w:rPr>
        <w:t>1</w:t>
      </w:r>
      <w:r w:rsidRPr="00EB6880">
        <w:rPr>
          <w:rFonts w:cs="Times New Roman"/>
        </w:rPr>
        <w:t>.</w:t>
      </w:r>
      <w:r w:rsidR="00236BE2" w:rsidRPr="00EB6880">
        <w:rPr>
          <w:rFonts w:cs="Times New Roman"/>
        </w:rPr>
        <w:t>2</w:t>
      </w:r>
      <w:r w:rsidRPr="00EB6880">
        <w:rPr>
          <w:rFonts w:cs="Times New Roman"/>
        </w:rPr>
        <w:t>.</w:t>
      </w:r>
    </w:p>
    <w:p w14:paraId="3FE99A34" w14:textId="77777777" w:rsidR="00B87AE8" w:rsidRPr="00EB6880" w:rsidRDefault="00B87AE8">
      <w:pPr>
        <w:rPr>
          <w:rFonts w:cs="Times New Roman"/>
        </w:rPr>
      </w:pPr>
      <w:r w:rsidRPr="00EB6880">
        <w:rPr>
          <w:rFonts w:cs="Times New Roman"/>
        </w:rPr>
        <w:br w:type="page"/>
      </w:r>
    </w:p>
    <w:tbl>
      <w:tblPr>
        <w:tblW w:w="9072" w:type="dxa"/>
        <w:tblLook w:val="04A0" w:firstRow="1" w:lastRow="0" w:firstColumn="1" w:lastColumn="0" w:noHBand="0" w:noVBand="1"/>
      </w:tblPr>
      <w:tblGrid>
        <w:gridCol w:w="9072"/>
      </w:tblGrid>
      <w:tr w:rsidR="00B87AE8" w:rsidRPr="00EB6880" w14:paraId="073B879F" w14:textId="77777777" w:rsidTr="00B87AE8">
        <w:trPr>
          <w:trHeight w:val="1163"/>
        </w:trPr>
        <w:tc>
          <w:tcPr>
            <w:tcW w:w="9072" w:type="dxa"/>
            <w:tcBorders>
              <w:top w:val="nil"/>
              <w:left w:val="nil"/>
              <w:bottom w:val="nil"/>
              <w:right w:val="nil"/>
            </w:tcBorders>
            <w:shd w:val="clear" w:color="auto" w:fill="auto"/>
            <w:vAlign w:val="center"/>
            <w:hideMark/>
          </w:tcPr>
          <w:p w14:paraId="7FCD960D" w14:textId="77777777" w:rsidR="00432791" w:rsidRDefault="00B87AE8" w:rsidP="00B87AE8">
            <w:pPr>
              <w:spacing w:line="240" w:lineRule="auto"/>
              <w:ind w:firstLine="0"/>
              <w:jc w:val="left"/>
              <w:rPr>
                <w:rFonts w:eastAsia="Times New Roman" w:cs="Times New Roman"/>
                <w:color w:val="000000"/>
                <w:szCs w:val="24"/>
                <w:lang w:eastAsia="ru-RU"/>
              </w:rPr>
            </w:pPr>
            <w:r w:rsidRPr="00EB6880">
              <w:rPr>
                <w:rFonts w:eastAsia="Times New Roman" w:cs="Times New Roman"/>
                <w:color w:val="000000"/>
                <w:szCs w:val="24"/>
                <w:lang w:eastAsia="ru-RU"/>
              </w:rPr>
              <w:lastRenderedPageBreak/>
              <w:t>Таблица 6.1.2. Перспективные балансы производительности водоподготовительных установок (далее – ВПУ) и подпитки тепловой сети источника тепловой энергии, функционирующего в режиме комбинированной выработки электрической и тепловой энергии, в зоне ЕТО 1 ООО «Теплоснабжение», т/ч в период 2026–2029 гг.</w:t>
            </w:r>
          </w:p>
          <w:p w14:paraId="0D0276C6" w14:textId="77777777" w:rsidR="00432791" w:rsidRDefault="00432791" w:rsidP="00B87AE8">
            <w:pPr>
              <w:spacing w:line="240" w:lineRule="auto"/>
              <w:ind w:firstLine="0"/>
              <w:jc w:val="left"/>
              <w:rPr>
                <w:rFonts w:eastAsia="Times New Roman" w:cs="Times New Roman"/>
                <w:color w:val="000000"/>
                <w:szCs w:val="24"/>
                <w:lang w:eastAsia="ru-RU"/>
              </w:rPr>
            </w:pPr>
          </w:p>
          <w:tbl>
            <w:tblPr>
              <w:tblW w:w="8665" w:type="dxa"/>
              <w:tblLook w:val="04A0" w:firstRow="1" w:lastRow="0" w:firstColumn="1" w:lastColumn="0" w:noHBand="0" w:noVBand="1"/>
            </w:tblPr>
            <w:tblGrid>
              <w:gridCol w:w="2780"/>
              <w:gridCol w:w="1213"/>
              <w:gridCol w:w="1276"/>
              <w:gridCol w:w="1276"/>
              <w:gridCol w:w="1020"/>
              <w:gridCol w:w="1100"/>
            </w:tblGrid>
            <w:tr w:rsidR="00432791" w:rsidRPr="00432791" w14:paraId="71580400" w14:textId="77777777" w:rsidTr="00432791">
              <w:trPr>
                <w:trHeight w:val="533"/>
              </w:trPr>
              <w:tc>
                <w:tcPr>
                  <w:tcW w:w="278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2933BC2"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Параметр</w:t>
                  </w:r>
                </w:p>
              </w:tc>
              <w:tc>
                <w:tcPr>
                  <w:tcW w:w="1213" w:type="dxa"/>
                  <w:tcBorders>
                    <w:top w:val="single" w:sz="8" w:space="0" w:color="auto"/>
                    <w:left w:val="nil"/>
                    <w:bottom w:val="single" w:sz="8" w:space="0" w:color="auto"/>
                    <w:right w:val="single" w:sz="8" w:space="0" w:color="auto"/>
                  </w:tcBorders>
                  <w:shd w:val="clear" w:color="000000" w:fill="F2F2F2"/>
                  <w:vAlign w:val="center"/>
                  <w:hideMark/>
                </w:tcPr>
                <w:p w14:paraId="5568534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Единицы измерения</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1E5071F0"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2026</w:t>
                  </w:r>
                </w:p>
              </w:tc>
              <w:tc>
                <w:tcPr>
                  <w:tcW w:w="1276" w:type="dxa"/>
                  <w:tcBorders>
                    <w:top w:val="single" w:sz="8" w:space="0" w:color="auto"/>
                    <w:left w:val="nil"/>
                    <w:bottom w:val="single" w:sz="8" w:space="0" w:color="auto"/>
                    <w:right w:val="single" w:sz="8" w:space="0" w:color="auto"/>
                  </w:tcBorders>
                  <w:shd w:val="clear" w:color="000000" w:fill="F2F2F2"/>
                  <w:vAlign w:val="center"/>
                  <w:hideMark/>
                </w:tcPr>
                <w:p w14:paraId="0F2FCA2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376BC67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2028</w:t>
                  </w:r>
                </w:p>
              </w:tc>
              <w:tc>
                <w:tcPr>
                  <w:tcW w:w="1100" w:type="dxa"/>
                  <w:tcBorders>
                    <w:top w:val="single" w:sz="8" w:space="0" w:color="auto"/>
                    <w:left w:val="nil"/>
                    <w:bottom w:val="single" w:sz="8" w:space="0" w:color="auto"/>
                    <w:right w:val="single" w:sz="8" w:space="0" w:color="auto"/>
                  </w:tcBorders>
                  <w:shd w:val="clear" w:color="000000" w:fill="F2F2F2"/>
                  <w:vAlign w:val="center"/>
                  <w:hideMark/>
                </w:tcPr>
                <w:p w14:paraId="3CAA6E58"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2029</w:t>
                  </w:r>
                </w:p>
              </w:tc>
            </w:tr>
            <w:tr w:rsidR="00432791" w:rsidRPr="00432791" w14:paraId="58D363E4" w14:textId="77777777" w:rsidTr="00432791">
              <w:trPr>
                <w:trHeight w:val="293"/>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589E72A1"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Производительность ВПУ</w:t>
                  </w:r>
                </w:p>
              </w:tc>
              <w:tc>
                <w:tcPr>
                  <w:tcW w:w="1213" w:type="dxa"/>
                  <w:tcBorders>
                    <w:top w:val="nil"/>
                    <w:left w:val="nil"/>
                    <w:bottom w:val="single" w:sz="8" w:space="0" w:color="auto"/>
                    <w:right w:val="single" w:sz="8" w:space="0" w:color="auto"/>
                  </w:tcBorders>
                  <w:shd w:val="clear" w:color="000000" w:fill="FFFFFF"/>
                  <w:vAlign w:val="center"/>
                  <w:hideMark/>
                </w:tcPr>
                <w:p w14:paraId="51A0636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11133DBE"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c>
                <w:tcPr>
                  <w:tcW w:w="1276" w:type="dxa"/>
                  <w:tcBorders>
                    <w:top w:val="nil"/>
                    <w:left w:val="nil"/>
                    <w:bottom w:val="single" w:sz="8" w:space="0" w:color="auto"/>
                    <w:right w:val="single" w:sz="8" w:space="0" w:color="auto"/>
                  </w:tcBorders>
                  <w:shd w:val="clear" w:color="auto" w:fill="auto"/>
                  <w:vAlign w:val="center"/>
                  <w:hideMark/>
                </w:tcPr>
                <w:p w14:paraId="2A346024"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c>
                <w:tcPr>
                  <w:tcW w:w="1020" w:type="dxa"/>
                  <w:tcBorders>
                    <w:top w:val="nil"/>
                    <w:left w:val="nil"/>
                    <w:bottom w:val="single" w:sz="8" w:space="0" w:color="auto"/>
                    <w:right w:val="single" w:sz="8" w:space="0" w:color="auto"/>
                  </w:tcBorders>
                  <w:shd w:val="clear" w:color="auto" w:fill="auto"/>
                  <w:vAlign w:val="center"/>
                  <w:hideMark/>
                </w:tcPr>
                <w:p w14:paraId="36590ECF"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c>
                <w:tcPr>
                  <w:tcW w:w="1100" w:type="dxa"/>
                  <w:tcBorders>
                    <w:top w:val="nil"/>
                    <w:left w:val="nil"/>
                    <w:bottom w:val="single" w:sz="8" w:space="0" w:color="auto"/>
                    <w:right w:val="single" w:sz="8" w:space="0" w:color="auto"/>
                  </w:tcBorders>
                  <w:shd w:val="clear" w:color="auto" w:fill="auto"/>
                  <w:vAlign w:val="center"/>
                  <w:hideMark/>
                </w:tcPr>
                <w:p w14:paraId="1199EADA"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425</w:t>
                  </w:r>
                </w:p>
              </w:tc>
            </w:tr>
            <w:tr w:rsidR="00432791" w:rsidRPr="00432791" w14:paraId="5D76076C" w14:textId="77777777" w:rsidTr="00432791">
              <w:trPr>
                <w:trHeight w:val="293"/>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40AC1298"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Срок службы</w:t>
                  </w:r>
                </w:p>
              </w:tc>
              <w:tc>
                <w:tcPr>
                  <w:tcW w:w="1213" w:type="dxa"/>
                  <w:tcBorders>
                    <w:top w:val="nil"/>
                    <w:left w:val="nil"/>
                    <w:bottom w:val="single" w:sz="8" w:space="0" w:color="auto"/>
                    <w:right w:val="single" w:sz="8" w:space="0" w:color="auto"/>
                  </w:tcBorders>
                  <w:shd w:val="clear" w:color="000000" w:fill="FFFFFF"/>
                  <w:vAlign w:val="center"/>
                  <w:hideMark/>
                </w:tcPr>
                <w:p w14:paraId="24523939"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лет</w:t>
                  </w:r>
                </w:p>
              </w:tc>
              <w:tc>
                <w:tcPr>
                  <w:tcW w:w="1276" w:type="dxa"/>
                  <w:tcBorders>
                    <w:top w:val="nil"/>
                    <w:left w:val="nil"/>
                    <w:bottom w:val="single" w:sz="8" w:space="0" w:color="auto"/>
                    <w:right w:val="single" w:sz="8" w:space="0" w:color="auto"/>
                  </w:tcBorders>
                  <w:shd w:val="clear" w:color="auto" w:fill="auto"/>
                  <w:vAlign w:val="center"/>
                  <w:hideMark/>
                </w:tcPr>
                <w:p w14:paraId="0169F7AF"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29</w:t>
                  </w:r>
                </w:p>
              </w:tc>
              <w:tc>
                <w:tcPr>
                  <w:tcW w:w="1276" w:type="dxa"/>
                  <w:tcBorders>
                    <w:top w:val="nil"/>
                    <w:left w:val="nil"/>
                    <w:bottom w:val="single" w:sz="8" w:space="0" w:color="auto"/>
                    <w:right w:val="single" w:sz="8" w:space="0" w:color="auto"/>
                  </w:tcBorders>
                  <w:shd w:val="clear" w:color="auto" w:fill="auto"/>
                  <w:vAlign w:val="center"/>
                  <w:hideMark/>
                </w:tcPr>
                <w:p w14:paraId="594F9BF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30</w:t>
                  </w:r>
                </w:p>
              </w:tc>
              <w:tc>
                <w:tcPr>
                  <w:tcW w:w="1020" w:type="dxa"/>
                  <w:tcBorders>
                    <w:top w:val="nil"/>
                    <w:left w:val="nil"/>
                    <w:bottom w:val="single" w:sz="8" w:space="0" w:color="auto"/>
                    <w:right w:val="single" w:sz="8" w:space="0" w:color="auto"/>
                  </w:tcBorders>
                  <w:shd w:val="clear" w:color="auto" w:fill="auto"/>
                  <w:vAlign w:val="center"/>
                  <w:hideMark/>
                </w:tcPr>
                <w:p w14:paraId="5E200137"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30</w:t>
                  </w:r>
                </w:p>
              </w:tc>
              <w:tc>
                <w:tcPr>
                  <w:tcW w:w="1100" w:type="dxa"/>
                  <w:tcBorders>
                    <w:top w:val="nil"/>
                    <w:left w:val="nil"/>
                    <w:bottom w:val="single" w:sz="8" w:space="0" w:color="auto"/>
                    <w:right w:val="single" w:sz="8" w:space="0" w:color="auto"/>
                  </w:tcBorders>
                  <w:shd w:val="clear" w:color="auto" w:fill="auto"/>
                  <w:vAlign w:val="center"/>
                  <w:hideMark/>
                </w:tcPr>
                <w:p w14:paraId="0CDB8B27"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30</w:t>
                  </w:r>
                </w:p>
              </w:tc>
            </w:tr>
            <w:tr w:rsidR="00432791" w:rsidRPr="00432791" w14:paraId="7DDB3584" w14:textId="77777777"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1407932D"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Количество баков-аккумуляторов теплоносителя</w:t>
                  </w:r>
                </w:p>
              </w:tc>
              <w:tc>
                <w:tcPr>
                  <w:tcW w:w="1213" w:type="dxa"/>
                  <w:tcBorders>
                    <w:top w:val="nil"/>
                    <w:left w:val="nil"/>
                    <w:bottom w:val="single" w:sz="8" w:space="0" w:color="auto"/>
                    <w:right w:val="single" w:sz="8" w:space="0" w:color="auto"/>
                  </w:tcBorders>
                  <w:shd w:val="clear" w:color="000000" w:fill="FFFFFF"/>
                  <w:vAlign w:val="center"/>
                  <w:hideMark/>
                </w:tcPr>
                <w:p w14:paraId="01A5F021"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ед.</w:t>
                  </w:r>
                </w:p>
              </w:tc>
              <w:tc>
                <w:tcPr>
                  <w:tcW w:w="1276" w:type="dxa"/>
                  <w:tcBorders>
                    <w:top w:val="nil"/>
                    <w:left w:val="nil"/>
                    <w:bottom w:val="single" w:sz="8" w:space="0" w:color="auto"/>
                    <w:right w:val="single" w:sz="8" w:space="0" w:color="auto"/>
                  </w:tcBorders>
                  <w:shd w:val="clear" w:color="auto" w:fill="auto"/>
                  <w:vAlign w:val="center"/>
                  <w:hideMark/>
                </w:tcPr>
                <w:p w14:paraId="55F9E01A"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c>
                <w:tcPr>
                  <w:tcW w:w="1276" w:type="dxa"/>
                  <w:tcBorders>
                    <w:top w:val="nil"/>
                    <w:left w:val="nil"/>
                    <w:bottom w:val="single" w:sz="8" w:space="0" w:color="auto"/>
                    <w:right w:val="single" w:sz="8" w:space="0" w:color="auto"/>
                  </w:tcBorders>
                  <w:shd w:val="clear" w:color="auto" w:fill="auto"/>
                  <w:vAlign w:val="center"/>
                  <w:hideMark/>
                </w:tcPr>
                <w:p w14:paraId="6E173589"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0B6DCA40"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c>
                <w:tcPr>
                  <w:tcW w:w="1100" w:type="dxa"/>
                  <w:tcBorders>
                    <w:top w:val="nil"/>
                    <w:left w:val="nil"/>
                    <w:bottom w:val="single" w:sz="8" w:space="0" w:color="auto"/>
                    <w:right w:val="single" w:sz="8" w:space="0" w:color="auto"/>
                  </w:tcBorders>
                  <w:shd w:val="clear" w:color="auto" w:fill="auto"/>
                  <w:vAlign w:val="center"/>
                  <w:hideMark/>
                </w:tcPr>
                <w:p w14:paraId="0DF4A7EF"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w:t>
                  </w:r>
                </w:p>
              </w:tc>
            </w:tr>
            <w:tr w:rsidR="00432791" w:rsidRPr="00432791" w14:paraId="6A84E4FC" w14:textId="77777777"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5DA103E9"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Общая емкость баков-аккумуляторов</w:t>
                  </w:r>
                </w:p>
              </w:tc>
              <w:tc>
                <w:tcPr>
                  <w:tcW w:w="1213" w:type="dxa"/>
                  <w:tcBorders>
                    <w:top w:val="nil"/>
                    <w:left w:val="nil"/>
                    <w:bottom w:val="single" w:sz="8" w:space="0" w:color="auto"/>
                    <w:right w:val="single" w:sz="8" w:space="0" w:color="auto"/>
                  </w:tcBorders>
                  <w:shd w:val="clear" w:color="000000" w:fill="FFFFFF"/>
                  <w:vAlign w:val="center"/>
                  <w:hideMark/>
                </w:tcPr>
                <w:p w14:paraId="051FDE56"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м3</w:t>
                  </w:r>
                </w:p>
              </w:tc>
              <w:tc>
                <w:tcPr>
                  <w:tcW w:w="1276" w:type="dxa"/>
                  <w:tcBorders>
                    <w:top w:val="nil"/>
                    <w:left w:val="nil"/>
                    <w:bottom w:val="single" w:sz="8" w:space="0" w:color="auto"/>
                    <w:right w:val="single" w:sz="8" w:space="0" w:color="auto"/>
                  </w:tcBorders>
                  <w:shd w:val="clear" w:color="auto" w:fill="auto"/>
                  <w:vAlign w:val="center"/>
                  <w:hideMark/>
                </w:tcPr>
                <w:p w14:paraId="32A130CE"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c>
                <w:tcPr>
                  <w:tcW w:w="1276" w:type="dxa"/>
                  <w:tcBorders>
                    <w:top w:val="nil"/>
                    <w:left w:val="nil"/>
                    <w:bottom w:val="single" w:sz="8" w:space="0" w:color="auto"/>
                    <w:right w:val="single" w:sz="8" w:space="0" w:color="auto"/>
                  </w:tcBorders>
                  <w:shd w:val="clear" w:color="auto" w:fill="auto"/>
                  <w:vAlign w:val="center"/>
                  <w:hideMark/>
                </w:tcPr>
                <w:p w14:paraId="6CDA2513"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c>
                <w:tcPr>
                  <w:tcW w:w="1020" w:type="dxa"/>
                  <w:tcBorders>
                    <w:top w:val="nil"/>
                    <w:left w:val="nil"/>
                    <w:bottom w:val="single" w:sz="8" w:space="0" w:color="auto"/>
                    <w:right w:val="single" w:sz="8" w:space="0" w:color="auto"/>
                  </w:tcBorders>
                  <w:shd w:val="clear" w:color="auto" w:fill="auto"/>
                  <w:vAlign w:val="center"/>
                  <w:hideMark/>
                </w:tcPr>
                <w:p w14:paraId="07CD4CBB"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c>
                <w:tcPr>
                  <w:tcW w:w="1100" w:type="dxa"/>
                  <w:tcBorders>
                    <w:top w:val="nil"/>
                    <w:left w:val="nil"/>
                    <w:bottom w:val="single" w:sz="8" w:space="0" w:color="auto"/>
                    <w:right w:val="single" w:sz="8" w:space="0" w:color="auto"/>
                  </w:tcBorders>
                  <w:shd w:val="clear" w:color="auto" w:fill="auto"/>
                  <w:vAlign w:val="center"/>
                  <w:hideMark/>
                </w:tcPr>
                <w:p w14:paraId="6A055B1A"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1000</w:t>
                  </w:r>
                </w:p>
              </w:tc>
            </w:tr>
            <w:tr w:rsidR="00432791" w:rsidRPr="00432791" w14:paraId="3F8B4C18" w14:textId="77777777" w:rsidTr="00432791">
              <w:trPr>
                <w:trHeight w:val="795"/>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07519102"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Расчетный часовой расход для подпитки системы теплоснабжения</w:t>
                  </w:r>
                </w:p>
              </w:tc>
              <w:tc>
                <w:tcPr>
                  <w:tcW w:w="1213" w:type="dxa"/>
                  <w:tcBorders>
                    <w:top w:val="nil"/>
                    <w:left w:val="nil"/>
                    <w:bottom w:val="single" w:sz="8" w:space="0" w:color="auto"/>
                    <w:right w:val="single" w:sz="8" w:space="0" w:color="auto"/>
                  </w:tcBorders>
                  <w:shd w:val="clear" w:color="000000" w:fill="FFFFFF"/>
                  <w:vAlign w:val="center"/>
                  <w:hideMark/>
                </w:tcPr>
                <w:p w14:paraId="5F34BE0F"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056C3878"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63,82</w:t>
                  </w:r>
                </w:p>
              </w:tc>
              <w:tc>
                <w:tcPr>
                  <w:tcW w:w="1276" w:type="dxa"/>
                  <w:tcBorders>
                    <w:top w:val="nil"/>
                    <w:left w:val="nil"/>
                    <w:bottom w:val="single" w:sz="8" w:space="0" w:color="auto"/>
                    <w:right w:val="single" w:sz="8" w:space="0" w:color="auto"/>
                  </w:tcBorders>
                  <w:shd w:val="clear" w:color="auto" w:fill="auto"/>
                  <w:vAlign w:val="center"/>
                  <w:hideMark/>
                </w:tcPr>
                <w:p w14:paraId="23BF001A"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136,82</w:t>
                  </w:r>
                </w:p>
              </w:tc>
              <w:tc>
                <w:tcPr>
                  <w:tcW w:w="1020" w:type="dxa"/>
                  <w:tcBorders>
                    <w:top w:val="nil"/>
                    <w:left w:val="nil"/>
                    <w:bottom w:val="single" w:sz="8" w:space="0" w:color="auto"/>
                    <w:right w:val="single" w:sz="8" w:space="0" w:color="auto"/>
                  </w:tcBorders>
                  <w:shd w:val="clear" w:color="auto" w:fill="auto"/>
                  <w:vAlign w:val="center"/>
                  <w:hideMark/>
                </w:tcPr>
                <w:p w14:paraId="7173BB3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136,82</w:t>
                  </w:r>
                </w:p>
              </w:tc>
              <w:tc>
                <w:tcPr>
                  <w:tcW w:w="1100" w:type="dxa"/>
                  <w:tcBorders>
                    <w:top w:val="nil"/>
                    <w:left w:val="nil"/>
                    <w:bottom w:val="single" w:sz="8" w:space="0" w:color="auto"/>
                    <w:right w:val="single" w:sz="8" w:space="0" w:color="auto"/>
                  </w:tcBorders>
                  <w:shd w:val="clear" w:color="auto" w:fill="auto"/>
                  <w:vAlign w:val="center"/>
                  <w:hideMark/>
                </w:tcPr>
                <w:p w14:paraId="7FE2EC2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136,82</w:t>
                  </w:r>
                </w:p>
              </w:tc>
            </w:tr>
            <w:tr w:rsidR="00432791" w:rsidRPr="00432791" w14:paraId="27D0B1CE" w14:textId="77777777"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5DF31526"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Всего подпитка тепловой сети, в том числе:</w:t>
                  </w:r>
                </w:p>
              </w:tc>
              <w:tc>
                <w:tcPr>
                  <w:tcW w:w="1213" w:type="dxa"/>
                  <w:tcBorders>
                    <w:top w:val="nil"/>
                    <w:left w:val="nil"/>
                    <w:bottom w:val="single" w:sz="8" w:space="0" w:color="auto"/>
                    <w:right w:val="single" w:sz="8" w:space="0" w:color="auto"/>
                  </w:tcBorders>
                  <w:shd w:val="clear" w:color="000000" w:fill="FFFFFF"/>
                  <w:vAlign w:val="center"/>
                  <w:hideMark/>
                </w:tcPr>
                <w:p w14:paraId="517F4A3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1B4FF488"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57,5</w:t>
                  </w:r>
                </w:p>
              </w:tc>
              <w:tc>
                <w:tcPr>
                  <w:tcW w:w="1276" w:type="dxa"/>
                  <w:tcBorders>
                    <w:top w:val="nil"/>
                    <w:left w:val="nil"/>
                    <w:bottom w:val="single" w:sz="8" w:space="0" w:color="auto"/>
                    <w:right w:val="single" w:sz="8" w:space="0" w:color="auto"/>
                  </w:tcBorders>
                  <w:shd w:val="clear" w:color="auto" w:fill="auto"/>
                  <w:vAlign w:val="center"/>
                  <w:hideMark/>
                </w:tcPr>
                <w:p w14:paraId="6564CE3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212,74</w:t>
                  </w:r>
                </w:p>
              </w:tc>
              <w:tc>
                <w:tcPr>
                  <w:tcW w:w="1020" w:type="dxa"/>
                  <w:tcBorders>
                    <w:top w:val="nil"/>
                    <w:left w:val="nil"/>
                    <w:bottom w:val="single" w:sz="8" w:space="0" w:color="auto"/>
                    <w:right w:val="single" w:sz="8" w:space="0" w:color="auto"/>
                  </w:tcBorders>
                  <w:shd w:val="clear" w:color="auto" w:fill="auto"/>
                  <w:vAlign w:val="center"/>
                  <w:hideMark/>
                </w:tcPr>
                <w:p w14:paraId="6748C2EA"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201,32</w:t>
                  </w:r>
                </w:p>
              </w:tc>
              <w:tc>
                <w:tcPr>
                  <w:tcW w:w="1100" w:type="dxa"/>
                  <w:tcBorders>
                    <w:top w:val="nil"/>
                    <w:left w:val="nil"/>
                    <w:bottom w:val="single" w:sz="8" w:space="0" w:color="auto"/>
                    <w:right w:val="single" w:sz="8" w:space="0" w:color="auto"/>
                  </w:tcBorders>
                  <w:shd w:val="clear" w:color="auto" w:fill="auto"/>
                  <w:vAlign w:val="center"/>
                  <w:hideMark/>
                </w:tcPr>
                <w:p w14:paraId="6D6A7328"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256,82</w:t>
                  </w:r>
                </w:p>
              </w:tc>
            </w:tr>
            <w:tr w:rsidR="00432791" w:rsidRPr="00432791" w14:paraId="0552F4D0" w14:textId="77777777" w:rsidTr="00432791">
              <w:trPr>
                <w:trHeight w:val="533"/>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0C41F173"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нормативные утечки теплоносителя</w:t>
                  </w:r>
                </w:p>
              </w:tc>
              <w:tc>
                <w:tcPr>
                  <w:tcW w:w="1213" w:type="dxa"/>
                  <w:tcBorders>
                    <w:top w:val="nil"/>
                    <w:left w:val="nil"/>
                    <w:bottom w:val="single" w:sz="8" w:space="0" w:color="auto"/>
                    <w:right w:val="single" w:sz="8" w:space="0" w:color="auto"/>
                  </w:tcBorders>
                  <w:shd w:val="clear" w:color="000000" w:fill="FFFFFF"/>
                  <w:vAlign w:val="center"/>
                  <w:hideMark/>
                </w:tcPr>
                <w:p w14:paraId="58D87270"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02AB0C3B"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c>
                <w:tcPr>
                  <w:tcW w:w="1276" w:type="dxa"/>
                  <w:tcBorders>
                    <w:top w:val="nil"/>
                    <w:left w:val="nil"/>
                    <w:bottom w:val="single" w:sz="8" w:space="0" w:color="auto"/>
                    <w:right w:val="single" w:sz="8" w:space="0" w:color="auto"/>
                  </w:tcBorders>
                  <w:shd w:val="clear" w:color="auto" w:fill="auto"/>
                  <w:vAlign w:val="center"/>
                  <w:hideMark/>
                </w:tcPr>
                <w:p w14:paraId="7700E93B"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c>
                <w:tcPr>
                  <w:tcW w:w="1020" w:type="dxa"/>
                  <w:tcBorders>
                    <w:top w:val="nil"/>
                    <w:left w:val="nil"/>
                    <w:bottom w:val="single" w:sz="8" w:space="0" w:color="auto"/>
                    <w:right w:val="single" w:sz="8" w:space="0" w:color="auto"/>
                  </w:tcBorders>
                  <w:shd w:val="clear" w:color="auto" w:fill="auto"/>
                  <w:vAlign w:val="center"/>
                  <w:hideMark/>
                </w:tcPr>
                <w:p w14:paraId="7900664E"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c>
                <w:tcPr>
                  <w:tcW w:w="1100" w:type="dxa"/>
                  <w:tcBorders>
                    <w:top w:val="nil"/>
                    <w:left w:val="nil"/>
                    <w:bottom w:val="single" w:sz="8" w:space="0" w:color="auto"/>
                    <w:right w:val="single" w:sz="8" w:space="0" w:color="auto"/>
                  </w:tcBorders>
                  <w:shd w:val="clear" w:color="auto" w:fill="auto"/>
                  <w:vAlign w:val="center"/>
                  <w:hideMark/>
                </w:tcPr>
                <w:p w14:paraId="1F61C86E"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6,32</w:t>
                  </w:r>
                </w:p>
              </w:tc>
            </w:tr>
            <w:tr w:rsidR="00432791" w:rsidRPr="00432791" w14:paraId="72383372" w14:textId="77777777" w:rsidTr="00432791">
              <w:trPr>
                <w:trHeight w:val="788"/>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5A8682AA"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сверхнормативные утечки теплоносителя</w:t>
                  </w:r>
                </w:p>
              </w:tc>
              <w:tc>
                <w:tcPr>
                  <w:tcW w:w="1213" w:type="dxa"/>
                  <w:tcBorders>
                    <w:top w:val="nil"/>
                    <w:left w:val="nil"/>
                    <w:bottom w:val="single" w:sz="8" w:space="0" w:color="auto"/>
                    <w:right w:val="single" w:sz="8" w:space="0" w:color="auto"/>
                  </w:tcBorders>
                  <w:shd w:val="clear" w:color="000000" w:fill="FFFFFF"/>
                  <w:vAlign w:val="center"/>
                  <w:hideMark/>
                </w:tcPr>
                <w:p w14:paraId="754F88F3"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0745C047"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216,67</w:t>
                  </w:r>
                </w:p>
              </w:tc>
              <w:tc>
                <w:tcPr>
                  <w:tcW w:w="1276" w:type="dxa"/>
                  <w:tcBorders>
                    <w:top w:val="nil"/>
                    <w:left w:val="nil"/>
                    <w:bottom w:val="single" w:sz="8" w:space="0" w:color="auto"/>
                    <w:right w:val="nil"/>
                  </w:tcBorders>
                  <w:shd w:val="clear" w:color="auto" w:fill="auto"/>
                  <w:vAlign w:val="center"/>
                  <w:hideMark/>
                </w:tcPr>
                <w:p w14:paraId="19EE09C9"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166,42</w:t>
                  </w:r>
                </w:p>
              </w:tc>
              <w:tc>
                <w:tcPr>
                  <w:tcW w:w="1020" w:type="dxa"/>
                  <w:tcBorders>
                    <w:top w:val="nil"/>
                    <w:left w:val="single" w:sz="8" w:space="0" w:color="auto"/>
                    <w:bottom w:val="single" w:sz="8" w:space="0" w:color="auto"/>
                    <w:right w:val="single" w:sz="8" w:space="0" w:color="auto"/>
                  </w:tcBorders>
                  <w:shd w:val="clear" w:color="auto" w:fill="auto"/>
                  <w:vAlign w:val="center"/>
                  <w:hideMark/>
                </w:tcPr>
                <w:p w14:paraId="5BFA1B04"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150</w:t>
                  </w:r>
                </w:p>
              </w:tc>
              <w:tc>
                <w:tcPr>
                  <w:tcW w:w="1100" w:type="dxa"/>
                  <w:tcBorders>
                    <w:top w:val="nil"/>
                    <w:left w:val="nil"/>
                    <w:bottom w:val="single" w:sz="8" w:space="0" w:color="auto"/>
                    <w:right w:val="single" w:sz="8" w:space="0" w:color="auto"/>
                  </w:tcBorders>
                  <w:shd w:val="clear" w:color="auto" w:fill="auto"/>
                  <w:vAlign w:val="center"/>
                  <w:hideMark/>
                </w:tcPr>
                <w:p w14:paraId="24EB4EBB"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120</w:t>
                  </w:r>
                </w:p>
              </w:tc>
            </w:tr>
            <w:tr w:rsidR="00432791" w:rsidRPr="00432791" w14:paraId="6245DA4E" w14:textId="77777777" w:rsidTr="00432791">
              <w:trPr>
                <w:trHeight w:val="1035"/>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711AA29C"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Отпуск теплоносителя из тепловых сетей на цели ГВС (среднечасовой расход теплоносителя)</w:t>
                  </w:r>
                </w:p>
              </w:tc>
              <w:tc>
                <w:tcPr>
                  <w:tcW w:w="1213" w:type="dxa"/>
                  <w:tcBorders>
                    <w:top w:val="nil"/>
                    <w:left w:val="nil"/>
                    <w:bottom w:val="nil"/>
                    <w:right w:val="single" w:sz="8" w:space="0" w:color="auto"/>
                  </w:tcBorders>
                  <w:shd w:val="clear" w:color="000000" w:fill="FFFFFF"/>
                  <w:vAlign w:val="center"/>
                  <w:hideMark/>
                </w:tcPr>
                <w:p w14:paraId="25DD20C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nil"/>
                    <w:right w:val="single" w:sz="8" w:space="0" w:color="auto"/>
                  </w:tcBorders>
                  <w:shd w:val="clear" w:color="auto" w:fill="auto"/>
                  <w:vAlign w:val="center"/>
                  <w:hideMark/>
                </w:tcPr>
                <w:p w14:paraId="2F402221"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57,5</w:t>
                  </w:r>
                </w:p>
              </w:tc>
              <w:tc>
                <w:tcPr>
                  <w:tcW w:w="1276" w:type="dxa"/>
                  <w:tcBorders>
                    <w:top w:val="nil"/>
                    <w:left w:val="nil"/>
                    <w:bottom w:val="nil"/>
                    <w:right w:val="single" w:sz="8" w:space="0" w:color="auto"/>
                  </w:tcBorders>
                  <w:shd w:val="clear" w:color="auto" w:fill="auto"/>
                  <w:vAlign w:val="center"/>
                  <w:hideMark/>
                </w:tcPr>
                <w:p w14:paraId="4A6A14AB"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130,5</w:t>
                  </w:r>
                </w:p>
              </w:tc>
              <w:tc>
                <w:tcPr>
                  <w:tcW w:w="1020" w:type="dxa"/>
                  <w:tcBorders>
                    <w:top w:val="nil"/>
                    <w:left w:val="nil"/>
                    <w:bottom w:val="nil"/>
                    <w:right w:val="single" w:sz="8" w:space="0" w:color="auto"/>
                  </w:tcBorders>
                  <w:shd w:val="clear" w:color="auto" w:fill="auto"/>
                  <w:vAlign w:val="center"/>
                  <w:hideMark/>
                </w:tcPr>
                <w:p w14:paraId="62A7C54D"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130,5</w:t>
                  </w:r>
                </w:p>
              </w:tc>
              <w:tc>
                <w:tcPr>
                  <w:tcW w:w="1100" w:type="dxa"/>
                  <w:tcBorders>
                    <w:top w:val="nil"/>
                    <w:left w:val="nil"/>
                    <w:bottom w:val="nil"/>
                    <w:right w:val="single" w:sz="8" w:space="0" w:color="auto"/>
                  </w:tcBorders>
                  <w:shd w:val="clear" w:color="auto" w:fill="auto"/>
                  <w:vAlign w:val="center"/>
                  <w:hideMark/>
                </w:tcPr>
                <w:p w14:paraId="59490B5D" w14:textId="77777777" w:rsidR="00432791" w:rsidRPr="00432791" w:rsidRDefault="00432791" w:rsidP="00432791">
                  <w:pPr>
                    <w:spacing w:line="240" w:lineRule="auto"/>
                    <w:ind w:firstLine="0"/>
                    <w:jc w:val="center"/>
                    <w:rPr>
                      <w:rFonts w:eastAsia="Times New Roman" w:cs="Times New Roman"/>
                      <w:color w:val="000000"/>
                      <w:sz w:val="22"/>
                      <w:lang w:eastAsia="ru-RU"/>
                    </w:rPr>
                  </w:pPr>
                  <w:r w:rsidRPr="00432791">
                    <w:rPr>
                      <w:rFonts w:eastAsia="Times New Roman" w:cs="Times New Roman"/>
                      <w:color w:val="000000"/>
                      <w:sz w:val="22"/>
                      <w:lang w:eastAsia="ru-RU"/>
                    </w:rPr>
                    <w:t>130,5</w:t>
                  </w:r>
                </w:p>
              </w:tc>
            </w:tr>
            <w:tr w:rsidR="00432791" w:rsidRPr="00432791" w14:paraId="150C2C21" w14:textId="77777777" w:rsidTr="00432791">
              <w:trPr>
                <w:trHeight w:val="1185"/>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2CD4D547"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Отпуск теплоносителя из тепловых сетей на цели ГВС (максимальный часовой расход теплоносителя)</w:t>
                  </w:r>
                </w:p>
              </w:tc>
              <w:tc>
                <w:tcPr>
                  <w:tcW w:w="1213" w:type="dxa"/>
                  <w:tcBorders>
                    <w:top w:val="single" w:sz="8" w:space="0" w:color="000000"/>
                    <w:left w:val="nil"/>
                    <w:bottom w:val="nil"/>
                    <w:right w:val="single" w:sz="8" w:space="0" w:color="auto"/>
                  </w:tcBorders>
                  <w:shd w:val="clear" w:color="000000" w:fill="FFFFFF"/>
                  <w:vAlign w:val="center"/>
                  <w:hideMark/>
                </w:tcPr>
                <w:p w14:paraId="7C06D0B1"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single" w:sz="8" w:space="0" w:color="000000"/>
                    <w:left w:val="nil"/>
                    <w:bottom w:val="nil"/>
                    <w:right w:val="single" w:sz="8" w:space="0" w:color="auto"/>
                  </w:tcBorders>
                  <w:shd w:val="clear" w:color="auto" w:fill="auto"/>
                  <w:vAlign w:val="center"/>
                  <w:hideMark/>
                </w:tcPr>
                <w:p w14:paraId="2C811694"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138</w:t>
                  </w:r>
                </w:p>
              </w:tc>
              <w:tc>
                <w:tcPr>
                  <w:tcW w:w="1276" w:type="dxa"/>
                  <w:tcBorders>
                    <w:top w:val="single" w:sz="8" w:space="0" w:color="000000"/>
                    <w:left w:val="nil"/>
                    <w:bottom w:val="nil"/>
                    <w:right w:val="single" w:sz="8" w:space="0" w:color="auto"/>
                  </w:tcBorders>
                  <w:shd w:val="clear" w:color="auto" w:fill="auto"/>
                  <w:vAlign w:val="center"/>
                  <w:hideMark/>
                </w:tcPr>
                <w:p w14:paraId="6F4C0467"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313,2</w:t>
                  </w:r>
                </w:p>
              </w:tc>
              <w:tc>
                <w:tcPr>
                  <w:tcW w:w="1020" w:type="dxa"/>
                  <w:tcBorders>
                    <w:top w:val="single" w:sz="8" w:space="0" w:color="000000"/>
                    <w:left w:val="nil"/>
                    <w:bottom w:val="nil"/>
                    <w:right w:val="single" w:sz="8" w:space="0" w:color="auto"/>
                  </w:tcBorders>
                  <w:shd w:val="clear" w:color="auto" w:fill="auto"/>
                  <w:vAlign w:val="center"/>
                  <w:hideMark/>
                </w:tcPr>
                <w:p w14:paraId="5251DF0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313,2</w:t>
                  </w:r>
                </w:p>
              </w:tc>
              <w:tc>
                <w:tcPr>
                  <w:tcW w:w="1100" w:type="dxa"/>
                  <w:tcBorders>
                    <w:top w:val="single" w:sz="8" w:space="0" w:color="000000"/>
                    <w:left w:val="nil"/>
                    <w:bottom w:val="nil"/>
                    <w:right w:val="single" w:sz="8" w:space="0" w:color="auto"/>
                  </w:tcBorders>
                  <w:shd w:val="clear" w:color="auto" w:fill="auto"/>
                  <w:vAlign w:val="center"/>
                  <w:hideMark/>
                </w:tcPr>
                <w:p w14:paraId="29E6C479"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313,2</w:t>
                  </w:r>
                </w:p>
              </w:tc>
            </w:tr>
            <w:tr w:rsidR="00432791" w:rsidRPr="00432791" w14:paraId="0AB2D3C8" w14:textId="77777777" w:rsidTr="00432791">
              <w:trPr>
                <w:trHeight w:val="938"/>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0F059D1F"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213" w:type="dxa"/>
                  <w:tcBorders>
                    <w:top w:val="single" w:sz="8" w:space="0" w:color="auto"/>
                    <w:left w:val="nil"/>
                    <w:bottom w:val="single" w:sz="8" w:space="0" w:color="auto"/>
                    <w:right w:val="single" w:sz="8" w:space="0" w:color="auto"/>
                  </w:tcBorders>
                  <w:shd w:val="clear" w:color="000000" w:fill="FFFFFF"/>
                  <w:vAlign w:val="center"/>
                  <w:hideMark/>
                </w:tcPr>
                <w:p w14:paraId="65696B67"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184A30A7"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71392F29"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39D33673"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76DCABA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 -</w:t>
                  </w:r>
                </w:p>
              </w:tc>
            </w:tr>
            <w:tr w:rsidR="00432791" w:rsidRPr="00432791" w14:paraId="63DBE438" w14:textId="77777777" w:rsidTr="00432791">
              <w:trPr>
                <w:trHeight w:val="495"/>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09736186"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 xml:space="preserve">Фактический расход теплоносителя на подпитку </w:t>
                  </w:r>
                </w:p>
              </w:tc>
              <w:tc>
                <w:tcPr>
                  <w:tcW w:w="1213" w:type="dxa"/>
                  <w:tcBorders>
                    <w:top w:val="nil"/>
                    <w:left w:val="nil"/>
                    <w:bottom w:val="single" w:sz="8" w:space="0" w:color="auto"/>
                    <w:right w:val="single" w:sz="8" w:space="0" w:color="auto"/>
                  </w:tcBorders>
                  <w:shd w:val="clear" w:color="000000" w:fill="FFFFFF"/>
                  <w:vAlign w:val="center"/>
                  <w:hideMark/>
                </w:tcPr>
                <w:p w14:paraId="2A70F832"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4AEE5793"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274,17</w:t>
                  </w:r>
                </w:p>
              </w:tc>
              <w:tc>
                <w:tcPr>
                  <w:tcW w:w="1276" w:type="dxa"/>
                  <w:tcBorders>
                    <w:top w:val="nil"/>
                    <w:left w:val="nil"/>
                    <w:bottom w:val="single" w:sz="8" w:space="0" w:color="auto"/>
                    <w:right w:val="single" w:sz="8" w:space="0" w:color="auto"/>
                  </w:tcBorders>
                  <w:shd w:val="clear" w:color="auto" w:fill="auto"/>
                  <w:vAlign w:val="center"/>
                  <w:hideMark/>
                </w:tcPr>
                <w:p w14:paraId="34A29232"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379,16</w:t>
                  </w:r>
                </w:p>
              </w:tc>
              <w:tc>
                <w:tcPr>
                  <w:tcW w:w="1020" w:type="dxa"/>
                  <w:tcBorders>
                    <w:top w:val="nil"/>
                    <w:left w:val="nil"/>
                    <w:bottom w:val="single" w:sz="8" w:space="0" w:color="auto"/>
                    <w:right w:val="single" w:sz="8" w:space="0" w:color="auto"/>
                  </w:tcBorders>
                  <w:shd w:val="clear" w:color="auto" w:fill="auto"/>
                  <w:vAlign w:val="center"/>
                  <w:hideMark/>
                </w:tcPr>
                <w:p w14:paraId="5BCF624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351,32</w:t>
                  </w:r>
                </w:p>
              </w:tc>
              <w:tc>
                <w:tcPr>
                  <w:tcW w:w="1100" w:type="dxa"/>
                  <w:tcBorders>
                    <w:top w:val="nil"/>
                    <w:left w:val="nil"/>
                    <w:bottom w:val="single" w:sz="8" w:space="0" w:color="auto"/>
                    <w:right w:val="single" w:sz="8" w:space="0" w:color="auto"/>
                  </w:tcBorders>
                  <w:shd w:val="clear" w:color="auto" w:fill="auto"/>
                  <w:vAlign w:val="center"/>
                  <w:hideMark/>
                </w:tcPr>
                <w:p w14:paraId="3DFB1185"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376,82</w:t>
                  </w:r>
                </w:p>
              </w:tc>
            </w:tr>
            <w:tr w:rsidR="00432791" w:rsidRPr="00432791" w14:paraId="2A649979" w14:textId="77777777" w:rsidTr="00432791">
              <w:trPr>
                <w:trHeight w:val="345"/>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05CF2E6F"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Резерв (+) / дефицит (-) ВПУ</w:t>
                  </w:r>
                </w:p>
              </w:tc>
              <w:tc>
                <w:tcPr>
                  <w:tcW w:w="1213" w:type="dxa"/>
                  <w:tcBorders>
                    <w:top w:val="nil"/>
                    <w:left w:val="nil"/>
                    <w:bottom w:val="single" w:sz="8" w:space="0" w:color="auto"/>
                    <w:right w:val="single" w:sz="8" w:space="0" w:color="auto"/>
                  </w:tcBorders>
                  <w:shd w:val="clear" w:color="000000" w:fill="FFFFFF"/>
                  <w:vAlign w:val="center"/>
                  <w:hideMark/>
                </w:tcPr>
                <w:p w14:paraId="783515FD"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т/ч</w:t>
                  </w:r>
                </w:p>
              </w:tc>
              <w:tc>
                <w:tcPr>
                  <w:tcW w:w="1276" w:type="dxa"/>
                  <w:tcBorders>
                    <w:top w:val="nil"/>
                    <w:left w:val="nil"/>
                    <w:bottom w:val="single" w:sz="8" w:space="0" w:color="auto"/>
                    <w:right w:val="single" w:sz="8" w:space="0" w:color="auto"/>
                  </w:tcBorders>
                  <w:shd w:val="clear" w:color="auto" w:fill="auto"/>
                  <w:vAlign w:val="center"/>
                  <w:hideMark/>
                </w:tcPr>
                <w:p w14:paraId="2799778F"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150,83</w:t>
                  </w:r>
                </w:p>
              </w:tc>
              <w:tc>
                <w:tcPr>
                  <w:tcW w:w="1276" w:type="dxa"/>
                  <w:tcBorders>
                    <w:top w:val="nil"/>
                    <w:left w:val="nil"/>
                    <w:bottom w:val="single" w:sz="8" w:space="0" w:color="auto"/>
                    <w:right w:val="single" w:sz="8" w:space="0" w:color="auto"/>
                  </w:tcBorders>
                  <w:shd w:val="clear" w:color="auto" w:fill="auto"/>
                  <w:vAlign w:val="center"/>
                  <w:hideMark/>
                </w:tcPr>
                <w:p w14:paraId="458C6B1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45,84</w:t>
                  </w:r>
                </w:p>
              </w:tc>
              <w:tc>
                <w:tcPr>
                  <w:tcW w:w="1020" w:type="dxa"/>
                  <w:tcBorders>
                    <w:top w:val="nil"/>
                    <w:left w:val="nil"/>
                    <w:bottom w:val="single" w:sz="8" w:space="0" w:color="auto"/>
                    <w:right w:val="single" w:sz="8" w:space="0" w:color="auto"/>
                  </w:tcBorders>
                  <w:shd w:val="clear" w:color="auto" w:fill="auto"/>
                  <w:vAlign w:val="center"/>
                  <w:hideMark/>
                </w:tcPr>
                <w:p w14:paraId="36F5F9EC"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73,68</w:t>
                  </w:r>
                </w:p>
              </w:tc>
              <w:tc>
                <w:tcPr>
                  <w:tcW w:w="1100" w:type="dxa"/>
                  <w:tcBorders>
                    <w:top w:val="nil"/>
                    <w:left w:val="nil"/>
                    <w:bottom w:val="single" w:sz="8" w:space="0" w:color="auto"/>
                    <w:right w:val="single" w:sz="8" w:space="0" w:color="auto"/>
                  </w:tcBorders>
                  <w:shd w:val="clear" w:color="auto" w:fill="auto"/>
                  <w:vAlign w:val="center"/>
                  <w:hideMark/>
                </w:tcPr>
                <w:p w14:paraId="1581AA07"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48,18</w:t>
                  </w:r>
                </w:p>
              </w:tc>
            </w:tr>
            <w:tr w:rsidR="00432791" w:rsidRPr="00432791" w14:paraId="7B3A958F" w14:textId="77777777" w:rsidTr="00432791">
              <w:trPr>
                <w:trHeight w:val="480"/>
              </w:trPr>
              <w:tc>
                <w:tcPr>
                  <w:tcW w:w="2780" w:type="dxa"/>
                  <w:tcBorders>
                    <w:top w:val="nil"/>
                    <w:left w:val="single" w:sz="8" w:space="0" w:color="auto"/>
                    <w:bottom w:val="single" w:sz="8" w:space="0" w:color="auto"/>
                    <w:right w:val="single" w:sz="8" w:space="0" w:color="auto"/>
                  </w:tcBorders>
                  <w:shd w:val="clear" w:color="000000" w:fill="FFFFFF"/>
                  <w:vAlign w:val="center"/>
                  <w:hideMark/>
                </w:tcPr>
                <w:p w14:paraId="70608302" w14:textId="77777777" w:rsidR="00432791" w:rsidRPr="00432791" w:rsidRDefault="00432791" w:rsidP="00432791">
                  <w:pPr>
                    <w:spacing w:line="240" w:lineRule="auto"/>
                    <w:ind w:firstLine="0"/>
                    <w:rPr>
                      <w:rFonts w:eastAsia="Times New Roman" w:cs="Times New Roman"/>
                      <w:color w:val="000000"/>
                      <w:sz w:val="20"/>
                      <w:szCs w:val="20"/>
                      <w:lang w:eastAsia="ru-RU"/>
                    </w:rPr>
                  </w:pPr>
                  <w:r w:rsidRPr="00432791">
                    <w:rPr>
                      <w:rFonts w:eastAsia="Times New Roman" w:cs="Times New Roman"/>
                      <w:color w:val="000000"/>
                      <w:sz w:val="20"/>
                      <w:szCs w:val="20"/>
                      <w:lang w:eastAsia="ru-RU"/>
                    </w:rPr>
                    <w:t>Доля резерва</w:t>
                  </w:r>
                </w:p>
              </w:tc>
              <w:tc>
                <w:tcPr>
                  <w:tcW w:w="1213" w:type="dxa"/>
                  <w:tcBorders>
                    <w:top w:val="nil"/>
                    <w:left w:val="nil"/>
                    <w:bottom w:val="single" w:sz="8" w:space="0" w:color="auto"/>
                    <w:right w:val="single" w:sz="8" w:space="0" w:color="auto"/>
                  </w:tcBorders>
                  <w:shd w:val="clear" w:color="000000" w:fill="FFFFFF"/>
                  <w:vAlign w:val="center"/>
                  <w:hideMark/>
                </w:tcPr>
                <w:p w14:paraId="418ECB94"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w:t>
                  </w:r>
                </w:p>
              </w:tc>
              <w:tc>
                <w:tcPr>
                  <w:tcW w:w="1276" w:type="dxa"/>
                  <w:tcBorders>
                    <w:top w:val="nil"/>
                    <w:left w:val="nil"/>
                    <w:bottom w:val="single" w:sz="8" w:space="0" w:color="auto"/>
                    <w:right w:val="single" w:sz="8" w:space="0" w:color="auto"/>
                  </w:tcBorders>
                  <w:shd w:val="clear" w:color="auto" w:fill="auto"/>
                  <w:vAlign w:val="center"/>
                  <w:hideMark/>
                </w:tcPr>
                <w:p w14:paraId="1E24BD51"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38,14%</w:t>
                  </w:r>
                </w:p>
              </w:tc>
              <w:tc>
                <w:tcPr>
                  <w:tcW w:w="1276" w:type="dxa"/>
                  <w:tcBorders>
                    <w:top w:val="nil"/>
                    <w:left w:val="nil"/>
                    <w:bottom w:val="single" w:sz="8" w:space="0" w:color="auto"/>
                    <w:right w:val="single" w:sz="8" w:space="0" w:color="auto"/>
                  </w:tcBorders>
                  <w:shd w:val="clear" w:color="auto" w:fill="auto"/>
                  <w:vAlign w:val="center"/>
                  <w:hideMark/>
                </w:tcPr>
                <w:p w14:paraId="027F8A05"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49,94%</w:t>
                  </w:r>
                </w:p>
              </w:tc>
              <w:tc>
                <w:tcPr>
                  <w:tcW w:w="1020" w:type="dxa"/>
                  <w:tcBorders>
                    <w:top w:val="nil"/>
                    <w:left w:val="nil"/>
                    <w:bottom w:val="single" w:sz="8" w:space="0" w:color="auto"/>
                    <w:right w:val="single" w:sz="8" w:space="0" w:color="auto"/>
                  </w:tcBorders>
                  <w:shd w:val="clear" w:color="auto" w:fill="auto"/>
                  <w:vAlign w:val="center"/>
                  <w:hideMark/>
                </w:tcPr>
                <w:p w14:paraId="71DEA121"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52,63%</w:t>
                  </w:r>
                </w:p>
              </w:tc>
              <w:tc>
                <w:tcPr>
                  <w:tcW w:w="1100" w:type="dxa"/>
                  <w:tcBorders>
                    <w:top w:val="nil"/>
                    <w:left w:val="nil"/>
                    <w:bottom w:val="single" w:sz="8" w:space="0" w:color="auto"/>
                    <w:right w:val="single" w:sz="8" w:space="0" w:color="auto"/>
                  </w:tcBorders>
                  <w:shd w:val="clear" w:color="auto" w:fill="auto"/>
                  <w:vAlign w:val="center"/>
                  <w:hideMark/>
                </w:tcPr>
                <w:p w14:paraId="04D85B7E" w14:textId="77777777" w:rsidR="00432791" w:rsidRPr="00432791" w:rsidRDefault="00432791" w:rsidP="00432791">
                  <w:pPr>
                    <w:spacing w:line="240" w:lineRule="auto"/>
                    <w:ind w:firstLine="0"/>
                    <w:jc w:val="center"/>
                    <w:rPr>
                      <w:rFonts w:eastAsia="Times New Roman" w:cs="Times New Roman"/>
                      <w:color w:val="000000"/>
                      <w:sz w:val="20"/>
                      <w:szCs w:val="20"/>
                      <w:lang w:eastAsia="ru-RU"/>
                    </w:rPr>
                  </w:pPr>
                  <w:r w:rsidRPr="00432791">
                    <w:rPr>
                      <w:rFonts w:eastAsia="Times New Roman" w:cs="Times New Roman"/>
                      <w:color w:val="000000"/>
                      <w:sz w:val="20"/>
                      <w:szCs w:val="20"/>
                      <w:lang w:eastAsia="ru-RU"/>
                    </w:rPr>
                    <w:t>11,34%</w:t>
                  </w:r>
                </w:p>
              </w:tc>
            </w:tr>
          </w:tbl>
          <w:p w14:paraId="11889646" w14:textId="77777777" w:rsidR="00432791" w:rsidRDefault="00432791" w:rsidP="00B87AE8">
            <w:pPr>
              <w:spacing w:line="240" w:lineRule="auto"/>
              <w:ind w:firstLine="0"/>
              <w:jc w:val="left"/>
              <w:rPr>
                <w:rFonts w:eastAsia="Times New Roman" w:cs="Times New Roman"/>
                <w:color w:val="000000"/>
                <w:szCs w:val="24"/>
                <w:lang w:eastAsia="ru-RU"/>
              </w:rPr>
            </w:pPr>
          </w:p>
          <w:p w14:paraId="3FF9B0B4" w14:textId="77777777" w:rsidR="00432791" w:rsidRDefault="00432791" w:rsidP="00B87AE8">
            <w:pPr>
              <w:spacing w:line="240" w:lineRule="auto"/>
              <w:ind w:firstLine="0"/>
              <w:jc w:val="left"/>
              <w:rPr>
                <w:rFonts w:eastAsia="Times New Roman" w:cs="Times New Roman"/>
                <w:color w:val="000000"/>
                <w:szCs w:val="24"/>
                <w:lang w:eastAsia="ru-RU"/>
              </w:rPr>
            </w:pPr>
          </w:p>
          <w:p w14:paraId="68FCC8D9" w14:textId="77777777" w:rsidR="00432791" w:rsidRDefault="00432791" w:rsidP="00B87AE8">
            <w:pPr>
              <w:spacing w:line="240" w:lineRule="auto"/>
              <w:ind w:firstLine="0"/>
              <w:jc w:val="left"/>
              <w:rPr>
                <w:rFonts w:eastAsia="Times New Roman" w:cs="Times New Roman"/>
                <w:color w:val="000000"/>
                <w:szCs w:val="24"/>
                <w:lang w:eastAsia="ru-RU"/>
              </w:rPr>
            </w:pPr>
          </w:p>
          <w:p w14:paraId="44B21668" w14:textId="77777777" w:rsidR="00432791" w:rsidRDefault="00432791" w:rsidP="00B87AE8">
            <w:pPr>
              <w:spacing w:line="240" w:lineRule="auto"/>
              <w:ind w:firstLine="0"/>
              <w:jc w:val="left"/>
              <w:rPr>
                <w:rFonts w:eastAsia="Times New Roman" w:cs="Times New Roman"/>
                <w:color w:val="000000"/>
                <w:szCs w:val="24"/>
                <w:lang w:eastAsia="ru-RU"/>
              </w:rPr>
            </w:pPr>
          </w:p>
          <w:p w14:paraId="7F126AFF" w14:textId="77777777" w:rsidR="00B87AE8" w:rsidRPr="00EB6880" w:rsidRDefault="00B87AE8" w:rsidP="00B87AE8">
            <w:pPr>
              <w:spacing w:line="240" w:lineRule="auto"/>
              <w:ind w:firstLine="0"/>
              <w:jc w:val="left"/>
              <w:rPr>
                <w:rFonts w:eastAsia="Times New Roman" w:cs="Times New Roman"/>
                <w:color w:val="000000"/>
                <w:szCs w:val="24"/>
                <w:lang w:eastAsia="ru-RU"/>
              </w:rPr>
            </w:pPr>
            <w:r w:rsidRPr="00EB6880">
              <w:rPr>
                <w:rFonts w:eastAsia="Times New Roman" w:cs="Times New Roman"/>
                <w:color w:val="000000"/>
                <w:szCs w:val="24"/>
                <w:lang w:eastAsia="ru-RU"/>
              </w:rPr>
              <w:t xml:space="preserve"> </w:t>
            </w:r>
          </w:p>
          <w:p w14:paraId="009FA2F7" w14:textId="77777777" w:rsidR="00BB5BA8" w:rsidRPr="00EB6880" w:rsidRDefault="00BB5BA8" w:rsidP="00BB5BA8">
            <w:pPr>
              <w:pStyle w:val="a0"/>
            </w:pPr>
          </w:p>
        </w:tc>
      </w:tr>
    </w:tbl>
    <w:p w14:paraId="11CE807C" w14:textId="77777777" w:rsidR="0021674F" w:rsidRPr="00EB6880" w:rsidRDefault="0021674F">
      <w:pPr>
        <w:spacing w:after="200" w:line="276" w:lineRule="auto"/>
        <w:ind w:firstLine="0"/>
        <w:jc w:val="left"/>
        <w:rPr>
          <w:rFonts w:cs="Times New Roman"/>
        </w:rPr>
      </w:pPr>
      <w:r w:rsidRPr="00EB6880">
        <w:rPr>
          <w:rFonts w:cs="Times New Roman"/>
        </w:rPr>
        <w:br w:type="page"/>
      </w:r>
    </w:p>
    <w:p w14:paraId="3A23C9FC" w14:textId="77777777" w:rsidR="00B87AE8" w:rsidRPr="00EB6880" w:rsidRDefault="0021674F" w:rsidP="008974C6">
      <w:pPr>
        <w:ind w:firstLine="0"/>
        <w:rPr>
          <w:rFonts w:cs="Times New Roman"/>
        </w:rPr>
      </w:pPr>
      <w:r w:rsidRPr="00EB6880">
        <w:rPr>
          <w:rFonts w:cs="Times New Roman"/>
        </w:rPr>
        <w:lastRenderedPageBreak/>
        <w:t xml:space="preserve">Таблица 6.1.3. Перспективные балансы производительности водоподготовительных установок (далее – ВПУ) и подпитки тепловой сети </w:t>
      </w:r>
      <w:r w:rsidR="008974C6" w:rsidRPr="00EB6880">
        <w:rPr>
          <w:rFonts w:cs="Times New Roman"/>
        </w:rPr>
        <w:t>с учетом развития системы теплоснабжения в период 2029-2036гг</w:t>
      </w:r>
    </w:p>
    <w:tbl>
      <w:tblPr>
        <w:tblW w:w="93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09"/>
        <w:gridCol w:w="1263"/>
        <w:gridCol w:w="1146"/>
        <w:gridCol w:w="1146"/>
        <w:gridCol w:w="1146"/>
        <w:gridCol w:w="1146"/>
      </w:tblGrid>
      <w:tr w:rsidR="00B87AE8" w:rsidRPr="00EB6880" w14:paraId="12CC58BB" w14:textId="77777777" w:rsidTr="0081354E">
        <w:trPr>
          <w:trHeight w:val="525"/>
        </w:trPr>
        <w:tc>
          <w:tcPr>
            <w:tcW w:w="3509" w:type="dxa"/>
            <w:shd w:val="clear" w:color="000000" w:fill="F2F2F2"/>
            <w:vAlign w:val="center"/>
            <w:hideMark/>
          </w:tcPr>
          <w:p w14:paraId="0A089BD5" w14:textId="77777777"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Параметр</w:t>
            </w:r>
          </w:p>
        </w:tc>
        <w:tc>
          <w:tcPr>
            <w:tcW w:w="1263" w:type="dxa"/>
            <w:shd w:val="clear" w:color="000000" w:fill="F2F2F2"/>
            <w:vAlign w:val="center"/>
            <w:hideMark/>
          </w:tcPr>
          <w:p w14:paraId="074EFCEB" w14:textId="77777777"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Единицы измерения</w:t>
            </w:r>
          </w:p>
        </w:tc>
        <w:tc>
          <w:tcPr>
            <w:tcW w:w="1146" w:type="dxa"/>
            <w:shd w:val="clear" w:color="000000" w:fill="F2F2F2"/>
            <w:vAlign w:val="center"/>
            <w:hideMark/>
          </w:tcPr>
          <w:p w14:paraId="7C49823C" w14:textId="77777777"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2029</w:t>
            </w:r>
          </w:p>
        </w:tc>
        <w:tc>
          <w:tcPr>
            <w:tcW w:w="1146" w:type="dxa"/>
            <w:shd w:val="clear" w:color="000000" w:fill="F2F2F2"/>
            <w:vAlign w:val="center"/>
            <w:hideMark/>
          </w:tcPr>
          <w:p w14:paraId="2B1620D9" w14:textId="77777777"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146" w:type="dxa"/>
            <w:shd w:val="clear" w:color="000000" w:fill="F2F2F2"/>
            <w:vAlign w:val="center"/>
            <w:hideMark/>
          </w:tcPr>
          <w:p w14:paraId="0AF6F1C9" w14:textId="77777777"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146" w:type="dxa"/>
            <w:shd w:val="clear" w:color="000000" w:fill="F2F2F2"/>
            <w:vAlign w:val="center"/>
            <w:hideMark/>
          </w:tcPr>
          <w:p w14:paraId="3EA67467" w14:textId="77777777" w:rsidR="00B87AE8" w:rsidRPr="00EB6880" w:rsidRDefault="00B87AE8" w:rsidP="00B87AE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CB1030" w:rsidRPr="00EB6880" w14:paraId="56A56CF7" w14:textId="77777777" w:rsidTr="0081354E">
        <w:trPr>
          <w:trHeight w:val="285"/>
        </w:trPr>
        <w:tc>
          <w:tcPr>
            <w:tcW w:w="3509" w:type="dxa"/>
            <w:shd w:val="clear" w:color="000000" w:fill="FFFFFF"/>
            <w:vAlign w:val="center"/>
            <w:hideMark/>
          </w:tcPr>
          <w:p w14:paraId="4474B215"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Производительность ВПУ</w:t>
            </w:r>
          </w:p>
        </w:tc>
        <w:tc>
          <w:tcPr>
            <w:tcW w:w="1263" w:type="dxa"/>
            <w:shd w:val="clear" w:color="000000" w:fill="FFFFFF"/>
            <w:vAlign w:val="center"/>
            <w:hideMark/>
          </w:tcPr>
          <w:p w14:paraId="4BE0B9A7"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073F1656" w14:textId="77777777" w:rsidR="00CB1030" w:rsidRPr="00EB6880" w:rsidRDefault="00CB1030" w:rsidP="00CB1030">
            <w:pPr>
              <w:pStyle w:val="ab"/>
              <w:rPr>
                <w:rFonts w:cs="Times New Roman"/>
              </w:rPr>
            </w:pPr>
            <w:r w:rsidRPr="00EB6880">
              <w:rPr>
                <w:rFonts w:cs="Times New Roman"/>
              </w:rPr>
              <w:t>300</w:t>
            </w:r>
          </w:p>
        </w:tc>
        <w:tc>
          <w:tcPr>
            <w:tcW w:w="1146" w:type="dxa"/>
            <w:shd w:val="clear" w:color="auto" w:fill="auto"/>
            <w:vAlign w:val="center"/>
            <w:hideMark/>
          </w:tcPr>
          <w:p w14:paraId="1A488C7A" w14:textId="77777777" w:rsidR="00CB1030" w:rsidRPr="00EB6880" w:rsidRDefault="00CB1030" w:rsidP="00CB1030">
            <w:pPr>
              <w:pStyle w:val="ab"/>
              <w:rPr>
                <w:rFonts w:cs="Times New Roman"/>
              </w:rPr>
            </w:pPr>
            <w:r w:rsidRPr="00EB6880">
              <w:rPr>
                <w:rFonts w:cs="Times New Roman"/>
              </w:rPr>
              <w:t>300</w:t>
            </w:r>
          </w:p>
        </w:tc>
        <w:tc>
          <w:tcPr>
            <w:tcW w:w="1146" w:type="dxa"/>
            <w:shd w:val="clear" w:color="auto" w:fill="auto"/>
            <w:vAlign w:val="center"/>
            <w:hideMark/>
          </w:tcPr>
          <w:p w14:paraId="6C41F6BD" w14:textId="77777777" w:rsidR="00CB1030" w:rsidRPr="00EB6880" w:rsidRDefault="00CB1030" w:rsidP="00CB1030">
            <w:pPr>
              <w:pStyle w:val="ab"/>
              <w:rPr>
                <w:rFonts w:cs="Times New Roman"/>
              </w:rPr>
            </w:pPr>
            <w:r w:rsidRPr="00EB6880">
              <w:rPr>
                <w:rFonts w:cs="Times New Roman"/>
              </w:rPr>
              <w:t>300</w:t>
            </w:r>
          </w:p>
        </w:tc>
        <w:tc>
          <w:tcPr>
            <w:tcW w:w="1146" w:type="dxa"/>
            <w:shd w:val="clear" w:color="auto" w:fill="auto"/>
            <w:vAlign w:val="center"/>
            <w:hideMark/>
          </w:tcPr>
          <w:p w14:paraId="39A3A95F" w14:textId="77777777" w:rsidR="00CB1030" w:rsidRPr="00EB6880" w:rsidRDefault="00CB1030" w:rsidP="00CB1030">
            <w:pPr>
              <w:pStyle w:val="ab"/>
              <w:rPr>
                <w:rFonts w:cs="Times New Roman"/>
              </w:rPr>
            </w:pPr>
            <w:r w:rsidRPr="00EB6880">
              <w:rPr>
                <w:rFonts w:cs="Times New Roman"/>
              </w:rPr>
              <w:t>300</w:t>
            </w:r>
          </w:p>
        </w:tc>
      </w:tr>
      <w:tr w:rsidR="00CB1030" w:rsidRPr="00EB6880" w14:paraId="51D2778E" w14:textId="77777777" w:rsidTr="0081354E">
        <w:trPr>
          <w:trHeight w:val="285"/>
        </w:trPr>
        <w:tc>
          <w:tcPr>
            <w:tcW w:w="3509" w:type="dxa"/>
            <w:shd w:val="clear" w:color="000000" w:fill="FFFFFF"/>
            <w:vAlign w:val="center"/>
            <w:hideMark/>
          </w:tcPr>
          <w:p w14:paraId="23521633"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 службы</w:t>
            </w:r>
          </w:p>
        </w:tc>
        <w:tc>
          <w:tcPr>
            <w:tcW w:w="1263" w:type="dxa"/>
            <w:shd w:val="clear" w:color="000000" w:fill="FFFFFF"/>
            <w:vAlign w:val="center"/>
            <w:hideMark/>
          </w:tcPr>
          <w:p w14:paraId="1F2A6D88"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46" w:type="dxa"/>
            <w:shd w:val="clear" w:color="auto" w:fill="auto"/>
            <w:vAlign w:val="center"/>
            <w:hideMark/>
          </w:tcPr>
          <w:p w14:paraId="39B8CD6D" w14:textId="77777777" w:rsidR="00CB1030" w:rsidRPr="00EB6880" w:rsidRDefault="00CB1030" w:rsidP="00CB1030">
            <w:pPr>
              <w:pStyle w:val="ab"/>
              <w:rPr>
                <w:rFonts w:cs="Times New Roman"/>
              </w:rPr>
            </w:pPr>
            <w:r w:rsidRPr="00EB6880">
              <w:rPr>
                <w:rFonts w:cs="Times New Roman"/>
              </w:rPr>
              <w:t>30</w:t>
            </w:r>
          </w:p>
        </w:tc>
        <w:tc>
          <w:tcPr>
            <w:tcW w:w="1146" w:type="dxa"/>
            <w:shd w:val="clear" w:color="auto" w:fill="auto"/>
            <w:vAlign w:val="center"/>
            <w:hideMark/>
          </w:tcPr>
          <w:p w14:paraId="01ADB255" w14:textId="77777777" w:rsidR="00CB1030" w:rsidRPr="00EB6880" w:rsidRDefault="00CB1030" w:rsidP="00CB1030">
            <w:pPr>
              <w:pStyle w:val="ab"/>
              <w:rPr>
                <w:rFonts w:cs="Times New Roman"/>
              </w:rPr>
            </w:pPr>
            <w:r w:rsidRPr="00EB6880">
              <w:rPr>
                <w:rFonts w:cs="Times New Roman"/>
              </w:rPr>
              <w:t>30</w:t>
            </w:r>
          </w:p>
        </w:tc>
        <w:tc>
          <w:tcPr>
            <w:tcW w:w="1146" w:type="dxa"/>
            <w:shd w:val="clear" w:color="auto" w:fill="auto"/>
            <w:vAlign w:val="center"/>
            <w:hideMark/>
          </w:tcPr>
          <w:p w14:paraId="7F9F1149" w14:textId="77777777" w:rsidR="00CB1030" w:rsidRPr="00EB6880" w:rsidRDefault="00CB1030" w:rsidP="00CB1030">
            <w:pPr>
              <w:pStyle w:val="ab"/>
              <w:rPr>
                <w:rFonts w:cs="Times New Roman"/>
              </w:rPr>
            </w:pPr>
            <w:r w:rsidRPr="00EB6880">
              <w:rPr>
                <w:rFonts w:cs="Times New Roman"/>
              </w:rPr>
              <w:t>29</w:t>
            </w:r>
          </w:p>
        </w:tc>
        <w:tc>
          <w:tcPr>
            <w:tcW w:w="1146" w:type="dxa"/>
            <w:shd w:val="clear" w:color="auto" w:fill="auto"/>
            <w:vAlign w:val="center"/>
            <w:hideMark/>
          </w:tcPr>
          <w:p w14:paraId="14671662" w14:textId="77777777" w:rsidR="00CB1030" w:rsidRPr="00EB6880" w:rsidRDefault="00CB1030" w:rsidP="00CB1030">
            <w:pPr>
              <w:pStyle w:val="ab"/>
              <w:rPr>
                <w:rFonts w:cs="Times New Roman"/>
              </w:rPr>
            </w:pPr>
            <w:r w:rsidRPr="00EB6880">
              <w:rPr>
                <w:rFonts w:cs="Times New Roman"/>
              </w:rPr>
              <w:t>30</w:t>
            </w:r>
          </w:p>
        </w:tc>
      </w:tr>
      <w:tr w:rsidR="00CB1030" w:rsidRPr="00EB6880" w14:paraId="3085F4FB" w14:textId="77777777" w:rsidTr="0081354E">
        <w:trPr>
          <w:trHeight w:val="525"/>
        </w:trPr>
        <w:tc>
          <w:tcPr>
            <w:tcW w:w="3509" w:type="dxa"/>
            <w:shd w:val="clear" w:color="000000" w:fill="FFFFFF"/>
            <w:vAlign w:val="center"/>
            <w:hideMark/>
          </w:tcPr>
          <w:p w14:paraId="12416725"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баков-аккумуляторов теплоносителя</w:t>
            </w:r>
          </w:p>
        </w:tc>
        <w:tc>
          <w:tcPr>
            <w:tcW w:w="1263" w:type="dxa"/>
            <w:shd w:val="clear" w:color="000000" w:fill="FFFFFF"/>
            <w:vAlign w:val="center"/>
            <w:hideMark/>
          </w:tcPr>
          <w:p w14:paraId="721EA0C6"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p>
        </w:tc>
        <w:tc>
          <w:tcPr>
            <w:tcW w:w="1146" w:type="dxa"/>
            <w:shd w:val="clear" w:color="auto" w:fill="auto"/>
            <w:vAlign w:val="center"/>
            <w:hideMark/>
          </w:tcPr>
          <w:p w14:paraId="1C0ABDD3" w14:textId="77777777" w:rsidR="00CB1030" w:rsidRPr="00EB6880" w:rsidRDefault="00CB1030" w:rsidP="00CB1030">
            <w:pPr>
              <w:pStyle w:val="ab"/>
              <w:rPr>
                <w:rFonts w:cs="Times New Roman"/>
              </w:rPr>
            </w:pPr>
            <w:r w:rsidRPr="00EB6880">
              <w:rPr>
                <w:rFonts w:cs="Times New Roman"/>
              </w:rPr>
              <w:t>1</w:t>
            </w:r>
          </w:p>
        </w:tc>
        <w:tc>
          <w:tcPr>
            <w:tcW w:w="1146" w:type="dxa"/>
            <w:shd w:val="clear" w:color="auto" w:fill="auto"/>
            <w:vAlign w:val="center"/>
            <w:hideMark/>
          </w:tcPr>
          <w:p w14:paraId="6320FEB9" w14:textId="77777777" w:rsidR="00CB1030" w:rsidRPr="00EB6880" w:rsidRDefault="00CB1030" w:rsidP="00CB1030">
            <w:pPr>
              <w:pStyle w:val="ab"/>
              <w:rPr>
                <w:rFonts w:cs="Times New Roman"/>
              </w:rPr>
            </w:pPr>
            <w:r w:rsidRPr="00EB6880">
              <w:rPr>
                <w:rFonts w:cs="Times New Roman"/>
              </w:rPr>
              <w:t>1</w:t>
            </w:r>
          </w:p>
        </w:tc>
        <w:tc>
          <w:tcPr>
            <w:tcW w:w="1146" w:type="dxa"/>
            <w:shd w:val="clear" w:color="auto" w:fill="auto"/>
            <w:vAlign w:val="center"/>
            <w:hideMark/>
          </w:tcPr>
          <w:p w14:paraId="03D8EC75" w14:textId="77777777" w:rsidR="00CB1030" w:rsidRPr="00EB6880" w:rsidRDefault="00CB1030" w:rsidP="00CB1030">
            <w:pPr>
              <w:pStyle w:val="ab"/>
              <w:rPr>
                <w:rFonts w:cs="Times New Roman"/>
              </w:rPr>
            </w:pPr>
            <w:r w:rsidRPr="00EB6880">
              <w:rPr>
                <w:rFonts w:cs="Times New Roman"/>
              </w:rPr>
              <w:t>1</w:t>
            </w:r>
          </w:p>
        </w:tc>
        <w:tc>
          <w:tcPr>
            <w:tcW w:w="1146" w:type="dxa"/>
            <w:shd w:val="clear" w:color="auto" w:fill="auto"/>
            <w:vAlign w:val="center"/>
            <w:hideMark/>
          </w:tcPr>
          <w:p w14:paraId="33F3F189" w14:textId="77777777" w:rsidR="00CB1030" w:rsidRPr="00EB6880" w:rsidRDefault="00CB1030" w:rsidP="00CB1030">
            <w:pPr>
              <w:pStyle w:val="ab"/>
              <w:rPr>
                <w:rFonts w:cs="Times New Roman"/>
              </w:rPr>
            </w:pPr>
            <w:r w:rsidRPr="00EB6880">
              <w:rPr>
                <w:rFonts w:cs="Times New Roman"/>
              </w:rPr>
              <w:t>1</w:t>
            </w:r>
          </w:p>
        </w:tc>
      </w:tr>
      <w:tr w:rsidR="00CB1030" w:rsidRPr="00EB6880" w14:paraId="515608C2" w14:textId="77777777" w:rsidTr="0081354E">
        <w:trPr>
          <w:trHeight w:val="407"/>
        </w:trPr>
        <w:tc>
          <w:tcPr>
            <w:tcW w:w="3509" w:type="dxa"/>
            <w:shd w:val="clear" w:color="000000" w:fill="FFFFFF"/>
            <w:vAlign w:val="center"/>
            <w:hideMark/>
          </w:tcPr>
          <w:p w14:paraId="1E13FD5A"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Общая емкость баков-аккумуляторов</w:t>
            </w:r>
          </w:p>
        </w:tc>
        <w:tc>
          <w:tcPr>
            <w:tcW w:w="1263" w:type="dxa"/>
            <w:shd w:val="clear" w:color="000000" w:fill="FFFFFF"/>
            <w:vAlign w:val="center"/>
            <w:hideMark/>
          </w:tcPr>
          <w:p w14:paraId="7FEB3A10"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м3</w:t>
            </w:r>
          </w:p>
        </w:tc>
        <w:tc>
          <w:tcPr>
            <w:tcW w:w="1146" w:type="dxa"/>
            <w:shd w:val="clear" w:color="auto" w:fill="auto"/>
            <w:vAlign w:val="center"/>
            <w:hideMark/>
          </w:tcPr>
          <w:p w14:paraId="7E1F65E1" w14:textId="77777777" w:rsidR="00CB1030" w:rsidRPr="00EB6880" w:rsidRDefault="00CB1030" w:rsidP="00CB1030">
            <w:pPr>
              <w:pStyle w:val="ab"/>
              <w:rPr>
                <w:rFonts w:cs="Times New Roman"/>
              </w:rPr>
            </w:pPr>
            <w:r w:rsidRPr="00EB6880">
              <w:rPr>
                <w:rFonts w:cs="Times New Roman"/>
              </w:rPr>
              <w:t>1000</w:t>
            </w:r>
          </w:p>
        </w:tc>
        <w:tc>
          <w:tcPr>
            <w:tcW w:w="1146" w:type="dxa"/>
            <w:shd w:val="clear" w:color="auto" w:fill="auto"/>
            <w:vAlign w:val="center"/>
            <w:hideMark/>
          </w:tcPr>
          <w:p w14:paraId="15946280" w14:textId="77777777" w:rsidR="00CB1030" w:rsidRPr="00EB6880" w:rsidRDefault="00CB1030" w:rsidP="00CB1030">
            <w:pPr>
              <w:pStyle w:val="ab"/>
              <w:rPr>
                <w:rFonts w:cs="Times New Roman"/>
              </w:rPr>
            </w:pPr>
            <w:r w:rsidRPr="00EB6880">
              <w:rPr>
                <w:rFonts w:cs="Times New Roman"/>
              </w:rPr>
              <w:t>1000</w:t>
            </w:r>
          </w:p>
        </w:tc>
        <w:tc>
          <w:tcPr>
            <w:tcW w:w="1146" w:type="dxa"/>
            <w:shd w:val="clear" w:color="auto" w:fill="auto"/>
            <w:vAlign w:val="center"/>
            <w:hideMark/>
          </w:tcPr>
          <w:p w14:paraId="7893826B" w14:textId="77777777" w:rsidR="00CB1030" w:rsidRPr="00EB6880" w:rsidRDefault="00CB1030" w:rsidP="00CB1030">
            <w:pPr>
              <w:pStyle w:val="ab"/>
              <w:rPr>
                <w:rFonts w:cs="Times New Roman"/>
              </w:rPr>
            </w:pPr>
            <w:r w:rsidRPr="00EB6880">
              <w:rPr>
                <w:rFonts w:cs="Times New Roman"/>
              </w:rPr>
              <w:t>1000</w:t>
            </w:r>
          </w:p>
        </w:tc>
        <w:tc>
          <w:tcPr>
            <w:tcW w:w="1146" w:type="dxa"/>
            <w:shd w:val="clear" w:color="auto" w:fill="auto"/>
            <w:vAlign w:val="center"/>
            <w:hideMark/>
          </w:tcPr>
          <w:p w14:paraId="4DFF2C5F" w14:textId="77777777" w:rsidR="00CB1030" w:rsidRPr="00EB6880" w:rsidRDefault="00CB1030" w:rsidP="00CB1030">
            <w:pPr>
              <w:pStyle w:val="ab"/>
              <w:rPr>
                <w:rFonts w:cs="Times New Roman"/>
              </w:rPr>
            </w:pPr>
            <w:r w:rsidRPr="00EB6880">
              <w:rPr>
                <w:rFonts w:cs="Times New Roman"/>
              </w:rPr>
              <w:t>1000</w:t>
            </w:r>
          </w:p>
        </w:tc>
      </w:tr>
      <w:tr w:rsidR="00CB1030" w:rsidRPr="00EB6880" w14:paraId="2B73D627" w14:textId="77777777" w:rsidTr="0081354E">
        <w:trPr>
          <w:trHeight w:val="555"/>
        </w:trPr>
        <w:tc>
          <w:tcPr>
            <w:tcW w:w="3509" w:type="dxa"/>
            <w:shd w:val="clear" w:color="000000" w:fill="FFFFFF"/>
            <w:vAlign w:val="center"/>
            <w:hideMark/>
          </w:tcPr>
          <w:p w14:paraId="6C9AE8EB"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часовой расход для подпитки системы теплоснабжения</w:t>
            </w:r>
          </w:p>
        </w:tc>
        <w:tc>
          <w:tcPr>
            <w:tcW w:w="1263" w:type="dxa"/>
            <w:shd w:val="clear" w:color="000000" w:fill="FFFFFF"/>
            <w:vAlign w:val="center"/>
            <w:hideMark/>
          </w:tcPr>
          <w:p w14:paraId="0DE67589"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5D37CD7A" w14:textId="77777777" w:rsidR="00CB1030" w:rsidRPr="00EB6880" w:rsidRDefault="00CB1030" w:rsidP="00CB1030">
            <w:pPr>
              <w:pStyle w:val="ab"/>
              <w:rPr>
                <w:rFonts w:cs="Times New Roman"/>
              </w:rPr>
            </w:pPr>
            <w:r w:rsidRPr="00EB6880">
              <w:rPr>
                <w:rFonts w:cs="Times New Roman"/>
              </w:rPr>
              <w:t>236,16</w:t>
            </w:r>
          </w:p>
        </w:tc>
        <w:tc>
          <w:tcPr>
            <w:tcW w:w="1146" w:type="dxa"/>
            <w:shd w:val="clear" w:color="auto" w:fill="auto"/>
            <w:vAlign w:val="center"/>
            <w:hideMark/>
          </w:tcPr>
          <w:p w14:paraId="40D2B0D0" w14:textId="77777777" w:rsidR="00CB1030" w:rsidRPr="00EB6880" w:rsidRDefault="00CB1030" w:rsidP="00CB1030">
            <w:pPr>
              <w:pStyle w:val="ab"/>
              <w:rPr>
                <w:rFonts w:cs="Times New Roman"/>
              </w:rPr>
            </w:pPr>
            <w:r w:rsidRPr="00EB6880">
              <w:rPr>
                <w:rFonts w:cs="Times New Roman"/>
              </w:rPr>
              <w:t>172,11</w:t>
            </w:r>
          </w:p>
        </w:tc>
        <w:tc>
          <w:tcPr>
            <w:tcW w:w="1146" w:type="dxa"/>
            <w:shd w:val="clear" w:color="auto" w:fill="auto"/>
            <w:vAlign w:val="center"/>
            <w:hideMark/>
          </w:tcPr>
          <w:p w14:paraId="6DD60030" w14:textId="77777777" w:rsidR="00CB1030" w:rsidRPr="00EB6880" w:rsidRDefault="00CB1030" w:rsidP="00CB1030">
            <w:pPr>
              <w:pStyle w:val="ab"/>
              <w:rPr>
                <w:rFonts w:cs="Times New Roman"/>
              </w:rPr>
            </w:pPr>
            <w:r w:rsidRPr="00EB6880">
              <w:rPr>
                <w:rFonts w:cs="Times New Roman"/>
              </w:rPr>
              <w:t>171,12</w:t>
            </w:r>
          </w:p>
        </w:tc>
        <w:tc>
          <w:tcPr>
            <w:tcW w:w="1146" w:type="dxa"/>
            <w:shd w:val="clear" w:color="auto" w:fill="auto"/>
            <w:vAlign w:val="center"/>
            <w:hideMark/>
          </w:tcPr>
          <w:p w14:paraId="45D22F78" w14:textId="77777777" w:rsidR="00CB1030" w:rsidRPr="00EB6880" w:rsidRDefault="00CB1030" w:rsidP="00CB1030">
            <w:pPr>
              <w:pStyle w:val="ab"/>
              <w:rPr>
                <w:rFonts w:cs="Times New Roman"/>
              </w:rPr>
            </w:pPr>
            <w:r w:rsidRPr="00EB6880">
              <w:rPr>
                <w:rFonts w:cs="Times New Roman"/>
              </w:rPr>
              <w:t>174,44</w:t>
            </w:r>
          </w:p>
        </w:tc>
      </w:tr>
      <w:tr w:rsidR="00CB1030" w:rsidRPr="00EB6880" w14:paraId="0AD0F78D" w14:textId="77777777" w:rsidTr="0081354E">
        <w:trPr>
          <w:trHeight w:val="525"/>
        </w:trPr>
        <w:tc>
          <w:tcPr>
            <w:tcW w:w="3509" w:type="dxa"/>
            <w:shd w:val="clear" w:color="000000" w:fill="FFFFFF"/>
            <w:vAlign w:val="center"/>
            <w:hideMark/>
          </w:tcPr>
          <w:p w14:paraId="15EB5B8E"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подпитка тепловой сети, в том числе:</w:t>
            </w:r>
          </w:p>
        </w:tc>
        <w:tc>
          <w:tcPr>
            <w:tcW w:w="1263" w:type="dxa"/>
            <w:shd w:val="clear" w:color="000000" w:fill="FFFFFF"/>
            <w:vAlign w:val="center"/>
            <w:hideMark/>
          </w:tcPr>
          <w:p w14:paraId="012411B5"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5FC80C4B" w14:textId="77777777" w:rsidR="00CB1030" w:rsidRPr="00EB6880" w:rsidRDefault="00CB1030" w:rsidP="00CB1030">
            <w:pPr>
              <w:pStyle w:val="ab"/>
              <w:rPr>
                <w:rFonts w:cs="Times New Roman"/>
              </w:rPr>
            </w:pPr>
            <w:r w:rsidRPr="00EB6880">
              <w:rPr>
                <w:rFonts w:cs="Times New Roman"/>
              </w:rPr>
              <w:t>236,16</w:t>
            </w:r>
          </w:p>
        </w:tc>
        <w:tc>
          <w:tcPr>
            <w:tcW w:w="1146" w:type="dxa"/>
            <w:shd w:val="clear" w:color="auto" w:fill="auto"/>
            <w:vAlign w:val="center"/>
            <w:hideMark/>
          </w:tcPr>
          <w:p w14:paraId="188C744A" w14:textId="77777777" w:rsidR="00CB1030" w:rsidRPr="00EB6880" w:rsidRDefault="00CB1030" w:rsidP="00CB1030">
            <w:pPr>
              <w:pStyle w:val="ab"/>
              <w:rPr>
                <w:rFonts w:cs="Times New Roman"/>
              </w:rPr>
            </w:pPr>
            <w:r w:rsidRPr="00EB6880">
              <w:rPr>
                <w:rFonts w:cs="Times New Roman"/>
              </w:rPr>
              <w:t>172,11</w:t>
            </w:r>
          </w:p>
        </w:tc>
        <w:tc>
          <w:tcPr>
            <w:tcW w:w="1146" w:type="dxa"/>
            <w:shd w:val="clear" w:color="auto" w:fill="auto"/>
            <w:vAlign w:val="center"/>
            <w:hideMark/>
          </w:tcPr>
          <w:p w14:paraId="5F55EE0F" w14:textId="77777777" w:rsidR="00CB1030" w:rsidRPr="00EB6880" w:rsidRDefault="00CB1030" w:rsidP="00CB1030">
            <w:pPr>
              <w:pStyle w:val="ab"/>
              <w:rPr>
                <w:rFonts w:cs="Times New Roman"/>
              </w:rPr>
            </w:pPr>
            <w:r w:rsidRPr="00EB6880">
              <w:rPr>
                <w:rFonts w:cs="Times New Roman"/>
              </w:rPr>
              <w:t>171,12</w:t>
            </w:r>
          </w:p>
        </w:tc>
        <w:tc>
          <w:tcPr>
            <w:tcW w:w="1146" w:type="dxa"/>
            <w:shd w:val="clear" w:color="auto" w:fill="auto"/>
            <w:vAlign w:val="center"/>
            <w:hideMark/>
          </w:tcPr>
          <w:p w14:paraId="7E9A919C" w14:textId="77777777" w:rsidR="00CB1030" w:rsidRPr="00EB6880" w:rsidRDefault="00CB1030" w:rsidP="00CB1030">
            <w:pPr>
              <w:pStyle w:val="ab"/>
              <w:rPr>
                <w:rFonts w:cs="Times New Roman"/>
              </w:rPr>
            </w:pPr>
            <w:r w:rsidRPr="00EB6880">
              <w:rPr>
                <w:rFonts w:cs="Times New Roman"/>
              </w:rPr>
              <w:t>174,44</w:t>
            </w:r>
          </w:p>
        </w:tc>
      </w:tr>
      <w:tr w:rsidR="00CB1030" w:rsidRPr="00EB6880" w14:paraId="2B33E5DA" w14:textId="77777777" w:rsidTr="0081354E">
        <w:trPr>
          <w:trHeight w:val="302"/>
        </w:trPr>
        <w:tc>
          <w:tcPr>
            <w:tcW w:w="3509" w:type="dxa"/>
            <w:shd w:val="clear" w:color="000000" w:fill="FFFFFF"/>
            <w:vAlign w:val="center"/>
            <w:hideMark/>
          </w:tcPr>
          <w:p w14:paraId="0DB582AA"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нормативные утечки теплоносителя</w:t>
            </w:r>
          </w:p>
        </w:tc>
        <w:tc>
          <w:tcPr>
            <w:tcW w:w="1263" w:type="dxa"/>
            <w:shd w:val="clear" w:color="000000" w:fill="FFFFFF"/>
            <w:vAlign w:val="center"/>
            <w:hideMark/>
          </w:tcPr>
          <w:p w14:paraId="07626E35"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662A8E70" w14:textId="77777777" w:rsidR="00CB1030" w:rsidRPr="00EB6880" w:rsidRDefault="00D94770" w:rsidP="00CB1030">
            <w:pPr>
              <w:pStyle w:val="ab"/>
              <w:rPr>
                <w:rFonts w:cs="Times New Roman"/>
              </w:rPr>
            </w:pPr>
            <w:r w:rsidRPr="00D94770">
              <w:rPr>
                <w:rFonts w:cs="Times New Roman"/>
              </w:rPr>
              <w:t>6,32</w:t>
            </w:r>
          </w:p>
        </w:tc>
        <w:tc>
          <w:tcPr>
            <w:tcW w:w="1146" w:type="dxa"/>
            <w:shd w:val="clear" w:color="auto" w:fill="auto"/>
            <w:vAlign w:val="center"/>
            <w:hideMark/>
          </w:tcPr>
          <w:p w14:paraId="09A75ED2" w14:textId="77777777" w:rsidR="00CB1030" w:rsidRPr="00EB6880" w:rsidRDefault="00D94770" w:rsidP="00CB1030">
            <w:pPr>
              <w:pStyle w:val="ab"/>
              <w:rPr>
                <w:rFonts w:cs="Times New Roman"/>
              </w:rPr>
            </w:pPr>
            <w:r w:rsidRPr="00D94770">
              <w:rPr>
                <w:rFonts w:cs="Times New Roman"/>
              </w:rPr>
              <w:t>6,32</w:t>
            </w:r>
          </w:p>
        </w:tc>
        <w:tc>
          <w:tcPr>
            <w:tcW w:w="1146" w:type="dxa"/>
            <w:shd w:val="clear" w:color="auto" w:fill="auto"/>
            <w:vAlign w:val="center"/>
            <w:hideMark/>
          </w:tcPr>
          <w:p w14:paraId="74ED42A0" w14:textId="77777777" w:rsidR="00CB1030" w:rsidRPr="00EB6880" w:rsidRDefault="00D94770" w:rsidP="00CB1030">
            <w:pPr>
              <w:pStyle w:val="ab"/>
              <w:rPr>
                <w:rFonts w:cs="Times New Roman"/>
              </w:rPr>
            </w:pPr>
            <w:r w:rsidRPr="00D94770">
              <w:rPr>
                <w:rFonts w:cs="Times New Roman"/>
              </w:rPr>
              <w:t>6,32</w:t>
            </w:r>
          </w:p>
        </w:tc>
        <w:tc>
          <w:tcPr>
            <w:tcW w:w="1146" w:type="dxa"/>
            <w:shd w:val="clear" w:color="auto" w:fill="auto"/>
            <w:vAlign w:val="center"/>
            <w:hideMark/>
          </w:tcPr>
          <w:p w14:paraId="4D21F800" w14:textId="77777777" w:rsidR="00CB1030" w:rsidRPr="00EB6880" w:rsidRDefault="00D94770" w:rsidP="00CB1030">
            <w:pPr>
              <w:pStyle w:val="ab"/>
              <w:rPr>
                <w:rFonts w:cs="Times New Roman"/>
              </w:rPr>
            </w:pPr>
            <w:r w:rsidRPr="00D94770">
              <w:rPr>
                <w:rFonts w:cs="Times New Roman"/>
              </w:rPr>
              <w:t>6,32</w:t>
            </w:r>
          </w:p>
        </w:tc>
      </w:tr>
      <w:tr w:rsidR="00CB1030" w:rsidRPr="00EB6880" w14:paraId="5627183D" w14:textId="77777777" w:rsidTr="0081354E">
        <w:trPr>
          <w:trHeight w:val="525"/>
        </w:trPr>
        <w:tc>
          <w:tcPr>
            <w:tcW w:w="3509" w:type="dxa"/>
            <w:shd w:val="clear" w:color="000000" w:fill="FFFFFF"/>
            <w:vAlign w:val="center"/>
            <w:hideMark/>
          </w:tcPr>
          <w:p w14:paraId="0105AB79"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сверхнормативные утечки теплоносителя</w:t>
            </w:r>
          </w:p>
        </w:tc>
        <w:tc>
          <w:tcPr>
            <w:tcW w:w="1263" w:type="dxa"/>
            <w:shd w:val="clear" w:color="000000" w:fill="FFFFFF"/>
            <w:vAlign w:val="center"/>
            <w:hideMark/>
          </w:tcPr>
          <w:p w14:paraId="518FFB2D"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1BA3CC5C" w14:textId="77777777" w:rsidR="00CB1030" w:rsidRPr="00EB6880" w:rsidRDefault="00CB1030" w:rsidP="00CB1030">
            <w:pPr>
              <w:pStyle w:val="ab"/>
              <w:rPr>
                <w:rFonts w:cs="Times New Roman"/>
                <w:sz w:val="22"/>
                <w:szCs w:val="22"/>
              </w:rPr>
            </w:pPr>
            <w:r w:rsidRPr="00EB6880">
              <w:rPr>
                <w:rFonts w:cs="Times New Roman"/>
                <w:sz w:val="22"/>
                <w:szCs w:val="22"/>
              </w:rPr>
              <w:t>130</w:t>
            </w:r>
          </w:p>
        </w:tc>
        <w:tc>
          <w:tcPr>
            <w:tcW w:w="1146" w:type="dxa"/>
            <w:shd w:val="clear" w:color="auto" w:fill="auto"/>
            <w:vAlign w:val="center"/>
            <w:hideMark/>
          </w:tcPr>
          <w:p w14:paraId="75E3B0A6" w14:textId="77777777" w:rsidR="00CB1030" w:rsidRPr="00EB6880" w:rsidRDefault="00CB1030" w:rsidP="00CB1030">
            <w:pPr>
              <w:pStyle w:val="ab"/>
              <w:rPr>
                <w:rFonts w:cs="Times New Roman"/>
              </w:rPr>
            </w:pPr>
            <w:r w:rsidRPr="00EB6880">
              <w:rPr>
                <w:rFonts w:cs="Times New Roman"/>
              </w:rPr>
              <w:t>65</w:t>
            </w:r>
          </w:p>
        </w:tc>
        <w:tc>
          <w:tcPr>
            <w:tcW w:w="1146" w:type="dxa"/>
            <w:shd w:val="clear" w:color="auto" w:fill="auto"/>
            <w:vAlign w:val="center"/>
            <w:hideMark/>
          </w:tcPr>
          <w:p w14:paraId="3AFCB83B" w14:textId="77777777" w:rsidR="00CB1030" w:rsidRPr="00EB6880" w:rsidRDefault="00CB1030" w:rsidP="00CB1030">
            <w:pPr>
              <w:pStyle w:val="ab"/>
              <w:rPr>
                <w:rFonts w:cs="Times New Roman"/>
                <w:sz w:val="22"/>
                <w:szCs w:val="22"/>
              </w:rPr>
            </w:pPr>
            <w:r w:rsidRPr="00EB6880">
              <w:rPr>
                <w:rFonts w:cs="Times New Roman"/>
                <w:sz w:val="22"/>
                <w:szCs w:val="22"/>
              </w:rPr>
              <w:t>52</w:t>
            </w:r>
          </w:p>
        </w:tc>
        <w:tc>
          <w:tcPr>
            <w:tcW w:w="1146" w:type="dxa"/>
            <w:shd w:val="clear" w:color="auto" w:fill="auto"/>
            <w:vAlign w:val="center"/>
            <w:hideMark/>
          </w:tcPr>
          <w:p w14:paraId="0C3486E1" w14:textId="77777777" w:rsidR="00CB1030" w:rsidRPr="00EB6880" w:rsidRDefault="00CB1030" w:rsidP="00CB1030">
            <w:pPr>
              <w:pStyle w:val="ab"/>
              <w:rPr>
                <w:rFonts w:cs="Times New Roman"/>
                <w:sz w:val="22"/>
                <w:szCs w:val="22"/>
              </w:rPr>
            </w:pPr>
            <w:r w:rsidRPr="00EB6880">
              <w:rPr>
                <w:rFonts w:cs="Times New Roman"/>
                <w:sz w:val="22"/>
                <w:szCs w:val="22"/>
              </w:rPr>
              <w:t>20,8</w:t>
            </w:r>
          </w:p>
        </w:tc>
      </w:tr>
      <w:tr w:rsidR="00CB1030" w:rsidRPr="00EB6880" w14:paraId="16A16FEC" w14:textId="77777777" w:rsidTr="0081354E">
        <w:trPr>
          <w:trHeight w:val="525"/>
        </w:trPr>
        <w:tc>
          <w:tcPr>
            <w:tcW w:w="3509" w:type="dxa"/>
            <w:shd w:val="clear" w:color="000000" w:fill="FFFFFF"/>
            <w:vAlign w:val="center"/>
            <w:hideMark/>
          </w:tcPr>
          <w:p w14:paraId="34D9C656"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263" w:type="dxa"/>
            <w:shd w:val="clear" w:color="000000" w:fill="FFFFFF"/>
            <w:vAlign w:val="center"/>
            <w:hideMark/>
          </w:tcPr>
          <w:p w14:paraId="219A937B" w14:textId="77777777" w:rsidR="00CB1030" w:rsidRPr="00EB6880" w:rsidRDefault="00CB1030" w:rsidP="00CB1030">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42189F0A" w14:textId="77777777" w:rsidR="00CB1030" w:rsidRPr="00EB6880" w:rsidRDefault="00CB1030" w:rsidP="00CB1030">
            <w:pPr>
              <w:pStyle w:val="ab"/>
              <w:rPr>
                <w:rFonts w:cs="Times New Roman"/>
                <w:sz w:val="22"/>
                <w:szCs w:val="22"/>
              </w:rPr>
            </w:pPr>
            <w:r w:rsidRPr="00EB6880">
              <w:rPr>
                <w:rFonts w:cs="Times New Roman"/>
                <w:sz w:val="22"/>
                <w:szCs w:val="22"/>
              </w:rPr>
              <w:t>98</w:t>
            </w:r>
          </w:p>
        </w:tc>
        <w:tc>
          <w:tcPr>
            <w:tcW w:w="1146" w:type="dxa"/>
            <w:shd w:val="clear" w:color="auto" w:fill="auto"/>
            <w:vAlign w:val="center"/>
            <w:hideMark/>
          </w:tcPr>
          <w:p w14:paraId="459A15CE" w14:textId="77777777" w:rsidR="00CB1030" w:rsidRPr="00EB6880" w:rsidRDefault="00CB1030" w:rsidP="00CB1030">
            <w:pPr>
              <w:pStyle w:val="ab"/>
              <w:rPr>
                <w:rFonts w:cs="Times New Roman"/>
              </w:rPr>
            </w:pPr>
            <w:r w:rsidRPr="00EB6880">
              <w:rPr>
                <w:rFonts w:cs="Times New Roman"/>
              </w:rPr>
              <w:t>98</w:t>
            </w:r>
          </w:p>
        </w:tc>
        <w:tc>
          <w:tcPr>
            <w:tcW w:w="1146" w:type="dxa"/>
            <w:shd w:val="clear" w:color="auto" w:fill="auto"/>
            <w:vAlign w:val="center"/>
            <w:hideMark/>
          </w:tcPr>
          <w:p w14:paraId="43434B24" w14:textId="77777777" w:rsidR="00CB1030" w:rsidRPr="00EB6880" w:rsidRDefault="00CB1030" w:rsidP="00CB1030">
            <w:pPr>
              <w:pStyle w:val="ab"/>
              <w:rPr>
                <w:rFonts w:cs="Times New Roman"/>
                <w:sz w:val="22"/>
                <w:szCs w:val="22"/>
              </w:rPr>
            </w:pPr>
            <w:r w:rsidRPr="00EB6880">
              <w:rPr>
                <w:rFonts w:cs="Times New Roman"/>
                <w:sz w:val="22"/>
                <w:szCs w:val="22"/>
              </w:rPr>
              <w:t>107,8</w:t>
            </w:r>
          </w:p>
        </w:tc>
        <w:tc>
          <w:tcPr>
            <w:tcW w:w="1146" w:type="dxa"/>
            <w:shd w:val="clear" w:color="auto" w:fill="auto"/>
            <w:vAlign w:val="center"/>
            <w:hideMark/>
          </w:tcPr>
          <w:p w14:paraId="07A66C9D" w14:textId="77777777" w:rsidR="00CB1030" w:rsidRPr="00EB6880" w:rsidRDefault="00CB1030" w:rsidP="00CB1030">
            <w:pPr>
              <w:pStyle w:val="ab"/>
              <w:rPr>
                <w:rFonts w:cs="Times New Roman"/>
                <w:sz w:val="22"/>
                <w:szCs w:val="22"/>
              </w:rPr>
            </w:pPr>
            <w:r w:rsidRPr="00EB6880">
              <w:rPr>
                <w:rFonts w:cs="Times New Roman"/>
                <w:sz w:val="22"/>
                <w:szCs w:val="22"/>
              </w:rPr>
              <w:t>140,14</w:t>
            </w:r>
          </w:p>
        </w:tc>
      </w:tr>
      <w:tr w:rsidR="00CB1030" w:rsidRPr="00EB6880" w14:paraId="77DDE1EA" w14:textId="77777777" w:rsidTr="0081354E">
        <w:trPr>
          <w:trHeight w:val="525"/>
        </w:trPr>
        <w:tc>
          <w:tcPr>
            <w:tcW w:w="3509" w:type="dxa"/>
            <w:shd w:val="clear" w:color="000000" w:fill="FFFFFF"/>
            <w:vAlign w:val="center"/>
            <w:hideMark/>
          </w:tcPr>
          <w:p w14:paraId="4A4F5CA4"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(среднечасовой расход теплоносителя)</w:t>
            </w:r>
          </w:p>
        </w:tc>
        <w:tc>
          <w:tcPr>
            <w:tcW w:w="1263" w:type="dxa"/>
            <w:shd w:val="clear" w:color="000000" w:fill="FFFFFF"/>
            <w:vAlign w:val="center"/>
            <w:hideMark/>
          </w:tcPr>
          <w:p w14:paraId="61A1EA59" w14:textId="77777777" w:rsidR="00CB1030" w:rsidRPr="00EB6880" w:rsidRDefault="00CB1030" w:rsidP="00CB1030">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1BA85251" w14:textId="77777777" w:rsidR="00CB1030" w:rsidRPr="00EB6880" w:rsidRDefault="00CB1030" w:rsidP="00CB1030">
            <w:pPr>
              <w:pStyle w:val="ab"/>
              <w:rPr>
                <w:rFonts w:cs="Times New Roman"/>
                <w:sz w:val="22"/>
                <w:szCs w:val="22"/>
              </w:rPr>
            </w:pPr>
            <w:r w:rsidRPr="00EB6880">
              <w:rPr>
                <w:rFonts w:cs="Times New Roman"/>
                <w:sz w:val="22"/>
                <w:szCs w:val="22"/>
              </w:rPr>
              <w:t>98</w:t>
            </w:r>
          </w:p>
        </w:tc>
        <w:tc>
          <w:tcPr>
            <w:tcW w:w="1146" w:type="dxa"/>
            <w:shd w:val="clear" w:color="auto" w:fill="auto"/>
            <w:vAlign w:val="center"/>
            <w:hideMark/>
          </w:tcPr>
          <w:p w14:paraId="236ABC2D" w14:textId="77777777" w:rsidR="00CB1030" w:rsidRPr="00EB6880" w:rsidRDefault="00CB1030" w:rsidP="00CB1030">
            <w:pPr>
              <w:pStyle w:val="ab"/>
              <w:rPr>
                <w:rFonts w:cs="Times New Roman"/>
                <w:sz w:val="22"/>
                <w:szCs w:val="22"/>
              </w:rPr>
            </w:pPr>
            <w:r w:rsidRPr="00EB6880">
              <w:rPr>
                <w:rFonts w:cs="Times New Roman"/>
                <w:sz w:val="22"/>
                <w:szCs w:val="22"/>
              </w:rPr>
              <w:t>98</w:t>
            </w:r>
          </w:p>
        </w:tc>
        <w:tc>
          <w:tcPr>
            <w:tcW w:w="1146" w:type="dxa"/>
            <w:shd w:val="clear" w:color="auto" w:fill="auto"/>
            <w:vAlign w:val="center"/>
            <w:hideMark/>
          </w:tcPr>
          <w:p w14:paraId="50C1E084" w14:textId="77777777" w:rsidR="00CB1030" w:rsidRPr="00EB6880" w:rsidRDefault="00CB1030" w:rsidP="00CB1030">
            <w:pPr>
              <w:pStyle w:val="ab"/>
              <w:rPr>
                <w:rFonts w:cs="Times New Roman"/>
                <w:sz w:val="22"/>
                <w:szCs w:val="22"/>
              </w:rPr>
            </w:pPr>
            <w:r w:rsidRPr="00EB6880">
              <w:rPr>
                <w:rFonts w:cs="Times New Roman"/>
                <w:sz w:val="22"/>
                <w:szCs w:val="22"/>
              </w:rPr>
              <w:t>107,8</w:t>
            </w:r>
          </w:p>
        </w:tc>
        <w:tc>
          <w:tcPr>
            <w:tcW w:w="1146" w:type="dxa"/>
            <w:shd w:val="clear" w:color="auto" w:fill="auto"/>
            <w:vAlign w:val="center"/>
            <w:hideMark/>
          </w:tcPr>
          <w:p w14:paraId="38CEFD72" w14:textId="77777777" w:rsidR="00CB1030" w:rsidRPr="00EB6880" w:rsidRDefault="00CB1030" w:rsidP="00CB1030">
            <w:pPr>
              <w:pStyle w:val="ab"/>
              <w:rPr>
                <w:rFonts w:cs="Times New Roman"/>
                <w:sz w:val="22"/>
                <w:szCs w:val="22"/>
              </w:rPr>
            </w:pPr>
            <w:r w:rsidRPr="00EB6880">
              <w:rPr>
                <w:rFonts w:cs="Times New Roman"/>
                <w:sz w:val="22"/>
                <w:szCs w:val="22"/>
              </w:rPr>
              <w:t>140,14</w:t>
            </w:r>
          </w:p>
        </w:tc>
      </w:tr>
      <w:tr w:rsidR="00CB1030" w:rsidRPr="00EB6880" w14:paraId="37F1C99E" w14:textId="77777777" w:rsidTr="0081354E">
        <w:trPr>
          <w:trHeight w:val="525"/>
        </w:trPr>
        <w:tc>
          <w:tcPr>
            <w:tcW w:w="3509" w:type="dxa"/>
            <w:shd w:val="clear" w:color="000000" w:fill="FFFFFF"/>
            <w:vAlign w:val="center"/>
            <w:hideMark/>
          </w:tcPr>
          <w:p w14:paraId="1630D69B"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(максимальный расход теплоносителя)</w:t>
            </w:r>
          </w:p>
        </w:tc>
        <w:tc>
          <w:tcPr>
            <w:tcW w:w="1263" w:type="dxa"/>
            <w:shd w:val="clear" w:color="000000" w:fill="FFFFFF"/>
            <w:vAlign w:val="center"/>
            <w:hideMark/>
          </w:tcPr>
          <w:p w14:paraId="6AA5B0E1" w14:textId="77777777" w:rsidR="00CB1030" w:rsidRPr="00EB6880" w:rsidRDefault="00CB1030" w:rsidP="00CB1030">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hideMark/>
          </w:tcPr>
          <w:p w14:paraId="717F86E5" w14:textId="77777777" w:rsidR="00CB1030" w:rsidRPr="00EB6880" w:rsidRDefault="00CB1030" w:rsidP="00CB1030">
            <w:pPr>
              <w:pStyle w:val="ab"/>
              <w:rPr>
                <w:rFonts w:cs="Times New Roman"/>
                <w:sz w:val="22"/>
                <w:szCs w:val="22"/>
              </w:rPr>
            </w:pPr>
            <w:r w:rsidRPr="00EB6880">
              <w:rPr>
                <w:rFonts w:cs="Times New Roman"/>
                <w:sz w:val="22"/>
                <w:szCs w:val="22"/>
              </w:rPr>
              <w:t>235,2</w:t>
            </w:r>
          </w:p>
        </w:tc>
        <w:tc>
          <w:tcPr>
            <w:tcW w:w="1146" w:type="dxa"/>
            <w:shd w:val="clear" w:color="auto" w:fill="auto"/>
            <w:vAlign w:val="center"/>
            <w:hideMark/>
          </w:tcPr>
          <w:p w14:paraId="4466F341" w14:textId="77777777" w:rsidR="00CB1030" w:rsidRPr="00EB6880" w:rsidRDefault="00CB1030" w:rsidP="00CB1030">
            <w:pPr>
              <w:pStyle w:val="ab"/>
              <w:rPr>
                <w:rFonts w:cs="Times New Roman"/>
                <w:sz w:val="22"/>
                <w:szCs w:val="22"/>
              </w:rPr>
            </w:pPr>
            <w:r w:rsidRPr="00EB6880">
              <w:rPr>
                <w:rFonts w:cs="Times New Roman"/>
                <w:sz w:val="22"/>
                <w:szCs w:val="22"/>
              </w:rPr>
              <w:t>235,2</w:t>
            </w:r>
          </w:p>
        </w:tc>
        <w:tc>
          <w:tcPr>
            <w:tcW w:w="1146" w:type="dxa"/>
            <w:shd w:val="clear" w:color="auto" w:fill="auto"/>
            <w:vAlign w:val="center"/>
            <w:hideMark/>
          </w:tcPr>
          <w:p w14:paraId="3C8EEC64" w14:textId="77777777" w:rsidR="00CB1030" w:rsidRPr="00EB6880" w:rsidRDefault="00CB1030" w:rsidP="00CB1030">
            <w:pPr>
              <w:pStyle w:val="ab"/>
              <w:rPr>
                <w:rFonts w:cs="Times New Roman"/>
                <w:sz w:val="22"/>
                <w:szCs w:val="22"/>
              </w:rPr>
            </w:pPr>
            <w:r w:rsidRPr="00EB6880">
              <w:rPr>
                <w:rFonts w:cs="Times New Roman"/>
                <w:sz w:val="22"/>
                <w:szCs w:val="22"/>
              </w:rPr>
              <w:t>258,72</w:t>
            </w:r>
          </w:p>
        </w:tc>
        <w:tc>
          <w:tcPr>
            <w:tcW w:w="1146" w:type="dxa"/>
            <w:shd w:val="clear" w:color="auto" w:fill="auto"/>
            <w:vAlign w:val="center"/>
            <w:hideMark/>
          </w:tcPr>
          <w:p w14:paraId="520F81C2" w14:textId="77777777" w:rsidR="00CB1030" w:rsidRPr="00EB6880" w:rsidRDefault="00CB1030" w:rsidP="00CB1030">
            <w:pPr>
              <w:pStyle w:val="ab"/>
              <w:rPr>
                <w:rFonts w:cs="Times New Roman"/>
                <w:sz w:val="22"/>
                <w:szCs w:val="22"/>
              </w:rPr>
            </w:pPr>
            <w:r w:rsidRPr="00EB6880">
              <w:rPr>
                <w:rFonts w:cs="Times New Roman"/>
                <w:sz w:val="22"/>
                <w:szCs w:val="22"/>
              </w:rPr>
              <w:t>336,336</w:t>
            </w:r>
          </w:p>
        </w:tc>
      </w:tr>
      <w:tr w:rsidR="00CB1030" w:rsidRPr="00EB6880" w14:paraId="5BA463BE" w14:textId="77777777" w:rsidTr="0081354E">
        <w:trPr>
          <w:trHeight w:val="795"/>
        </w:trPr>
        <w:tc>
          <w:tcPr>
            <w:tcW w:w="3509" w:type="dxa"/>
            <w:shd w:val="clear" w:color="000000" w:fill="FFFFFF"/>
            <w:vAlign w:val="center"/>
            <w:hideMark/>
          </w:tcPr>
          <w:p w14:paraId="51D07994"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263" w:type="dxa"/>
            <w:shd w:val="clear" w:color="000000" w:fill="FFFFFF"/>
            <w:vAlign w:val="center"/>
            <w:hideMark/>
          </w:tcPr>
          <w:p w14:paraId="45D51209" w14:textId="77777777" w:rsidR="00CB1030" w:rsidRPr="00EB6880" w:rsidRDefault="00CB1030" w:rsidP="00CB10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tcPr>
          <w:p w14:paraId="1A21B2FF" w14:textId="77777777" w:rsidR="00CB1030" w:rsidRPr="00EB6880" w:rsidRDefault="00CB1030" w:rsidP="00CB1030">
            <w:pPr>
              <w:pStyle w:val="ab"/>
              <w:rPr>
                <w:rFonts w:cs="Times New Roman"/>
              </w:rPr>
            </w:pPr>
          </w:p>
        </w:tc>
        <w:tc>
          <w:tcPr>
            <w:tcW w:w="1146" w:type="dxa"/>
            <w:shd w:val="clear" w:color="auto" w:fill="auto"/>
            <w:vAlign w:val="center"/>
          </w:tcPr>
          <w:p w14:paraId="19DC9E4E" w14:textId="77777777" w:rsidR="00CB1030" w:rsidRPr="00EB6880" w:rsidRDefault="00CB1030" w:rsidP="00CB1030">
            <w:pPr>
              <w:pStyle w:val="ab"/>
              <w:rPr>
                <w:rFonts w:cs="Times New Roman"/>
              </w:rPr>
            </w:pPr>
          </w:p>
        </w:tc>
        <w:tc>
          <w:tcPr>
            <w:tcW w:w="1146" w:type="dxa"/>
            <w:shd w:val="clear" w:color="auto" w:fill="auto"/>
            <w:vAlign w:val="center"/>
          </w:tcPr>
          <w:p w14:paraId="3FB1DC9E" w14:textId="77777777" w:rsidR="00CB1030" w:rsidRPr="00EB6880" w:rsidRDefault="00CB1030" w:rsidP="00CB1030">
            <w:pPr>
              <w:pStyle w:val="ab"/>
              <w:rPr>
                <w:rFonts w:cs="Times New Roman"/>
              </w:rPr>
            </w:pPr>
          </w:p>
        </w:tc>
        <w:tc>
          <w:tcPr>
            <w:tcW w:w="1146" w:type="dxa"/>
            <w:shd w:val="clear" w:color="auto" w:fill="auto"/>
            <w:vAlign w:val="center"/>
          </w:tcPr>
          <w:p w14:paraId="256981C7" w14:textId="77777777" w:rsidR="00CB1030" w:rsidRPr="00EB6880" w:rsidRDefault="00CB1030" w:rsidP="00CB1030">
            <w:pPr>
              <w:pStyle w:val="ab"/>
              <w:rPr>
                <w:rFonts w:cs="Times New Roman"/>
              </w:rPr>
            </w:pPr>
          </w:p>
        </w:tc>
      </w:tr>
      <w:tr w:rsidR="002B65F7" w:rsidRPr="00EB6880" w14:paraId="5832DA91" w14:textId="77777777" w:rsidTr="0081354E">
        <w:trPr>
          <w:trHeight w:val="293"/>
        </w:trPr>
        <w:tc>
          <w:tcPr>
            <w:tcW w:w="3509" w:type="dxa"/>
            <w:shd w:val="clear" w:color="000000" w:fill="FFFFFF"/>
            <w:vAlign w:val="center"/>
            <w:hideMark/>
          </w:tcPr>
          <w:p w14:paraId="4C934F8E" w14:textId="77777777"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Резерв (+) / дефицит (-) ВПУ</w:t>
            </w:r>
          </w:p>
        </w:tc>
        <w:tc>
          <w:tcPr>
            <w:tcW w:w="1263" w:type="dxa"/>
            <w:shd w:val="clear" w:color="000000" w:fill="FFFFFF"/>
            <w:vAlign w:val="center"/>
            <w:hideMark/>
          </w:tcPr>
          <w:p w14:paraId="4A5FEB21" w14:textId="77777777"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46" w:type="dxa"/>
            <w:shd w:val="clear" w:color="auto" w:fill="auto"/>
            <w:vAlign w:val="center"/>
          </w:tcPr>
          <w:p w14:paraId="5CCC2415" w14:textId="77777777" w:rsidR="002B65F7" w:rsidRPr="00EB6880" w:rsidRDefault="002B65F7" w:rsidP="002B65F7">
            <w:pPr>
              <w:pStyle w:val="ab"/>
              <w:rPr>
                <w:rFonts w:cs="Times New Roman"/>
              </w:rPr>
            </w:pPr>
            <w:r w:rsidRPr="00EB6880">
              <w:rPr>
                <w:rFonts w:cs="Times New Roman"/>
              </w:rPr>
              <w:t>63,84</w:t>
            </w:r>
          </w:p>
        </w:tc>
        <w:tc>
          <w:tcPr>
            <w:tcW w:w="1146" w:type="dxa"/>
            <w:shd w:val="clear" w:color="auto" w:fill="auto"/>
            <w:vAlign w:val="center"/>
          </w:tcPr>
          <w:p w14:paraId="1E912454" w14:textId="77777777" w:rsidR="002B65F7" w:rsidRPr="00EB6880" w:rsidRDefault="002B65F7" w:rsidP="002B65F7">
            <w:pPr>
              <w:pStyle w:val="ab"/>
              <w:rPr>
                <w:rFonts w:cs="Times New Roman"/>
              </w:rPr>
            </w:pPr>
            <w:r w:rsidRPr="00EB6880">
              <w:rPr>
                <w:rFonts w:cs="Times New Roman"/>
              </w:rPr>
              <w:t>127,89</w:t>
            </w:r>
          </w:p>
        </w:tc>
        <w:tc>
          <w:tcPr>
            <w:tcW w:w="1146" w:type="dxa"/>
            <w:shd w:val="clear" w:color="auto" w:fill="auto"/>
            <w:vAlign w:val="center"/>
          </w:tcPr>
          <w:p w14:paraId="412B772B" w14:textId="77777777" w:rsidR="002B65F7" w:rsidRPr="00EB6880" w:rsidRDefault="002B65F7" w:rsidP="002B65F7">
            <w:pPr>
              <w:pStyle w:val="ab"/>
              <w:rPr>
                <w:rFonts w:cs="Times New Roman"/>
              </w:rPr>
            </w:pPr>
            <w:r w:rsidRPr="00EB6880">
              <w:rPr>
                <w:rFonts w:cs="Times New Roman"/>
              </w:rPr>
              <w:t>128,88</w:t>
            </w:r>
          </w:p>
        </w:tc>
        <w:tc>
          <w:tcPr>
            <w:tcW w:w="1146" w:type="dxa"/>
            <w:shd w:val="clear" w:color="auto" w:fill="auto"/>
            <w:vAlign w:val="center"/>
          </w:tcPr>
          <w:p w14:paraId="3B877F7E" w14:textId="77777777" w:rsidR="002B65F7" w:rsidRPr="00EB6880" w:rsidRDefault="002B65F7" w:rsidP="002B65F7">
            <w:pPr>
              <w:pStyle w:val="ab"/>
              <w:rPr>
                <w:rFonts w:cs="Times New Roman"/>
              </w:rPr>
            </w:pPr>
            <w:r w:rsidRPr="00EB6880">
              <w:rPr>
                <w:rFonts w:cs="Times New Roman"/>
              </w:rPr>
              <w:t>125,56</w:t>
            </w:r>
          </w:p>
        </w:tc>
      </w:tr>
      <w:tr w:rsidR="002B65F7" w:rsidRPr="00EB6880" w14:paraId="5546D354" w14:textId="77777777" w:rsidTr="0081354E">
        <w:trPr>
          <w:trHeight w:val="293"/>
        </w:trPr>
        <w:tc>
          <w:tcPr>
            <w:tcW w:w="3509" w:type="dxa"/>
            <w:shd w:val="clear" w:color="000000" w:fill="FFFFFF"/>
            <w:vAlign w:val="center"/>
            <w:hideMark/>
          </w:tcPr>
          <w:p w14:paraId="31F7C5B1" w14:textId="77777777"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резерва</w:t>
            </w:r>
          </w:p>
        </w:tc>
        <w:tc>
          <w:tcPr>
            <w:tcW w:w="1263" w:type="dxa"/>
            <w:shd w:val="clear" w:color="000000" w:fill="FFFFFF"/>
            <w:vAlign w:val="center"/>
            <w:hideMark/>
          </w:tcPr>
          <w:p w14:paraId="0967E90D" w14:textId="77777777" w:rsidR="002B65F7" w:rsidRPr="00EB6880" w:rsidRDefault="002B65F7" w:rsidP="002B65F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146" w:type="dxa"/>
            <w:shd w:val="clear" w:color="auto" w:fill="auto"/>
            <w:vAlign w:val="center"/>
            <w:hideMark/>
          </w:tcPr>
          <w:p w14:paraId="726451B7" w14:textId="77777777" w:rsidR="002B65F7" w:rsidRPr="00EB6880" w:rsidRDefault="002B65F7" w:rsidP="002B65F7">
            <w:pPr>
              <w:pStyle w:val="ab"/>
              <w:rPr>
                <w:rFonts w:cs="Times New Roman"/>
              </w:rPr>
            </w:pPr>
            <w:r w:rsidRPr="00EB6880">
              <w:rPr>
                <w:rFonts w:cs="Times New Roman"/>
              </w:rPr>
              <w:t>21,28%</w:t>
            </w:r>
          </w:p>
        </w:tc>
        <w:tc>
          <w:tcPr>
            <w:tcW w:w="1146" w:type="dxa"/>
            <w:shd w:val="clear" w:color="auto" w:fill="auto"/>
            <w:vAlign w:val="center"/>
            <w:hideMark/>
          </w:tcPr>
          <w:p w14:paraId="0D9FC9F4" w14:textId="77777777" w:rsidR="002B65F7" w:rsidRPr="00EB6880" w:rsidRDefault="002B65F7" w:rsidP="002B65F7">
            <w:pPr>
              <w:pStyle w:val="ab"/>
              <w:rPr>
                <w:rFonts w:cs="Times New Roman"/>
              </w:rPr>
            </w:pPr>
            <w:r w:rsidRPr="00EB6880">
              <w:rPr>
                <w:rFonts w:cs="Times New Roman"/>
              </w:rPr>
              <w:t>42,63%</w:t>
            </w:r>
          </w:p>
        </w:tc>
        <w:tc>
          <w:tcPr>
            <w:tcW w:w="1146" w:type="dxa"/>
            <w:shd w:val="clear" w:color="auto" w:fill="auto"/>
            <w:vAlign w:val="center"/>
            <w:hideMark/>
          </w:tcPr>
          <w:p w14:paraId="46133B7B" w14:textId="77777777" w:rsidR="002B65F7" w:rsidRPr="00EB6880" w:rsidRDefault="002B65F7" w:rsidP="002B65F7">
            <w:pPr>
              <w:pStyle w:val="ab"/>
              <w:rPr>
                <w:rFonts w:cs="Times New Roman"/>
              </w:rPr>
            </w:pPr>
            <w:r w:rsidRPr="00EB6880">
              <w:rPr>
                <w:rFonts w:cs="Times New Roman"/>
              </w:rPr>
              <w:t>42,96%</w:t>
            </w:r>
          </w:p>
        </w:tc>
        <w:tc>
          <w:tcPr>
            <w:tcW w:w="1146" w:type="dxa"/>
            <w:shd w:val="clear" w:color="auto" w:fill="auto"/>
            <w:vAlign w:val="center"/>
            <w:hideMark/>
          </w:tcPr>
          <w:p w14:paraId="6ADDAD1B" w14:textId="77777777" w:rsidR="002B65F7" w:rsidRPr="00EB6880" w:rsidRDefault="002B65F7" w:rsidP="002B65F7">
            <w:pPr>
              <w:pStyle w:val="ab"/>
              <w:rPr>
                <w:rFonts w:cs="Times New Roman"/>
              </w:rPr>
            </w:pPr>
            <w:r w:rsidRPr="00EB6880">
              <w:rPr>
                <w:rFonts w:cs="Times New Roman"/>
              </w:rPr>
              <w:t>41,85%</w:t>
            </w:r>
          </w:p>
        </w:tc>
      </w:tr>
    </w:tbl>
    <w:p w14:paraId="2CDF86B3" w14:textId="174DEBE0" w:rsidR="00406DDA" w:rsidRPr="00EB6880" w:rsidRDefault="00406DDA" w:rsidP="00406DDA">
      <w:pPr>
        <w:widowControl w:val="0"/>
        <w:autoSpaceDE w:val="0"/>
        <w:autoSpaceDN w:val="0"/>
        <w:adjustRightInd w:val="0"/>
        <w:spacing w:before="360"/>
        <w:ind w:firstLine="0"/>
        <w:rPr>
          <w:rFonts w:eastAsiaTheme="minorEastAsia" w:cs="Times New Roman"/>
          <w:szCs w:val="24"/>
          <w:lang w:eastAsia="ru-RU"/>
        </w:rPr>
      </w:pPr>
      <w:r w:rsidRPr="00EB6880">
        <w:rPr>
          <w:rFonts w:eastAsiaTheme="minorEastAsia" w:cs="Times New Roman"/>
          <w:szCs w:val="24"/>
          <w:lang w:eastAsia="ru-RU"/>
        </w:rPr>
        <w:t xml:space="preserve">Таблица </w:t>
      </w:r>
      <w:r w:rsidR="00236BE2" w:rsidRPr="00EB6880">
        <w:rPr>
          <w:rFonts w:eastAsiaTheme="minorEastAsia" w:cs="Times New Roman"/>
          <w:szCs w:val="24"/>
          <w:lang w:eastAsia="ru-RU"/>
        </w:rPr>
        <w:t>6</w:t>
      </w:r>
      <w:r w:rsidRPr="00EB6880">
        <w:rPr>
          <w:rFonts w:eastAsiaTheme="minorEastAsia" w:cs="Times New Roman"/>
          <w:szCs w:val="24"/>
          <w:lang w:eastAsia="ru-RU"/>
        </w:rPr>
        <w:t>.</w:t>
      </w:r>
      <w:r w:rsidR="00236BE2" w:rsidRPr="00EB6880">
        <w:rPr>
          <w:rFonts w:eastAsiaTheme="minorEastAsia" w:cs="Times New Roman"/>
          <w:szCs w:val="24"/>
          <w:lang w:eastAsia="ru-RU"/>
        </w:rPr>
        <w:t>1</w:t>
      </w:r>
      <w:r w:rsidRPr="00EB6880">
        <w:rPr>
          <w:rFonts w:eastAsiaTheme="minorEastAsia" w:cs="Times New Roman"/>
          <w:szCs w:val="24"/>
          <w:lang w:eastAsia="ru-RU"/>
        </w:rPr>
        <w:t>.</w:t>
      </w:r>
      <w:r w:rsidR="008974C6" w:rsidRPr="00EB6880">
        <w:rPr>
          <w:rFonts w:eastAsiaTheme="minorEastAsia" w:cs="Times New Roman"/>
          <w:szCs w:val="24"/>
          <w:lang w:eastAsia="ru-RU"/>
        </w:rPr>
        <w:t>4</w:t>
      </w:r>
      <w:r w:rsidRPr="00EB6880">
        <w:rPr>
          <w:rFonts w:eastAsiaTheme="minorEastAsia" w:cs="Times New Roman"/>
          <w:szCs w:val="24"/>
          <w:lang w:eastAsia="ru-RU"/>
        </w:rPr>
        <w:t xml:space="preserve"> – Перспективные балансы производительности водоподготовительных установок (далее - ВПУ) и подпитки тепловой сети источников тепловой энергии при варианте </w:t>
      </w:r>
      <w:r w:rsidR="00207579">
        <w:rPr>
          <w:rFonts w:eastAsiaTheme="minorEastAsia" w:cs="Times New Roman"/>
          <w:szCs w:val="24"/>
          <w:lang w:eastAsia="ru-RU"/>
        </w:rPr>
        <w:t xml:space="preserve">№2 </w:t>
      </w:r>
      <w:r w:rsidRPr="00EB6880">
        <w:rPr>
          <w:rFonts w:eastAsiaTheme="minorEastAsia" w:cs="Times New Roman"/>
          <w:szCs w:val="24"/>
          <w:lang w:eastAsia="ru-RU"/>
        </w:rPr>
        <w:t>децентрализованной схемы</w:t>
      </w:r>
      <w:r w:rsidR="00207579">
        <w:rPr>
          <w:rFonts w:eastAsiaTheme="minorEastAsia" w:cs="Times New Roman"/>
          <w:szCs w:val="24"/>
          <w:lang w:eastAsia="ru-RU"/>
        </w:rPr>
        <w:t xml:space="preserve"> с</w:t>
      </w:r>
      <w:r w:rsidRPr="00EB6880">
        <w:rPr>
          <w:rFonts w:eastAsiaTheme="minorEastAsia" w:cs="Times New Roman"/>
          <w:szCs w:val="24"/>
          <w:lang w:eastAsia="ru-RU"/>
        </w:rPr>
        <w:t xml:space="preserve"> автономными электрокотлами.</w:t>
      </w:r>
    </w:p>
    <w:tbl>
      <w:tblPr>
        <w:tblW w:w="9346" w:type="dxa"/>
        <w:tblLook w:val="04A0" w:firstRow="1" w:lastRow="0" w:firstColumn="1" w:lastColumn="0" w:noHBand="0" w:noVBand="1"/>
      </w:tblPr>
      <w:tblGrid>
        <w:gridCol w:w="4140"/>
        <w:gridCol w:w="1140"/>
        <w:gridCol w:w="1120"/>
        <w:gridCol w:w="1160"/>
        <w:gridCol w:w="1020"/>
        <w:gridCol w:w="766"/>
      </w:tblGrid>
      <w:tr w:rsidR="00406DDA" w:rsidRPr="00EB6880" w14:paraId="4166D118" w14:textId="77777777" w:rsidTr="00EB6880">
        <w:trPr>
          <w:trHeight w:val="293"/>
        </w:trPr>
        <w:tc>
          <w:tcPr>
            <w:tcW w:w="4140"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163F4045"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Параметр</w:t>
            </w:r>
          </w:p>
        </w:tc>
        <w:tc>
          <w:tcPr>
            <w:tcW w:w="1140" w:type="dxa"/>
            <w:tcBorders>
              <w:top w:val="single" w:sz="8" w:space="0" w:color="auto"/>
              <w:left w:val="nil"/>
              <w:bottom w:val="single" w:sz="8" w:space="0" w:color="auto"/>
              <w:right w:val="single" w:sz="8" w:space="0" w:color="auto"/>
            </w:tcBorders>
            <w:shd w:val="clear" w:color="000000" w:fill="F2F2F2"/>
            <w:vAlign w:val="center"/>
            <w:hideMark/>
          </w:tcPr>
          <w:p w14:paraId="1391563C"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120" w:type="dxa"/>
            <w:tcBorders>
              <w:top w:val="single" w:sz="8" w:space="0" w:color="auto"/>
              <w:left w:val="nil"/>
              <w:bottom w:val="single" w:sz="8" w:space="0" w:color="auto"/>
              <w:right w:val="single" w:sz="8" w:space="0" w:color="auto"/>
            </w:tcBorders>
            <w:shd w:val="clear" w:color="000000" w:fill="F2F2F2"/>
            <w:vAlign w:val="center"/>
            <w:hideMark/>
          </w:tcPr>
          <w:p w14:paraId="49A5F3FE"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w:t>
            </w:r>
            <w:r w:rsidR="00434755" w:rsidRPr="00EB6880">
              <w:rPr>
                <w:rFonts w:eastAsia="Times New Roman" w:cs="Times New Roman"/>
                <w:color w:val="000000"/>
                <w:sz w:val="20"/>
                <w:szCs w:val="20"/>
                <w:lang w:eastAsia="ru-RU"/>
              </w:rPr>
              <w:t>7</w:t>
            </w:r>
          </w:p>
        </w:tc>
        <w:tc>
          <w:tcPr>
            <w:tcW w:w="1160" w:type="dxa"/>
            <w:tcBorders>
              <w:top w:val="single" w:sz="8" w:space="0" w:color="auto"/>
              <w:left w:val="nil"/>
              <w:bottom w:val="single" w:sz="8" w:space="0" w:color="auto"/>
              <w:right w:val="single" w:sz="8" w:space="0" w:color="auto"/>
            </w:tcBorders>
            <w:shd w:val="clear" w:color="000000" w:fill="F2F2F2"/>
            <w:vAlign w:val="center"/>
            <w:hideMark/>
          </w:tcPr>
          <w:p w14:paraId="7E8E39F3"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000000" w:fill="F2F2F2"/>
            <w:vAlign w:val="center"/>
            <w:hideMark/>
          </w:tcPr>
          <w:p w14:paraId="315227F3"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766" w:type="dxa"/>
            <w:tcBorders>
              <w:top w:val="single" w:sz="8" w:space="0" w:color="auto"/>
              <w:left w:val="nil"/>
              <w:bottom w:val="single" w:sz="8" w:space="0" w:color="auto"/>
              <w:right w:val="single" w:sz="8" w:space="0" w:color="auto"/>
            </w:tcBorders>
            <w:shd w:val="clear" w:color="000000" w:fill="F2F2F2"/>
            <w:vAlign w:val="center"/>
            <w:hideMark/>
          </w:tcPr>
          <w:p w14:paraId="37D354BE" w14:textId="77777777" w:rsidR="00406DDA" w:rsidRPr="00EB6880" w:rsidRDefault="00406DDA" w:rsidP="005F5C9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w:t>
            </w:r>
            <w:r w:rsidR="005F5C9B" w:rsidRPr="00EB6880">
              <w:rPr>
                <w:rFonts w:eastAsia="Times New Roman" w:cs="Times New Roman"/>
                <w:color w:val="000000"/>
                <w:sz w:val="20"/>
                <w:szCs w:val="20"/>
                <w:lang w:eastAsia="ru-RU"/>
              </w:rPr>
              <w:t>6</w:t>
            </w:r>
          </w:p>
        </w:tc>
      </w:tr>
      <w:tr w:rsidR="00406DDA" w:rsidRPr="00EB6880" w14:paraId="1003D13E"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207057EB"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Производительность ВПУ</w:t>
            </w:r>
          </w:p>
        </w:tc>
        <w:tc>
          <w:tcPr>
            <w:tcW w:w="1140" w:type="dxa"/>
            <w:tcBorders>
              <w:top w:val="nil"/>
              <w:left w:val="nil"/>
              <w:bottom w:val="single" w:sz="8" w:space="0" w:color="auto"/>
              <w:right w:val="single" w:sz="8" w:space="0" w:color="auto"/>
            </w:tcBorders>
            <w:shd w:val="clear" w:color="000000" w:fill="F2F2F2"/>
            <w:vAlign w:val="center"/>
            <w:hideMark/>
          </w:tcPr>
          <w:p w14:paraId="10E98FD1"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6B3EF64D"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425</w:t>
            </w:r>
          </w:p>
        </w:tc>
        <w:tc>
          <w:tcPr>
            <w:tcW w:w="1160" w:type="dxa"/>
            <w:tcBorders>
              <w:top w:val="nil"/>
              <w:left w:val="nil"/>
              <w:bottom w:val="single" w:sz="8" w:space="0" w:color="auto"/>
              <w:right w:val="single" w:sz="8" w:space="0" w:color="auto"/>
            </w:tcBorders>
            <w:shd w:val="clear" w:color="auto" w:fill="auto"/>
            <w:vAlign w:val="center"/>
            <w:hideMark/>
          </w:tcPr>
          <w:p w14:paraId="697BDCB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4FCF0BF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766" w:type="dxa"/>
            <w:tcBorders>
              <w:top w:val="nil"/>
              <w:left w:val="nil"/>
              <w:bottom w:val="single" w:sz="8" w:space="0" w:color="auto"/>
              <w:right w:val="single" w:sz="8" w:space="0" w:color="auto"/>
            </w:tcBorders>
            <w:shd w:val="clear" w:color="auto" w:fill="auto"/>
            <w:vAlign w:val="center"/>
            <w:hideMark/>
          </w:tcPr>
          <w:p w14:paraId="550A87AD"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r>
      <w:tr w:rsidR="00406DDA" w:rsidRPr="00EB6880" w14:paraId="24387AAD"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7D7EDF62"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 службы</w:t>
            </w:r>
          </w:p>
        </w:tc>
        <w:tc>
          <w:tcPr>
            <w:tcW w:w="1140" w:type="dxa"/>
            <w:tcBorders>
              <w:top w:val="nil"/>
              <w:left w:val="nil"/>
              <w:bottom w:val="single" w:sz="8" w:space="0" w:color="auto"/>
              <w:right w:val="single" w:sz="8" w:space="0" w:color="auto"/>
            </w:tcBorders>
            <w:shd w:val="clear" w:color="000000" w:fill="F2F2F2"/>
            <w:vAlign w:val="center"/>
            <w:hideMark/>
          </w:tcPr>
          <w:p w14:paraId="074CA4B9"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20" w:type="dxa"/>
            <w:tcBorders>
              <w:top w:val="nil"/>
              <w:left w:val="nil"/>
              <w:bottom w:val="single" w:sz="8" w:space="0" w:color="auto"/>
              <w:right w:val="single" w:sz="8" w:space="0" w:color="auto"/>
            </w:tcBorders>
            <w:shd w:val="clear" w:color="auto" w:fill="auto"/>
            <w:vAlign w:val="center"/>
            <w:hideMark/>
          </w:tcPr>
          <w:p w14:paraId="2257F2E6"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1160" w:type="dxa"/>
            <w:tcBorders>
              <w:top w:val="nil"/>
              <w:left w:val="nil"/>
              <w:bottom w:val="single" w:sz="8" w:space="0" w:color="auto"/>
              <w:right w:val="single" w:sz="8" w:space="0" w:color="auto"/>
            </w:tcBorders>
            <w:shd w:val="clear" w:color="auto" w:fill="auto"/>
            <w:vAlign w:val="center"/>
            <w:hideMark/>
          </w:tcPr>
          <w:p w14:paraId="230E230B"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1020" w:type="dxa"/>
            <w:tcBorders>
              <w:top w:val="nil"/>
              <w:left w:val="nil"/>
              <w:bottom w:val="single" w:sz="8" w:space="0" w:color="auto"/>
              <w:right w:val="single" w:sz="8" w:space="0" w:color="auto"/>
            </w:tcBorders>
            <w:shd w:val="clear" w:color="auto" w:fill="auto"/>
            <w:vAlign w:val="center"/>
            <w:hideMark/>
          </w:tcPr>
          <w:p w14:paraId="70632D64"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c>
          <w:tcPr>
            <w:tcW w:w="766" w:type="dxa"/>
            <w:tcBorders>
              <w:top w:val="nil"/>
              <w:left w:val="nil"/>
              <w:bottom w:val="single" w:sz="8" w:space="0" w:color="auto"/>
              <w:right w:val="single" w:sz="8" w:space="0" w:color="auto"/>
            </w:tcBorders>
            <w:shd w:val="clear" w:color="auto" w:fill="auto"/>
            <w:vAlign w:val="center"/>
            <w:hideMark/>
          </w:tcPr>
          <w:p w14:paraId="27D151B6"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w:t>
            </w:r>
          </w:p>
        </w:tc>
      </w:tr>
      <w:tr w:rsidR="00406DDA" w:rsidRPr="00EB6880" w14:paraId="72A28757" w14:textId="77777777"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25C7043C"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баков-аккумуляторов теплоносителя</w:t>
            </w:r>
          </w:p>
        </w:tc>
        <w:tc>
          <w:tcPr>
            <w:tcW w:w="1140" w:type="dxa"/>
            <w:tcBorders>
              <w:top w:val="nil"/>
              <w:left w:val="nil"/>
              <w:bottom w:val="single" w:sz="8" w:space="0" w:color="auto"/>
              <w:right w:val="single" w:sz="8" w:space="0" w:color="auto"/>
            </w:tcBorders>
            <w:shd w:val="clear" w:color="000000" w:fill="F2F2F2"/>
            <w:vAlign w:val="center"/>
            <w:hideMark/>
          </w:tcPr>
          <w:p w14:paraId="5EFA2CEA"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p>
        </w:tc>
        <w:tc>
          <w:tcPr>
            <w:tcW w:w="1120" w:type="dxa"/>
            <w:tcBorders>
              <w:top w:val="nil"/>
              <w:left w:val="nil"/>
              <w:bottom w:val="single" w:sz="8" w:space="0" w:color="auto"/>
              <w:right w:val="single" w:sz="8" w:space="0" w:color="auto"/>
            </w:tcBorders>
            <w:shd w:val="clear" w:color="auto" w:fill="auto"/>
            <w:vAlign w:val="center"/>
            <w:hideMark/>
          </w:tcPr>
          <w:p w14:paraId="3E99F2E9"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160" w:type="dxa"/>
            <w:tcBorders>
              <w:top w:val="nil"/>
              <w:left w:val="nil"/>
              <w:bottom w:val="single" w:sz="8" w:space="0" w:color="auto"/>
              <w:right w:val="single" w:sz="8" w:space="0" w:color="auto"/>
            </w:tcBorders>
            <w:shd w:val="clear" w:color="auto" w:fill="auto"/>
            <w:vAlign w:val="center"/>
            <w:hideMark/>
          </w:tcPr>
          <w:p w14:paraId="3308AFAF"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6F489AA6"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766" w:type="dxa"/>
            <w:tcBorders>
              <w:top w:val="nil"/>
              <w:left w:val="nil"/>
              <w:bottom w:val="single" w:sz="8" w:space="0" w:color="auto"/>
              <w:right w:val="single" w:sz="8" w:space="0" w:color="auto"/>
            </w:tcBorders>
            <w:shd w:val="clear" w:color="auto" w:fill="auto"/>
            <w:vAlign w:val="center"/>
            <w:hideMark/>
          </w:tcPr>
          <w:p w14:paraId="4F61B67C"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r>
      <w:tr w:rsidR="00406DDA" w:rsidRPr="00EB6880" w14:paraId="04B7CCB9"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602EFBB5"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Общая емкость баков-аккумуляторов</w:t>
            </w:r>
          </w:p>
        </w:tc>
        <w:tc>
          <w:tcPr>
            <w:tcW w:w="1140" w:type="dxa"/>
            <w:tcBorders>
              <w:top w:val="nil"/>
              <w:left w:val="nil"/>
              <w:bottom w:val="single" w:sz="8" w:space="0" w:color="auto"/>
              <w:right w:val="single" w:sz="8" w:space="0" w:color="auto"/>
            </w:tcBorders>
            <w:shd w:val="clear" w:color="000000" w:fill="F2F2F2"/>
            <w:hideMark/>
          </w:tcPr>
          <w:p w14:paraId="057B2633"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noProof/>
                <w:color w:val="000000"/>
                <w:sz w:val="20"/>
                <w:szCs w:val="20"/>
                <w:lang w:eastAsia="ru-RU"/>
              </w:rPr>
              <w:drawing>
                <wp:anchor distT="0" distB="0" distL="114300" distR="114300" simplePos="0" relativeHeight="251674624" behindDoc="0" locked="0" layoutInCell="1" allowOverlap="1" wp14:anchorId="5942A95B" wp14:editId="6D67E9EA">
                  <wp:simplePos x="0" y="0"/>
                  <wp:positionH relativeFrom="column">
                    <wp:posOffset>9525</wp:posOffset>
                  </wp:positionH>
                  <wp:positionV relativeFrom="paragraph">
                    <wp:posOffset>0</wp:posOffset>
                  </wp:positionV>
                  <wp:extent cx="205105" cy="186055"/>
                  <wp:effectExtent l="0" t="0" r="0" b="0"/>
                  <wp:wrapNone/>
                  <wp:docPr id="2" name="Рисунок 2"/>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550" cy="18573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120" w:type="dxa"/>
            <w:tcBorders>
              <w:top w:val="nil"/>
              <w:left w:val="nil"/>
              <w:bottom w:val="single" w:sz="8" w:space="0" w:color="auto"/>
              <w:right w:val="single" w:sz="8" w:space="0" w:color="auto"/>
            </w:tcBorders>
            <w:shd w:val="clear" w:color="auto" w:fill="auto"/>
            <w:vAlign w:val="center"/>
            <w:hideMark/>
          </w:tcPr>
          <w:p w14:paraId="60752507"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1000</w:t>
            </w:r>
          </w:p>
        </w:tc>
        <w:tc>
          <w:tcPr>
            <w:tcW w:w="1160" w:type="dxa"/>
            <w:tcBorders>
              <w:top w:val="nil"/>
              <w:left w:val="nil"/>
              <w:bottom w:val="single" w:sz="8" w:space="0" w:color="auto"/>
              <w:right w:val="single" w:sz="8" w:space="0" w:color="auto"/>
            </w:tcBorders>
            <w:shd w:val="clear" w:color="auto" w:fill="auto"/>
            <w:vAlign w:val="center"/>
            <w:hideMark/>
          </w:tcPr>
          <w:p w14:paraId="091A67B8" w14:textId="77777777" w:rsidR="00406DDA" w:rsidRPr="00EB6880" w:rsidRDefault="00434755"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1020" w:type="dxa"/>
            <w:tcBorders>
              <w:top w:val="nil"/>
              <w:left w:val="nil"/>
              <w:bottom w:val="single" w:sz="8" w:space="0" w:color="auto"/>
              <w:right w:val="single" w:sz="8" w:space="0" w:color="auto"/>
            </w:tcBorders>
            <w:shd w:val="clear" w:color="auto" w:fill="auto"/>
            <w:vAlign w:val="center"/>
            <w:hideMark/>
          </w:tcPr>
          <w:p w14:paraId="5509C014" w14:textId="77777777" w:rsidR="00406DDA" w:rsidRPr="00EB6880" w:rsidRDefault="00434755"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766" w:type="dxa"/>
            <w:tcBorders>
              <w:top w:val="nil"/>
              <w:left w:val="nil"/>
              <w:bottom w:val="single" w:sz="8" w:space="0" w:color="auto"/>
              <w:right w:val="single" w:sz="8" w:space="0" w:color="auto"/>
            </w:tcBorders>
            <w:shd w:val="clear" w:color="auto" w:fill="auto"/>
            <w:vAlign w:val="center"/>
            <w:hideMark/>
          </w:tcPr>
          <w:p w14:paraId="721AAEFB" w14:textId="77777777" w:rsidR="00406DDA" w:rsidRPr="00EB6880" w:rsidRDefault="00434755"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r>
      <w:tr w:rsidR="00406DDA" w:rsidRPr="00EB6880" w14:paraId="617673D4" w14:textId="77777777"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1A357A4D"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часовой расход для подпитки системы теплоснабжения</w:t>
            </w:r>
          </w:p>
        </w:tc>
        <w:tc>
          <w:tcPr>
            <w:tcW w:w="1140" w:type="dxa"/>
            <w:tcBorders>
              <w:top w:val="nil"/>
              <w:left w:val="nil"/>
              <w:bottom w:val="single" w:sz="8" w:space="0" w:color="auto"/>
              <w:right w:val="single" w:sz="8" w:space="0" w:color="auto"/>
            </w:tcBorders>
            <w:shd w:val="clear" w:color="000000" w:fill="F2F2F2"/>
            <w:vAlign w:val="center"/>
            <w:hideMark/>
          </w:tcPr>
          <w:p w14:paraId="10A18C14"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2087A64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71,2</w:t>
            </w:r>
          </w:p>
        </w:tc>
        <w:tc>
          <w:tcPr>
            <w:tcW w:w="1160" w:type="dxa"/>
            <w:tcBorders>
              <w:top w:val="nil"/>
              <w:left w:val="nil"/>
              <w:bottom w:val="single" w:sz="8" w:space="0" w:color="auto"/>
              <w:right w:val="single" w:sz="8" w:space="0" w:color="auto"/>
            </w:tcBorders>
            <w:shd w:val="clear" w:color="auto" w:fill="auto"/>
            <w:vAlign w:val="center"/>
            <w:hideMark/>
          </w:tcPr>
          <w:p w14:paraId="0F027817"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6CC5C7B8"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766" w:type="dxa"/>
            <w:tcBorders>
              <w:top w:val="nil"/>
              <w:left w:val="nil"/>
              <w:bottom w:val="single" w:sz="8" w:space="0" w:color="auto"/>
              <w:right w:val="single" w:sz="8" w:space="0" w:color="auto"/>
            </w:tcBorders>
            <w:shd w:val="clear" w:color="auto" w:fill="auto"/>
            <w:vAlign w:val="center"/>
            <w:hideMark/>
          </w:tcPr>
          <w:p w14:paraId="7A8BD4FA"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r>
      <w:tr w:rsidR="00406DDA" w:rsidRPr="00EB6880" w14:paraId="36D3066F"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18467358"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подпитка тепловой сети, в том числе:</w:t>
            </w:r>
          </w:p>
        </w:tc>
        <w:tc>
          <w:tcPr>
            <w:tcW w:w="1140" w:type="dxa"/>
            <w:tcBorders>
              <w:top w:val="nil"/>
              <w:left w:val="nil"/>
              <w:bottom w:val="single" w:sz="8" w:space="0" w:color="auto"/>
              <w:right w:val="single" w:sz="8" w:space="0" w:color="auto"/>
            </w:tcBorders>
            <w:shd w:val="clear" w:color="000000" w:fill="F2F2F2"/>
            <w:vAlign w:val="center"/>
            <w:hideMark/>
          </w:tcPr>
          <w:p w14:paraId="61C3BCF3"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2D34A92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114,37</w:t>
            </w:r>
          </w:p>
        </w:tc>
        <w:tc>
          <w:tcPr>
            <w:tcW w:w="1160" w:type="dxa"/>
            <w:tcBorders>
              <w:top w:val="nil"/>
              <w:left w:val="nil"/>
              <w:bottom w:val="single" w:sz="8" w:space="0" w:color="auto"/>
              <w:right w:val="single" w:sz="8" w:space="0" w:color="auto"/>
            </w:tcBorders>
            <w:shd w:val="clear" w:color="auto" w:fill="auto"/>
            <w:vAlign w:val="center"/>
            <w:hideMark/>
          </w:tcPr>
          <w:p w14:paraId="5849B560"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EC001EA"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14:paraId="47161FE9"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14:paraId="77B399A7"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58AAB387"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нормативные утечки теплоносителя</w:t>
            </w:r>
          </w:p>
        </w:tc>
        <w:tc>
          <w:tcPr>
            <w:tcW w:w="1140" w:type="dxa"/>
            <w:tcBorders>
              <w:top w:val="nil"/>
              <w:left w:val="nil"/>
              <w:bottom w:val="single" w:sz="8" w:space="0" w:color="auto"/>
              <w:right w:val="single" w:sz="8" w:space="0" w:color="auto"/>
            </w:tcBorders>
            <w:shd w:val="clear" w:color="000000" w:fill="F2F2F2"/>
            <w:vAlign w:val="center"/>
            <w:hideMark/>
          </w:tcPr>
          <w:p w14:paraId="27B62EC4"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132CDE30" w14:textId="77777777"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r w:rsidR="00D94770">
              <w:rPr>
                <w:rFonts w:eastAsia="Times New Roman" w:cs="Times New Roman"/>
                <w:color w:val="000000"/>
                <w:sz w:val="20"/>
                <w:szCs w:val="20"/>
                <w:lang w:eastAsia="ru-RU"/>
              </w:rPr>
              <w:t>32</w:t>
            </w:r>
          </w:p>
        </w:tc>
        <w:tc>
          <w:tcPr>
            <w:tcW w:w="1160" w:type="dxa"/>
            <w:tcBorders>
              <w:top w:val="nil"/>
              <w:left w:val="nil"/>
              <w:bottom w:val="single" w:sz="8" w:space="0" w:color="auto"/>
              <w:right w:val="single" w:sz="8" w:space="0" w:color="auto"/>
            </w:tcBorders>
            <w:shd w:val="clear" w:color="auto" w:fill="auto"/>
            <w:vAlign w:val="center"/>
            <w:hideMark/>
          </w:tcPr>
          <w:p w14:paraId="3B5487C4" w14:textId="77777777"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r w:rsidR="00D94770">
              <w:rPr>
                <w:rFonts w:eastAsia="Times New Roman" w:cs="Times New Roman"/>
                <w:color w:val="000000"/>
                <w:sz w:val="20"/>
                <w:szCs w:val="20"/>
                <w:lang w:eastAsia="ru-RU"/>
              </w:rPr>
              <w:t>,1</w:t>
            </w:r>
          </w:p>
        </w:tc>
        <w:tc>
          <w:tcPr>
            <w:tcW w:w="1020" w:type="dxa"/>
            <w:tcBorders>
              <w:top w:val="nil"/>
              <w:left w:val="nil"/>
              <w:bottom w:val="single" w:sz="8" w:space="0" w:color="auto"/>
              <w:right w:val="single" w:sz="8" w:space="0" w:color="auto"/>
            </w:tcBorders>
            <w:shd w:val="clear" w:color="auto" w:fill="auto"/>
            <w:vAlign w:val="center"/>
            <w:hideMark/>
          </w:tcPr>
          <w:p w14:paraId="34E94A1D" w14:textId="77777777"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r w:rsidR="00D94770">
              <w:rPr>
                <w:rFonts w:eastAsia="Times New Roman" w:cs="Times New Roman"/>
                <w:color w:val="000000"/>
                <w:sz w:val="20"/>
                <w:szCs w:val="20"/>
                <w:lang w:eastAsia="ru-RU"/>
              </w:rPr>
              <w:t>,1</w:t>
            </w:r>
          </w:p>
        </w:tc>
        <w:tc>
          <w:tcPr>
            <w:tcW w:w="766" w:type="dxa"/>
            <w:tcBorders>
              <w:top w:val="nil"/>
              <w:left w:val="nil"/>
              <w:bottom w:val="single" w:sz="8" w:space="0" w:color="auto"/>
              <w:right w:val="single" w:sz="8" w:space="0" w:color="auto"/>
            </w:tcBorders>
            <w:shd w:val="clear" w:color="auto" w:fill="auto"/>
            <w:vAlign w:val="center"/>
            <w:hideMark/>
          </w:tcPr>
          <w:p w14:paraId="74CD0131" w14:textId="77777777" w:rsidR="00406DDA" w:rsidRPr="00EB6880" w:rsidRDefault="00406DDA" w:rsidP="00D9477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r w:rsidR="00D94770">
              <w:rPr>
                <w:rFonts w:eastAsia="Times New Roman" w:cs="Times New Roman"/>
                <w:color w:val="000000"/>
                <w:sz w:val="20"/>
                <w:szCs w:val="20"/>
                <w:lang w:eastAsia="ru-RU"/>
              </w:rPr>
              <w:t>,1</w:t>
            </w:r>
          </w:p>
        </w:tc>
      </w:tr>
      <w:tr w:rsidR="00406DDA" w:rsidRPr="00EB6880" w14:paraId="7185F5A9"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401A8864"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сверхнормативные утечки теплоносителя</w:t>
            </w:r>
          </w:p>
        </w:tc>
        <w:tc>
          <w:tcPr>
            <w:tcW w:w="1140" w:type="dxa"/>
            <w:tcBorders>
              <w:top w:val="nil"/>
              <w:left w:val="nil"/>
              <w:bottom w:val="single" w:sz="8" w:space="0" w:color="auto"/>
              <w:right w:val="single" w:sz="8" w:space="0" w:color="auto"/>
            </w:tcBorders>
            <w:shd w:val="clear" w:color="000000" w:fill="F2F2F2"/>
            <w:vAlign w:val="center"/>
            <w:hideMark/>
          </w:tcPr>
          <w:p w14:paraId="54EF2D62"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76ACE642"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69,73</w:t>
            </w:r>
          </w:p>
        </w:tc>
        <w:tc>
          <w:tcPr>
            <w:tcW w:w="1160" w:type="dxa"/>
            <w:tcBorders>
              <w:top w:val="nil"/>
              <w:left w:val="nil"/>
              <w:bottom w:val="single" w:sz="8" w:space="0" w:color="auto"/>
              <w:right w:val="single" w:sz="8" w:space="0" w:color="auto"/>
            </w:tcBorders>
            <w:shd w:val="clear" w:color="auto" w:fill="auto"/>
            <w:vAlign w:val="center"/>
            <w:hideMark/>
          </w:tcPr>
          <w:p w14:paraId="620A7420"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615DD18"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14:paraId="4FCFCA0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14:paraId="4F5C3099" w14:textId="77777777"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3B2E380D"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теплоносителя из тепловых сетей на цели ГВС</w:t>
            </w:r>
          </w:p>
        </w:tc>
        <w:tc>
          <w:tcPr>
            <w:tcW w:w="1140" w:type="dxa"/>
            <w:tcBorders>
              <w:top w:val="nil"/>
              <w:left w:val="nil"/>
              <w:bottom w:val="single" w:sz="8" w:space="0" w:color="auto"/>
              <w:right w:val="single" w:sz="8" w:space="0" w:color="auto"/>
            </w:tcBorders>
            <w:shd w:val="clear" w:color="000000" w:fill="F2F2F2"/>
            <w:vAlign w:val="center"/>
            <w:hideMark/>
          </w:tcPr>
          <w:p w14:paraId="772914AD"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7E0B1566"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38,53</w:t>
            </w:r>
          </w:p>
        </w:tc>
        <w:tc>
          <w:tcPr>
            <w:tcW w:w="1160" w:type="dxa"/>
            <w:tcBorders>
              <w:top w:val="nil"/>
              <w:left w:val="nil"/>
              <w:bottom w:val="single" w:sz="8" w:space="0" w:color="auto"/>
              <w:right w:val="single" w:sz="8" w:space="0" w:color="auto"/>
            </w:tcBorders>
            <w:shd w:val="clear" w:color="auto" w:fill="auto"/>
            <w:vAlign w:val="center"/>
            <w:hideMark/>
          </w:tcPr>
          <w:p w14:paraId="0A40E14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60EC73D"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14:paraId="2FFE71B0"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14:paraId="4EB9737E" w14:textId="77777777" w:rsidTr="00EB6880">
        <w:trPr>
          <w:trHeight w:val="53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1EC1383F"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Объем аварийной подпитки (химически не обработанной и не деаэрированной водой)</w:t>
            </w:r>
          </w:p>
        </w:tc>
        <w:tc>
          <w:tcPr>
            <w:tcW w:w="1140" w:type="dxa"/>
            <w:tcBorders>
              <w:top w:val="nil"/>
              <w:left w:val="nil"/>
              <w:bottom w:val="single" w:sz="8" w:space="0" w:color="auto"/>
              <w:right w:val="single" w:sz="8" w:space="0" w:color="auto"/>
            </w:tcBorders>
            <w:shd w:val="clear" w:color="000000" w:fill="F2F2F2"/>
            <w:vAlign w:val="center"/>
            <w:hideMark/>
          </w:tcPr>
          <w:p w14:paraId="75979A7B"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540E5978"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44,3</w:t>
            </w:r>
          </w:p>
        </w:tc>
        <w:tc>
          <w:tcPr>
            <w:tcW w:w="1160" w:type="dxa"/>
            <w:tcBorders>
              <w:top w:val="nil"/>
              <w:left w:val="nil"/>
              <w:bottom w:val="single" w:sz="8" w:space="0" w:color="auto"/>
              <w:right w:val="single" w:sz="8" w:space="0" w:color="auto"/>
            </w:tcBorders>
            <w:shd w:val="clear" w:color="auto" w:fill="auto"/>
            <w:vAlign w:val="center"/>
            <w:hideMark/>
          </w:tcPr>
          <w:p w14:paraId="458B22F1"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05C842EF"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14:paraId="6EBC73F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r w:rsidR="00406DDA" w:rsidRPr="00EB6880" w14:paraId="36D84AC0"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3B907B6C"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Резерв (+) / дефицит (-) ВПУ</w:t>
            </w:r>
          </w:p>
        </w:tc>
        <w:tc>
          <w:tcPr>
            <w:tcW w:w="1140" w:type="dxa"/>
            <w:tcBorders>
              <w:top w:val="nil"/>
              <w:left w:val="nil"/>
              <w:bottom w:val="single" w:sz="8" w:space="0" w:color="auto"/>
              <w:right w:val="single" w:sz="8" w:space="0" w:color="auto"/>
            </w:tcBorders>
            <w:shd w:val="clear" w:color="000000" w:fill="F2F2F2"/>
            <w:vAlign w:val="center"/>
            <w:hideMark/>
          </w:tcPr>
          <w:p w14:paraId="30DB9F20"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т/ч</w:t>
            </w:r>
          </w:p>
        </w:tc>
        <w:tc>
          <w:tcPr>
            <w:tcW w:w="1120" w:type="dxa"/>
            <w:tcBorders>
              <w:top w:val="nil"/>
              <w:left w:val="nil"/>
              <w:bottom w:val="single" w:sz="8" w:space="0" w:color="auto"/>
              <w:right w:val="single" w:sz="8" w:space="0" w:color="auto"/>
            </w:tcBorders>
            <w:shd w:val="clear" w:color="auto" w:fill="auto"/>
            <w:vAlign w:val="center"/>
            <w:hideMark/>
          </w:tcPr>
          <w:p w14:paraId="74744DA3"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340,4</w:t>
            </w:r>
          </w:p>
        </w:tc>
        <w:tc>
          <w:tcPr>
            <w:tcW w:w="1160" w:type="dxa"/>
            <w:tcBorders>
              <w:top w:val="nil"/>
              <w:left w:val="nil"/>
              <w:bottom w:val="single" w:sz="8" w:space="0" w:color="auto"/>
              <w:right w:val="single" w:sz="8" w:space="0" w:color="auto"/>
            </w:tcBorders>
            <w:shd w:val="clear" w:color="auto" w:fill="auto"/>
            <w:vAlign w:val="center"/>
            <w:hideMark/>
          </w:tcPr>
          <w:p w14:paraId="2CD35D34"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1020" w:type="dxa"/>
            <w:tcBorders>
              <w:top w:val="nil"/>
              <w:left w:val="nil"/>
              <w:bottom w:val="single" w:sz="8" w:space="0" w:color="auto"/>
              <w:right w:val="single" w:sz="8" w:space="0" w:color="auto"/>
            </w:tcBorders>
            <w:shd w:val="clear" w:color="auto" w:fill="auto"/>
            <w:vAlign w:val="center"/>
            <w:hideMark/>
          </w:tcPr>
          <w:p w14:paraId="43AB5873"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766" w:type="dxa"/>
            <w:tcBorders>
              <w:top w:val="nil"/>
              <w:left w:val="nil"/>
              <w:bottom w:val="single" w:sz="8" w:space="0" w:color="auto"/>
              <w:right w:val="single" w:sz="8" w:space="0" w:color="auto"/>
            </w:tcBorders>
            <w:shd w:val="clear" w:color="auto" w:fill="auto"/>
            <w:vAlign w:val="center"/>
            <w:hideMark/>
          </w:tcPr>
          <w:p w14:paraId="1F6D1556"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r>
      <w:tr w:rsidR="00406DDA" w:rsidRPr="00EB6880" w14:paraId="606C19F7" w14:textId="77777777" w:rsidTr="00EB6880">
        <w:trPr>
          <w:trHeight w:val="293"/>
        </w:trPr>
        <w:tc>
          <w:tcPr>
            <w:tcW w:w="4140" w:type="dxa"/>
            <w:tcBorders>
              <w:top w:val="nil"/>
              <w:left w:val="single" w:sz="8" w:space="0" w:color="auto"/>
              <w:bottom w:val="single" w:sz="8" w:space="0" w:color="auto"/>
              <w:right w:val="single" w:sz="8" w:space="0" w:color="auto"/>
            </w:tcBorders>
            <w:shd w:val="clear" w:color="000000" w:fill="F2F2F2"/>
            <w:vAlign w:val="center"/>
            <w:hideMark/>
          </w:tcPr>
          <w:p w14:paraId="22B87EAB" w14:textId="77777777" w:rsidR="00406DDA" w:rsidRPr="00EB6880" w:rsidRDefault="00406DDA" w:rsidP="00406DDA">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резерва</w:t>
            </w:r>
          </w:p>
        </w:tc>
        <w:tc>
          <w:tcPr>
            <w:tcW w:w="1140" w:type="dxa"/>
            <w:tcBorders>
              <w:top w:val="nil"/>
              <w:left w:val="nil"/>
              <w:bottom w:val="single" w:sz="8" w:space="0" w:color="auto"/>
              <w:right w:val="single" w:sz="8" w:space="0" w:color="auto"/>
            </w:tcBorders>
            <w:shd w:val="clear" w:color="000000" w:fill="F2F2F2"/>
            <w:vAlign w:val="center"/>
            <w:hideMark/>
          </w:tcPr>
          <w:p w14:paraId="1AE03493" w14:textId="77777777" w:rsidR="00406DDA" w:rsidRPr="00EB6880" w:rsidRDefault="00406DDA" w:rsidP="00406DDA">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120" w:type="dxa"/>
            <w:tcBorders>
              <w:top w:val="nil"/>
              <w:left w:val="nil"/>
              <w:bottom w:val="single" w:sz="8" w:space="0" w:color="auto"/>
              <w:right w:val="single" w:sz="8" w:space="0" w:color="auto"/>
            </w:tcBorders>
            <w:shd w:val="clear" w:color="auto" w:fill="auto"/>
            <w:vAlign w:val="center"/>
            <w:hideMark/>
          </w:tcPr>
          <w:p w14:paraId="264DA5B3"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80,1</w:t>
            </w:r>
          </w:p>
        </w:tc>
        <w:tc>
          <w:tcPr>
            <w:tcW w:w="1160" w:type="dxa"/>
            <w:tcBorders>
              <w:top w:val="nil"/>
              <w:left w:val="nil"/>
              <w:bottom w:val="single" w:sz="8" w:space="0" w:color="auto"/>
              <w:right w:val="single" w:sz="8" w:space="0" w:color="auto"/>
            </w:tcBorders>
            <w:shd w:val="clear" w:color="auto" w:fill="auto"/>
            <w:vAlign w:val="center"/>
            <w:hideMark/>
          </w:tcPr>
          <w:p w14:paraId="0BDA83A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8F90C95"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766" w:type="dxa"/>
            <w:tcBorders>
              <w:top w:val="nil"/>
              <w:left w:val="nil"/>
              <w:bottom w:val="single" w:sz="8" w:space="0" w:color="auto"/>
              <w:right w:val="single" w:sz="8" w:space="0" w:color="auto"/>
            </w:tcBorders>
            <w:shd w:val="clear" w:color="auto" w:fill="auto"/>
            <w:vAlign w:val="center"/>
            <w:hideMark/>
          </w:tcPr>
          <w:p w14:paraId="6564A072" w14:textId="77777777" w:rsidR="00406DDA" w:rsidRPr="00EB6880" w:rsidRDefault="00406DDA" w:rsidP="0043475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r>
    </w:tbl>
    <w:p w14:paraId="2E2D0FCB" w14:textId="77777777" w:rsidR="00406DDA" w:rsidRPr="00EB6880" w:rsidRDefault="00406DDA" w:rsidP="00406DDA">
      <w:pPr>
        <w:spacing w:before="240"/>
        <w:rPr>
          <w:rFonts w:cs="Times New Roman"/>
        </w:rPr>
      </w:pPr>
      <w:r w:rsidRPr="00EB6880">
        <w:rPr>
          <w:rFonts w:cs="Times New Roman"/>
        </w:rPr>
        <w:lastRenderedPageBreak/>
        <w:t>При варианте децентрализованной схемы</w:t>
      </w:r>
      <w:r w:rsidR="00236BE2" w:rsidRPr="00EB6880">
        <w:rPr>
          <w:rFonts w:cs="Times New Roman"/>
        </w:rPr>
        <w:t xml:space="preserve"> с</w:t>
      </w:r>
      <w:r w:rsidRPr="00EB6880">
        <w:rPr>
          <w:rFonts w:cs="Times New Roman"/>
        </w:rPr>
        <w:t xml:space="preserve"> автономными электрокотлами подпитка необходима для восполнения убыли теплоносителя во внутренних системах отопления зданий в размере 2% от объема системы в год. Это относительно небольшое количество подпиточной воды можно на централизованной ВПУ и развозит</w:t>
      </w:r>
      <w:r w:rsidR="00236BE2" w:rsidRPr="00EB6880">
        <w:rPr>
          <w:rFonts w:cs="Times New Roman"/>
        </w:rPr>
        <w:t>ь</w:t>
      </w:r>
      <w:r w:rsidRPr="00EB6880">
        <w:rPr>
          <w:rFonts w:cs="Times New Roman"/>
        </w:rPr>
        <w:t xml:space="preserve"> по автономным котельным в автоцистернах. Тепловые сети и связанные с ними потери исключаются. </w:t>
      </w:r>
    </w:p>
    <w:p w14:paraId="11C3AA47" w14:textId="77777777" w:rsidR="009025E2" w:rsidRPr="00EB6880" w:rsidRDefault="009025E2" w:rsidP="009025E2">
      <w:pPr>
        <w:pStyle w:val="2"/>
        <w:rPr>
          <w:rFonts w:cs="Times New Roman"/>
        </w:rPr>
      </w:pPr>
      <w:bookmarkStart w:id="11" w:name="_Toc171357041"/>
      <w:bookmarkStart w:id="12" w:name="_Toc231213363"/>
      <w:r w:rsidRPr="00EB6880">
        <w:rPr>
          <w:rFonts w:cs="Times New Roman"/>
        </w:rPr>
        <w:t>Часть 6.</w:t>
      </w:r>
      <w:r w:rsidR="008974C6" w:rsidRPr="00EB6880">
        <w:rPr>
          <w:rFonts w:cs="Times New Roman"/>
        </w:rPr>
        <w:t>3</w:t>
      </w:r>
      <w:r w:rsidRPr="00EB6880">
        <w:rPr>
          <w:rFonts w:cs="Times New Roman"/>
        </w:rPr>
        <w:t xml:space="preserve">. </w:t>
      </w:r>
      <w:hyperlink r:id="rId16" w:anchor="bookmark65" w:history="1">
        <w:r w:rsidRPr="00EB6880">
          <w:rPr>
            <w:rFonts w:cs="Times New Roman"/>
          </w:rPr>
          <w:t>Максимальный и среднечасовой расход теплоносителя</w:t>
        </w:r>
      </w:hyperlink>
      <w:r w:rsidRPr="00EB6880">
        <w:rPr>
          <w:rFonts w:cs="Times New Roman"/>
        </w:rPr>
        <w:t xml:space="preserve"> </w:t>
      </w:r>
      <w:hyperlink r:id="rId17" w:anchor="bookmark65" w:history="1">
        <w:r w:rsidRPr="00EB6880">
          <w:rPr>
            <w:rFonts w:cs="Times New Roman"/>
          </w:rPr>
          <w:t>(расход сетевой воды) на горячее водоснабжение потребителей с</w:t>
        </w:r>
      </w:hyperlink>
      <w:r w:rsidRPr="00EB6880">
        <w:rPr>
          <w:rFonts w:cs="Times New Roman"/>
        </w:rPr>
        <w:t xml:space="preserve"> </w:t>
      </w:r>
      <w:hyperlink r:id="rId18" w:anchor="bookmark65" w:history="1">
        <w:r w:rsidRPr="00EB6880">
          <w:rPr>
            <w:rFonts w:cs="Times New Roman"/>
          </w:rPr>
          <w:t>использованием открытой системы теплоснабжения в зоне действия</w:t>
        </w:r>
      </w:hyperlink>
      <w:r w:rsidRPr="00EB6880">
        <w:rPr>
          <w:rFonts w:cs="Times New Roman"/>
        </w:rPr>
        <w:t xml:space="preserve"> </w:t>
      </w:r>
      <w:hyperlink r:id="rId19" w:anchor="bookmark65" w:history="1">
        <w:r w:rsidRPr="00EB6880">
          <w:rPr>
            <w:rFonts w:cs="Times New Roman"/>
          </w:rPr>
          <w:t>каждого источника тепловой энергии, рассчитываемый с учетом</w:t>
        </w:r>
      </w:hyperlink>
      <w:r w:rsidRPr="00EB6880">
        <w:rPr>
          <w:rFonts w:cs="Times New Roman"/>
        </w:rPr>
        <w:t xml:space="preserve"> </w:t>
      </w:r>
      <w:hyperlink r:id="rId20" w:anchor="bookmark65" w:history="1">
        <w:r w:rsidRPr="00EB6880">
          <w:rPr>
            <w:rFonts w:cs="Times New Roman"/>
          </w:rPr>
          <w:t>прогнозных сроков перевода потребителей, подключенных к</w:t>
        </w:r>
      </w:hyperlink>
      <w:r w:rsidRPr="00EB6880">
        <w:rPr>
          <w:rFonts w:cs="Times New Roman"/>
        </w:rPr>
        <w:t xml:space="preserve"> </w:t>
      </w:r>
      <w:hyperlink r:id="rId21" w:anchor="bookmark65" w:history="1">
        <w:r w:rsidRPr="00EB6880">
          <w:rPr>
            <w:rFonts w:cs="Times New Roman"/>
          </w:rPr>
          <w:t>открытой системе теплоснабжения (горячего водоснабжения), на</w:t>
        </w:r>
      </w:hyperlink>
      <w:r w:rsidRPr="00EB6880">
        <w:rPr>
          <w:rFonts w:cs="Times New Roman"/>
        </w:rPr>
        <w:t xml:space="preserve"> </w:t>
      </w:r>
      <w:hyperlink r:id="rId22" w:anchor="bookmark65" w:history="1">
        <w:r w:rsidRPr="00EB6880">
          <w:rPr>
            <w:rFonts w:cs="Times New Roman"/>
          </w:rPr>
          <w:t>закрытую систему горячего водоснабжения</w:t>
        </w:r>
        <w:bookmarkEnd w:id="11"/>
        <w:bookmarkEnd w:id="12"/>
      </w:hyperlink>
    </w:p>
    <w:p w14:paraId="1A681CDE" w14:textId="77777777" w:rsidR="002B65F7" w:rsidRDefault="002B65F7" w:rsidP="002B65F7">
      <w:pPr>
        <w:spacing w:line="276" w:lineRule="auto"/>
        <w:rPr>
          <w:rFonts w:cs="Times New Roman"/>
        </w:rPr>
      </w:pPr>
      <w:r w:rsidRPr="002B65F7">
        <w:rPr>
          <w:rFonts w:cs="Times New Roman"/>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w:t>
      </w:r>
      <w:r>
        <w:rPr>
          <w:rFonts w:cs="Times New Roman"/>
        </w:rPr>
        <w:t>т</w:t>
      </w:r>
      <w:r w:rsidRPr="002B65F7">
        <w:rPr>
          <w:rFonts w:cs="Times New Roman"/>
        </w:rPr>
        <w:t xml:space="preserve">еплоснабжения в зоне действия каждого источника тепловой энергии, </w:t>
      </w:r>
      <w:r>
        <w:rPr>
          <w:rFonts w:cs="Times New Roman"/>
        </w:rPr>
        <w:t xml:space="preserve">представлены в табл. 6.1.1. – 6.1.3. </w:t>
      </w:r>
    </w:p>
    <w:p w14:paraId="5BDBEC84" w14:textId="77AF9A54" w:rsidR="00207579" w:rsidRDefault="00207579" w:rsidP="002B65F7">
      <w:pPr>
        <w:spacing w:line="276" w:lineRule="auto"/>
        <w:rPr>
          <w:rFonts w:cs="Times New Roman"/>
        </w:rPr>
      </w:pPr>
      <w:r>
        <w:rPr>
          <w:rFonts w:cs="Times New Roman"/>
        </w:rPr>
        <w:t xml:space="preserve">По закрытой схеме будет осуществляться горячее водоснабжение объектов ОЭЗ Прибрежная и Предгорная.  </w:t>
      </w:r>
    </w:p>
    <w:p w14:paraId="27283788" w14:textId="075D0CB7" w:rsidR="003924B7" w:rsidRPr="00EB6880" w:rsidRDefault="003924B7" w:rsidP="002B65F7">
      <w:pPr>
        <w:spacing w:line="276" w:lineRule="auto"/>
        <w:rPr>
          <w:rFonts w:cs="Times New Roman"/>
        </w:rPr>
      </w:pPr>
      <w:r w:rsidRPr="00EB6880">
        <w:rPr>
          <w:rFonts w:cs="Times New Roman"/>
        </w:rPr>
        <w:t xml:space="preserve">Перевод системы теплоснабжения г. Байкальска на закрытую схему горячего водоснабжения </w:t>
      </w:r>
      <w:r w:rsidR="00207579">
        <w:rPr>
          <w:rFonts w:cs="Times New Roman"/>
        </w:rPr>
        <w:t xml:space="preserve">микрорайонов города </w:t>
      </w:r>
      <w:r w:rsidRPr="00EB6880">
        <w:rPr>
          <w:rFonts w:cs="Times New Roman"/>
        </w:rPr>
        <w:t xml:space="preserve">при сохранении централизованной системы теплоснабжения не планируется </w:t>
      </w:r>
    </w:p>
    <w:p w14:paraId="4CE72FCD" w14:textId="77777777" w:rsidR="00466B8F" w:rsidRDefault="00466B8F" w:rsidP="00466B8F">
      <w:pPr>
        <w:pStyle w:val="2"/>
      </w:pPr>
      <w:bookmarkStart w:id="13" w:name="_Toc231213364"/>
      <w:r w:rsidRPr="00EB6880">
        <w:t>Часть 6.</w:t>
      </w:r>
      <w:r>
        <w:t>4</w:t>
      </w:r>
      <w:r w:rsidRPr="00EB6880">
        <w:t xml:space="preserve">. </w:t>
      </w:r>
      <w:r>
        <w:t>О</w:t>
      </w:r>
      <w:r w:rsidRPr="00466B8F">
        <w:t>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3"/>
    </w:p>
    <w:p w14:paraId="5C21ABAE" w14:textId="77777777" w:rsidR="00466B8F" w:rsidRDefault="00B73069" w:rsidP="00B73069">
      <w:pPr>
        <w:pStyle w:val="4"/>
      </w:pPr>
      <w:r>
        <w:t xml:space="preserve">В период, предшествующий актуализации схемы теплоснабжения основные изменения в балансах </w:t>
      </w:r>
      <w:r w:rsidRPr="00B73069">
        <w:t>производительности водоподготовительных установок и максимального потребления теплоносителя теплопотребляющими установками потребителей</w:t>
      </w:r>
      <w:r>
        <w:t xml:space="preserve"> происходили по двум причинам: </w:t>
      </w:r>
    </w:p>
    <w:p w14:paraId="12C414BF" w14:textId="77777777" w:rsidR="00B73069" w:rsidRDefault="00B73069" w:rsidP="00B73069">
      <w:r>
        <w:t xml:space="preserve">- колебания нагрузок по горячему водоснабжению. В условиях отсутствия приборов учета на значительной части объектов колебания нагрузок по ГВС осуществлялись оценочно. </w:t>
      </w:r>
    </w:p>
    <w:p w14:paraId="075C9165" w14:textId="77777777" w:rsidR="00B73069" w:rsidRDefault="00B73069" w:rsidP="00B73069">
      <w:pPr>
        <w:pStyle w:val="4"/>
      </w:pPr>
      <w:r>
        <w:t>Фактически объективным показателем является только общий расход воды на подпитку, измеряемый приборами учета на выходе из теплоисточника ТЭЦ г. Байкальска.</w:t>
      </w:r>
    </w:p>
    <w:p w14:paraId="05429767" w14:textId="77777777" w:rsidR="00B73069" w:rsidRDefault="00A307DB" w:rsidP="00B73069">
      <w:pPr>
        <w:pStyle w:val="4"/>
      </w:pPr>
      <w:r>
        <w:t xml:space="preserve">Основные изменения в расходе воды на подпитку вызваны ростом сверхнормативных потерь теплоносителя в тепловых сетях. </w:t>
      </w:r>
    </w:p>
    <w:p w14:paraId="66B6F75F" w14:textId="77777777" w:rsidR="00A307DB" w:rsidRDefault="00AE7218" w:rsidP="003805B8">
      <w:pPr>
        <w:pStyle w:val="4"/>
      </w:pPr>
      <w:r>
        <w:t xml:space="preserve">Изменений объемов тепловых сетей в рассматриваемый период не происходило, так что оценка нормативных потерь теплоносителя </w:t>
      </w:r>
      <w:r w:rsidR="001E5AD4">
        <w:t xml:space="preserve">не менялась. </w:t>
      </w:r>
    </w:p>
    <w:p w14:paraId="143CF71E" w14:textId="77777777" w:rsidR="003805B8" w:rsidRDefault="003805B8" w:rsidP="003805B8">
      <w:pPr>
        <w:pStyle w:val="4"/>
      </w:pPr>
      <w:r>
        <w:t xml:space="preserve">Вся подпиточная вода поступала от ВПУ ТЭЦ. </w:t>
      </w:r>
    </w:p>
    <w:p w14:paraId="01E0FA31" w14:textId="73752A4B" w:rsidR="000500BD" w:rsidRPr="000500BD" w:rsidRDefault="000500BD" w:rsidP="000500BD">
      <w:r>
        <w:t xml:space="preserve">Запас по производительность </w:t>
      </w:r>
      <w:r w:rsidRPr="000500BD">
        <w:t>ВПУ ТЭЦ</w:t>
      </w:r>
      <w:r>
        <w:t xml:space="preserve"> обеспечива</w:t>
      </w:r>
      <w:r w:rsidR="00207579">
        <w:t>ет</w:t>
      </w:r>
      <w:r>
        <w:t xml:space="preserve"> все расходы на подпитку, в том числе и аварийные.</w:t>
      </w:r>
    </w:p>
    <w:p w14:paraId="2EEAD76F" w14:textId="77777777" w:rsidR="00466B8F" w:rsidRDefault="00466B8F" w:rsidP="00466B8F">
      <w:pPr>
        <w:pStyle w:val="2"/>
        <w:rPr>
          <w:rFonts w:eastAsia="Times New Roman"/>
          <w:lang w:eastAsia="ru-RU"/>
        </w:rPr>
      </w:pPr>
      <w:bookmarkStart w:id="14" w:name="_Toc231213365"/>
      <w:r w:rsidRPr="00EB6880">
        <w:lastRenderedPageBreak/>
        <w:t>Часть 6.</w:t>
      </w:r>
      <w:r>
        <w:t>5</w:t>
      </w:r>
      <w:r w:rsidRPr="00EB6880">
        <w:t xml:space="preserve">. </w:t>
      </w:r>
      <w:r>
        <w:rPr>
          <w:rFonts w:eastAsia="Times New Roman"/>
          <w:lang w:eastAsia="ru-RU"/>
        </w:rPr>
        <w:t>С</w:t>
      </w:r>
      <w:r w:rsidRPr="00F2134C">
        <w:rPr>
          <w:rFonts w:eastAsia="Times New Roman"/>
          <w:lang w:eastAsia="ru-RU"/>
        </w:rPr>
        <w:t>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4"/>
    </w:p>
    <w:p w14:paraId="0257888F" w14:textId="77777777" w:rsidR="00686C45" w:rsidRDefault="00686C45" w:rsidP="00686C45">
      <w:pPr>
        <w:rPr>
          <w:lang w:eastAsia="ru-RU"/>
        </w:rPr>
      </w:pPr>
      <w:r>
        <w:rPr>
          <w:lang w:eastAsia="ru-RU"/>
        </w:rPr>
        <w:t>З</w:t>
      </w:r>
      <w:r w:rsidRPr="00686C45">
        <w:rPr>
          <w:lang w:eastAsia="ru-RU"/>
        </w:rPr>
        <w:t>а период, предшествующий актуализации схемы теплоснабжения</w:t>
      </w:r>
      <w:r>
        <w:rPr>
          <w:lang w:eastAsia="ru-RU"/>
        </w:rPr>
        <w:t xml:space="preserve"> основные изменения в расходе воды на подпитку вызваны ростом сверхнормативных потерь теплоносителя в тепловых сетях. </w:t>
      </w:r>
    </w:p>
    <w:p w14:paraId="731E8826" w14:textId="77777777" w:rsidR="00686C45" w:rsidRDefault="00686C45" w:rsidP="00686C45">
      <w:pPr>
        <w:pStyle w:val="4"/>
        <w:rPr>
          <w:lang w:eastAsia="ru-RU"/>
        </w:rPr>
      </w:pPr>
      <w:r>
        <w:rPr>
          <w:lang w:eastAsia="ru-RU"/>
        </w:rPr>
        <w:t>Изменений объемов тепловых сетей в рассматриваемый период не происходило, так что оценка нормативных потерь теплоносителя не менялась.</w:t>
      </w:r>
    </w:p>
    <w:p w14:paraId="755A0E78" w14:textId="77777777" w:rsidR="00686C45" w:rsidRPr="00686C45" w:rsidRDefault="00686C45" w:rsidP="00686C45">
      <w:pPr>
        <w:pStyle w:val="4"/>
        <w:rPr>
          <w:lang w:eastAsia="ru-RU"/>
        </w:rPr>
      </w:pPr>
      <w:r>
        <w:rPr>
          <w:lang w:eastAsia="ru-RU"/>
        </w:rPr>
        <w:t xml:space="preserve">Сверхнормативные потери сетевой воды достигла в 2025 г. уровня 1247 тыс. тонн, более чем в 2 раза выше нормативных потерь и расходов на ГВС. Это свидетельствует о крайне высоком физическом износе тепловых сетей. </w:t>
      </w:r>
    </w:p>
    <w:p w14:paraId="1AE9FB52" w14:textId="77777777" w:rsidR="00686C45" w:rsidRPr="00686C45" w:rsidRDefault="00686C45" w:rsidP="00686C45">
      <w:pPr>
        <w:pStyle w:val="4"/>
        <w:rPr>
          <w:lang w:eastAsia="ru-RU"/>
        </w:rPr>
      </w:pPr>
    </w:p>
    <w:p w14:paraId="4F72EAB8" w14:textId="77777777" w:rsidR="00B31C83" w:rsidRPr="00EB6880" w:rsidRDefault="00085990" w:rsidP="001D4ED2">
      <w:pPr>
        <w:pStyle w:val="10"/>
        <w:rPr>
          <w:rFonts w:cs="Times New Roman"/>
          <w:b w:val="0"/>
        </w:rPr>
      </w:pPr>
      <w:hyperlink r:id="rId23" w:anchor="bookmark69" w:history="1">
        <w:bookmarkStart w:id="15" w:name="_Toc45625237"/>
        <w:bookmarkStart w:id="16" w:name="_Toc135649080"/>
        <w:bookmarkStart w:id="17" w:name="_Toc158810538"/>
        <w:bookmarkStart w:id="18" w:name="_Toc208875837"/>
        <w:bookmarkStart w:id="19" w:name="_Toc231213366"/>
        <w:r w:rsidR="00B31C83" w:rsidRPr="00EB6880">
          <w:rPr>
            <w:rFonts w:cs="Times New Roman"/>
          </w:rPr>
          <w:t xml:space="preserve">ГЛАВА 7. </w:t>
        </w:r>
      </w:hyperlink>
      <w:r w:rsidR="00B31C83" w:rsidRPr="00EB6880">
        <w:rPr>
          <w:rFonts w:cs="Times New Roman"/>
        </w:rPr>
        <w:t>ПРЕДЛОЖЕНИЯ ПО СТРОИТЕЛЬСТВУ</w:t>
      </w:r>
      <w:r w:rsidR="00EB6880">
        <w:rPr>
          <w:rFonts w:cs="Times New Roman"/>
        </w:rPr>
        <w:br/>
      </w:r>
      <w:r w:rsidR="00B31C83" w:rsidRPr="00EB6880">
        <w:rPr>
          <w:rFonts w:cs="Times New Roman"/>
        </w:rPr>
        <w:t>РЕКОНСТРУКЦИИ, ТЕХНИЧЕСКОМУ ПЕРЕВООРУЖЕНИЮ</w:t>
      </w:r>
      <w:r w:rsidR="00EB6880">
        <w:rPr>
          <w:rFonts w:cs="Times New Roman"/>
        </w:rPr>
        <w:br/>
      </w:r>
      <w:r w:rsidR="00B31C83" w:rsidRPr="00EB6880">
        <w:rPr>
          <w:rFonts w:cs="Times New Roman"/>
        </w:rPr>
        <w:t>И (ИЛИ) МОДЕРНИЗАЦИИ ИСТОЧНИКОВ ТЕПЛОВОЙ ЭНЕРГИИ</w:t>
      </w:r>
      <w:bookmarkEnd w:id="15"/>
      <w:bookmarkEnd w:id="16"/>
      <w:bookmarkEnd w:id="17"/>
      <w:bookmarkEnd w:id="18"/>
      <w:bookmarkEnd w:id="19"/>
    </w:p>
    <w:p w14:paraId="06A361A6" w14:textId="77777777" w:rsidR="0013053B" w:rsidRDefault="0013053B" w:rsidP="00B31C83">
      <w:pPr>
        <w:pStyle w:val="2"/>
        <w:rPr>
          <w:rFonts w:cs="Times New Roman"/>
        </w:rPr>
      </w:pPr>
      <w:bookmarkStart w:id="20" w:name="_Toc208875838"/>
      <w:bookmarkStart w:id="21" w:name="_Toc231213367"/>
      <w:r w:rsidRPr="00EB6880">
        <w:rPr>
          <w:rFonts w:cs="Times New Roman"/>
        </w:rPr>
        <w:t xml:space="preserve">Часть 7.1. </w:t>
      </w:r>
      <w:r w:rsidRPr="0013053B">
        <w:rPr>
          <w:rFonts w:cs="Times New Roman"/>
        </w:rPr>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21"/>
    </w:p>
    <w:p w14:paraId="44E5D7C0" w14:textId="44C4F0F7" w:rsidR="0013053B" w:rsidRPr="00665320" w:rsidRDefault="003C09C1" w:rsidP="00665320">
      <w:pPr>
        <w:pStyle w:val="4"/>
      </w:pPr>
      <w:r>
        <w:t xml:space="preserve">Повышение </w:t>
      </w:r>
      <w:r w:rsidRPr="003C09C1">
        <w:t>живучести источников тепловой энергии, тепловых сетей и системы теплоснабжения в целом</w:t>
      </w:r>
      <w:r>
        <w:t xml:space="preserve"> обеспечивается </w:t>
      </w:r>
      <w:r w:rsidR="00252529">
        <w:t>многократным резервированием мощности электрокотлов: единичная мощность предлагаемых к установке на электрокотельных мощностью 25 МВт составляет 1,</w:t>
      </w:r>
      <w:r w:rsidR="00FA239D">
        <w:t>0</w:t>
      </w:r>
      <w:r w:rsidR="00252529">
        <w:t xml:space="preserve"> – </w:t>
      </w:r>
      <w:r w:rsidR="00A16A11">
        <w:t xml:space="preserve">2 </w:t>
      </w:r>
      <w:r w:rsidR="00252529">
        <w:t xml:space="preserve">МВт. </w:t>
      </w:r>
    </w:p>
    <w:p w14:paraId="4092AE4D" w14:textId="77777777" w:rsidR="00B31C83" w:rsidRPr="00EB6880" w:rsidRDefault="00A63B6E" w:rsidP="00B31C83">
      <w:pPr>
        <w:pStyle w:val="2"/>
        <w:rPr>
          <w:rFonts w:cs="Times New Roman"/>
        </w:rPr>
      </w:pPr>
      <w:bookmarkStart w:id="22" w:name="_Toc231213368"/>
      <w:r w:rsidRPr="00EB6880">
        <w:t>Часть 7.</w:t>
      </w:r>
      <w:r>
        <w:t>2</w:t>
      </w:r>
      <w:r w:rsidRPr="00EB6880">
        <w:t xml:space="preserve">. </w:t>
      </w:r>
      <w:hyperlink r:id="rId24" w:anchor="bookmark70" w:history="1">
        <w:bookmarkStart w:id="23" w:name="_Toc30081871"/>
        <w:bookmarkStart w:id="24" w:name="_Toc30085106"/>
        <w:bookmarkStart w:id="25" w:name="_Toc32845372"/>
        <w:bookmarkStart w:id="26" w:name="_Toc135649081"/>
        <w:bookmarkStart w:id="27" w:name="_Toc158810539"/>
        <w:r w:rsidR="00B31C83" w:rsidRPr="00EB6880">
          <w:rPr>
            <w:rFonts w:cs="Times New Roman"/>
          </w:rPr>
          <w:t>Описание условий организации централизованного</w:t>
        </w:r>
      </w:hyperlink>
      <w:r w:rsidR="00B31C83" w:rsidRPr="00EB6880">
        <w:rPr>
          <w:rFonts w:cs="Times New Roman"/>
        </w:rPr>
        <w:t xml:space="preserve"> </w:t>
      </w:r>
      <w:hyperlink r:id="rId25" w:anchor="bookmark70" w:history="1">
        <w:r w:rsidR="00B31C83" w:rsidRPr="00EB6880">
          <w:rPr>
            <w:rFonts w:cs="Times New Roman"/>
          </w:rPr>
          <w:t>теплоснабжения, индивидуального теплоснабжения, а также</w:t>
        </w:r>
      </w:hyperlink>
      <w:r w:rsidR="00B31C83" w:rsidRPr="00EB6880">
        <w:rPr>
          <w:rFonts w:cs="Times New Roman"/>
        </w:rPr>
        <w:t xml:space="preserve"> </w:t>
      </w:r>
      <w:hyperlink r:id="rId26" w:anchor="bookmark70" w:history="1">
        <w:r w:rsidR="00B31C83" w:rsidRPr="00EB6880">
          <w:rPr>
            <w:rFonts w:cs="Times New Roman"/>
          </w:rPr>
          <w:t>поквартирного отопления</w:t>
        </w:r>
        <w:bookmarkEnd w:id="20"/>
        <w:bookmarkEnd w:id="22"/>
        <w:bookmarkEnd w:id="23"/>
        <w:bookmarkEnd w:id="24"/>
        <w:bookmarkEnd w:id="25"/>
        <w:bookmarkEnd w:id="26"/>
        <w:bookmarkEnd w:id="27"/>
      </w:hyperlink>
    </w:p>
    <w:p w14:paraId="563599BC" w14:textId="77777777" w:rsidR="007C5F4B" w:rsidRPr="00EB6880" w:rsidRDefault="00B31C83" w:rsidP="001B5127">
      <w:pPr>
        <w:rPr>
          <w:rFonts w:eastAsia="Times New Roman" w:cs="Times New Roman"/>
          <w:szCs w:val="23"/>
          <w:lang w:eastAsia="ru-RU"/>
        </w:rPr>
      </w:pPr>
      <w:r w:rsidRPr="00EB6880">
        <w:rPr>
          <w:rFonts w:eastAsia="Times New Roman" w:cs="Times New Roman"/>
          <w:szCs w:val="23"/>
          <w:lang w:eastAsia="ru-RU"/>
        </w:rPr>
        <w:t xml:space="preserve">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w:t>
      </w:r>
      <w:r w:rsidRPr="00EB6880">
        <w:rPr>
          <w:rFonts w:cs="Times New Roman"/>
        </w:rPr>
        <w:t>минимальном вредном воздействии на окружающую среду, экономического стимулирования развития и внедрения энергосберегающих технологий.</w:t>
      </w:r>
      <w:r w:rsidR="001B5127">
        <w:rPr>
          <w:rFonts w:cs="Times New Roman"/>
        </w:rPr>
        <w:t xml:space="preserve"> </w:t>
      </w:r>
    </w:p>
    <w:p w14:paraId="6157B25D" w14:textId="77777777" w:rsidR="00EA6F21" w:rsidRPr="00EB6880" w:rsidRDefault="00EA6F21" w:rsidP="001B5127">
      <w:pPr>
        <w:spacing w:before="240"/>
        <w:rPr>
          <w:rStyle w:val="30"/>
          <w:rFonts w:cs="Times New Roman"/>
          <w:i w:val="0"/>
          <w:lang w:eastAsia="ru-RU"/>
        </w:rPr>
      </w:pPr>
      <w:r w:rsidRPr="001D4ED2">
        <w:rPr>
          <w:rFonts w:eastAsia="Times New Roman" w:cs="Times New Roman"/>
          <w:b/>
          <w:szCs w:val="23"/>
          <w:lang w:eastAsia="ru-RU"/>
        </w:rPr>
        <w:t>7</w:t>
      </w:r>
      <w:r w:rsidR="00055FBF">
        <w:rPr>
          <w:rFonts w:eastAsia="Times New Roman" w:cs="Times New Roman"/>
          <w:b/>
          <w:szCs w:val="23"/>
          <w:lang w:eastAsia="ru-RU"/>
        </w:rPr>
        <w:t>.</w:t>
      </w:r>
      <w:r w:rsidR="00055FBF">
        <w:rPr>
          <w:rStyle w:val="30"/>
          <w:rFonts w:cs="Times New Roman"/>
          <w:b w:val="0"/>
          <w:lang w:eastAsia="ru-RU"/>
        </w:rPr>
        <w:t>2</w:t>
      </w:r>
      <w:r w:rsidRPr="00EB6880">
        <w:rPr>
          <w:rStyle w:val="30"/>
          <w:rFonts w:cs="Times New Roman"/>
          <w:i w:val="0"/>
          <w:lang w:eastAsia="ru-RU"/>
        </w:rPr>
        <w:t>.</w:t>
      </w:r>
      <w:r w:rsidRPr="00EB6880">
        <w:rPr>
          <w:rStyle w:val="30"/>
          <w:rFonts w:cs="Times New Roman"/>
          <w:i w:val="0"/>
        </w:rPr>
        <w:t>1</w:t>
      </w:r>
      <w:r w:rsidRPr="00EB6880">
        <w:rPr>
          <w:rStyle w:val="30"/>
          <w:rFonts w:cs="Times New Roman"/>
          <w:i w:val="0"/>
          <w:lang w:eastAsia="ru-RU"/>
        </w:rPr>
        <w:t>. Описание условий организации це</w:t>
      </w:r>
      <w:r w:rsidR="005C3C68" w:rsidRPr="00EB6880">
        <w:rPr>
          <w:rStyle w:val="30"/>
          <w:rFonts w:cs="Times New Roman"/>
          <w:i w:val="0"/>
          <w:lang w:eastAsia="ru-RU"/>
        </w:rPr>
        <w:t>нтрализованного теплоснабжения</w:t>
      </w:r>
    </w:p>
    <w:p w14:paraId="7C62774B" w14:textId="77777777"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Как показывает анализ существующего состояния системы централизованного теплоснабжения, к настоящему времени накопились ряд очень серьезных проблем, требующих срочного решения, в том числе:</w:t>
      </w:r>
    </w:p>
    <w:p w14:paraId="68876C75" w14:textId="77777777"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w:t>
      </w:r>
      <w:r w:rsidRPr="00EB6880">
        <w:rPr>
          <w:rFonts w:eastAsia="Times New Roman" w:cs="Times New Roman"/>
          <w:szCs w:val="23"/>
          <w:lang w:eastAsia="ru-RU"/>
        </w:rPr>
        <w:tab/>
        <w:t>Проблемы, связанные с источником тепловой энергии и тепловыми сетями для централизованной системы теплоснабжения</w:t>
      </w:r>
    </w:p>
    <w:p w14:paraId="2E58BA38" w14:textId="77777777"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1.1.</w:t>
      </w:r>
      <w:r w:rsidRPr="00EB6880">
        <w:rPr>
          <w:rFonts w:eastAsia="Times New Roman" w:cs="Times New Roman"/>
          <w:szCs w:val="23"/>
          <w:lang w:eastAsia="ru-RU"/>
        </w:rPr>
        <w:tab/>
        <w:t xml:space="preserve">Основным и единственным для централизованной системы теплоснабжения г. Байкальска является ТЭЦ закрытого в 2013 году Байкальского целлюлозно-бумажного комбината (БЦБК). Оборудование ТЭЦ было предназначено для теплоснабжения технологических систем комбината. Комбината. Установленные единичные мощности котлов парогенераторов слишком велики, а диапазон регулирования недостаточно широк </w:t>
      </w:r>
      <w:r w:rsidRPr="00EB6880">
        <w:rPr>
          <w:rFonts w:eastAsia="Times New Roman" w:cs="Times New Roman"/>
          <w:szCs w:val="23"/>
          <w:lang w:eastAsia="ru-RU"/>
        </w:rPr>
        <w:lastRenderedPageBreak/>
        <w:t>для прохождения относительно низких нагрузок города в межсезонье и межотопительный период, что приводит к значительному перерасходу топлива.</w:t>
      </w:r>
    </w:p>
    <w:p w14:paraId="1CECB789" w14:textId="77777777"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1.2.</w:t>
      </w:r>
      <w:r w:rsidRPr="00EB6880">
        <w:rPr>
          <w:rFonts w:eastAsia="Times New Roman" w:cs="Times New Roman"/>
          <w:szCs w:val="23"/>
          <w:lang w:eastAsia="ru-RU"/>
        </w:rPr>
        <w:tab/>
        <w:t>Оборудование ТЭЦ, а также строительных конструкций практически выработало свой ресурс и требует срочной замены.</w:t>
      </w:r>
    </w:p>
    <w:p w14:paraId="4049B74B" w14:textId="77777777" w:rsidR="005C3C68" w:rsidRPr="00EB6880" w:rsidRDefault="005C3C68" w:rsidP="00870C91">
      <w:pPr>
        <w:rPr>
          <w:rFonts w:eastAsia="Times New Roman" w:cs="Times New Roman"/>
          <w:szCs w:val="23"/>
          <w:lang w:eastAsia="ru-RU"/>
        </w:rPr>
      </w:pPr>
      <w:r w:rsidRPr="00EB6880">
        <w:rPr>
          <w:rFonts w:eastAsia="Times New Roman" w:cs="Times New Roman"/>
          <w:szCs w:val="23"/>
          <w:lang w:eastAsia="ru-RU"/>
        </w:rPr>
        <w:t>1.3.</w:t>
      </w:r>
      <w:r w:rsidRPr="00EB6880">
        <w:rPr>
          <w:rFonts w:eastAsia="Times New Roman" w:cs="Times New Roman"/>
          <w:szCs w:val="23"/>
          <w:lang w:eastAsia="ru-RU"/>
        </w:rPr>
        <w:tab/>
        <w:t>В связи с запретом строительства новых теплоисточников, работающих на угле, в Центральной экологической зоне, варианты реконструкции ТЭЦ с установкой более эффективных угольных котлов, исключены.</w:t>
      </w:r>
    </w:p>
    <w:p w14:paraId="67099EBF" w14:textId="2046ACB0" w:rsidR="001B5127" w:rsidRDefault="002F301E" w:rsidP="001B5127">
      <w:pPr>
        <w:rPr>
          <w:rFonts w:eastAsia="Times New Roman" w:cs="Times New Roman"/>
          <w:szCs w:val="23"/>
          <w:lang w:eastAsia="ru-RU"/>
        </w:rPr>
      </w:pPr>
      <w:r w:rsidRPr="00EB6880">
        <w:rPr>
          <w:rFonts w:eastAsia="Times New Roman" w:cs="Times New Roman"/>
          <w:szCs w:val="23"/>
          <w:lang w:eastAsia="ru-RU"/>
        </w:rPr>
        <w:t xml:space="preserve">В качестве приоритетного варианта развития системы теплоснабжения г. Байкальска определен вариант централизованной системы с </w:t>
      </w:r>
      <w:r w:rsidR="00FA239D">
        <w:rPr>
          <w:rFonts w:eastAsia="Times New Roman" w:cs="Times New Roman"/>
          <w:szCs w:val="23"/>
          <w:lang w:eastAsia="ru-RU"/>
        </w:rPr>
        <w:t>2</w:t>
      </w:r>
      <w:r w:rsidRPr="00EB6880">
        <w:rPr>
          <w:rFonts w:eastAsia="Times New Roman" w:cs="Times New Roman"/>
          <w:szCs w:val="23"/>
          <w:lang w:eastAsia="ru-RU"/>
        </w:rPr>
        <w:t xml:space="preserve"> </w:t>
      </w:r>
      <w:r w:rsidR="00FA239D">
        <w:rPr>
          <w:rFonts w:eastAsia="Times New Roman" w:cs="Times New Roman"/>
          <w:szCs w:val="23"/>
          <w:lang w:eastAsia="ru-RU"/>
        </w:rPr>
        <w:t xml:space="preserve">группами </w:t>
      </w:r>
      <w:r w:rsidRPr="00EB6880">
        <w:rPr>
          <w:rFonts w:eastAsia="Times New Roman" w:cs="Times New Roman"/>
          <w:szCs w:val="23"/>
          <w:lang w:eastAsia="ru-RU"/>
        </w:rPr>
        <w:t>электрокотельны</w:t>
      </w:r>
      <w:r w:rsidR="00FA239D">
        <w:rPr>
          <w:rFonts w:eastAsia="Times New Roman" w:cs="Times New Roman"/>
          <w:szCs w:val="23"/>
          <w:lang w:eastAsia="ru-RU"/>
        </w:rPr>
        <w:t>х</w:t>
      </w:r>
      <w:r w:rsidRPr="00EB6880">
        <w:rPr>
          <w:rFonts w:eastAsia="Times New Roman" w:cs="Times New Roman"/>
          <w:szCs w:val="23"/>
          <w:lang w:eastAsia="ru-RU"/>
        </w:rPr>
        <w:t xml:space="preserve">. </w:t>
      </w:r>
    </w:p>
    <w:p w14:paraId="771BF1CE" w14:textId="460C9916" w:rsidR="00276224" w:rsidRPr="00EB6880" w:rsidRDefault="001B5127" w:rsidP="00CA2ABC">
      <w:pPr>
        <w:rPr>
          <w:rFonts w:eastAsia="Times New Roman" w:cs="Times New Roman"/>
          <w:szCs w:val="23"/>
          <w:lang w:eastAsia="ru-RU"/>
        </w:rPr>
      </w:pPr>
      <w:r>
        <w:rPr>
          <w:rFonts w:eastAsia="Times New Roman" w:cs="Times New Roman"/>
          <w:szCs w:val="23"/>
          <w:lang w:eastAsia="ru-RU"/>
        </w:rPr>
        <w:t xml:space="preserve">При </w:t>
      </w:r>
      <w:r w:rsidRPr="00EB6880">
        <w:rPr>
          <w:rFonts w:eastAsia="Times New Roman" w:cs="Times New Roman"/>
          <w:szCs w:val="23"/>
          <w:lang w:eastAsia="ru-RU"/>
        </w:rPr>
        <w:t>перевод</w:t>
      </w:r>
      <w:r>
        <w:rPr>
          <w:rFonts w:eastAsia="Times New Roman" w:cs="Times New Roman"/>
          <w:szCs w:val="23"/>
          <w:lang w:eastAsia="ru-RU"/>
        </w:rPr>
        <w:t>е</w:t>
      </w:r>
      <w:r w:rsidRPr="00EB6880">
        <w:rPr>
          <w:rFonts w:eastAsia="Times New Roman" w:cs="Times New Roman"/>
          <w:szCs w:val="23"/>
          <w:lang w:eastAsia="ru-RU"/>
        </w:rPr>
        <w:t xml:space="preserve"> системы теплоснабжения на электрооотопление первоочередным мероприятием является организация точек для технологического подключения электрокотельных</w:t>
      </w:r>
      <w:r w:rsidR="00FA239D">
        <w:rPr>
          <w:rFonts w:eastAsia="Times New Roman" w:cs="Times New Roman"/>
          <w:szCs w:val="23"/>
          <w:lang w:eastAsia="ru-RU"/>
        </w:rPr>
        <w:t xml:space="preserve"> к сетям внешнего электроснабжения</w:t>
      </w:r>
      <w:r w:rsidRPr="00EB6880">
        <w:rPr>
          <w:rFonts w:eastAsia="Times New Roman" w:cs="Times New Roman"/>
          <w:szCs w:val="23"/>
          <w:lang w:eastAsia="ru-RU"/>
        </w:rPr>
        <w:t xml:space="preserve">. </w:t>
      </w:r>
      <w:r w:rsidR="00FA239D">
        <w:rPr>
          <w:rFonts w:eastAsia="Times New Roman" w:cs="Times New Roman"/>
          <w:szCs w:val="23"/>
          <w:lang w:eastAsia="ru-RU"/>
        </w:rPr>
        <w:t>Для этого планируется устройство понижающей подстанции ПС 220/35 «Гора Соболиная» в верхней части м-на Южный, прокладка линий электропередачи к т</w:t>
      </w:r>
      <w:r w:rsidR="00FA239D" w:rsidRPr="00FA239D">
        <w:rPr>
          <w:rFonts w:eastAsia="Times New Roman" w:cs="Times New Roman"/>
          <w:szCs w:val="23"/>
          <w:lang w:eastAsia="ru-RU"/>
        </w:rPr>
        <w:t>очк</w:t>
      </w:r>
      <w:r w:rsidR="00FA239D">
        <w:rPr>
          <w:rFonts w:eastAsia="Times New Roman" w:cs="Times New Roman"/>
          <w:szCs w:val="23"/>
          <w:lang w:eastAsia="ru-RU"/>
        </w:rPr>
        <w:t>ам</w:t>
      </w:r>
      <w:r w:rsidR="00FA239D" w:rsidRPr="00FA239D">
        <w:rPr>
          <w:rFonts w:eastAsia="Times New Roman" w:cs="Times New Roman"/>
          <w:szCs w:val="23"/>
          <w:lang w:eastAsia="ru-RU"/>
        </w:rPr>
        <w:t xml:space="preserve"> подключения: (промплощадка БЦБК) (кадастровый номер земельного участка 38:25:020103:1162); (микрорайон Южный) (кадастровый номер земель</w:t>
      </w:r>
      <w:r w:rsidR="00FA239D">
        <w:rPr>
          <w:rFonts w:eastAsia="Times New Roman" w:cs="Times New Roman"/>
          <w:szCs w:val="23"/>
          <w:lang w:eastAsia="ru-RU"/>
        </w:rPr>
        <w:t xml:space="preserve">ного участка 38:25:000000:1733), установка подстанций и распределительных пунктов для подключения электрокотельных. </w:t>
      </w:r>
      <w:r w:rsidR="00276224">
        <w:rPr>
          <w:rFonts w:eastAsia="Times New Roman" w:cs="Times New Roman"/>
          <w:szCs w:val="23"/>
          <w:lang w:eastAsia="ru-RU"/>
        </w:rPr>
        <w:t>Стоимость это</w:t>
      </w:r>
      <w:r w:rsidR="00FA239D">
        <w:rPr>
          <w:rFonts w:eastAsia="Times New Roman" w:cs="Times New Roman"/>
          <w:szCs w:val="23"/>
          <w:lang w:eastAsia="ru-RU"/>
        </w:rPr>
        <w:t xml:space="preserve">го комплекса </w:t>
      </w:r>
      <w:r w:rsidR="00276224">
        <w:rPr>
          <w:rFonts w:eastAsia="Times New Roman" w:cs="Times New Roman"/>
          <w:szCs w:val="23"/>
          <w:lang w:eastAsia="ru-RU"/>
        </w:rPr>
        <w:t>мероприяти</w:t>
      </w:r>
      <w:r w:rsidR="00FA239D">
        <w:rPr>
          <w:rFonts w:eastAsia="Times New Roman" w:cs="Times New Roman"/>
          <w:szCs w:val="23"/>
          <w:lang w:eastAsia="ru-RU"/>
        </w:rPr>
        <w:t>й</w:t>
      </w:r>
      <w:r w:rsidR="00276224">
        <w:rPr>
          <w:rFonts w:eastAsia="Times New Roman" w:cs="Times New Roman"/>
          <w:szCs w:val="23"/>
          <w:lang w:eastAsia="ru-RU"/>
        </w:rPr>
        <w:t xml:space="preserve"> оценивается в размере около 5 млрд руб. на первом этапе </w:t>
      </w:r>
      <w:r w:rsidR="00CA2ABC">
        <w:rPr>
          <w:rFonts w:eastAsia="Times New Roman" w:cs="Times New Roman"/>
          <w:szCs w:val="23"/>
          <w:lang w:eastAsia="ru-RU"/>
        </w:rPr>
        <w:t xml:space="preserve">Стоимость комплекса мероприятий по организации технологического подключения электрокотельных подлежит уточнению при разработке схемы внешнего электроснабжения.  </w:t>
      </w:r>
    </w:p>
    <w:p w14:paraId="061865AC" w14:textId="77777777" w:rsidR="001B5127" w:rsidRPr="00EB6880" w:rsidRDefault="001B5127" w:rsidP="001B5127">
      <w:pPr>
        <w:rPr>
          <w:rFonts w:eastAsia="Times New Roman" w:cs="Times New Roman"/>
          <w:szCs w:val="23"/>
          <w:lang w:eastAsia="ru-RU"/>
        </w:rPr>
      </w:pPr>
      <w:r w:rsidRPr="00EB6880">
        <w:rPr>
          <w:rFonts w:eastAsia="Times New Roman" w:cs="Times New Roman"/>
          <w:szCs w:val="23"/>
          <w:lang w:eastAsia="ru-RU"/>
        </w:rPr>
        <w:t>. Точки подключения: (промплощадка БЦБК) (кадастровый номер земельного участка 38:25:020103:1162); (микрорайон Южный) (кадастровый номер земельного участка 38:25:000000:1733).</w:t>
      </w:r>
    </w:p>
    <w:p w14:paraId="71013872" w14:textId="3AED54E8" w:rsidR="001B5127" w:rsidRPr="00EB6880" w:rsidRDefault="001B5127" w:rsidP="001B5127">
      <w:pPr>
        <w:pStyle w:val="17"/>
        <w:rPr>
          <w:rFonts w:cs="Times New Roman"/>
        </w:rPr>
      </w:pPr>
      <w:r w:rsidRPr="00EB6880">
        <w:rPr>
          <w:rFonts w:cs="Times New Roman"/>
        </w:rPr>
        <w:t xml:space="preserve">Постановлением Правительства Российской Федерации от 31 декабря 2020 г. N 2399 (п12ж) в перечень видов деятельности, запрещенных в центральной экологической зоне Байкальской природной территории входит строительство и реконструкция особо опасных и технически сложных объектов, указанных в части 1 статьи 48.1 Градостроительного кодекса Российской Федерации, и (или) объектов, оказывающих негативное воздействие на окружающую среду, отнесенных к объектам I и II категорий в соответствии со статьей 4.2 Федерального закона "Об охране окружающей среды", за исключением строительства и объектов по производству электрической энергии, пара и горячей воды (тепловой энергии) с установленной генерирующей мощностью 25 </w:t>
      </w:r>
      <w:r w:rsidR="00D94770">
        <w:rPr>
          <w:rFonts w:cs="Times New Roman"/>
        </w:rPr>
        <w:t>М</w:t>
      </w:r>
      <w:r w:rsidR="005A7371">
        <w:rPr>
          <w:rFonts w:cs="Times New Roman"/>
        </w:rPr>
        <w:t>Вт</w:t>
      </w:r>
      <w:r w:rsidRPr="00EB6880">
        <w:rPr>
          <w:rFonts w:cs="Times New Roman"/>
        </w:rPr>
        <w:t xml:space="preserve"> и менее. С учетом данного Постановления предлагается устройство </w:t>
      </w:r>
      <w:r w:rsidR="005A7371">
        <w:rPr>
          <w:rFonts w:cs="Times New Roman"/>
        </w:rPr>
        <w:t>2</w:t>
      </w:r>
      <w:r w:rsidRPr="00EB6880">
        <w:rPr>
          <w:rFonts w:cs="Times New Roman"/>
        </w:rPr>
        <w:t>-х</w:t>
      </w:r>
      <w:r w:rsidR="005A7371">
        <w:rPr>
          <w:rFonts w:cs="Times New Roman"/>
        </w:rPr>
        <w:t xml:space="preserve"> групп </w:t>
      </w:r>
      <w:r w:rsidRPr="00EB6880">
        <w:rPr>
          <w:rFonts w:cs="Times New Roman"/>
        </w:rPr>
        <w:t>электрокотельных</w:t>
      </w:r>
      <w:r w:rsidR="00CA2ABC">
        <w:rPr>
          <w:rFonts w:cs="Times New Roman"/>
        </w:rPr>
        <w:t xml:space="preserve"> общей мощностью по 55 МВт каждая группа</w:t>
      </w:r>
      <w:r w:rsidRPr="00EB6880">
        <w:rPr>
          <w:rFonts w:cs="Times New Roman"/>
        </w:rPr>
        <w:t>. Предполагаемое размещение электрокотельных представлено на рис. 7.</w:t>
      </w:r>
      <w:r w:rsidR="00055FBF">
        <w:rPr>
          <w:rFonts w:cs="Times New Roman"/>
        </w:rPr>
        <w:t>2</w:t>
      </w:r>
      <w:r w:rsidRPr="00EB6880">
        <w:rPr>
          <w:rFonts w:cs="Times New Roman"/>
        </w:rPr>
        <w:t>.1.</w:t>
      </w:r>
    </w:p>
    <w:p w14:paraId="56DF59C2" w14:textId="38E4F4AE" w:rsidR="001B5127" w:rsidRPr="00EB6880" w:rsidRDefault="001B5127" w:rsidP="001B5127">
      <w:pPr>
        <w:pStyle w:val="17"/>
        <w:rPr>
          <w:rFonts w:cs="Times New Roman"/>
        </w:rPr>
      </w:pPr>
      <w:r w:rsidRPr="00EB6880">
        <w:rPr>
          <w:rFonts w:cs="Times New Roman"/>
        </w:rPr>
        <w:t>1.</w:t>
      </w:r>
      <w:r>
        <w:rPr>
          <w:rFonts w:cs="Times New Roman"/>
        </w:rPr>
        <w:t xml:space="preserve"> </w:t>
      </w:r>
      <w:r w:rsidRPr="00EB6880">
        <w:rPr>
          <w:rFonts w:cs="Times New Roman"/>
        </w:rPr>
        <w:t xml:space="preserve">Электрокотельная </w:t>
      </w:r>
      <w:r w:rsidR="00CA2ABC">
        <w:rPr>
          <w:rFonts w:cs="Times New Roman"/>
        </w:rPr>
        <w:t>16 МВт, построенная в 2025 году</w:t>
      </w:r>
      <w:r w:rsidRPr="00EB6880">
        <w:rPr>
          <w:rFonts w:cs="Times New Roman"/>
        </w:rPr>
        <w:t xml:space="preserve">, </w:t>
      </w:r>
      <w:r w:rsidR="00CA2ABC">
        <w:rPr>
          <w:rFonts w:cs="Times New Roman"/>
        </w:rPr>
        <w:t xml:space="preserve">осуществления перевода города Байкальска на электроотопление остается в самостоятельной зоне </w:t>
      </w:r>
      <w:r w:rsidRPr="00EB6880">
        <w:rPr>
          <w:rFonts w:cs="Times New Roman"/>
        </w:rPr>
        <w:t xml:space="preserve">Промплощадки и </w:t>
      </w:r>
      <w:r w:rsidR="00CA2ABC">
        <w:rPr>
          <w:rFonts w:cs="Times New Roman"/>
        </w:rPr>
        <w:t>в рамках актуализированной схемы теплоснабжения г. Байкальска не рассматривается.</w:t>
      </w:r>
    </w:p>
    <w:p w14:paraId="51835A7E" w14:textId="3E23EE94" w:rsidR="001B5127" w:rsidRPr="00EB6880" w:rsidRDefault="001B5127" w:rsidP="001B5127">
      <w:pPr>
        <w:pStyle w:val="17"/>
        <w:rPr>
          <w:rFonts w:cs="Times New Roman"/>
        </w:rPr>
      </w:pPr>
      <w:r w:rsidRPr="00EB6880">
        <w:rPr>
          <w:rFonts w:cs="Times New Roman"/>
        </w:rPr>
        <w:t xml:space="preserve">2. Электрокотельные </w:t>
      </w:r>
      <w:r w:rsidR="00CA2ABC">
        <w:rPr>
          <w:rFonts w:cs="Times New Roman"/>
        </w:rPr>
        <w:t>группы №1 К1</w:t>
      </w:r>
      <w:r w:rsidRPr="00EB6880">
        <w:rPr>
          <w:rFonts w:cs="Times New Roman"/>
        </w:rPr>
        <w:t>-1</w:t>
      </w:r>
      <w:r w:rsidR="00CA2ABC">
        <w:rPr>
          <w:rFonts w:cs="Times New Roman"/>
        </w:rPr>
        <w:t>, К1</w:t>
      </w:r>
      <w:r w:rsidRPr="00EB6880">
        <w:rPr>
          <w:rFonts w:cs="Times New Roman"/>
        </w:rPr>
        <w:t>-2</w:t>
      </w:r>
      <w:r w:rsidR="00CA2ABC">
        <w:rPr>
          <w:rFonts w:cs="Times New Roman"/>
        </w:rPr>
        <w:t xml:space="preserve"> и К1-3 для </w:t>
      </w:r>
      <w:r w:rsidRPr="00EB6880">
        <w:rPr>
          <w:rFonts w:cs="Times New Roman"/>
        </w:rPr>
        <w:t>теплоснабжени</w:t>
      </w:r>
      <w:r w:rsidR="00CA2ABC">
        <w:rPr>
          <w:rFonts w:cs="Times New Roman"/>
        </w:rPr>
        <w:t>я зоны 1 (</w:t>
      </w:r>
      <w:r w:rsidRPr="00EB6880">
        <w:rPr>
          <w:rFonts w:cs="Times New Roman"/>
        </w:rPr>
        <w:t>м-н</w:t>
      </w:r>
      <w:r w:rsidR="00CA2ABC">
        <w:rPr>
          <w:rFonts w:cs="Times New Roman"/>
        </w:rPr>
        <w:t>ы</w:t>
      </w:r>
      <w:r w:rsidRPr="00EB6880">
        <w:rPr>
          <w:rFonts w:cs="Times New Roman"/>
        </w:rPr>
        <w:t xml:space="preserve"> Гагарина, Восточный, Строитель</w:t>
      </w:r>
      <w:r w:rsidR="00CA2ABC">
        <w:rPr>
          <w:rFonts w:cs="Times New Roman"/>
        </w:rPr>
        <w:t xml:space="preserve"> и ОЭЗ Прибрежная)</w:t>
      </w:r>
      <w:r w:rsidRPr="00EB6880">
        <w:rPr>
          <w:rFonts w:cs="Times New Roman"/>
        </w:rPr>
        <w:t xml:space="preserve"> далее «электрокотельн</w:t>
      </w:r>
      <w:r w:rsidR="00CA2ABC">
        <w:rPr>
          <w:rFonts w:cs="Times New Roman"/>
        </w:rPr>
        <w:t>ая «</w:t>
      </w:r>
      <w:r w:rsidRPr="00EB6880">
        <w:rPr>
          <w:rFonts w:cs="Times New Roman"/>
        </w:rPr>
        <w:t>Гагарина»</w:t>
      </w:r>
      <w:r w:rsidR="00CA2ABC">
        <w:rPr>
          <w:rFonts w:cs="Times New Roman"/>
        </w:rPr>
        <w:t>». М</w:t>
      </w:r>
      <w:r w:rsidRPr="00EB6880">
        <w:rPr>
          <w:rFonts w:cs="Times New Roman"/>
        </w:rPr>
        <w:t xml:space="preserve">ощность </w:t>
      </w:r>
      <w:r w:rsidR="00CA2ABC">
        <w:rPr>
          <w:rFonts w:cs="Times New Roman"/>
        </w:rPr>
        <w:t xml:space="preserve">котельных К1-1 и К1-2 по </w:t>
      </w:r>
      <w:r w:rsidRPr="00EB6880">
        <w:rPr>
          <w:rFonts w:cs="Times New Roman"/>
        </w:rPr>
        <w:t>25 МВт каждая</w:t>
      </w:r>
      <w:r w:rsidR="00CA2ABC">
        <w:rPr>
          <w:rFonts w:cs="Times New Roman"/>
        </w:rPr>
        <w:t>, мощность</w:t>
      </w:r>
      <w:r w:rsidR="005A7371">
        <w:rPr>
          <w:rFonts w:cs="Times New Roman"/>
        </w:rPr>
        <w:t xml:space="preserve"> котельной К</w:t>
      </w:r>
      <w:r w:rsidR="00082EA1">
        <w:rPr>
          <w:rFonts w:cs="Times New Roman"/>
        </w:rPr>
        <w:t>1</w:t>
      </w:r>
      <w:r w:rsidR="005A7371">
        <w:rPr>
          <w:rFonts w:cs="Times New Roman"/>
        </w:rPr>
        <w:t>-3</w:t>
      </w:r>
      <w:r w:rsidR="001B5E37">
        <w:rPr>
          <w:rFonts w:cs="Times New Roman"/>
        </w:rPr>
        <w:t xml:space="preserve"> предлагается </w:t>
      </w:r>
      <w:r w:rsidR="005A7371">
        <w:rPr>
          <w:rFonts w:cs="Times New Roman"/>
        </w:rPr>
        <w:t xml:space="preserve">5 МВт. </w:t>
      </w:r>
    </w:p>
    <w:p w14:paraId="328F98CA" w14:textId="0AA27DB4" w:rsidR="00082EA1" w:rsidRPr="00EB6880" w:rsidRDefault="001B5127" w:rsidP="00082EA1">
      <w:pPr>
        <w:pStyle w:val="17"/>
        <w:rPr>
          <w:rFonts w:cs="Times New Roman"/>
        </w:rPr>
      </w:pPr>
      <w:r w:rsidRPr="00EB6880">
        <w:rPr>
          <w:rFonts w:cs="Times New Roman"/>
        </w:rPr>
        <w:t xml:space="preserve">3. Электрокотельные </w:t>
      </w:r>
      <w:r w:rsidR="00082EA1">
        <w:rPr>
          <w:rFonts w:cs="Times New Roman"/>
        </w:rPr>
        <w:t>К2-</w:t>
      </w:r>
      <w:r w:rsidRPr="00EB6880">
        <w:rPr>
          <w:rFonts w:cs="Times New Roman"/>
        </w:rPr>
        <w:t>1</w:t>
      </w:r>
      <w:r w:rsidR="00082EA1">
        <w:rPr>
          <w:rFonts w:cs="Times New Roman"/>
        </w:rPr>
        <w:t xml:space="preserve">, К2-2 </w:t>
      </w:r>
      <w:r w:rsidRPr="00EB6880">
        <w:rPr>
          <w:rFonts w:cs="Times New Roman"/>
        </w:rPr>
        <w:t xml:space="preserve">и </w:t>
      </w:r>
      <w:r w:rsidR="00082EA1">
        <w:rPr>
          <w:rFonts w:cs="Times New Roman"/>
        </w:rPr>
        <w:t>К2-</w:t>
      </w:r>
      <w:r w:rsidRPr="00EB6880">
        <w:rPr>
          <w:rFonts w:cs="Times New Roman"/>
        </w:rPr>
        <w:t xml:space="preserve">3 </w:t>
      </w:r>
      <w:r w:rsidR="00082EA1">
        <w:rPr>
          <w:rFonts w:cs="Times New Roman"/>
        </w:rPr>
        <w:t xml:space="preserve">группы №2 для </w:t>
      </w:r>
      <w:r w:rsidRPr="00EB6880">
        <w:rPr>
          <w:rFonts w:cs="Times New Roman"/>
        </w:rPr>
        <w:t>теплоснабжени</w:t>
      </w:r>
      <w:r w:rsidR="00082EA1">
        <w:rPr>
          <w:rFonts w:cs="Times New Roman"/>
        </w:rPr>
        <w:t>я</w:t>
      </w:r>
      <w:r w:rsidRPr="00EB6880">
        <w:rPr>
          <w:rFonts w:cs="Times New Roman"/>
        </w:rPr>
        <w:t xml:space="preserve"> зон</w:t>
      </w:r>
      <w:r w:rsidR="00082EA1">
        <w:rPr>
          <w:rFonts w:cs="Times New Roman"/>
        </w:rPr>
        <w:t>ы 2 (</w:t>
      </w:r>
      <w:r w:rsidRPr="00EB6880">
        <w:rPr>
          <w:rFonts w:cs="Times New Roman"/>
        </w:rPr>
        <w:t xml:space="preserve">м-н Южный и Красный Ключ </w:t>
      </w:r>
      <w:r w:rsidR="00082EA1">
        <w:rPr>
          <w:rFonts w:cs="Times New Roman"/>
        </w:rPr>
        <w:t>и</w:t>
      </w:r>
      <w:r w:rsidRPr="00EB6880">
        <w:rPr>
          <w:rFonts w:cs="Times New Roman"/>
        </w:rPr>
        <w:t xml:space="preserve"> ОЭЗ «Предгорная), </w:t>
      </w:r>
      <w:r w:rsidR="00082EA1">
        <w:rPr>
          <w:rFonts w:cs="Times New Roman"/>
        </w:rPr>
        <w:t xml:space="preserve">предполагается построить к верхней части м-на Южный </w:t>
      </w:r>
      <w:r w:rsidRPr="001B5127">
        <w:rPr>
          <w:rFonts w:cs="Times New Roman"/>
        </w:rPr>
        <w:t>(кадастровый номер земельного участка 38:25:000000:1733</w:t>
      </w:r>
      <w:r w:rsidR="00082EA1" w:rsidRPr="00082EA1">
        <w:rPr>
          <w:rFonts w:cs="Times New Roman"/>
        </w:rPr>
        <w:t xml:space="preserve"> </w:t>
      </w:r>
      <w:r w:rsidR="00082EA1">
        <w:rPr>
          <w:rFonts w:cs="Times New Roman"/>
        </w:rPr>
        <w:t>М</w:t>
      </w:r>
      <w:r w:rsidR="00082EA1" w:rsidRPr="00EB6880">
        <w:rPr>
          <w:rFonts w:cs="Times New Roman"/>
        </w:rPr>
        <w:t xml:space="preserve">ощность </w:t>
      </w:r>
      <w:r w:rsidR="00082EA1">
        <w:rPr>
          <w:rFonts w:cs="Times New Roman"/>
        </w:rPr>
        <w:t xml:space="preserve">котельных К2-1 и К2-2 по </w:t>
      </w:r>
      <w:r w:rsidR="00082EA1" w:rsidRPr="00EB6880">
        <w:rPr>
          <w:rFonts w:cs="Times New Roman"/>
        </w:rPr>
        <w:t>25 МВт каждая</w:t>
      </w:r>
      <w:r w:rsidR="00082EA1">
        <w:rPr>
          <w:rFonts w:cs="Times New Roman"/>
        </w:rPr>
        <w:t xml:space="preserve">, мощность котельной К2-3 </w:t>
      </w:r>
      <w:r w:rsidR="001B5E37" w:rsidRPr="001B5E37">
        <w:rPr>
          <w:rFonts w:cs="Times New Roman"/>
        </w:rPr>
        <w:t>предлагается</w:t>
      </w:r>
      <w:r w:rsidR="00082EA1">
        <w:rPr>
          <w:rFonts w:cs="Times New Roman"/>
        </w:rPr>
        <w:t xml:space="preserve"> 5 МВт. </w:t>
      </w:r>
    </w:p>
    <w:p w14:paraId="49F59DBC" w14:textId="4B7593D8" w:rsidR="00F00DC9" w:rsidRDefault="00F00DC9" w:rsidP="00CB1030">
      <w:pPr>
        <w:pStyle w:val="17"/>
        <w:rPr>
          <w:rFonts w:cs="Times New Roman"/>
        </w:rPr>
      </w:pPr>
      <w:r w:rsidRPr="00EB6880">
        <w:rPr>
          <w:rFonts w:cs="Times New Roman"/>
        </w:rPr>
        <w:lastRenderedPageBreak/>
        <w:t>Предполагается установка на каждой котельной индукционных или электродных котлов. Котельные должны быть выполнены по двухконтурной схеме. Предлагается устройство вакуумных деаэраторов. В целях экономии денежных средств за счет максимального использования ночного тарифа возможно устройство баков – аккумуляторов для накопления тепловой энергии в ночное время.</w:t>
      </w:r>
    </w:p>
    <w:p w14:paraId="341CB9A2" w14:textId="77777777" w:rsidR="007E2D92" w:rsidRPr="00EB6880" w:rsidRDefault="007E2D92" w:rsidP="00EB6880">
      <w:pPr>
        <w:pStyle w:val="a0"/>
        <w:jc w:val="center"/>
        <w:rPr>
          <w:lang w:eastAsia="en-US"/>
        </w:rPr>
      </w:pPr>
      <w:r w:rsidRPr="00EB6880">
        <w:rPr>
          <w:noProof/>
        </w:rPr>
        <w:drawing>
          <wp:inline distT="0" distB="0" distL="0" distR="0" wp14:anchorId="46859863" wp14:editId="0E33FAD7">
            <wp:extent cx="5314950" cy="318370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3057F8.tmp"/>
                    <pic:cNvPicPr/>
                  </pic:nvPicPr>
                  <pic:blipFill>
                    <a:blip r:embed="rId27">
                      <a:extLst>
                        <a:ext uri="{28A0092B-C50C-407E-A947-70E740481C1C}">
                          <a14:useLocalDpi xmlns:a14="http://schemas.microsoft.com/office/drawing/2010/main" val="0"/>
                        </a:ext>
                      </a:extLst>
                    </a:blip>
                    <a:stretch>
                      <a:fillRect/>
                    </a:stretch>
                  </pic:blipFill>
                  <pic:spPr>
                    <a:xfrm>
                      <a:off x="0" y="0"/>
                      <a:ext cx="5383555" cy="3224803"/>
                    </a:xfrm>
                    <a:prstGeom prst="rect">
                      <a:avLst/>
                    </a:prstGeom>
                  </pic:spPr>
                </pic:pic>
              </a:graphicData>
            </a:graphic>
          </wp:inline>
        </w:drawing>
      </w:r>
    </w:p>
    <w:p w14:paraId="4D0A4CEC" w14:textId="77777777" w:rsidR="007E2D92" w:rsidRPr="00EB6880" w:rsidRDefault="007E2D92" w:rsidP="00EB6880">
      <w:pPr>
        <w:ind w:firstLine="0"/>
        <w:jc w:val="center"/>
        <w:rPr>
          <w:rFonts w:cs="Times New Roman"/>
        </w:rPr>
      </w:pPr>
      <w:r w:rsidRPr="00EB6880">
        <w:rPr>
          <w:rFonts w:cs="Times New Roman"/>
        </w:rPr>
        <w:t>Рис. 7.</w:t>
      </w:r>
      <w:r w:rsidR="00055FBF">
        <w:rPr>
          <w:rFonts w:cs="Times New Roman"/>
        </w:rPr>
        <w:t>2</w:t>
      </w:r>
      <w:r w:rsidRPr="00EB6880">
        <w:rPr>
          <w:rFonts w:cs="Times New Roman"/>
        </w:rPr>
        <w:t>.1. Места размещения электрокотельных</w:t>
      </w:r>
    </w:p>
    <w:p w14:paraId="38CBB60F" w14:textId="77777777" w:rsidR="001B5E37" w:rsidRDefault="001B5E37" w:rsidP="001B5E37"/>
    <w:p w14:paraId="39D5A924" w14:textId="00E459D6" w:rsidR="001B5E37" w:rsidRPr="00D379BA" w:rsidRDefault="001B5E37" w:rsidP="001B5E37">
      <w:r w:rsidRPr="001B5127">
        <w:t>В таблиц</w:t>
      </w:r>
      <w:r>
        <w:t>е</w:t>
      </w:r>
      <w:r w:rsidRPr="001B5127">
        <w:t xml:space="preserve"> 7.</w:t>
      </w:r>
      <w:r>
        <w:t>2</w:t>
      </w:r>
      <w:r w:rsidRPr="001B5127">
        <w:t>.1</w:t>
      </w:r>
      <w:r>
        <w:t xml:space="preserve"> </w:t>
      </w:r>
      <w:r w:rsidRPr="00FE01CF">
        <w:t xml:space="preserve">представлен расчет стоимости </w:t>
      </w:r>
      <w:r>
        <w:t xml:space="preserve">строительства группы </w:t>
      </w:r>
      <w:r w:rsidRPr="00FE01CF">
        <w:t>электрокотельн</w:t>
      </w:r>
      <w:r>
        <w:t>ых общей мощностью 55</w:t>
      </w:r>
      <w:r w:rsidRPr="00FE01CF">
        <w:t xml:space="preserve"> МВт </w:t>
      </w:r>
      <w:r>
        <w:t xml:space="preserve">с </w:t>
      </w:r>
      <w:r w:rsidRPr="00FE01CF">
        <w:t xml:space="preserve">индукционными котлами. </w:t>
      </w:r>
      <w:r>
        <w:t xml:space="preserve">В качестве базовой цены принята стоимость одной модульной электрокотельной с индукционными электрокотлами </w:t>
      </w:r>
      <w:r w:rsidRPr="00D379BA">
        <w:t>«ЭКНК-2500/6/10»</w:t>
      </w:r>
      <w:r>
        <w:t xml:space="preserve">. </w:t>
      </w:r>
    </w:p>
    <w:p w14:paraId="54C6954E" w14:textId="09974E1E" w:rsidR="001B5E37" w:rsidRDefault="001B5E37" w:rsidP="001B5E37">
      <w:pPr>
        <w:pStyle w:val="a4"/>
        <w:spacing w:before="240"/>
        <w:rPr>
          <w:rFonts w:cs="Times New Roman"/>
          <w:b w:val="0"/>
          <w:i w:val="0"/>
        </w:rPr>
      </w:pPr>
      <w:r w:rsidRPr="00FE01CF">
        <w:rPr>
          <w:rFonts w:cs="Times New Roman"/>
        </w:rPr>
        <w:t xml:space="preserve">Таблица </w:t>
      </w:r>
      <w:r>
        <w:rPr>
          <w:rFonts w:cs="Times New Roman"/>
        </w:rPr>
        <w:t>7</w:t>
      </w:r>
      <w:r w:rsidRPr="00FE01CF">
        <w:rPr>
          <w:rFonts w:cs="Times New Roman"/>
        </w:rPr>
        <w:t xml:space="preserve">.2.1. </w:t>
      </w:r>
      <w:r w:rsidRPr="00D379BA">
        <w:rPr>
          <w:rFonts w:cs="Times New Roman"/>
        </w:rPr>
        <w:t>Расчет затрат на установку группы электрокотельных 2х25 МВт + 5 МВт</w:t>
      </w:r>
    </w:p>
    <w:tbl>
      <w:tblPr>
        <w:tblW w:w="8976" w:type="dxa"/>
        <w:tblLook w:val="04A0" w:firstRow="1" w:lastRow="0" w:firstColumn="1" w:lastColumn="0" w:noHBand="0" w:noVBand="1"/>
      </w:tblPr>
      <w:tblGrid>
        <w:gridCol w:w="3732"/>
        <w:gridCol w:w="1371"/>
        <w:gridCol w:w="1337"/>
        <w:gridCol w:w="1217"/>
        <w:gridCol w:w="1319"/>
      </w:tblGrid>
      <w:tr w:rsidR="001B5E37" w:rsidRPr="00D379BA" w14:paraId="72F705F7" w14:textId="77777777" w:rsidTr="00C4679C">
        <w:trPr>
          <w:trHeight w:val="533"/>
        </w:trPr>
        <w:tc>
          <w:tcPr>
            <w:tcW w:w="373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15AB943" w14:textId="77777777" w:rsidR="001B5E37" w:rsidRPr="00D379BA" w:rsidRDefault="001B5E37" w:rsidP="00C4679C">
            <w:pPr>
              <w:pStyle w:val="af7"/>
            </w:pPr>
            <w:r w:rsidRPr="00D379BA">
              <w:t>Мероприятие</w:t>
            </w:r>
          </w:p>
        </w:tc>
        <w:tc>
          <w:tcPr>
            <w:tcW w:w="1371" w:type="dxa"/>
            <w:tcBorders>
              <w:top w:val="single" w:sz="8" w:space="0" w:color="auto"/>
              <w:left w:val="nil"/>
              <w:bottom w:val="single" w:sz="8" w:space="0" w:color="auto"/>
              <w:right w:val="single" w:sz="8" w:space="0" w:color="auto"/>
            </w:tcBorders>
            <w:shd w:val="clear" w:color="auto" w:fill="auto"/>
            <w:vAlign w:val="center"/>
            <w:hideMark/>
          </w:tcPr>
          <w:p w14:paraId="708216B4" w14:textId="77777777" w:rsidR="001B5E37" w:rsidRPr="00D379BA" w:rsidRDefault="001B5E37" w:rsidP="00C4679C">
            <w:pPr>
              <w:pStyle w:val="af7"/>
            </w:pPr>
            <w:r w:rsidRPr="00D379BA">
              <w:t>Ед. измерения</w:t>
            </w:r>
          </w:p>
        </w:tc>
        <w:tc>
          <w:tcPr>
            <w:tcW w:w="1337" w:type="dxa"/>
            <w:tcBorders>
              <w:top w:val="single" w:sz="8" w:space="0" w:color="auto"/>
              <w:left w:val="nil"/>
              <w:bottom w:val="single" w:sz="8" w:space="0" w:color="auto"/>
              <w:right w:val="single" w:sz="8" w:space="0" w:color="auto"/>
            </w:tcBorders>
            <w:shd w:val="clear" w:color="auto" w:fill="auto"/>
            <w:vAlign w:val="center"/>
            <w:hideMark/>
          </w:tcPr>
          <w:p w14:paraId="49ADEFA6" w14:textId="77777777" w:rsidR="001B5E37" w:rsidRPr="00D379BA" w:rsidRDefault="001B5E37" w:rsidP="00C4679C">
            <w:pPr>
              <w:pStyle w:val="af7"/>
            </w:pPr>
            <w:r w:rsidRPr="00D379BA">
              <w:t>Цена , млн. руб. /ед.</w:t>
            </w:r>
          </w:p>
        </w:tc>
        <w:tc>
          <w:tcPr>
            <w:tcW w:w="1217" w:type="dxa"/>
            <w:tcBorders>
              <w:top w:val="single" w:sz="8" w:space="0" w:color="auto"/>
              <w:left w:val="nil"/>
              <w:bottom w:val="single" w:sz="8" w:space="0" w:color="auto"/>
              <w:right w:val="single" w:sz="8" w:space="0" w:color="auto"/>
            </w:tcBorders>
            <w:shd w:val="clear" w:color="auto" w:fill="auto"/>
            <w:vAlign w:val="center"/>
            <w:hideMark/>
          </w:tcPr>
          <w:p w14:paraId="30CFA1AD" w14:textId="77777777" w:rsidR="001B5E37" w:rsidRPr="00D379BA" w:rsidRDefault="001B5E37" w:rsidP="00C4679C">
            <w:pPr>
              <w:pStyle w:val="af7"/>
            </w:pPr>
            <w:r w:rsidRPr="00D379BA">
              <w:t>Количество</w:t>
            </w:r>
          </w:p>
        </w:tc>
        <w:tc>
          <w:tcPr>
            <w:tcW w:w="1319" w:type="dxa"/>
            <w:tcBorders>
              <w:top w:val="single" w:sz="8" w:space="0" w:color="auto"/>
              <w:left w:val="nil"/>
              <w:bottom w:val="single" w:sz="8" w:space="0" w:color="auto"/>
              <w:right w:val="single" w:sz="8" w:space="0" w:color="auto"/>
            </w:tcBorders>
            <w:shd w:val="clear" w:color="auto" w:fill="auto"/>
            <w:vAlign w:val="center"/>
            <w:hideMark/>
          </w:tcPr>
          <w:p w14:paraId="287A32AE" w14:textId="77777777" w:rsidR="001B5E37" w:rsidRPr="00D379BA" w:rsidRDefault="001B5E37" w:rsidP="00C4679C">
            <w:pPr>
              <w:pStyle w:val="af7"/>
            </w:pPr>
            <w:r w:rsidRPr="00D379BA">
              <w:t>Стоимость, млн. руб.</w:t>
            </w:r>
          </w:p>
        </w:tc>
      </w:tr>
      <w:tr w:rsidR="001B5E37" w:rsidRPr="00D379BA" w14:paraId="6D366409" w14:textId="77777777" w:rsidTr="00C4679C">
        <w:trPr>
          <w:trHeight w:val="533"/>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09ACBCE2" w14:textId="77777777" w:rsidR="001B5E37" w:rsidRPr="00D379BA" w:rsidRDefault="001B5E37" w:rsidP="00C4679C">
            <w:pPr>
              <w:pStyle w:val="af7"/>
            </w:pPr>
            <w:r w:rsidRPr="00D379BA">
              <w:t>Предпроектные изыскания и проектирование</w:t>
            </w:r>
          </w:p>
        </w:tc>
        <w:tc>
          <w:tcPr>
            <w:tcW w:w="1371" w:type="dxa"/>
            <w:tcBorders>
              <w:top w:val="nil"/>
              <w:left w:val="nil"/>
              <w:bottom w:val="single" w:sz="8" w:space="0" w:color="auto"/>
              <w:right w:val="single" w:sz="8" w:space="0" w:color="auto"/>
            </w:tcBorders>
            <w:shd w:val="clear" w:color="auto" w:fill="auto"/>
            <w:vAlign w:val="center"/>
            <w:hideMark/>
          </w:tcPr>
          <w:p w14:paraId="42D6F029" w14:textId="77777777" w:rsidR="001B5E37" w:rsidRPr="00D379BA" w:rsidRDefault="001B5E37" w:rsidP="00C4679C">
            <w:pPr>
              <w:pStyle w:val="af7"/>
            </w:pPr>
            <w:r w:rsidRPr="00D379BA">
              <w:t xml:space="preserve">проект </w:t>
            </w:r>
          </w:p>
        </w:tc>
        <w:tc>
          <w:tcPr>
            <w:tcW w:w="1337" w:type="dxa"/>
            <w:tcBorders>
              <w:top w:val="nil"/>
              <w:left w:val="nil"/>
              <w:bottom w:val="single" w:sz="8" w:space="0" w:color="auto"/>
              <w:right w:val="single" w:sz="8" w:space="0" w:color="auto"/>
            </w:tcBorders>
            <w:shd w:val="clear" w:color="auto" w:fill="auto"/>
            <w:vAlign w:val="center"/>
            <w:hideMark/>
          </w:tcPr>
          <w:p w14:paraId="4AC8285D" w14:textId="77777777" w:rsidR="001B5E37" w:rsidRPr="00D379BA" w:rsidRDefault="001B5E37" w:rsidP="00C4679C">
            <w:pPr>
              <w:pStyle w:val="af7"/>
            </w:pPr>
            <w:r w:rsidRPr="00D379BA">
              <w:t>25</w:t>
            </w:r>
          </w:p>
        </w:tc>
        <w:tc>
          <w:tcPr>
            <w:tcW w:w="1217" w:type="dxa"/>
            <w:tcBorders>
              <w:top w:val="nil"/>
              <w:left w:val="nil"/>
              <w:bottom w:val="single" w:sz="8" w:space="0" w:color="auto"/>
              <w:right w:val="single" w:sz="8" w:space="0" w:color="auto"/>
            </w:tcBorders>
            <w:shd w:val="clear" w:color="auto" w:fill="auto"/>
            <w:vAlign w:val="center"/>
            <w:hideMark/>
          </w:tcPr>
          <w:p w14:paraId="7BC15EF5" w14:textId="77777777" w:rsidR="001B5E37" w:rsidRPr="00D379BA" w:rsidRDefault="001B5E37" w:rsidP="00C4679C">
            <w:pPr>
              <w:pStyle w:val="af7"/>
            </w:pPr>
            <w:r w:rsidRPr="00D379BA">
              <w:t>3</w:t>
            </w:r>
          </w:p>
        </w:tc>
        <w:tc>
          <w:tcPr>
            <w:tcW w:w="1319" w:type="dxa"/>
            <w:tcBorders>
              <w:top w:val="nil"/>
              <w:left w:val="nil"/>
              <w:bottom w:val="single" w:sz="8" w:space="0" w:color="auto"/>
              <w:right w:val="single" w:sz="8" w:space="0" w:color="auto"/>
            </w:tcBorders>
            <w:shd w:val="clear" w:color="auto" w:fill="auto"/>
            <w:vAlign w:val="center"/>
            <w:hideMark/>
          </w:tcPr>
          <w:p w14:paraId="4464E1C7" w14:textId="77777777" w:rsidR="001B5E37" w:rsidRPr="00D379BA" w:rsidRDefault="001B5E37" w:rsidP="00C4679C">
            <w:pPr>
              <w:pStyle w:val="af7"/>
            </w:pPr>
            <w:r w:rsidRPr="00D379BA">
              <w:t>75</w:t>
            </w:r>
          </w:p>
        </w:tc>
      </w:tr>
      <w:tr w:rsidR="001B5E37" w:rsidRPr="00D379BA" w14:paraId="1DF790CE" w14:textId="77777777" w:rsidTr="00C4679C">
        <w:trPr>
          <w:trHeight w:val="533"/>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5AA897D1" w14:textId="77777777" w:rsidR="001B5E37" w:rsidRPr="00D379BA" w:rsidRDefault="001B5E37" w:rsidP="00C4679C">
            <w:pPr>
              <w:pStyle w:val="af7"/>
            </w:pPr>
            <w:r w:rsidRPr="00D379BA">
              <w:t>Подготовка площадки, подвод коммуникаций</w:t>
            </w:r>
          </w:p>
        </w:tc>
        <w:tc>
          <w:tcPr>
            <w:tcW w:w="1371" w:type="dxa"/>
            <w:tcBorders>
              <w:top w:val="nil"/>
              <w:left w:val="nil"/>
              <w:bottom w:val="single" w:sz="8" w:space="0" w:color="auto"/>
              <w:right w:val="single" w:sz="8" w:space="0" w:color="auto"/>
            </w:tcBorders>
            <w:shd w:val="clear" w:color="auto" w:fill="auto"/>
            <w:vAlign w:val="center"/>
            <w:hideMark/>
          </w:tcPr>
          <w:p w14:paraId="10D51228" w14:textId="77777777" w:rsidR="001B5E37" w:rsidRPr="00D379BA" w:rsidRDefault="001B5E37" w:rsidP="00C4679C">
            <w:pPr>
              <w:pStyle w:val="af7"/>
            </w:pPr>
            <w:r w:rsidRPr="00D379BA">
              <w:t>комплекс работ</w:t>
            </w:r>
          </w:p>
        </w:tc>
        <w:tc>
          <w:tcPr>
            <w:tcW w:w="1337" w:type="dxa"/>
            <w:tcBorders>
              <w:top w:val="nil"/>
              <w:left w:val="nil"/>
              <w:bottom w:val="single" w:sz="8" w:space="0" w:color="auto"/>
              <w:right w:val="single" w:sz="8" w:space="0" w:color="auto"/>
            </w:tcBorders>
            <w:shd w:val="clear" w:color="auto" w:fill="auto"/>
            <w:vAlign w:val="center"/>
            <w:hideMark/>
          </w:tcPr>
          <w:p w14:paraId="59264B37" w14:textId="77777777" w:rsidR="001B5E37" w:rsidRPr="00D379BA" w:rsidRDefault="001B5E37" w:rsidP="00C4679C">
            <w:pPr>
              <w:pStyle w:val="af7"/>
            </w:pPr>
            <w:r w:rsidRPr="00D379BA">
              <w:t>10</w:t>
            </w:r>
          </w:p>
        </w:tc>
        <w:tc>
          <w:tcPr>
            <w:tcW w:w="1217" w:type="dxa"/>
            <w:tcBorders>
              <w:top w:val="nil"/>
              <w:left w:val="nil"/>
              <w:bottom w:val="single" w:sz="8" w:space="0" w:color="auto"/>
              <w:right w:val="single" w:sz="8" w:space="0" w:color="auto"/>
            </w:tcBorders>
            <w:shd w:val="clear" w:color="auto" w:fill="auto"/>
            <w:vAlign w:val="center"/>
            <w:hideMark/>
          </w:tcPr>
          <w:p w14:paraId="2D207026" w14:textId="77777777" w:rsidR="001B5E37" w:rsidRPr="00D379BA" w:rsidRDefault="001B5E37" w:rsidP="00C4679C">
            <w:pPr>
              <w:pStyle w:val="af7"/>
            </w:pPr>
            <w:r w:rsidRPr="00D379BA">
              <w:t>2,5</w:t>
            </w:r>
          </w:p>
        </w:tc>
        <w:tc>
          <w:tcPr>
            <w:tcW w:w="1319" w:type="dxa"/>
            <w:tcBorders>
              <w:top w:val="nil"/>
              <w:left w:val="nil"/>
              <w:bottom w:val="single" w:sz="8" w:space="0" w:color="auto"/>
              <w:right w:val="single" w:sz="8" w:space="0" w:color="auto"/>
            </w:tcBorders>
            <w:shd w:val="clear" w:color="auto" w:fill="auto"/>
            <w:vAlign w:val="center"/>
            <w:hideMark/>
          </w:tcPr>
          <w:p w14:paraId="507B1C40" w14:textId="77777777" w:rsidR="001B5E37" w:rsidRPr="00D379BA" w:rsidRDefault="001B5E37" w:rsidP="00C4679C">
            <w:pPr>
              <w:pStyle w:val="af7"/>
            </w:pPr>
            <w:r w:rsidRPr="00D379BA">
              <w:t>25</w:t>
            </w:r>
          </w:p>
        </w:tc>
      </w:tr>
      <w:tr w:rsidR="001B5E37" w:rsidRPr="00D379BA" w14:paraId="604BF629" w14:textId="77777777" w:rsidTr="00C4679C">
        <w:trPr>
          <w:trHeight w:val="795"/>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3D7AE23D" w14:textId="068CEF32" w:rsidR="001B5E37" w:rsidRPr="00D379BA" w:rsidRDefault="001B5E37" w:rsidP="001B5E37">
            <w:pPr>
              <w:pStyle w:val="af7"/>
            </w:pPr>
            <w:r w:rsidRPr="00D379BA">
              <w:t xml:space="preserve">Модульные электрокотельные </w:t>
            </w:r>
            <w:r>
              <w:t xml:space="preserve">с индукционными электрокотлами </w:t>
            </w:r>
            <w:r w:rsidRPr="00D379BA">
              <w:t>«ЭКНК-2500/6/10» мощностью 5 МВт</w:t>
            </w:r>
          </w:p>
        </w:tc>
        <w:tc>
          <w:tcPr>
            <w:tcW w:w="1371" w:type="dxa"/>
            <w:tcBorders>
              <w:top w:val="nil"/>
              <w:left w:val="nil"/>
              <w:bottom w:val="single" w:sz="8" w:space="0" w:color="auto"/>
              <w:right w:val="single" w:sz="8" w:space="0" w:color="auto"/>
            </w:tcBorders>
            <w:shd w:val="clear" w:color="auto" w:fill="auto"/>
            <w:vAlign w:val="center"/>
            <w:hideMark/>
          </w:tcPr>
          <w:p w14:paraId="2E4608DD" w14:textId="77777777" w:rsidR="001B5E37" w:rsidRPr="00D379BA" w:rsidRDefault="001B5E37" w:rsidP="00C4679C">
            <w:pPr>
              <w:pStyle w:val="af7"/>
            </w:pPr>
            <w:r w:rsidRPr="00D379BA">
              <w:t>Котельная</w:t>
            </w:r>
          </w:p>
        </w:tc>
        <w:tc>
          <w:tcPr>
            <w:tcW w:w="1337" w:type="dxa"/>
            <w:tcBorders>
              <w:top w:val="nil"/>
              <w:left w:val="nil"/>
              <w:bottom w:val="single" w:sz="8" w:space="0" w:color="auto"/>
              <w:right w:val="single" w:sz="8" w:space="0" w:color="auto"/>
            </w:tcBorders>
            <w:shd w:val="clear" w:color="auto" w:fill="auto"/>
            <w:vAlign w:val="center"/>
            <w:hideMark/>
          </w:tcPr>
          <w:p w14:paraId="4FCEE3CC" w14:textId="77777777" w:rsidR="001B5E37" w:rsidRPr="00D379BA" w:rsidRDefault="001B5E37" w:rsidP="00C4679C">
            <w:pPr>
              <w:pStyle w:val="af7"/>
            </w:pPr>
            <w:r w:rsidRPr="00D379BA">
              <w:t>100</w:t>
            </w:r>
          </w:p>
        </w:tc>
        <w:tc>
          <w:tcPr>
            <w:tcW w:w="1217" w:type="dxa"/>
            <w:tcBorders>
              <w:top w:val="nil"/>
              <w:left w:val="nil"/>
              <w:bottom w:val="single" w:sz="8" w:space="0" w:color="auto"/>
              <w:right w:val="single" w:sz="8" w:space="0" w:color="auto"/>
            </w:tcBorders>
            <w:shd w:val="clear" w:color="auto" w:fill="auto"/>
            <w:vAlign w:val="center"/>
            <w:hideMark/>
          </w:tcPr>
          <w:p w14:paraId="4F05D6F6" w14:textId="77777777" w:rsidR="001B5E37" w:rsidRPr="00D379BA" w:rsidRDefault="001B5E37" w:rsidP="00C4679C">
            <w:pPr>
              <w:pStyle w:val="af7"/>
            </w:pPr>
            <w:r w:rsidRPr="00D379BA">
              <w:t>11</w:t>
            </w:r>
          </w:p>
        </w:tc>
        <w:tc>
          <w:tcPr>
            <w:tcW w:w="1319" w:type="dxa"/>
            <w:tcBorders>
              <w:top w:val="nil"/>
              <w:left w:val="nil"/>
              <w:bottom w:val="single" w:sz="8" w:space="0" w:color="auto"/>
              <w:right w:val="single" w:sz="8" w:space="0" w:color="auto"/>
            </w:tcBorders>
            <w:shd w:val="clear" w:color="auto" w:fill="auto"/>
            <w:vAlign w:val="center"/>
            <w:hideMark/>
          </w:tcPr>
          <w:p w14:paraId="2E146AA5" w14:textId="77777777" w:rsidR="001B5E37" w:rsidRPr="00D379BA" w:rsidRDefault="001B5E37" w:rsidP="00C4679C">
            <w:pPr>
              <w:pStyle w:val="af7"/>
            </w:pPr>
            <w:r w:rsidRPr="00D379BA">
              <w:t>1100</w:t>
            </w:r>
          </w:p>
        </w:tc>
      </w:tr>
      <w:tr w:rsidR="001B5E37" w:rsidRPr="00D379BA" w14:paraId="0E33BB61" w14:textId="77777777" w:rsidTr="00C4679C">
        <w:trPr>
          <w:trHeight w:val="293"/>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5D2F61E7" w14:textId="77777777" w:rsidR="001B5E37" w:rsidRPr="00D379BA" w:rsidRDefault="001B5E37" w:rsidP="00C4679C">
            <w:pPr>
              <w:pStyle w:val="af7"/>
            </w:pPr>
            <w:r w:rsidRPr="00D379BA">
              <w:t>Бак - аккумулятор, 1000 м3</w:t>
            </w:r>
          </w:p>
        </w:tc>
        <w:tc>
          <w:tcPr>
            <w:tcW w:w="1371" w:type="dxa"/>
            <w:tcBorders>
              <w:top w:val="nil"/>
              <w:left w:val="nil"/>
              <w:bottom w:val="single" w:sz="8" w:space="0" w:color="auto"/>
              <w:right w:val="single" w:sz="8" w:space="0" w:color="auto"/>
            </w:tcBorders>
            <w:shd w:val="clear" w:color="auto" w:fill="auto"/>
            <w:vAlign w:val="center"/>
            <w:hideMark/>
          </w:tcPr>
          <w:p w14:paraId="7DCBC10B" w14:textId="77777777" w:rsidR="001B5E37" w:rsidRPr="00D379BA" w:rsidRDefault="001B5E37" w:rsidP="00C4679C">
            <w:pPr>
              <w:pStyle w:val="af7"/>
            </w:pPr>
            <w:r w:rsidRPr="00D379BA">
              <w:t>шт</w:t>
            </w:r>
          </w:p>
        </w:tc>
        <w:tc>
          <w:tcPr>
            <w:tcW w:w="1337" w:type="dxa"/>
            <w:tcBorders>
              <w:top w:val="nil"/>
              <w:left w:val="nil"/>
              <w:bottom w:val="single" w:sz="8" w:space="0" w:color="auto"/>
              <w:right w:val="single" w:sz="8" w:space="0" w:color="auto"/>
            </w:tcBorders>
            <w:shd w:val="clear" w:color="auto" w:fill="auto"/>
            <w:vAlign w:val="center"/>
            <w:hideMark/>
          </w:tcPr>
          <w:p w14:paraId="0CB9B2F1" w14:textId="77777777" w:rsidR="001B5E37" w:rsidRPr="00D379BA" w:rsidRDefault="001B5E37" w:rsidP="00C4679C">
            <w:pPr>
              <w:pStyle w:val="af7"/>
            </w:pPr>
            <w:r w:rsidRPr="00D379BA">
              <w:t>35</w:t>
            </w:r>
          </w:p>
        </w:tc>
        <w:tc>
          <w:tcPr>
            <w:tcW w:w="1217" w:type="dxa"/>
            <w:tcBorders>
              <w:top w:val="nil"/>
              <w:left w:val="nil"/>
              <w:bottom w:val="single" w:sz="8" w:space="0" w:color="auto"/>
              <w:right w:val="single" w:sz="8" w:space="0" w:color="auto"/>
            </w:tcBorders>
            <w:shd w:val="clear" w:color="auto" w:fill="auto"/>
            <w:vAlign w:val="center"/>
            <w:hideMark/>
          </w:tcPr>
          <w:p w14:paraId="4B12896A" w14:textId="77777777" w:rsidR="001B5E37" w:rsidRPr="00D379BA" w:rsidRDefault="001B5E37" w:rsidP="00C4679C">
            <w:pPr>
              <w:pStyle w:val="af7"/>
            </w:pPr>
            <w:r w:rsidRPr="00D379BA">
              <w:t>1</w:t>
            </w:r>
          </w:p>
        </w:tc>
        <w:tc>
          <w:tcPr>
            <w:tcW w:w="1319" w:type="dxa"/>
            <w:tcBorders>
              <w:top w:val="nil"/>
              <w:left w:val="nil"/>
              <w:bottom w:val="single" w:sz="8" w:space="0" w:color="auto"/>
              <w:right w:val="single" w:sz="8" w:space="0" w:color="auto"/>
            </w:tcBorders>
            <w:shd w:val="clear" w:color="auto" w:fill="auto"/>
            <w:vAlign w:val="center"/>
            <w:hideMark/>
          </w:tcPr>
          <w:p w14:paraId="212E7463" w14:textId="77777777" w:rsidR="001B5E37" w:rsidRPr="00D379BA" w:rsidRDefault="001B5E37" w:rsidP="00C4679C">
            <w:pPr>
              <w:pStyle w:val="af7"/>
            </w:pPr>
            <w:r w:rsidRPr="00D379BA">
              <w:t>35</w:t>
            </w:r>
          </w:p>
        </w:tc>
      </w:tr>
      <w:tr w:rsidR="001B5E37" w:rsidRPr="00D379BA" w14:paraId="23DFB537" w14:textId="77777777" w:rsidTr="00C4679C">
        <w:trPr>
          <w:trHeight w:val="390"/>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71A841AA" w14:textId="381A7A95" w:rsidR="001B5E37" w:rsidRPr="00D379BA" w:rsidRDefault="001B5E37" w:rsidP="00C4679C">
            <w:pPr>
              <w:pStyle w:val="af7"/>
            </w:pPr>
            <w:r w:rsidRPr="00D379BA">
              <w:t xml:space="preserve">ВПУ с вакуммным деаэратором </w:t>
            </w:r>
            <w:r>
              <w:t xml:space="preserve">до </w:t>
            </w:r>
            <w:r w:rsidRPr="00D379BA">
              <w:t>300 т/ч</w:t>
            </w:r>
            <w:r>
              <w:t xml:space="preserve"> </w:t>
            </w:r>
          </w:p>
        </w:tc>
        <w:tc>
          <w:tcPr>
            <w:tcW w:w="1371" w:type="dxa"/>
            <w:tcBorders>
              <w:top w:val="nil"/>
              <w:left w:val="nil"/>
              <w:bottom w:val="single" w:sz="8" w:space="0" w:color="auto"/>
              <w:right w:val="single" w:sz="8" w:space="0" w:color="auto"/>
            </w:tcBorders>
            <w:shd w:val="clear" w:color="auto" w:fill="auto"/>
            <w:vAlign w:val="center"/>
            <w:hideMark/>
          </w:tcPr>
          <w:p w14:paraId="5EEC1742" w14:textId="77777777" w:rsidR="001B5E37" w:rsidRPr="00D379BA" w:rsidRDefault="001B5E37" w:rsidP="00C4679C">
            <w:pPr>
              <w:pStyle w:val="af7"/>
            </w:pPr>
            <w:r w:rsidRPr="00D379BA">
              <w:t>шт</w:t>
            </w:r>
          </w:p>
        </w:tc>
        <w:tc>
          <w:tcPr>
            <w:tcW w:w="1337" w:type="dxa"/>
            <w:tcBorders>
              <w:top w:val="nil"/>
              <w:left w:val="nil"/>
              <w:bottom w:val="single" w:sz="8" w:space="0" w:color="auto"/>
              <w:right w:val="single" w:sz="8" w:space="0" w:color="auto"/>
            </w:tcBorders>
            <w:shd w:val="clear" w:color="auto" w:fill="auto"/>
            <w:vAlign w:val="center"/>
            <w:hideMark/>
          </w:tcPr>
          <w:p w14:paraId="22452C99" w14:textId="77777777" w:rsidR="001B5E37" w:rsidRPr="00D379BA" w:rsidRDefault="001B5E37" w:rsidP="00C4679C">
            <w:pPr>
              <w:pStyle w:val="af7"/>
            </w:pPr>
            <w:r w:rsidRPr="00D379BA">
              <w:t>1</w:t>
            </w:r>
          </w:p>
        </w:tc>
        <w:tc>
          <w:tcPr>
            <w:tcW w:w="1217" w:type="dxa"/>
            <w:tcBorders>
              <w:top w:val="nil"/>
              <w:left w:val="nil"/>
              <w:bottom w:val="single" w:sz="8" w:space="0" w:color="auto"/>
              <w:right w:val="single" w:sz="8" w:space="0" w:color="auto"/>
            </w:tcBorders>
            <w:shd w:val="clear" w:color="auto" w:fill="auto"/>
            <w:vAlign w:val="center"/>
            <w:hideMark/>
          </w:tcPr>
          <w:p w14:paraId="52CCB974" w14:textId="77777777" w:rsidR="001B5E37" w:rsidRPr="00D379BA" w:rsidRDefault="001B5E37" w:rsidP="00C4679C">
            <w:pPr>
              <w:pStyle w:val="af7"/>
            </w:pPr>
            <w:r w:rsidRPr="00D379BA">
              <w:t>1</w:t>
            </w:r>
          </w:p>
        </w:tc>
        <w:tc>
          <w:tcPr>
            <w:tcW w:w="1319" w:type="dxa"/>
            <w:tcBorders>
              <w:top w:val="nil"/>
              <w:left w:val="nil"/>
              <w:bottom w:val="single" w:sz="8" w:space="0" w:color="auto"/>
              <w:right w:val="single" w:sz="8" w:space="0" w:color="auto"/>
            </w:tcBorders>
            <w:shd w:val="clear" w:color="auto" w:fill="auto"/>
            <w:vAlign w:val="center"/>
            <w:hideMark/>
          </w:tcPr>
          <w:p w14:paraId="12F3891C" w14:textId="77777777" w:rsidR="001B5E37" w:rsidRPr="00D379BA" w:rsidRDefault="001B5E37" w:rsidP="00C4679C">
            <w:pPr>
              <w:pStyle w:val="af7"/>
            </w:pPr>
            <w:r w:rsidRPr="00D379BA">
              <w:t>30</w:t>
            </w:r>
          </w:p>
        </w:tc>
      </w:tr>
      <w:tr w:rsidR="001B5E37" w:rsidRPr="00D379BA" w14:paraId="1043D221" w14:textId="77777777" w:rsidTr="00C4679C">
        <w:trPr>
          <w:trHeight w:val="533"/>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5837C1BE" w14:textId="77777777" w:rsidR="001B5E37" w:rsidRPr="00D379BA" w:rsidRDefault="001B5E37" w:rsidP="00C4679C">
            <w:pPr>
              <w:pStyle w:val="af7"/>
            </w:pPr>
            <w:r w:rsidRPr="00D379BA">
              <w:t xml:space="preserve">Комплектующие материалы и оборудование </w:t>
            </w:r>
          </w:p>
        </w:tc>
        <w:tc>
          <w:tcPr>
            <w:tcW w:w="1371" w:type="dxa"/>
            <w:tcBorders>
              <w:top w:val="nil"/>
              <w:left w:val="nil"/>
              <w:bottom w:val="single" w:sz="8" w:space="0" w:color="auto"/>
              <w:right w:val="single" w:sz="8" w:space="0" w:color="auto"/>
            </w:tcBorders>
            <w:shd w:val="clear" w:color="auto" w:fill="auto"/>
            <w:vAlign w:val="center"/>
            <w:hideMark/>
          </w:tcPr>
          <w:p w14:paraId="6E1069CA" w14:textId="77777777" w:rsidR="001B5E37" w:rsidRPr="00D379BA" w:rsidRDefault="001B5E37" w:rsidP="00C4679C">
            <w:pPr>
              <w:pStyle w:val="af7"/>
            </w:pPr>
            <w:r w:rsidRPr="00D379BA">
              <w:t>комплект</w:t>
            </w:r>
          </w:p>
        </w:tc>
        <w:tc>
          <w:tcPr>
            <w:tcW w:w="1337" w:type="dxa"/>
            <w:tcBorders>
              <w:top w:val="nil"/>
              <w:left w:val="nil"/>
              <w:bottom w:val="single" w:sz="8" w:space="0" w:color="auto"/>
              <w:right w:val="single" w:sz="8" w:space="0" w:color="auto"/>
            </w:tcBorders>
            <w:shd w:val="clear" w:color="auto" w:fill="auto"/>
            <w:vAlign w:val="center"/>
            <w:hideMark/>
          </w:tcPr>
          <w:p w14:paraId="06B76D70" w14:textId="77777777" w:rsidR="001B5E37" w:rsidRPr="00D379BA" w:rsidRDefault="001B5E37" w:rsidP="00C4679C">
            <w:pPr>
              <w:pStyle w:val="af7"/>
            </w:pPr>
            <w:r w:rsidRPr="00D379BA">
              <w:t>10</w:t>
            </w:r>
          </w:p>
        </w:tc>
        <w:tc>
          <w:tcPr>
            <w:tcW w:w="1217" w:type="dxa"/>
            <w:tcBorders>
              <w:top w:val="nil"/>
              <w:left w:val="nil"/>
              <w:bottom w:val="single" w:sz="8" w:space="0" w:color="auto"/>
              <w:right w:val="single" w:sz="8" w:space="0" w:color="auto"/>
            </w:tcBorders>
            <w:shd w:val="clear" w:color="auto" w:fill="auto"/>
            <w:vAlign w:val="center"/>
            <w:hideMark/>
          </w:tcPr>
          <w:p w14:paraId="45EE0953" w14:textId="77777777" w:rsidR="001B5E37" w:rsidRPr="00D379BA" w:rsidRDefault="001B5E37" w:rsidP="00C4679C">
            <w:pPr>
              <w:pStyle w:val="af7"/>
            </w:pPr>
            <w:r w:rsidRPr="00D379BA">
              <w:t>3</w:t>
            </w:r>
          </w:p>
        </w:tc>
        <w:tc>
          <w:tcPr>
            <w:tcW w:w="1319" w:type="dxa"/>
            <w:tcBorders>
              <w:top w:val="nil"/>
              <w:left w:val="nil"/>
              <w:bottom w:val="single" w:sz="8" w:space="0" w:color="auto"/>
              <w:right w:val="single" w:sz="8" w:space="0" w:color="auto"/>
            </w:tcBorders>
            <w:shd w:val="clear" w:color="auto" w:fill="auto"/>
            <w:vAlign w:val="center"/>
            <w:hideMark/>
          </w:tcPr>
          <w:p w14:paraId="57E8925D" w14:textId="77777777" w:rsidR="001B5E37" w:rsidRPr="00D379BA" w:rsidRDefault="001B5E37" w:rsidP="00C4679C">
            <w:pPr>
              <w:pStyle w:val="af7"/>
            </w:pPr>
            <w:r w:rsidRPr="00D379BA">
              <w:t>30</w:t>
            </w:r>
          </w:p>
        </w:tc>
      </w:tr>
      <w:tr w:rsidR="001B5E37" w:rsidRPr="00D379BA" w14:paraId="32E5AFEF" w14:textId="77777777" w:rsidTr="00C4679C">
        <w:trPr>
          <w:trHeight w:val="293"/>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14E0F563" w14:textId="77777777" w:rsidR="001B5E37" w:rsidRPr="00D379BA" w:rsidRDefault="001B5E37" w:rsidP="00C4679C">
            <w:pPr>
              <w:pStyle w:val="af7"/>
            </w:pPr>
            <w:r w:rsidRPr="00D379BA">
              <w:t>Монтажные и пуско-наладочные работы</w:t>
            </w:r>
          </w:p>
        </w:tc>
        <w:tc>
          <w:tcPr>
            <w:tcW w:w="1371" w:type="dxa"/>
            <w:tcBorders>
              <w:top w:val="nil"/>
              <w:left w:val="nil"/>
              <w:bottom w:val="single" w:sz="8" w:space="0" w:color="auto"/>
              <w:right w:val="single" w:sz="8" w:space="0" w:color="auto"/>
            </w:tcBorders>
            <w:shd w:val="clear" w:color="auto" w:fill="auto"/>
            <w:vAlign w:val="center"/>
            <w:hideMark/>
          </w:tcPr>
          <w:p w14:paraId="15328FB0" w14:textId="77777777" w:rsidR="001B5E37" w:rsidRPr="00D379BA" w:rsidRDefault="001B5E37" w:rsidP="00C4679C">
            <w:pPr>
              <w:pStyle w:val="af7"/>
            </w:pPr>
            <w:r w:rsidRPr="00D379BA">
              <w:t> </w:t>
            </w:r>
          </w:p>
        </w:tc>
        <w:tc>
          <w:tcPr>
            <w:tcW w:w="1337" w:type="dxa"/>
            <w:tcBorders>
              <w:top w:val="nil"/>
              <w:left w:val="nil"/>
              <w:bottom w:val="single" w:sz="8" w:space="0" w:color="auto"/>
              <w:right w:val="single" w:sz="8" w:space="0" w:color="auto"/>
            </w:tcBorders>
            <w:shd w:val="clear" w:color="auto" w:fill="auto"/>
            <w:vAlign w:val="center"/>
            <w:hideMark/>
          </w:tcPr>
          <w:p w14:paraId="4FBF19AB" w14:textId="77777777" w:rsidR="001B5E37" w:rsidRPr="00D379BA" w:rsidRDefault="001B5E37" w:rsidP="00C4679C">
            <w:pPr>
              <w:pStyle w:val="af7"/>
            </w:pPr>
            <w:r>
              <w:t>30</w:t>
            </w:r>
          </w:p>
        </w:tc>
        <w:tc>
          <w:tcPr>
            <w:tcW w:w="1217" w:type="dxa"/>
            <w:tcBorders>
              <w:top w:val="nil"/>
              <w:left w:val="nil"/>
              <w:bottom w:val="single" w:sz="8" w:space="0" w:color="auto"/>
              <w:right w:val="single" w:sz="8" w:space="0" w:color="auto"/>
            </w:tcBorders>
            <w:shd w:val="clear" w:color="auto" w:fill="auto"/>
            <w:vAlign w:val="center"/>
            <w:hideMark/>
          </w:tcPr>
          <w:p w14:paraId="7148A0F1" w14:textId="77777777" w:rsidR="001B5E37" w:rsidRPr="00D379BA" w:rsidRDefault="001B5E37" w:rsidP="00C4679C">
            <w:pPr>
              <w:pStyle w:val="af7"/>
            </w:pPr>
            <w:r w:rsidRPr="00D379BA">
              <w:t> </w:t>
            </w:r>
          </w:p>
        </w:tc>
        <w:tc>
          <w:tcPr>
            <w:tcW w:w="1319" w:type="dxa"/>
            <w:tcBorders>
              <w:top w:val="nil"/>
              <w:left w:val="nil"/>
              <w:bottom w:val="single" w:sz="8" w:space="0" w:color="auto"/>
              <w:right w:val="single" w:sz="8" w:space="0" w:color="auto"/>
            </w:tcBorders>
            <w:shd w:val="clear" w:color="auto" w:fill="auto"/>
            <w:vAlign w:val="center"/>
            <w:hideMark/>
          </w:tcPr>
          <w:p w14:paraId="0A532601" w14:textId="77777777" w:rsidR="001B5E37" w:rsidRPr="00D379BA" w:rsidRDefault="001B5E37" w:rsidP="00C4679C">
            <w:pPr>
              <w:pStyle w:val="af7"/>
            </w:pPr>
            <w:r>
              <w:t>30</w:t>
            </w:r>
          </w:p>
        </w:tc>
      </w:tr>
      <w:tr w:rsidR="001B5E37" w:rsidRPr="00D379BA" w14:paraId="30132D13" w14:textId="77777777" w:rsidTr="00C4679C">
        <w:trPr>
          <w:trHeight w:val="293"/>
        </w:trPr>
        <w:tc>
          <w:tcPr>
            <w:tcW w:w="3732" w:type="dxa"/>
            <w:tcBorders>
              <w:top w:val="nil"/>
              <w:left w:val="single" w:sz="8" w:space="0" w:color="auto"/>
              <w:bottom w:val="single" w:sz="8" w:space="0" w:color="auto"/>
              <w:right w:val="single" w:sz="8" w:space="0" w:color="auto"/>
            </w:tcBorders>
            <w:shd w:val="clear" w:color="auto" w:fill="auto"/>
            <w:vAlign w:val="center"/>
            <w:hideMark/>
          </w:tcPr>
          <w:p w14:paraId="309B26D0" w14:textId="77777777" w:rsidR="001B5E37" w:rsidRPr="00D379BA" w:rsidRDefault="001B5E37" w:rsidP="00C4679C">
            <w:pPr>
              <w:pStyle w:val="af7"/>
            </w:pPr>
            <w:r w:rsidRPr="00D379BA">
              <w:t> Всего</w:t>
            </w:r>
          </w:p>
        </w:tc>
        <w:tc>
          <w:tcPr>
            <w:tcW w:w="1371" w:type="dxa"/>
            <w:tcBorders>
              <w:top w:val="nil"/>
              <w:left w:val="nil"/>
              <w:bottom w:val="single" w:sz="8" w:space="0" w:color="auto"/>
              <w:right w:val="single" w:sz="8" w:space="0" w:color="auto"/>
            </w:tcBorders>
            <w:shd w:val="clear" w:color="auto" w:fill="auto"/>
            <w:vAlign w:val="center"/>
            <w:hideMark/>
          </w:tcPr>
          <w:p w14:paraId="4B2CBBE0" w14:textId="77777777" w:rsidR="001B5E37" w:rsidRPr="00D379BA" w:rsidRDefault="001B5E37" w:rsidP="00C4679C">
            <w:pPr>
              <w:pStyle w:val="af7"/>
            </w:pPr>
            <w:r w:rsidRPr="00D379BA">
              <w:t> </w:t>
            </w:r>
          </w:p>
        </w:tc>
        <w:tc>
          <w:tcPr>
            <w:tcW w:w="1337" w:type="dxa"/>
            <w:tcBorders>
              <w:top w:val="nil"/>
              <w:left w:val="nil"/>
              <w:bottom w:val="single" w:sz="8" w:space="0" w:color="auto"/>
              <w:right w:val="single" w:sz="8" w:space="0" w:color="auto"/>
            </w:tcBorders>
            <w:shd w:val="clear" w:color="auto" w:fill="auto"/>
            <w:vAlign w:val="center"/>
            <w:hideMark/>
          </w:tcPr>
          <w:p w14:paraId="0E3050B4" w14:textId="77777777" w:rsidR="001B5E37" w:rsidRPr="00D379BA" w:rsidRDefault="001B5E37" w:rsidP="00C4679C">
            <w:pPr>
              <w:pStyle w:val="af7"/>
            </w:pPr>
            <w:r w:rsidRPr="00D379BA">
              <w:t> </w:t>
            </w:r>
          </w:p>
        </w:tc>
        <w:tc>
          <w:tcPr>
            <w:tcW w:w="1217" w:type="dxa"/>
            <w:tcBorders>
              <w:top w:val="nil"/>
              <w:left w:val="nil"/>
              <w:bottom w:val="single" w:sz="8" w:space="0" w:color="auto"/>
              <w:right w:val="single" w:sz="8" w:space="0" w:color="auto"/>
            </w:tcBorders>
            <w:shd w:val="clear" w:color="auto" w:fill="auto"/>
            <w:vAlign w:val="center"/>
            <w:hideMark/>
          </w:tcPr>
          <w:p w14:paraId="6E94B213" w14:textId="77777777" w:rsidR="001B5E37" w:rsidRPr="00D379BA" w:rsidRDefault="001B5E37" w:rsidP="00C4679C">
            <w:pPr>
              <w:pStyle w:val="af7"/>
            </w:pPr>
            <w:r w:rsidRPr="00D379BA">
              <w:t> </w:t>
            </w:r>
          </w:p>
        </w:tc>
        <w:tc>
          <w:tcPr>
            <w:tcW w:w="1319" w:type="dxa"/>
            <w:tcBorders>
              <w:top w:val="nil"/>
              <w:left w:val="nil"/>
              <w:bottom w:val="single" w:sz="8" w:space="0" w:color="auto"/>
              <w:right w:val="single" w:sz="8" w:space="0" w:color="auto"/>
            </w:tcBorders>
            <w:shd w:val="clear" w:color="auto" w:fill="auto"/>
            <w:vAlign w:val="center"/>
            <w:hideMark/>
          </w:tcPr>
          <w:p w14:paraId="598074F1" w14:textId="77777777" w:rsidR="001B5E37" w:rsidRPr="00D379BA" w:rsidRDefault="001B5E37" w:rsidP="00C4679C">
            <w:pPr>
              <w:pStyle w:val="af7"/>
            </w:pPr>
            <w:r w:rsidRPr="00D379BA">
              <w:t>132</w:t>
            </w:r>
            <w:r>
              <w:t>5</w:t>
            </w:r>
          </w:p>
        </w:tc>
      </w:tr>
    </w:tbl>
    <w:p w14:paraId="6AB4FE7A" w14:textId="51BA5C6B" w:rsidR="001B5E37" w:rsidRDefault="001B5E37" w:rsidP="001B5E37">
      <w:pPr>
        <w:pStyle w:val="aa"/>
        <w:spacing w:before="360"/>
        <w:ind w:left="0"/>
      </w:pPr>
      <w:r w:rsidRPr="001B5127">
        <w:t>В таблиц</w:t>
      </w:r>
      <w:r>
        <w:t>е</w:t>
      </w:r>
      <w:r w:rsidRPr="001B5127">
        <w:t xml:space="preserve"> 7.</w:t>
      </w:r>
      <w:r>
        <w:t>2</w:t>
      </w:r>
      <w:r w:rsidRPr="001B5127">
        <w:t>.</w:t>
      </w:r>
      <w:r>
        <w:t xml:space="preserve">2 </w:t>
      </w:r>
      <w:r w:rsidRPr="00FE01CF">
        <w:t xml:space="preserve">представлен расчет стоимости </w:t>
      </w:r>
      <w:r>
        <w:t xml:space="preserve">строительства 2-х групп электрокотельных общей мощностью 110 МВт. </w:t>
      </w:r>
    </w:p>
    <w:p w14:paraId="623B427D" w14:textId="77777777" w:rsidR="001B5E37" w:rsidRDefault="001B5E37" w:rsidP="001B5E37">
      <w:pPr>
        <w:pStyle w:val="17"/>
        <w:ind w:firstLine="0"/>
        <w:rPr>
          <w:rFonts w:cs="Times New Roman"/>
        </w:rPr>
      </w:pPr>
    </w:p>
    <w:p w14:paraId="3C938096" w14:textId="7B5C7DC0" w:rsidR="001B5E37" w:rsidRDefault="001B5E37" w:rsidP="001B5E37">
      <w:pPr>
        <w:pStyle w:val="17"/>
        <w:ind w:firstLine="0"/>
        <w:rPr>
          <w:rFonts w:cs="Times New Roman"/>
        </w:rPr>
      </w:pPr>
      <w:r w:rsidRPr="00724292">
        <w:rPr>
          <w:rFonts w:cs="Times New Roman"/>
        </w:rPr>
        <w:t xml:space="preserve">Таблица </w:t>
      </w:r>
      <w:r>
        <w:rPr>
          <w:rFonts w:cs="Times New Roman"/>
        </w:rPr>
        <w:t>7</w:t>
      </w:r>
      <w:r w:rsidRPr="00724292">
        <w:rPr>
          <w:rFonts w:cs="Times New Roman"/>
        </w:rPr>
        <w:t>.2.</w:t>
      </w:r>
      <w:r>
        <w:rPr>
          <w:rFonts w:cs="Times New Roman"/>
        </w:rPr>
        <w:t>2</w:t>
      </w:r>
      <w:r w:rsidRPr="00724292">
        <w:rPr>
          <w:rFonts w:cs="Times New Roman"/>
        </w:rPr>
        <w:t>. Расчет инвестиций для устройства 2-х групп электрокотельных</w:t>
      </w:r>
    </w:p>
    <w:tbl>
      <w:tblPr>
        <w:tblW w:w="8547" w:type="dxa"/>
        <w:tblLook w:val="04A0" w:firstRow="1" w:lastRow="0" w:firstColumn="1" w:lastColumn="0" w:noHBand="0" w:noVBand="1"/>
      </w:tblPr>
      <w:tblGrid>
        <w:gridCol w:w="3969"/>
        <w:gridCol w:w="2310"/>
        <w:gridCol w:w="2268"/>
      </w:tblGrid>
      <w:tr w:rsidR="001B5E37" w:rsidRPr="00724292" w14:paraId="27676E82" w14:textId="77777777" w:rsidTr="00C4679C">
        <w:trPr>
          <w:trHeight w:val="293"/>
        </w:trPr>
        <w:tc>
          <w:tcPr>
            <w:tcW w:w="3969"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B8D469" w14:textId="77777777" w:rsidR="001B5E37" w:rsidRPr="00724292" w:rsidRDefault="001B5E37" w:rsidP="00C4679C">
            <w:pPr>
              <w:pStyle w:val="af7"/>
            </w:pPr>
            <w:r w:rsidRPr="00724292">
              <w:t>Электрокотельная</w:t>
            </w:r>
          </w:p>
        </w:tc>
        <w:tc>
          <w:tcPr>
            <w:tcW w:w="4578" w:type="dxa"/>
            <w:gridSpan w:val="2"/>
            <w:tcBorders>
              <w:top w:val="single" w:sz="8" w:space="0" w:color="auto"/>
              <w:left w:val="nil"/>
              <w:bottom w:val="single" w:sz="8" w:space="0" w:color="auto"/>
              <w:right w:val="single" w:sz="8" w:space="0" w:color="auto"/>
            </w:tcBorders>
            <w:shd w:val="clear" w:color="auto" w:fill="auto"/>
            <w:noWrap/>
            <w:vAlign w:val="center"/>
            <w:hideMark/>
          </w:tcPr>
          <w:p w14:paraId="2AB9726C" w14:textId="77777777" w:rsidR="001B5E37" w:rsidRPr="00724292" w:rsidRDefault="001B5E37" w:rsidP="00C4679C">
            <w:pPr>
              <w:pStyle w:val="af7"/>
            </w:pPr>
            <w:r w:rsidRPr="00724292">
              <w:t>2029</w:t>
            </w:r>
          </w:p>
        </w:tc>
      </w:tr>
      <w:tr w:rsidR="001B5E37" w:rsidRPr="00724292" w14:paraId="7F26C2F2" w14:textId="77777777" w:rsidTr="00C4679C">
        <w:trPr>
          <w:trHeight w:val="795"/>
        </w:trPr>
        <w:tc>
          <w:tcPr>
            <w:tcW w:w="3969" w:type="dxa"/>
            <w:vMerge/>
            <w:tcBorders>
              <w:top w:val="single" w:sz="8" w:space="0" w:color="auto"/>
              <w:left w:val="single" w:sz="8" w:space="0" w:color="auto"/>
              <w:bottom w:val="single" w:sz="8" w:space="0" w:color="auto"/>
              <w:right w:val="single" w:sz="8" w:space="0" w:color="auto"/>
            </w:tcBorders>
            <w:vAlign w:val="center"/>
            <w:hideMark/>
          </w:tcPr>
          <w:p w14:paraId="46073077" w14:textId="77777777" w:rsidR="001B5E37" w:rsidRPr="00724292" w:rsidRDefault="001B5E37" w:rsidP="00C4679C">
            <w:pPr>
              <w:pStyle w:val="af7"/>
            </w:pPr>
          </w:p>
        </w:tc>
        <w:tc>
          <w:tcPr>
            <w:tcW w:w="2310" w:type="dxa"/>
            <w:tcBorders>
              <w:top w:val="nil"/>
              <w:left w:val="nil"/>
              <w:bottom w:val="single" w:sz="8" w:space="0" w:color="auto"/>
              <w:right w:val="single" w:sz="8" w:space="0" w:color="auto"/>
            </w:tcBorders>
            <w:shd w:val="clear" w:color="auto" w:fill="auto"/>
            <w:vAlign w:val="center"/>
            <w:hideMark/>
          </w:tcPr>
          <w:p w14:paraId="1CDB2AC3" w14:textId="77777777" w:rsidR="001B5E37" w:rsidRPr="00724292" w:rsidRDefault="001B5E37" w:rsidP="00C4679C">
            <w:pPr>
              <w:pStyle w:val="af7"/>
            </w:pPr>
            <w:r w:rsidRPr="00724292">
              <w:t>Мощность, МВт</w:t>
            </w:r>
          </w:p>
        </w:tc>
        <w:tc>
          <w:tcPr>
            <w:tcW w:w="2268" w:type="dxa"/>
            <w:tcBorders>
              <w:top w:val="nil"/>
              <w:left w:val="nil"/>
              <w:bottom w:val="single" w:sz="8" w:space="0" w:color="auto"/>
              <w:right w:val="single" w:sz="8" w:space="0" w:color="auto"/>
            </w:tcBorders>
            <w:shd w:val="clear" w:color="auto" w:fill="auto"/>
            <w:vAlign w:val="center"/>
            <w:hideMark/>
          </w:tcPr>
          <w:p w14:paraId="1F04330A" w14:textId="77777777" w:rsidR="001B5E37" w:rsidRPr="00724292" w:rsidRDefault="001B5E37" w:rsidP="00C4679C">
            <w:pPr>
              <w:pStyle w:val="af7"/>
            </w:pPr>
            <w:r w:rsidRPr="00724292">
              <w:t>Инвестиции</w:t>
            </w:r>
            <w:r w:rsidRPr="00724292">
              <w:rPr>
                <w:b/>
                <w:bCs/>
              </w:rPr>
              <w:t xml:space="preserve">, </w:t>
            </w:r>
            <w:r w:rsidRPr="00724292">
              <w:t>млн. руб. с учетом НДС</w:t>
            </w:r>
          </w:p>
        </w:tc>
      </w:tr>
      <w:tr w:rsidR="001B5E37" w:rsidRPr="00724292" w14:paraId="0376C941" w14:textId="77777777" w:rsidTr="00C4679C">
        <w:trPr>
          <w:trHeight w:val="788"/>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0D11C696" w14:textId="77777777" w:rsidR="001B5E37" w:rsidRPr="00724292" w:rsidRDefault="001B5E37" w:rsidP="00C4679C">
            <w:pPr>
              <w:pStyle w:val="af7"/>
            </w:pPr>
            <w:r w:rsidRPr="00724292">
              <w:t>Эл. кот. зона 2 (м-н Гагарина 1, Восточный, Строитель, ОЭЗ Прибрежная )</w:t>
            </w:r>
          </w:p>
        </w:tc>
        <w:tc>
          <w:tcPr>
            <w:tcW w:w="2310" w:type="dxa"/>
            <w:tcBorders>
              <w:top w:val="nil"/>
              <w:left w:val="nil"/>
              <w:bottom w:val="single" w:sz="8" w:space="0" w:color="auto"/>
              <w:right w:val="single" w:sz="8" w:space="0" w:color="auto"/>
            </w:tcBorders>
            <w:shd w:val="clear" w:color="auto" w:fill="auto"/>
            <w:noWrap/>
            <w:vAlign w:val="center"/>
            <w:hideMark/>
          </w:tcPr>
          <w:p w14:paraId="7DFC27F4" w14:textId="77777777" w:rsidR="001B5E37" w:rsidRPr="00724292" w:rsidRDefault="001B5E37" w:rsidP="00C4679C">
            <w:pPr>
              <w:pStyle w:val="af7"/>
            </w:pPr>
            <w:r w:rsidRPr="00724292">
              <w:t xml:space="preserve">2х25 +5 </w:t>
            </w:r>
          </w:p>
        </w:tc>
        <w:tc>
          <w:tcPr>
            <w:tcW w:w="2268" w:type="dxa"/>
            <w:tcBorders>
              <w:top w:val="nil"/>
              <w:left w:val="nil"/>
              <w:bottom w:val="single" w:sz="8" w:space="0" w:color="auto"/>
              <w:right w:val="single" w:sz="8" w:space="0" w:color="auto"/>
            </w:tcBorders>
            <w:shd w:val="clear" w:color="auto" w:fill="auto"/>
            <w:noWrap/>
            <w:vAlign w:val="center"/>
            <w:hideMark/>
          </w:tcPr>
          <w:p w14:paraId="4D95B613" w14:textId="77777777" w:rsidR="001B5E37" w:rsidRPr="00724292" w:rsidRDefault="001B5E37" w:rsidP="00C4679C">
            <w:pPr>
              <w:pStyle w:val="af7"/>
            </w:pPr>
            <w:r w:rsidRPr="00724292">
              <w:t>1325</w:t>
            </w:r>
          </w:p>
        </w:tc>
      </w:tr>
      <w:tr w:rsidR="001B5E37" w:rsidRPr="00724292" w14:paraId="723FEAC9" w14:textId="77777777" w:rsidTr="00C4679C">
        <w:trPr>
          <w:trHeight w:val="600"/>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7F1367A0" w14:textId="77777777" w:rsidR="001B5E37" w:rsidRPr="00724292" w:rsidRDefault="001B5E37" w:rsidP="00C4679C">
            <w:pPr>
              <w:pStyle w:val="af7"/>
            </w:pPr>
            <w:r w:rsidRPr="00724292">
              <w:t>Эл. кот. зона 3 (Красный Ключ,  ОЭЗ Предгорная)</w:t>
            </w:r>
          </w:p>
        </w:tc>
        <w:tc>
          <w:tcPr>
            <w:tcW w:w="2310" w:type="dxa"/>
            <w:tcBorders>
              <w:top w:val="nil"/>
              <w:left w:val="nil"/>
              <w:bottom w:val="single" w:sz="8" w:space="0" w:color="auto"/>
              <w:right w:val="single" w:sz="8" w:space="0" w:color="auto"/>
            </w:tcBorders>
            <w:shd w:val="clear" w:color="auto" w:fill="auto"/>
            <w:noWrap/>
            <w:vAlign w:val="center"/>
            <w:hideMark/>
          </w:tcPr>
          <w:p w14:paraId="267B5AFD" w14:textId="77777777" w:rsidR="001B5E37" w:rsidRPr="00724292" w:rsidRDefault="001B5E37" w:rsidP="00C4679C">
            <w:pPr>
              <w:pStyle w:val="af7"/>
            </w:pPr>
            <w:r w:rsidRPr="00724292">
              <w:t xml:space="preserve">2х25 +5 </w:t>
            </w:r>
          </w:p>
        </w:tc>
        <w:tc>
          <w:tcPr>
            <w:tcW w:w="2268" w:type="dxa"/>
            <w:tcBorders>
              <w:top w:val="nil"/>
              <w:left w:val="nil"/>
              <w:bottom w:val="single" w:sz="8" w:space="0" w:color="auto"/>
              <w:right w:val="single" w:sz="8" w:space="0" w:color="auto"/>
            </w:tcBorders>
            <w:shd w:val="clear" w:color="auto" w:fill="auto"/>
            <w:noWrap/>
            <w:vAlign w:val="center"/>
            <w:hideMark/>
          </w:tcPr>
          <w:p w14:paraId="655E6B1B" w14:textId="77777777" w:rsidR="001B5E37" w:rsidRPr="00724292" w:rsidRDefault="001B5E37" w:rsidP="00C4679C">
            <w:pPr>
              <w:pStyle w:val="af7"/>
            </w:pPr>
            <w:r w:rsidRPr="00724292">
              <w:t>1325</w:t>
            </w:r>
          </w:p>
        </w:tc>
      </w:tr>
      <w:tr w:rsidR="001B5E37" w:rsidRPr="00724292" w14:paraId="225544EF" w14:textId="77777777" w:rsidTr="00C4679C">
        <w:trPr>
          <w:trHeight w:val="293"/>
        </w:trPr>
        <w:tc>
          <w:tcPr>
            <w:tcW w:w="3969" w:type="dxa"/>
            <w:tcBorders>
              <w:top w:val="nil"/>
              <w:left w:val="single" w:sz="8" w:space="0" w:color="auto"/>
              <w:bottom w:val="single" w:sz="8" w:space="0" w:color="auto"/>
              <w:right w:val="single" w:sz="8" w:space="0" w:color="auto"/>
            </w:tcBorders>
            <w:shd w:val="clear" w:color="auto" w:fill="auto"/>
            <w:vAlign w:val="center"/>
            <w:hideMark/>
          </w:tcPr>
          <w:p w14:paraId="191F0427" w14:textId="77777777" w:rsidR="001B5E37" w:rsidRPr="00724292" w:rsidRDefault="001B5E37" w:rsidP="00C4679C">
            <w:pPr>
              <w:pStyle w:val="af7"/>
            </w:pPr>
            <w:r w:rsidRPr="00724292">
              <w:t>Всего</w:t>
            </w:r>
          </w:p>
        </w:tc>
        <w:tc>
          <w:tcPr>
            <w:tcW w:w="2310" w:type="dxa"/>
            <w:tcBorders>
              <w:top w:val="nil"/>
              <w:left w:val="nil"/>
              <w:bottom w:val="single" w:sz="8" w:space="0" w:color="auto"/>
              <w:right w:val="single" w:sz="8" w:space="0" w:color="auto"/>
            </w:tcBorders>
            <w:shd w:val="clear" w:color="auto" w:fill="auto"/>
            <w:vAlign w:val="center"/>
            <w:hideMark/>
          </w:tcPr>
          <w:p w14:paraId="55EF0BA2" w14:textId="77777777" w:rsidR="001B5E37" w:rsidRPr="00724292" w:rsidRDefault="001B5E37" w:rsidP="00C4679C">
            <w:pPr>
              <w:pStyle w:val="af7"/>
              <w:rPr>
                <w:rFonts w:ascii="Calibri" w:hAnsi="Calibri"/>
                <w:b/>
                <w:bCs/>
              </w:rPr>
            </w:pPr>
            <w:r w:rsidRPr="00724292">
              <w:rPr>
                <w:rFonts w:ascii="Calibri" w:hAnsi="Calibri"/>
                <w:b/>
                <w:bCs/>
              </w:rPr>
              <w:t>110</w:t>
            </w:r>
          </w:p>
        </w:tc>
        <w:tc>
          <w:tcPr>
            <w:tcW w:w="2268" w:type="dxa"/>
            <w:tcBorders>
              <w:top w:val="nil"/>
              <w:left w:val="nil"/>
              <w:bottom w:val="single" w:sz="8" w:space="0" w:color="auto"/>
              <w:right w:val="single" w:sz="8" w:space="0" w:color="auto"/>
            </w:tcBorders>
            <w:shd w:val="clear" w:color="auto" w:fill="auto"/>
            <w:vAlign w:val="center"/>
            <w:hideMark/>
          </w:tcPr>
          <w:p w14:paraId="4E9E19EC" w14:textId="77777777" w:rsidR="001B5E37" w:rsidRPr="00724292" w:rsidRDefault="001B5E37" w:rsidP="00C4679C">
            <w:pPr>
              <w:pStyle w:val="af7"/>
              <w:rPr>
                <w:rFonts w:ascii="Calibri" w:hAnsi="Calibri"/>
                <w:b/>
                <w:bCs/>
              </w:rPr>
            </w:pPr>
            <w:r w:rsidRPr="00724292">
              <w:rPr>
                <w:rFonts w:ascii="Calibri" w:hAnsi="Calibri"/>
                <w:b/>
                <w:bCs/>
              </w:rPr>
              <w:t>2 650</w:t>
            </w:r>
          </w:p>
        </w:tc>
      </w:tr>
    </w:tbl>
    <w:p w14:paraId="3C424244" w14:textId="77777777" w:rsidR="001B5E37" w:rsidRDefault="001B5E37" w:rsidP="001B5E37">
      <w:pPr>
        <w:pStyle w:val="17"/>
        <w:rPr>
          <w:rFonts w:cs="Times New Roman"/>
        </w:rPr>
      </w:pPr>
    </w:p>
    <w:p w14:paraId="0AA60331" w14:textId="54F50271" w:rsidR="001B5E37" w:rsidRDefault="001B5E37" w:rsidP="001B5E37">
      <w:r w:rsidRPr="00FE01CF">
        <w:rPr>
          <w:rFonts w:cs="Times New Roman"/>
        </w:rPr>
        <w:t xml:space="preserve">Общая стоимость инвестиций, необходимых для устройства </w:t>
      </w:r>
      <w:r>
        <w:rPr>
          <w:rFonts w:cs="Times New Roman"/>
        </w:rPr>
        <w:t>2</w:t>
      </w:r>
      <w:r w:rsidRPr="00FE01CF">
        <w:rPr>
          <w:rFonts w:cs="Times New Roman"/>
        </w:rPr>
        <w:t xml:space="preserve">-х </w:t>
      </w:r>
      <w:r>
        <w:rPr>
          <w:rFonts w:cs="Times New Roman"/>
        </w:rPr>
        <w:t xml:space="preserve">групп </w:t>
      </w:r>
      <w:r w:rsidRPr="00FE01CF">
        <w:rPr>
          <w:rFonts w:cs="Times New Roman"/>
        </w:rPr>
        <w:t>электрокотельных</w:t>
      </w:r>
      <w:r>
        <w:rPr>
          <w:rFonts w:cs="Times New Roman"/>
        </w:rPr>
        <w:t xml:space="preserve"> с первоначальной мощностью д</w:t>
      </w:r>
      <w:r w:rsidRPr="00FE01CF">
        <w:rPr>
          <w:rFonts w:cs="Times New Roman"/>
        </w:rPr>
        <w:t xml:space="preserve">о </w:t>
      </w:r>
      <w:r>
        <w:rPr>
          <w:rFonts w:cs="Times New Roman"/>
        </w:rPr>
        <w:t>55</w:t>
      </w:r>
      <w:r w:rsidRPr="00FE01CF">
        <w:rPr>
          <w:rFonts w:cs="Times New Roman"/>
        </w:rPr>
        <w:t xml:space="preserve"> МВт </w:t>
      </w:r>
      <w:r>
        <w:rPr>
          <w:rFonts w:cs="Times New Roman"/>
        </w:rPr>
        <w:t xml:space="preserve">каждая, </w:t>
      </w:r>
      <w:r w:rsidRPr="00FE01CF">
        <w:rPr>
          <w:rFonts w:cs="Times New Roman"/>
        </w:rPr>
        <w:t>составит 2</w:t>
      </w:r>
      <w:r>
        <w:rPr>
          <w:rFonts w:cs="Times New Roman"/>
        </w:rPr>
        <w:t>65</w:t>
      </w:r>
      <w:r w:rsidRPr="00FE01CF">
        <w:rPr>
          <w:rFonts w:cs="Times New Roman"/>
        </w:rPr>
        <w:t xml:space="preserve">0 млн руб. </w:t>
      </w:r>
      <w:r w:rsidRPr="001B5127">
        <w:t xml:space="preserve"> </w:t>
      </w:r>
    </w:p>
    <w:p w14:paraId="2FB13D9A" w14:textId="5D792FB2" w:rsidR="00BF0A74" w:rsidRPr="001B5E37" w:rsidRDefault="00BF0A74" w:rsidP="001B5E37">
      <w:pPr>
        <w:spacing w:before="120"/>
        <w:rPr>
          <w:rFonts w:cs="Times New Roman"/>
        </w:rPr>
      </w:pPr>
      <w:r w:rsidRPr="00BF0A74">
        <w:t xml:space="preserve">При сохранении централизованной системы теплоснабжения в переходный период 2026–2029 гг. наряду со строительством новых объектов теплопотребления, необходима коренная реконструкция существующих тепловых сетей в городской застройке с заменой изношенных участков. С учетом стесненности городской застройки реальная продолжительность работ по демонтажу старых сетей и проведение реконструкции тепловых сетей может потребовать не менее 4–5 лет. Здесь следует учитывать, что в течение этого срока сохранится высокий уровень тепловых потерь и потерь теплоносителя. Это потребует устройства на электрокотельных ВПУ с производительностью, обеспечивающей компенсацию </w:t>
      </w:r>
      <w:r w:rsidR="001B5E37">
        <w:t xml:space="preserve">сверхнормативных </w:t>
      </w:r>
      <w:r w:rsidRPr="00BF0A74">
        <w:t>потерь теплоносителя.</w:t>
      </w:r>
      <w:r w:rsidR="001B5E37">
        <w:t xml:space="preserve"> </w:t>
      </w:r>
      <w:r w:rsidR="001B5E37" w:rsidRPr="00EB6880">
        <w:rPr>
          <w:rFonts w:cs="Times New Roman"/>
        </w:rPr>
        <w:t>Система водоподготовки (ВПУ) электрокотельных м-на Гагарина должна быть рассчитан</w:t>
      </w:r>
      <w:r w:rsidR="001B5E37">
        <w:rPr>
          <w:rFonts w:cs="Times New Roman"/>
        </w:rPr>
        <w:t>а на производительность 300 т/ч, с</w:t>
      </w:r>
      <w:r w:rsidR="001B5E37" w:rsidRPr="001B5E37">
        <w:rPr>
          <w:rFonts w:cs="Times New Roman"/>
        </w:rPr>
        <w:t xml:space="preserve">истема водоподготовки (ВПУ) </w:t>
      </w:r>
      <w:r w:rsidR="00E14CDF">
        <w:rPr>
          <w:rFonts w:cs="Times New Roman"/>
        </w:rPr>
        <w:t xml:space="preserve">группы №2 </w:t>
      </w:r>
      <w:r w:rsidR="001B5E37" w:rsidRPr="001B5E37">
        <w:rPr>
          <w:rFonts w:cs="Times New Roman"/>
        </w:rPr>
        <w:t xml:space="preserve">электрокотельных м-на </w:t>
      </w:r>
      <w:r w:rsidR="001B5E37">
        <w:rPr>
          <w:rFonts w:cs="Times New Roman"/>
        </w:rPr>
        <w:t xml:space="preserve">Южный </w:t>
      </w:r>
      <w:r w:rsidR="001B5E37" w:rsidRPr="001B5E37">
        <w:rPr>
          <w:rFonts w:cs="Times New Roman"/>
        </w:rPr>
        <w:t xml:space="preserve">должна быть рассчитана на производительность </w:t>
      </w:r>
      <w:r w:rsidR="00E14CDF">
        <w:rPr>
          <w:rFonts w:cs="Times New Roman"/>
        </w:rPr>
        <w:t xml:space="preserve">150 т/ч. При этом стоимость ВПУ группы №2 электрокотельных будет примерно равная стоимости ВПУ для группы №1. </w:t>
      </w:r>
      <w:r w:rsidR="00470A23">
        <w:rPr>
          <w:rFonts w:cs="Times New Roman"/>
        </w:rPr>
        <w:t xml:space="preserve">Это вызвано тем, что водоснабжение группы №2 электрокотельных будет организовано не из оз. Байкал с почти дистиллированной водой, а из скважин Солзанского водозабора, более минерализованной. Точная стоимость ВПУ группы №2 электрокотельной подлежит уточнению после определения химического состава воды </w:t>
      </w:r>
      <w:r w:rsidR="00470A23" w:rsidRPr="00470A23">
        <w:rPr>
          <w:rFonts w:cs="Times New Roman"/>
        </w:rPr>
        <w:t>Солзанского водозабора</w:t>
      </w:r>
      <w:r w:rsidR="00470A23">
        <w:rPr>
          <w:rFonts w:cs="Times New Roman"/>
        </w:rPr>
        <w:t>.</w:t>
      </w:r>
    </w:p>
    <w:p w14:paraId="185C13F1" w14:textId="77777777" w:rsidR="005C3C68" w:rsidRPr="00EB6880" w:rsidRDefault="001750F4" w:rsidP="00DB1C25">
      <w:pPr>
        <w:pStyle w:val="3"/>
        <w:rPr>
          <w:rFonts w:cs="Times New Roman"/>
        </w:rPr>
      </w:pPr>
      <w:bookmarkStart w:id="28" w:name="_Toc231213369"/>
      <w:r w:rsidRPr="00EB6880">
        <w:rPr>
          <w:rFonts w:eastAsiaTheme="minorHAnsi" w:cs="Times New Roman"/>
          <w:i w:val="0"/>
          <w:szCs w:val="22"/>
        </w:rPr>
        <w:t>7.</w:t>
      </w:r>
      <w:r w:rsidR="00055FBF">
        <w:rPr>
          <w:rFonts w:eastAsiaTheme="minorHAnsi" w:cs="Times New Roman"/>
          <w:i w:val="0"/>
          <w:szCs w:val="22"/>
        </w:rPr>
        <w:t>2</w:t>
      </w:r>
      <w:r w:rsidRPr="00EB6880">
        <w:rPr>
          <w:rFonts w:eastAsiaTheme="minorHAnsi" w:cs="Times New Roman"/>
          <w:i w:val="0"/>
          <w:szCs w:val="22"/>
        </w:rPr>
        <w:t>.2. О</w:t>
      </w:r>
      <w:r w:rsidR="002F301E" w:rsidRPr="00EB6880">
        <w:rPr>
          <w:rFonts w:eastAsiaTheme="minorHAnsi" w:cs="Times New Roman"/>
          <w:i w:val="0"/>
          <w:szCs w:val="22"/>
        </w:rPr>
        <w:t>писание условий организации индивидуального теплоснабжения</w:t>
      </w:r>
      <w:bookmarkEnd w:id="28"/>
    </w:p>
    <w:p w14:paraId="1F75B52E" w14:textId="77777777" w:rsidR="00C20AE2" w:rsidRPr="00EB6880" w:rsidRDefault="00116815" w:rsidP="002F301E">
      <w:pPr>
        <w:rPr>
          <w:rFonts w:cs="Times New Roman"/>
        </w:rPr>
      </w:pPr>
      <w:r w:rsidRPr="00EB6880">
        <w:rPr>
          <w:rFonts w:cs="Times New Roman"/>
        </w:rPr>
        <w:t>С учетом возможности отказаться от тепловых сетей и связанными</w:t>
      </w:r>
      <w:r w:rsidR="001C570B" w:rsidRPr="00EB6880">
        <w:rPr>
          <w:rFonts w:cs="Times New Roman"/>
        </w:rPr>
        <w:t xml:space="preserve"> с ними потерями варианты организации индивидуального теплоснабжения, а также поквартирного отопления </w:t>
      </w:r>
      <w:r w:rsidR="00A16E82" w:rsidRPr="00EB6880">
        <w:rPr>
          <w:rFonts w:cs="Times New Roman"/>
        </w:rPr>
        <w:t xml:space="preserve">имеют ряд преимуществ. </w:t>
      </w:r>
    </w:p>
    <w:p w14:paraId="01B47B22" w14:textId="77777777" w:rsidR="002F301E" w:rsidRPr="00EB6880" w:rsidRDefault="00A16E82" w:rsidP="002F301E">
      <w:pPr>
        <w:rPr>
          <w:rFonts w:cs="Times New Roman"/>
        </w:rPr>
      </w:pPr>
      <w:r w:rsidRPr="00EB6880">
        <w:rPr>
          <w:rFonts w:cs="Times New Roman"/>
        </w:rPr>
        <w:t xml:space="preserve">Для реализации вариантов индивидуального (автономного) теплоснабжения возможно </w:t>
      </w:r>
      <w:r w:rsidR="002F301E" w:rsidRPr="00EB6880">
        <w:rPr>
          <w:rFonts w:cs="Times New Roman"/>
        </w:rPr>
        <w:t xml:space="preserve">устройство автономных электрокотлов для отдельных зданий или групповых котельных для компактных групп зданий. </w:t>
      </w:r>
      <w:r w:rsidRPr="00EB6880">
        <w:rPr>
          <w:rFonts w:cs="Times New Roman"/>
        </w:rPr>
        <w:t>П</w:t>
      </w:r>
      <w:r w:rsidR="002F301E" w:rsidRPr="00EB6880">
        <w:rPr>
          <w:rFonts w:cs="Times New Roman"/>
        </w:rPr>
        <w:t xml:space="preserve">реимуществом </w:t>
      </w:r>
      <w:r w:rsidRPr="00EB6880">
        <w:rPr>
          <w:rFonts w:cs="Times New Roman"/>
        </w:rPr>
        <w:t xml:space="preserve">индивидуальных теплоисточников </w:t>
      </w:r>
      <w:r w:rsidR="002F301E" w:rsidRPr="00EB6880">
        <w:rPr>
          <w:rFonts w:cs="Times New Roman"/>
        </w:rPr>
        <w:t xml:space="preserve">является гибкая эффективная система регулирования. </w:t>
      </w:r>
    </w:p>
    <w:p w14:paraId="03E47D87" w14:textId="5438CC1B" w:rsidR="00D84DD1" w:rsidRPr="00EB6880" w:rsidRDefault="00A16E82" w:rsidP="00F06DCC">
      <w:pPr>
        <w:rPr>
          <w:rFonts w:eastAsia="Times New Roman" w:cs="Times New Roman"/>
          <w:szCs w:val="23"/>
          <w:lang w:eastAsia="ru-RU"/>
        </w:rPr>
      </w:pPr>
      <w:r w:rsidRPr="00EB6880">
        <w:rPr>
          <w:rFonts w:eastAsia="Times New Roman" w:cs="Times New Roman"/>
          <w:szCs w:val="23"/>
          <w:lang w:eastAsia="ru-RU"/>
        </w:rPr>
        <w:t xml:space="preserve">Для реализации сценария децентрализованной схемы с автономными электрокотлами необходимо провести комплекс работ по реконструкции внутригородской системы электроснабжения. Стоимость проведения работ по реконструкции внутригородской системы электроснабжения оценивается в размере </w:t>
      </w:r>
      <w:r w:rsidR="00C4679C" w:rsidRPr="00C4679C">
        <w:rPr>
          <w:rFonts w:eastAsia="Times New Roman" w:cs="Times New Roman"/>
          <w:szCs w:val="23"/>
          <w:lang w:eastAsia="ru-RU"/>
        </w:rPr>
        <w:t>1373,91</w:t>
      </w:r>
      <w:r w:rsidR="00C4679C">
        <w:rPr>
          <w:rFonts w:eastAsia="Times New Roman" w:cs="Times New Roman"/>
          <w:szCs w:val="23"/>
          <w:lang w:eastAsia="ru-RU"/>
        </w:rPr>
        <w:t xml:space="preserve"> </w:t>
      </w:r>
      <w:r w:rsidR="00D84DD1" w:rsidRPr="00EB6880">
        <w:rPr>
          <w:rFonts w:eastAsia="Times New Roman" w:cs="Times New Roman"/>
          <w:szCs w:val="23"/>
          <w:lang w:eastAsia="ru-RU"/>
        </w:rPr>
        <w:t>млн. руб.</w:t>
      </w:r>
      <w:r w:rsidR="00DE76D3">
        <w:rPr>
          <w:rFonts w:eastAsia="Times New Roman" w:cs="Times New Roman"/>
          <w:szCs w:val="23"/>
          <w:lang w:eastAsia="ru-RU"/>
        </w:rPr>
        <w:t xml:space="preserve"> Во всех вариантах перевода системы теплоснабжения на электроотопление </w:t>
      </w:r>
      <w:r w:rsidR="00CE0B59">
        <w:rPr>
          <w:rFonts w:eastAsia="Times New Roman" w:cs="Times New Roman"/>
          <w:szCs w:val="23"/>
          <w:lang w:eastAsia="ru-RU"/>
        </w:rPr>
        <w:t xml:space="preserve">важнейшим мероприятием </w:t>
      </w:r>
      <w:r w:rsidR="005779B1">
        <w:rPr>
          <w:rFonts w:eastAsia="Times New Roman" w:cs="Times New Roman"/>
          <w:szCs w:val="23"/>
          <w:lang w:eastAsia="ru-RU"/>
        </w:rPr>
        <w:t xml:space="preserve">остается устройство точек технологического подключения </w:t>
      </w:r>
      <w:r w:rsidR="005779B1">
        <w:rPr>
          <w:rFonts w:eastAsia="Times New Roman" w:cs="Times New Roman"/>
          <w:szCs w:val="23"/>
          <w:lang w:eastAsia="ru-RU"/>
        </w:rPr>
        <w:lastRenderedPageBreak/>
        <w:t>электрокотельных к внешним сетям электроснажебния. Стоимость этого мероприятия оценивается в размере около 5 млрд руб. на первом этапе (до 20</w:t>
      </w:r>
      <w:r w:rsidR="00C4679C">
        <w:rPr>
          <w:rFonts w:eastAsia="Times New Roman" w:cs="Times New Roman"/>
          <w:szCs w:val="23"/>
          <w:lang w:eastAsia="ru-RU"/>
        </w:rPr>
        <w:t>30</w:t>
      </w:r>
      <w:r w:rsidR="005779B1">
        <w:rPr>
          <w:rFonts w:eastAsia="Times New Roman" w:cs="Times New Roman"/>
          <w:szCs w:val="23"/>
          <w:lang w:eastAsia="ru-RU"/>
        </w:rPr>
        <w:t xml:space="preserve"> г).</w:t>
      </w:r>
      <w:r w:rsidR="00DE76D3">
        <w:rPr>
          <w:rFonts w:eastAsia="Times New Roman" w:cs="Times New Roman"/>
          <w:szCs w:val="23"/>
          <w:lang w:eastAsia="ru-RU"/>
        </w:rPr>
        <w:t xml:space="preserve"> </w:t>
      </w:r>
    </w:p>
    <w:p w14:paraId="6FB06408" w14:textId="77777777" w:rsidR="007C5F4B" w:rsidRPr="00EB6880" w:rsidRDefault="007C5F4B" w:rsidP="00F06DCC">
      <w:pPr>
        <w:pStyle w:val="17"/>
        <w:rPr>
          <w:rFonts w:cs="Times New Roman"/>
        </w:rPr>
      </w:pPr>
      <w:r w:rsidRPr="00EB6880">
        <w:rPr>
          <w:rFonts w:cs="Times New Roman"/>
        </w:rPr>
        <w:t xml:space="preserve">Реализация варианта установки автономных индукционных электрокотлов потребует в среднем 476 тыс. руб/100 кВт мощности: </w:t>
      </w:r>
    </w:p>
    <w:p w14:paraId="5CFA7C62" w14:textId="46E81F9E" w:rsidR="007C5F4B" w:rsidRPr="00EB6880" w:rsidRDefault="007C5F4B" w:rsidP="00F06DCC">
      <w:pPr>
        <w:rPr>
          <w:rFonts w:cs="Times New Roman"/>
        </w:rPr>
      </w:pPr>
      <w:r w:rsidRPr="00EB6880">
        <w:rPr>
          <w:rFonts w:cs="Times New Roman"/>
        </w:rPr>
        <w:t xml:space="preserve">в м-не Гагарина </w:t>
      </w:r>
      <w:r w:rsidR="00C4679C">
        <w:rPr>
          <w:rFonts w:cs="Times New Roman"/>
        </w:rPr>
        <w:t>и</w:t>
      </w:r>
      <w:r w:rsidRPr="00EB6880">
        <w:rPr>
          <w:rFonts w:cs="Times New Roman"/>
        </w:rPr>
        <w:t xml:space="preserve"> Строитель – </w:t>
      </w:r>
      <w:r w:rsidR="00C4679C">
        <w:rPr>
          <w:rFonts w:cs="Times New Roman"/>
        </w:rPr>
        <w:t>205</w:t>
      </w:r>
      <w:r w:rsidRPr="00EB6880">
        <w:rPr>
          <w:rFonts w:cs="Times New Roman"/>
        </w:rPr>
        <w:t>,</w:t>
      </w:r>
      <w:r w:rsidR="00C4679C">
        <w:rPr>
          <w:rFonts w:cs="Times New Roman"/>
        </w:rPr>
        <w:t>3</w:t>
      </w:r>
      <w:r w:rsidRPr="00EB6880">
        <w:rPr>
          <w:rFonts w:cs="Times New Roman"/>
        </w:rPr>
        <w:t xml:space="preserve"> млн. руб., в м-не Южный </w:t>
      </w:r>
      <w:r w:rsidR="00C4679C">
        <w:rPr>
          <w:rFonts w:cs="Times New Roman"/>
        </w:rPr>
        <w:t>и Красный Ключ</w:t>
      </w:r>
      <w:r w:rsidRPr="00EB6880">
        <w:rPr>
          <w:rFonts w:cs="Times New Roman"/>
        </w:rPr>
        <w:t xml:space="preserve">– </w:t>
      </w:r>
      <w:r w:rsidR="00C4679C">
        <w:rPr>
          <w:rFonts w:cs="Times New Roman"/>
        </w:rPr>
        <w:t>113</w:t>
      </w:r>
      <w:r w:rsidRPr="00EB6880">
        <w:rPr>
          <w:rFonts w:cs="Times New Roman"/>
        </w:rPr>
        <w:t>,</w:t>
      </w:r>
      <w:r w:rsidR="00C4679C">
        <w:rPr>
          <w:rFonts w:cs="Times New Roman"/>
        </w:rPr>
        <w:t>8</w:t>
      </w:r>
      <w:r w:rsidRPr="00EB6880">
        <w:rPr>
          <w:rFonts w:cs="Times New Roman"/>
        </w:rPr>
        <w:t xml:space="preserve"> млн. руб. Всего </w:t>
      </w:r>
      <w:r w:rsidR="00C4679C">
        <w:rPr>
          <w:rFonts w:cs="Times New Roman"/>
        </w:rPr>
        <w:t>319</w:t>
      </w:r>
      <w:r w:rsidRPr="00EB6880">
        <w:rPr>
          <w:rFonts w:cs="Times New Roman"/>
        </w:rPr>
        <w:t>,</w:t>
      </w:r>
      <w:r w:rsidR="00C4679C">
        <w:rPr>
          <w:rFonts w:cs="Times New Roman"/>
        </w:rPr>
        <w:t>1</w:t>
      </w:r>
      <w:r w:rsidRPr="00EB6880">
        <w:rPr>
          <w:rFonts w:cs="Times New Roman"/>
        </w:rPr>
        <w:t xml:space="preserve"> млн. руб.</w:t>
      </w:r>
    </w:p>
    <w:p w14:paraId="1082A57A" w14:textId="53CD300C" w:rsidR="007C5F4B" w:rsidRDefault="007C5F4B" w:rsidP="00EB6880">
      <w:pPr>
        <w:spacing w:before="240"/>
        <w:ind w:hanging="142"/>
        <w:jc w:val="left"/>
        <w:rPr>
          <w:rFonts w:cs="Times New Roman"/>
        </w:rPr>
      </w:pPr>
      <w:r w:rsidRPr="00EB6880">
        <w:rPr>
          <w:rFonts w:cs="Times New Roman"/>
        </w:rPr>
        <w:t>Таблица 7.</w:t>
      </w:r>
      <w:r w:rsidR="00055FBF">
        <w:rPr>
          <w:rFonts w:cs="Times New Roman"/>
        </w:rPr>
        <w:t>2</w:t>
      </w:r>
      <w:r w:rsidRPr="00EB6880">
        <w:rPr>
          <w:rFonts w:cs="Times New Roman"/>
        </w:rPr>
        <w:t>.3. Стоимость реализации сценария с автономными электрокотлами</w:t>
      </w:r>
    </w:p>
    <w:tbl>
      <w:tblPr>
        <w:tblW w:w="9214" w:type="dxa"/>
        <w:tblInd w:w="-10" w:type="dxa"/>
        <w:tblLook w:val="04A0" w:firstRow="1" w:lastRow="0" w:firstColumn="1" w:lastColumn="0" w:noHBand="0" w:noVBand="1"/>
      </w:tblPr>
      <w:tblGrid>
        <w:gridCol w:w="4111"/>
        <w:gridCol w:w="1276"/>
        <w:gridCol w:w="1276"/>
        <w:gridCol w:w="1275"/>
        <w:gridCol w:w="1276"/>
      </w:tblGrid>
      <w:tr w:rsidR="00C4679C" w:rsidRPr="00C4679C" w14:paraId="3B9CB3C4" w14:textId="77777777" w:rsidTr="00C4679C">
        <w:trPr>
          <w:trHeight w:val="621"/>
        </w:trPr>
        <w:tc>
          <w:tcPr>
            <w:tcW w:w="411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64851F1"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Статья затрат</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14:paraId="1F7C3B1B"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2027</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14:paraId="7BF44941"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2028</w:t>
            </w:r>
          </w:p>
        </w:tc>
        <w:tc>
          <w:tcPr>
            <w:tcW w:w="1275" w:type="dxa"/>
            <w:tcBorders>
              <w:top w:val="single" w:sz="8" w:space="0" w:color="auto"/>
              <w:left w:val="nil"/>
              <w:bottom w:val="single" w:sz="8" w:space="0" w:color="auto"/>
              <w:right w:val="single" w:sz="8" w:space="0" w:color="auto"/>
            </w:tcBorders>
            <w:shd w:val="clear" w:color="auto" w:fill="auto"/>
            <w:noWrap/>
            <w:vAlign w:val="center"/>
            <w:hideMark/>
          </w:tcPr>
          <w:p w14:paraId="65AB49A2"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2029</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14:paraId="7734B1FA"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2030</w:t>
            </w:r>
          </w:p>
        </w:tc>
      </w:tr>
      <w:tr w:rsidR="00C4679C" w:rsidRPr="00C4679C" w14:paraId="38BAB121" w14:textId="77777777" w:rsidTr="00C4679C">
        <w:trPr>
          <w:trHeight w:val="540"/>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05A92812"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 xml:space="preserve">Устройство точек подключения к внешним сетям электроснабжения </w:t>
            </w:r>
          </w:p>
        </w:tc>
        <w:tc>
          <w:tcPr>
            <w:tcW w:w="1276" w:type="dxa"/>
            <w:tcBorders>
              <w:top w:val="nil"/>
              <w:left w:val="nil"/>
              <w:bottom w:val="single" w:sz="8" w:space="0" w:color="auto"/>
              <w:right w:val="single" w:sz="8" w:space="0" w:color="auto"/>
            </w:tcBorders>
            <w:shd w:val="clear" w:color="auto" w:fill="auto"/>
            <w:vAlign w:val="center"/>
            <w:hideMark/>
          </w:tcPr>
          <w:p w14:paraId="4572E10D"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14:paraId="6330977F"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2921</w:t>
            </w:r>
          </w:p>
        </w:tc>
        <w:tc>
          <w:tcPr>
            <w:tcW w:w="1275" w:type="dxa"/>
            <w:tcBorders>
              <w:top w:val="nil"/>
              <w:left w:val="nil"/>
              <w:bottom w:val="single" w:sz="8" w:space="0" w:color="auto"/>
              <w:right w:val="single" w:sz="8" w:space="0" w:color="auto"/>
            </w:tcBorders>
            <w:shd w:val="clear" w:color="auto" w:fill="auto"/>
            <w:noWrap/>
            <w:vAlign w:val="center"/>
            <w:hideMark/>
          </w:tcPr>
          <w:p w14:paraId="5A30D2EE"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3000</w:t>
            </w:r>
          </w:p>
        </w:tc>
        <w:tc>
          <w:tcPr>
            <w:tcW w:w="1276" w:type="dxa"/>
            <w:tcBorders>
              <w:top w:val="nil"/>
              <w:left w:val="nil"/>
              <w:bottom w:val="single" w:sz="8" w:space="0" w:color="auto"/>
              <w:right w:val="single" w:sz="8" w:space="0" w:color="auto"/>
            </w:tcBorders>
            <w:shd w:val="clear" w:color="auto" w:fill="auto"/>
            <w:noWrap/>
            <w:vAlign w:val="center"/>
            <w:hideMark/>
          </w:tcPr>
          <w:p w14:paraId="1E18CE9A"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5000</w:t>
            </w:r>
          </w:p>
        </w:tc>
      </w:tr>
      <w:tr w:rsidR="00C4679C" w:rsidRPr="00C4679C" w14:paraId="231C3C80" w14:textId="77777777" w:rsidTr="00C4679C">
        <w:trPr>
          <w:trHeight w:val="483"/>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6D2A07E4"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Устройство электрокотельной 15 МВт</w:t>
            </w:r>
          </w:p>
        </w:tc>
        <w:tc>
          <w:tcPr>
            <w:tcW w:w="1276" w:type="dxa"/>
            <w:tcBorders>
              <w:top w:val="nil"/>
              <w:left w:val="nil"/>
              <w:bottom w:val="single" w:sz="8" w:space="0" w:color="auto"/>
              <w:right w:val="single" w:sz="8" w:space="0" w:color="auto"/>
            </w:tcBorders>
            <w:shd w:val="clear" w:color="auto" w:fill="auto"/>
            <w:noWrap/>
            <w:vAlign w:val="center"/>
            <w:hideMark/>
          </w:tcPr>
          <w:p w14:paraId="007DABEB"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w:t>
            </w:r>
          </w:p>
        </w:tc>
        <w:tc>
          <w:tcPr>
            <w:tcW w:w="1276" w:type="dxa"/>
            <w:tcBorders>
              <w:top w:val="nil"/>
              <w:left w:val="nil"/>
              <w:bottom w:val="single" w:sz="8" w:space="0" w:color="auto"/>
              <w:right w:val="single" w:sz="8" w:space="0" w:color="auto"/>
            </w:tcBorders>
            <w:shd w:val="clear" w:color="auto" w:fill="auto"/>
            <w:noWrap/>
            <w:vAlign w:val="center"/>
            <w:hideMark/>
          </w:tcPr>
          <w:p w14:paraId="70391409"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25</w:t>
            </w:r>
          </w:p>
        </w:tc>
        <w:tc>
          <w:tcPr>
            <w:tcW w:w="1275" w:type="dxa"/>
            <w:tcBorders>
              <w:top w:val="nil"/>
              <w:left w:val="nil"/>
              <w:bottom w:val="single" w:sz="8" w:space="0" w:color="auto"/>
              <w:right w:val="single" w:sz="8" w:space="0" w:color="auto"/>
            </w:tcBorders>
            <w:shd w:val="clear" w:color="auto" w:fill="auto"/>
            <w:noWrap/>
            <w:vAlign w:val="center"/>
            <w:hideMark/>
          </w:tcPr>
          <w:p w14:paraId="58C289EA"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390</w:t>
            </w:r>
          </w:p>
        </w:tc>
        <w:tc>
          <w:tcPr>
            <w:tcW w:w="1276" w:type="dxa"/>
            <w:tcBorders>
              <w:top w:val="nil"/>
              <w:left w:val="nil"/>
              <w:bottom w:val="single" w:sz="8" w:space="0" w:color="auto"/>
              <w:right w:val="single" w:sz="8" w:space="0" w:color="auto"/>
            </w:tcBorders>
            <w:shd w:val="clear" w:color="auto" w:fill="auto"/>
            <w:noWrap/>
            <w:vAlign w:val="center"/>
            <w:hideMark/>
          </w:tcPr>
          <w:p w14:paraId="3A31C9EC"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390</w:t>
            </w:r>
          </w:p>
        </w:tc>
      </w:tr>
      <w:tr w:rsidR="00C4679C" w:rsidRPr="00C4679C" w14:paraId="2C16A273" w14:textId="77777777" w:rsidTr="00C4679C">
        <w:trPr>
          <w:trHeight w:val="465"/>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0D49C535"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Устройство электрокотельной 30 МВт</w:t>
            </w:r>
          </w:p>
        </w:tc>
        <w:tc>
          <w:tcPr>
            <w:tcW w:w="1276" w:type="dxa"/>
            <w:tcBorders>
              <w:top w:val="nil"/>
              <w:left w:val="nil"/>
              <w:bottom w:val="single" w:sz="8" w:space="0" w:color="auto"/>
              <w:right w:val="single" w:sz="8" w:space="0" w:color="auto"/>
            </w:tcBorders>
            <w:shd w:val="clear" w:color="auto" w:fill="auto"/>
            <w:noWrap/>
            <w:vAlign w:val="center"/>
            <w:hideMark/>
          </w:tcPr>
          <w:p w14:paraId="621F3966"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40</w:t>
            </w:r>
          </w:p>
        </w:tc>
        <w:tc>
          <w:tcPr>
            <w:tcW w:w="1276" w:type="dxa"/>
            <w:tcBorders>
              <w:top w:val="nil"/>
              <w:left w:val="nil"/>
              <w:bottom w:val="single" w:sz="8" w:space="0" w:color="auto"/>
              <w:right w:val="single" w:sz="8" w:space="0" w:color="auto"/>
            </w:tcBorders>
            <w:shd w:val="clear" w:color="auto" w:fill="auto"/>
            <w:noWrap/>
            <w:vAlign w:val="center"/>
            <w:hideMark/>
          </w:tcPr>
          <w:p w14:paraId="62E9F244"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30</w:t>
            </w:r>
          </w:p>
        </w:tc>
        <w:tc>
          <w:tcPr>
            <w:tcW w:w="1275" w:type="dxa"/>
            <w:tcBorders>
              <w:top w:val="nil"/>
              <w:left w:val="nil"/>
              <w:bottom w:val="single" w:sz="8" w:space="0" w:color="auto"/>
              <w:right w:val="single" w:sz="8" w:space="0" w:color="auto"/>
            </w:tcBorders>
            <w:shd w:val="clear" w:color="auto" w:fill="auto"/>
            <w:noWrap/>
            <w:vAlign w:val="center"/>
            <w:hideMark/>
          </w:tcPr>
          <w:p w14:paraId="44001057"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625</w:t>
            </w:r>
          </w:p>
        </w:tc>
        <w:tc>
          <w:tcPr>
            <w:tcW w:w="1276" w:type="dxa"/>
            <w:tcBorders>
              <w:top w:val="nil"/>
              <w:left w:val="nil"/>
              <w:bottom w:val="single" w:sz="8" w:space="0" w:color="auto"/>
              <w:right w:val="single" w:sz="8" w:space="0" w:color="auto"/>
            </w:tcBorders>
            <w:shd w:val="clear" w:color="auto" w:fill="auto"/>
            <w:noWrap/>
            <w:vAlign w:val="center"/>
            <w:hideMark/>
          </w:tcPr>
          <w:p w14:paraId="517FBA30"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625</w:t>
            </w:r>
          </w:p>
        </w:tc>
      </w:tr>
      <w:tr w:rsidR="00C4679C" w:rsidRPr="00C4679C" w14:paraId="56E57F51" w14:textId="77777777" w:rsidTr="00C4679C">
        <w:trPr>
          <w:trHeight w:val="540"/>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7B62D58A"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Реконструкция внутренних сетей электроснабжения</w:t>
            </w:r>
          </w:p>
        </w:tc>
        <w:tc>
          <w:tcPr>
            <w:tcW w:w="1276" w:type="dxa"/>
            <w:tcBorders>
              <w:top w:val="nil"/>
              <w:left w:val="nil"/>
              <w:bottom w:val="single" w:sz="8" w:space="0" w:color="auto"/>
              <w:right w:val="single" w:sz="8" w:space="0" w:color="auto"/>
            </w:tcBorders>
            <w:shd w:val="clear" w:color="auto" w:fill="auto"/>
            <w:noWrap/>
            <w:vAlign w:val="center"/>
            <w:hideMark/>
          </w:tcPr>
          <w:p w14:paraId="19A6FF14" w14:textId="77777777" w:rsidR="00C4679C" w:rsidRPr="00C4679C" w:rsidRDefault="00C4679C" w:rsidP="00C4679C">
            <w:pPr>
              <w:spacing w:line="240" w:lineRule="auto"/>
              <w:ind w:firstLine="0"/>
              <w:rPr>
                <w:rFonts w:ascii="Calibri" w:eastAsia="Times New Roman" w:hAnsi="Calibri" w:cs="Calibri"/>
                <w:color w:val="000000"/>
                <w:sz w:val="22"/>
                <w:lang w:eastAsia="ru-RU"/>
              </w:rPr>
            </w:pPr>
            <w:r w:rsidRPr="00C4679C">
              <w:rPr>
                <w:rFonts w:ascii="Calibri" w:eastAsia="Times New Roman" w:hAnsi="Calibri" w:cs="Calibri"/>
                <w:color w:val="000000"/>
                <w:sz w:val="22"/>
                <w:lang w:eastAsia="ru-RU"/>
              </w:rPr>
              <w:t>150</w:t>
            </w:r>
          </w:p>
        </w:tc>
        <w:tc>
          <w:tcPr>
            <w:tcW w:w="1276" w:type="dxa"/>
            <w:tcBorders>
              <w:top w:val="nil"/>
              <w:left w:val="nil"/>
              <w:bottom w:val="single" w:sz="8" w:space="0" w:color="auto"/>
              <w:right w:val="single" w:sz="8" w:space="0" w:color="auto"/>
            </w:tcBorders>
            <w:shd w:val="clear" w:color="auto" w:fill="auto"/>
            <w:noWrap/>
            <w:vAlign w:val="center"/>
            <w:hideMark/>
          </w:tcPr>
          <w:p w14:paraId="36946421"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1000</w:t>
            </w:r>
          </w:p>
        </w:tc>
        <w:tc>
          <w:tcPr>
            <w:tcW w:w="1275" w:type="dxa"/>
            <w:tcBorders>
              <w:top w:val="nil"/>
              <w:left w:val="nil"/>
              <w:bottom w:val="single" w:sz="8" w:space="0" w:color="auto"/>
              <w:right w:val="single" w:sz="8" w:space="0" w:color="auto"/>
            </w:tcBorders>
            <w:shd w:val="clear" w:color="auto" w:fill="auto"/>
            <w:noWrap/>
            <w:vAlign w:val="center"/>
            <w:hideMark/>
          </w:tcPr>
          <w:p w14:paraId="75D212DD"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1373,9</w:t>
            </w:r>
          </w:p>
        </w:tc>
        <w:tc>
          <w:tcPr>
            <w:tcW w:w="1276" w:type="dxa"/>
            <w:tcBorders>
              <w:top w:val="nil"/>
              <w:left w:val="nil"/>
              <w:bottom w:val="single" w:sz="8" w:space="0" w:color="auto"/>
              <w:right w:val="single" w:sz="8" w:space="0" w:color="auto"/>
            </w:tcBorders>
            <w:shd w:val="clear" w:color="auto" w:fill="auto"/>
            <w:noWrap/>
            <w:vAlign w:val="center"/>
            <w:hideMark/>
          </w:tcPr>
          <w:p w14:paraId="172A9010"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1373,9</w:t>
            </w:r>
          </w:p>
        </w:tc>
      </w:tr>
      <w:tr w:rsidR="00C4679C" w:rsidRPr="00C4679C" w14:paraId="130D1DE3" w14:textId="77777777" w:rsidTr="00C4679C">
        <w:trPr>
          <w:trHeight w:val="803"/>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3D522789"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Устройство автономных и/или групповых электрокотельных в микрорайонах г. Байкальска,</w:t>
            </w:r>
          </w:p>
        </w:tc>
        <w:tc>
          <w:tcPr>
            <w:tcW w:w="127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13C375D5"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150</w:t>
            </w:r>
          </w:p>
        </w:tc>
        <w:tc>
          <w:tcPr>
            <w:tcW w:w="127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C8C35A9"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225</w:t>
            </w:r>
          </w:p>
        </w:tc>
        <w:tc>
          <w:tcPr>
            <w:tcW w:w="1275"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39F36099"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319,1</w:t>
            </w:r>
          </w:p>
        </w:tc>
        <w:tc>
          <w:tcPr>
            <w:tcW w:w="1276" w:type="dxa"/>
            <w:vMerge w:val="restart"/>
            <w:tcBorders>
              <w:top w:val="nil"/>
              <w:left w:val="single" w:sz="8" w:space="0" w:color="auto"/>
              <w:bottom w:val="single" w:sz="8" w:space="0" w:color="auto"/>
              <w:right w:val="single" w:sz="8" w:space="0" w:color="auto"/>
            </w:tcBorders>
            <w:shd w:val="clear" w:color="auto" w:fill="auto"/>
            <w:noWrap/>
            <w:vAlign w:val="center"/>
            <w:hideMark/>
          </w:tcPr>
          <w:p w14:paraId="48CD9D01"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319,1</w:t>
            </w:r>
          </w:p>
        </w:tc>
      </w:tr>
      <w:tr w:rsidR="00C4679C" w:rsidRPr="00C4679C" w14:paraId="0D42A929" w14:textId="77777777" w:rsidTr="00C4679C">
        <w:trPr>
          <w:trHeight w:val="398"/>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79403DDE"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в том числе:</w:t>
            </w:r>
          </w:p>
        </w:tc>
        <w:tc>
          <w:tcPr>
            <w:tcW w:w="1276" w:type="dxa"/>
            <w:vMerge/>
            <w:tcBorders>
              <w:top w:val="nil"/>
              <w:left w:val="single" w:sz="8" w:space="0" w:color="auto"/>
              <w:bottom w:val="single" w:sz="8" w:space="0" w:color="auto"/>
              <w:right w:val="single" w:sz="8" w:space="0" w:color="auto"/>
            </w:tcBorders>
            <w:vAlign w:val="center"/>
            <w:hideMark/>
          </w:tcPr>
          <w:p w14:paraId="30925487" w14:textId="77777777" w:rsidR="00C4679C" w:rsidRPr="00C4679C" w:rsidRDefault="00C4679C" w:rsidP="00C4679C">
            <w:pPr>
              <w:spacing w:line="240" w:lineRule="auto"/>
              <w:ind w:firstLine="0"/>
              <w:jc w:val="left"/>
              <w:rPr>
                <w:rFonts w:eastAsia="Times New Roman" w:cs="Times New Roman"/>
                <w:color w:val="000000"/>
                <w:sz w:val="20"/>
                <w:szCs w:val="20"/>
                <w:lang w:eastAsia="ru-RU"/>
              </w:rPr>
            </w:pPr>
          </w:p>
        </w:tc>
        <w:tc>
          <w:tcPr>
            <w:tcW w:w="1276" w:type="dxa"/>
            <w:vMerge/>
            <w:tcBorders>
              <w:top w:val="nil"/>
              <w:left w:val="single" w:sz="8" w:space="0" w:color="auto"/>
              <w:bottom w:val="single" w:sz="8" w:space="0" w:color="auto"/>
              <w:right w:val="single" w:sz="8" w:space="0" w:color="auto"/>
            </w:tcBorders>
            <w:vAlign w:val="center"/>
            <w:hideMark/>
          </w:tcPr>
          <w:p w14:paraId="78C181A7" w14:textId="77777777" w:rsidR="00C4679C" w:rsidRPr="00C4679C" w:rsidRDefault="00C4679C" w:rsidP="00C4679C">
            <w:pPr>
              <w:spacing w:line="240" w:lineRule="auto"/>
              <w:ind w:firstLine="0"/>
              <w:jc w:val="left"/>
              <w:rPr>
                <w:rFonts w:eastAsia="Times New Roman" w:cs="Times New Roman"/>
                <w:color w:val="000000"/>
                <w:sz w:val="20"/>
                <w:szCs w:val="20"/>
                <w:lang w:eastAsia="ru-RU"/>
              </w:rPr>
            </w:pPr>
          </w:p>
        </w:tc>
        <w:tc>
          <w:tcPr>
            <w:tcW w:w="1275" w:type="dxa"/>
            <w:vMerge/>
            <w:tcBorders>
              <w:top w:val="nil"/>
              <w:left w:val="single" w:sz="8" w:space="0" w:color="auto"/>
              <w:bottom w:val="single" w:sz="8" w:space="0" w:color="auto"/>
              <w:right w:val="single" w:sz="8" w:space="0" w:color="auto"/>
            </w:tcBorders>
            <w:vAlign w:val="center"/>
            <w:hideMark/>
          </w:tcPr>
          <w:p w14:paraId="3297CFDE" w14:textId="77777777" w:rsidR="00C4679C" w:rsidRPr="00C4679C" w:rsidRDefault="00C4679C" w:rsidP="00C4679C">
            <w:pPr>
              <w:spacing w:line="240" w:lineRule="auto"/>
              <w:ind w:firstLine="0"/>
              <w:jc w:val="left"/>
              <w:rPr>
                <w:rFonts w:eastAsia="Times New Roman" w:cs="Times New Roman"/>
                <w:color w:val="000000"/>
                <w:sz w:val="20"/>
                <w:szCs w:val="20"/>
                <w:lang w:eastAsia="ru-RU"/>
              </w:rPr>
            </w:pPr>
          </w:p>
        </w:tc>
        <w:tc>
          <w:tcPr>
            <w:tcW w:w="1276" w:type="dxa"/>
            <w:vMerge/>
            <w:tcBorders>
              <w:top w:val="nil"/>
              <w:left w:val="single" w:sz="8" w:space="0" w:color="auto"/>
              <w:bottom w:val="single" w:sz="8" w:space="0" w:color="auto"/>
              <w:right w:val="single" w:sz="8" w:space="0" w:color="auto"/>
            </w:tcBorders>
            <w:vAlign w:val="center"/>
            <w:hideMark/>
          </w:tcPr>
          <w:p w14:paraId="050E3638" w14:textId="77777777" w:rsidR="00C4679C" w:rsidRPr="00C4679C" w:rsidRDefault="00C4679C" w:rsidP="00C4679C">
            <w:pPr>
              <w:spacing w:line="240" w:lineRule="auto"/>
              <w:ind w:firstLine="0"/>
              <w:jc w:val="left"/>
              <w:rPr>
                <w:rFonts w:eastAsia="Times New Roman" w:cs="Times New Roman"/>
                <w:color w:val="000000"/>
                <w:sz w:val="20"/>
                <w:szCs w:val="20"/>
                <w:lang w:eastAsia="ru-RU"/>
              </w:rPr>
            </w:pPr>
          </w:p>
        </w:tc>
      </w:tr>
      <w:tr w:rsidR="00C4679C" w:rsidRPr="00C4679C" w14:paraId="26BEF98B" w14:textId="77777777" w:rsidTr="00C4679C">
        <w:trPr>
          <w:trHeight w:val="523"/>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516040D1"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М-н Гагарина, Восточный и Строитель</w:t>
            </w:r>
          </w:p>
        </w:tc>
        <w:tc>
          <w:tcPr>
            <w:tcW w:w="1276" w:type="dxa"/>
            <w:tcBorders>
              <w:top w:val="nil"/>
              <w:left w:val="nil"/>
              <w:bottom w:val="single" w:sz="8" w:space="0" w:color="auto"/>
              <w:right w:val="single" w:sz="8" w:space="0" w:color="auto"/>
            </w:tcBorders>
            <w:shd w:val="clear" w:color="auto" w:fill="auto"/>
            <w:noWrap/>
            <w:vAlign w:val="center"/>
            <w:hideMark/>
          </w:tcPr>
          <w:p w14:paraId="74A3713B"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100</w:t>
            </w:r>
          </w:p>
        </w:tc>
        <w:tc>
          <w:tcPr>
            <w:tcW w:w="1276" w:type="dxa"/>
            <w:tcBorders>
              <w:top w:val="nil"/>
              <w:left w:val="nil"/>
              <w:bottom w:val="single" w:sz="8" w:space="0" w:color="auto"/>
              <w:right w:val="single" w:sz="8" w:space="0" w:color="auto"/>
            </w:tcBorders>
            <w:shd w:val="clear" w:color="auto" w:fill="auto"/>
            <w:noWrap/>
            <w:vAlign w:val="center"/>
            <w:hideMark/>
          </w:tcPr>
          <w:p w14:paraId="3D3BE66F"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150</w:t>
            </w:r>
          </w:p>
        </w:tc>
        <w:tc>
          <w:tcPr>
            <w:tcW w:w="1275" w:type="dxa"/>
            <w:tcBorders>
              <w:top w:val="nil"/>
              <w:left w:val="nil"/>
              <w:bottom w:val="single" w:sz="8" w:space="0" w:color="auto"/>
              <w:right w:val="single" w:sz="8" w:space="0" w:color="auto"/>
            </w:tcBorders>
            <w:shd w:val="clear" w:color="auto" w:fill="auto"/>
            <w:noWrap/>
            <w:vAlign w:val="center"/>
            <w:hideMark/>
          </w:tcPr>
          <w:p w14:paraId="3E040FDC"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205,3</w:t>
            </w:r>
          </w:p>
        </w:tc>
        <w:tc>
          <w:tcPr>
            <w:tcW w:w="1276" w:type="dxa"/>
            <w:tcBorders>
              <w:top w:val="nil"/>
              <w:left w:val="nil"/>
              <w:bottom w:val="single" w:sz="8" w:space="0" w:color="auto"/>
              <w:right w:val="single" w:sz="8" w:space="0" w:color="auto"/>
            </w:tcBorders>
            <w:shd w:val="clear" w:color="auto" w:fill="auto"/>
            <w:noWrap/>
            <w:vAlign w:val="center"/>
            <w:hideMark/>
          </w:tcPr>
          <w:p w14:paraId="3CE1351A"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205,3</w:t>
            </w:r>
          </w:p>
        </w:tc>
      </w:tr>
      <w:tr w:rsidR="00C4679C" w:rsidRPr="00C4679C" w14:paraId="3156D179" w14:textId="77777777" w:rsidTr="00C4679C">
        <w:trPr>
          <w:trHeight w:val="300"/>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07780DD6"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М-н Южный и Красный Ключ</w:t>
            </w:r>
          </w:p>
        </w:tc>
        <w:tc>
          <w:tcPr>
            <w:tcW w:w="1276" w:type="dxa"/>
            <w:tcBorders>
              <w:top w:val="nil"/>
              <w:left w:val="nil"/>
              <w:bottom w:val="single" w:sz="8" w:space="0" w:color="auto"/>
              <w:right w:val="single" w:sz="8" w:space="0" w:color="auto"/>
            </w:tcBorders>
            <w:shd w:val="clear" w:color="auto" w:fill="auto"/>
            <w:noWrap/>
            <w:vAlign w:val="center"/>
            <w:hideMark/>
          </w:tcPr>
          <w:p w14:paraId="23B77108"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50</w:t>
            </w:r>
          </w:p>
        </w:tc>
        <w:tc>
          <w:tcPr>
            <w:tcW w:w="1276" w:type="dxa"/>
            <w:tcBorders>
              <w:top w:val="nil"/>
              <w:left w:val="nil"/>
              <w:bottom w:val="single" w:sz="8" w:space="0" w:color="auto"/>
              <w:right w:val="single" w:sz="8" w:space="0" w:color="auto"/>
            </w:tcBorders>
            <w:shd w:val="clear" w:color="auto" w:fill="auto"/>
            <w:noWrap/>
            <w:vAlign w:val="center"/>
            <w:hideMark/>
          </w:tcPr>
          <w:p w14:paraId="4F7812C7"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75</w:t>
            </w:r>
          </w:p>
        </w:tc>
        <w:tc>
          <w:tcPr>
            <w:tcW w:w="1275" w:type="dxa"/>
            <w:tcBorders>
              <w:top w:val="nil"/>
              <w:left w:val="nil"/>
              <w:bottom w:val="single" w:sz="8" w:space="0" w:color="auto"/>
              <w:right w:val="single" w:sz="8" w:space="0" w:color="auto"/>
            </w:tcBorders>
            <w:shd w:val="clear" w:color="auto" w:fill="auto"/>
            <w:noWrap/>
            <w:vAlign w:val="center"/>
            <w:hideMark/>
          </w:tcPr>
          <w:p w14:paraId="4C753216"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113,8</w:t>
            </w:r>
          </w:p>
        </w:tc>
        <w:tc>
          <w:tcPr>
            <w:tcW w:w="1276" w:type="dxa"/>
            <w:tcBorders>
              <w:top w:val="nil"/>
              <w:left w:val="nil"/>
              <w:bottom w:val="single" w:sz="8" w:space="0" w:color="auto"/>
              <w:right w:val="single" w:sz="8" w:space="0" w:color="auto"/>
            </w:tcBorders>
            <w:shd w:val="clear" w:color="auto" w:fill="auto"/>
            <w:noWrap/>
            <w:vAlign w:val="center"/>
            <w:hideMark/>
          </w:tcPr>
          <w:p w14:paraId="470F4F02"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113,8</w:t>
            </w:r>
          </w:p>
        </w:tc>
      </w:tr>
      <w:tr w:rsidR="00C4679C" w:rsidRPr="00C4679C" w14:paraId="35A806BA" w14:textId="77777777" w:rsidTr="00C4679C">
        <w:trPr>
          <w:trHeight w:val="540"/>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6AAEEF50"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Устройство дворовых распределительных тепловых сетей</w:t>
            </w:r>
          </w:p>
        </w:tc>
        <w:tc>
          <w:tcPr>
            <w:tcW w:w="1276" w:type="dxa"/>
            <w:tcBorders>
              <w:top w:val="nil"/>
              <w:left w:val="nil"/>
              <w:bottom w:val="single" w:sz="8" w:space="0" w:color="auto"/>
              <w:right w:val="single" w:sz="8" w:space="0" w:color="auto"/>
            </w:tcBorders>
            <w:shd w:val="clear" w:color="auto" w:fill="auto"/>
            <w:noWrap/>
            <w:vAlign w:val="center"/>
            <w:hideMark/>
          </w:tcPr>
          <w:p w14:paraId="541FC087"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10</w:t>
            </w:r>
          </w:p>
        </w:tc>
        <w:tc>
          <w:tcPr>
            <w:tcW w:w="1276" w:type="dxa"/>
            <w:tcBorders>
              <w:top w:val="nil"/>
              <w:left w:val="nil"/>
              <w:bottom w:val="single" w:sz="8" w:space="0" w:color="auto"/>
              <w:right w:val="single" w:sz="8" w:space="0" w:color="auto"/>
            </w:tcBorders>
            <w:shd w:val="clear" w:color="auto" w:fill="auto"/>
            <w:noWrap/>
            <w:vAlign w:val="center"/>
            <w:hideMark/>
          </w:tcPr>
          <w:p w14:paraId="6129ED88"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w:t>
            </w:r>
          </w:p>
        </w:tc>
        <w:tc>
          <w:tcPr>
            <w:tcW w:w="1275" w:type="dxa"/>
            <w:tcBorders>
              <w:top w:val="nil"/>
              <w:left w:val="nil"/>
              <w:bottom w:val="single" w:sz="8" w:space="0" w:color="auto"/>
              <w:right w:val="single" w:sz="8" w:space="0" w:color="auto"/>
            </w:tcBorders>
            <w:shd w:val="clear" w:color="auto" w:fill="auto"/>
            <w:noWrap/>
            <w:vAlign w:val="center"/>
            <w:hideMark/>
          </w:tcPr>
          <w:p w14:paraId="208A693A"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31,1</w:t>
            </w:r>
          </w:p>
        </w:tc>
        <w:tc>
          <w:tcPr>
            <w:tcW w:w="1276" w:type="dxa"/>
            <w:tcBorders>
              <w:top w:val="nil"/>
              <w:left w:val="nil"/>
              <w:bottom w:val="single" w:sz="8" w:space="0" w:color="auto"/>
              <w:right w:val="single" w:sz="8" w:space="0" w:color="auto"/>
            </w:tcBorders>
            <w:shd w:val="clear" w:color="auto" w:fill="auto"/>
            <w:noWrap/>
            <w:vAlign w:val="center"/>
            <w:hideMark/>
          </w:tcPr>
          <w:p w14:paraId="78F3A258"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31,1</w:t>
            </w:r>
          </w:p>
        </w:tc>
      </w:tr>
      <w:tr w:rsidR="00C4679C" w:rsidRPr="00C4679C" w14:paraId="750D4215" w14:textId="77777777" w:rsidTr="00C4679C">
        <w:trPr>
          <w:trHeight w:val="593"/>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0A16D1AF"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Устройство ТП и магистральной линий 10 кВ к ОЭЗ Предгорная</w:t>
            </w:r>
          </w:p>
        </w:tc>
        <w:tc>
          <w:tcPr>
            <w:tcW w:w="1276" w:type="dxa"/>
            <w:tcBorders>
              <w:top w:val="nil"/>
              <w:left w:val="nil"/>
              <w:bottom w:val="single" w:sz="8" w:space="0" w:color="auto"/>
              <w:right w:val="single" w:sz="8" w:space="0" w:color="auto"/>
            </w:tcBorders>
            <w:shd w:val="clear" w:color="auto" w:fill="auto"/>
            <w:noWrap/>
            <w:vAlign w:val="center"/>
            <w:hideMark/>
          </w:tcPr>
          <w:p w14:paraId="2876DE53"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25</w:t>
            </w:r>
          </w:p>
        </w:tc>
        <w:tc>
          <w:tcPr>
            <w:tcW w:w="1276" w:type="dxa"/>
            <w:tcBorders>
              <w:top w:val="nil"/>
              <w:left w:val="nil"/>
              <w:bottom w:val="single" w:sz="8" w:space="0" w:color="auto"/>
              <w:right w:val="single" w:sz="8" w:space="0" w:color="auto"/>
            </w:tcBorders>
            <w:shd w:val="clear" w:color="auto" w:fill="auto"/>
            <w:noWrap/>
            <w:vAlign w:val="center"/>
            <w:hideMark/>
          </w:tcPr>
          <w:p w14:paraId="733BCF05"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40</w:t>
            </w:r>
          </w:p>
        </w:tc>
        <w:tc>
          <w:tcPr>
            <w:tcW w:w="1275" w:type="dxa"/>
            <w:tcBorders>
              <w:top w:val="nil"/>
              <w:left w:val="nil"/>
              <w:bottom w:val="single" w:sz="8" w:space="0" w:color="auto"/>
              <w:right w:val="single" w:sz="8" w:space="0" w:color="auto"/>
            </w:tcBorders>
            <w:shd w:val="clear" w:color="auto" w:fill="auto"/>
            <w:noWrap/>
            <w:vAlign w:val="center"/>
            <w:hideMark/>
          </w:tcPr>
          <w:p w14:paraId="5881EDD9"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55</w:t>
            </w:r>
          </w:p>
        </w:tc>
        <w:tc>
          <w:tcPr>
            <w:tcW w:w="1276" w:type="dxa"/>
            <w:tcBorders>
              <w:top w:val="nil"/>
              <w:left w:val="nil"/>
              <w:bottom w:val="single" w:sz="8" w:space="0" w:color="auto"/>
              <w:right w:val="single" w:sz="8" w:space="0" w:color="auto"/>
            </w:tcBorders>
            <w:shd w:val="clear" w:color="auto" w:fill="auto"/>
            <w:noWrap/>
            <w:vAlign w:val="center"/>
            <w:hideMark/>
          </w:tcPr>
          <w:p w14:paraId="0B8E8191"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55</w:t>
            </w:r>
          </w:p>
        </w:tc>
      </w:tr>
      <w:tr w:rsidR="00C4679C" w:rsidRPr="00C4679C" w14:paraId="604413E2" w14:textId="77777777" w:rsidTr="00C4679C">
        <w:trPr>
          <w:trHeight w:val="533"/>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18AD187E"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Проклалка участка сети от К1- ТК-106-ТК-104а- ОЭЗ Прибрежная</w:t>
            </w:r>
          </w:p>
        </w:tc>
        <w:tc>
          <w:tcPr>
            <w:tcW w:w="1276" w:type="dxa"/>
            <w:tcBorders>
              <w:top w:val="nil"/>
              <w:left w:val="nil"/>
              <w:bottom w:val="single" w:sz="8" w:space="0" w:color="auto"/>
              <w:right w:val="single" w:sz="8" w:space="0" w:color="auto"/>
            </w:tcBorders>
            <w:shd w:val="clear" w:color="auto" w:fill="auto"/>
            <w:noWrap/>
            <w:vAlign w:val="center"/>
            <w:hideMark/>
          </w:tcPr>
          <w:p w14:paraId="43914CCD"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150</w:t>
            </w:r>
          </w:p>
        </w:tc>
        <w:tc>
          <w:tcPr>
            <w:tcW w:w="1276" w:type="dxa"/>
            <w:tcBorders>
              <w:top w:val="nil"/>
              <w:left w:val="nil"/>
              <w:bottom w:val="single" w:sz="8" w:space="0" w:color="auto"/>
              <w:right w:val="single" w:sz="8" w:space="0" w:color="auto"/>
            </w:tcBorders>
            <w:shd w:val="clear" w:color="auto" w:fill="auto"/>
            <w:noWrap/>
            <w:vAlign w:val="center"/>
            <w:hideMark/>
          </w:tcPr>
          <w:p w14:paraId="383C22B3"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200</w:t>
            </w:r>
          </w:p>
        </w:tc>
        <w:tc>
          <w:tcPr>
            <w:tcW w:w="1275" w:type="dxa"/>
            <w:tcBorders>
              <w:top w:val="nil"/>
              <w:left w:val="nil"/>
              <w:bottom w:val="single" w:sz="8" w:space="0" w:color="auto"/>
              <w:right w:val="single" w:sz="8" w:space="0" w:color="auto"/>
            </w:tcBorders>
            <w:shd w:val="clear" w:color="auto" w:fill="auto"/>
            <w:noWrap/>
            <w:vAlign w:val="center"/>
            <w:hideMark/>
          </w:tcPr>
          <w:p w14:paraId="760BF8C7"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350</w:t>
            </w:r>
          </w:p>
        </w:tc>
        <w:tc>
          <w:tcPr>
            <w:tcW w:w="1276" w:type="dxa"/>
            <w:tcBorders>
              <w:top w:val="nil"/>
              <w:left w:val="nil"/>
              <w:bottom w:val="single" w:sz="8" w:space="0" w:color="auto"/>
              <w:right w:val="single" w:sz="8" w:space="0" w:color="auto"/>
            </w:tcBorders>
            <w:shd w:val="clear" w:color="auto" w:fill="auto"/>
            <w:noWrap/>
            <w:vAlign w:val="center"/>
            <w:hideMark/>
          </w:tcPr>
          <w:p w14:paraId="4453DCA2"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350</w:t>
            </w:r>
          </w:p>
        </w:tc>
      </w:tr>
      <w:tr w:rsidR="00C4679C" w:rsidRPr="00C4679C" w14:paraId="2885245C" w14:textId="77777777" w:rsidTr="00C4679C">
        <w:trPr>
          <w:trHeight w:val="525"/>
        </w:trPr>
        <w:tc>
          <w:tcPr>
            <w:tcW w:w="4111" w:type="dxa"/>
            <w:tcBorders>
              <w:top w:val="nil"/>
              <w:left w:val="single" w:sz="8" w:space="0" w:color="auto"/>
              <w:bottom w:val="single" w:sz="8" w:space="0" w:color="auto"/>
              <w:right w:val="single" w:sz="8" w:space="0" w:color="auto"/>
            </w:tcBorders>
            <w:shd w:val="clear" w:color="auto" w:fill="auto"/>
            <w:vAlign w:val="center"/>
            <w:hideMark/>
          </w:tcPr>
          <w:p w14:paraId="2EBBA78F" w14:textId="77777777" w:rsidR="00C4679C" w:rsidRPr="00C4679C" w:rsidRDefault="00C4679C" w:rsidP="00C4679C">
            <w:pPr>
              <w:spacing w:line="240" w:lineRule="auto"/>
              <w:ind w:firstLine="0"/>
              <w:rPr>
                <w:rFonts w:eastAsia="Times New Roman" w:cs="Times New Roman"/>
                <w:color w:val="000000"/>
                <w:sz w:val="20"/>
                <w:szCs w:val="20"/>
                <w:lang w:eastAsia="ru-RU"/>
              </w:rPr>
            </w:pPr>
            <w:r w:rsidRPr="00C4679C">
              <w:rPr>
                <w:rFonts w:eastAsia="Times New Roman" w:cs="Times New Roman"/>
                <w:color w:val="000000"/>
                <w:sz w:val="20"/>
                <w:szCs w:val="20"/>
                <w:lang w:eastAsia="ru-RU"/>
              </w:rPr>
              <w:t>Всего по г. Байкальску</w:t>
            </w:r>
          </w:p>
        </w:tc>
        <w:tc>
          <w:tcPr>
            <w:tcW w:w="1276" w:type="dxa"/>
            <w:tcBorders>
              <w:top w:val="nil"/>
              <w:left w:val="nil"/>
              <w:bottom w:val="single" w:sz="8" w:space="0" w:color="auto"/>
              <w:right w:val="single" w:sz="8" w:space="0" w:color="auto"/>
            </w:tcBorders>
            <w:shd w:val="clear" w:color="auto" w:fill="auto"/>
            <w:noWrap/>
            <w:vAlign w:val="bottom"/>
            <w:hideMark/>
          </w:tcPr>
          <w:p w14:paraId="7017E659" w14:textId="77777777" w:rsidR="00C4679C" w:rsidRPr="00C4679C" w:rsidRDefault="00C4679C" w:rsidP="00C4679C">
            <w:pPr>
              <w:spacing w:line="240" w:lineRule="auto"/>
              <w:ind w:firstLine="0"/>
              <w:jc w:val="right"/>
              <w:rPr>
                <w:rFonts w:ascii="Calibri" w:eastAsia="Times New Roman" w:hAnsi="Calibri" w:cs="Calibri"/>
                <w:color w:val="000000"/>
                <w:sz w:val="22"/>
                <w:lang w:eastAsia="ru-RU"/>
              </w:rPr>
            </w:pPr>
            <w:r w:rsidRPr="00C4679C">
              <w:rPr>
                <w:rFonts w:ascii="Calibri" w:eastAsia="Times New Roman" w:hAnsi="Calibri" w:cs="Calibri"/>
                <w:color w:val="000000"/>
                <w:sz w:val="22"/>
                <w:lang w:eastAsia="ru-RU"/>
              </w:rPr>
              <w:t>1045</w:t>
            </w:r>
          </w:p>
        </w:tc>
        <w:tc>
          <w:tcPr>
            <w:tcW w:w="1276" w:type="dxa"/>
            <w:tcBorders>
              <w:top w:val="nil"/>
              <w:left w:val="nil"/>
              <w:bottom w:val="single" w:sz="8" w:space="0" w:color="auto"/>
              <w:right w:val="single" w:sz="8" w:space="0" w:color="auto"/>
            </w:tcBorders>
            <w:shd w:val="clear" w:color="auto" w:fill="auto"/>
            <w:noWrap/>
            <w:vAlign w:val="bottom"/>
            <w:hideMark/>
          </w:tcPr>
          <w:p w14:paraId="5FECD685" w14:textId="77777777" w:rsidR="00C4679C" w:rsidRPr="00C4679C" w:rsidRDefault="00C4679C" w:rsidP="00C4679C">
            <w:pPr>
              <w:spacing w:line="240" w:lineRule="auto"/>
              <w:ind w:firstLine="0"/>
              <w:jc w:val="right"/>
              <w:rPr>
                <w:rFonts w:ascii="Calibri" w:eastAsia="Times New Roman" w:hAnsi="Calibri" w:cs="Calibri"/>
                <w:color w:val="000000"/>
                <w:sz w:val="22"/>
                <w:lang w:eastAsia="ru-RU"/>
              </w:rPr>
            </w:pPr>
            <w:r w:rsidRPr="00C4679C">
              <w:rPr>
                <w:rFonts w:ascii="Calibri" w:eastAsia="Times New Roman" w:hAnsi="Calibri" w:cs="Calibri"/>
                <w:color w:val="000000"/>
                <w:sz w:val="22"/>
                <w:lang w:eastAsia="ru-RU"/>
              </w:rPr>
              <w:t>4461</w:t>
            </w:r>
          </w:p>
        </w:tc>
        <w:tc>
          <w:tcPr>
            <w:tcW w:w="1275" w:type="dxa"/>
            <w:tcBorders>
              <w:top w:val="nil"/>
              <w:left w:val="nil"/>
              <w:bottom w:val="single" w:sz="8" w:space="0" w:color="auto"/>
              <w:right w:val="single" w:sz="8" w:space="0" w:color="auto"/>
            </w:tcBorders>
            <w:shd w:val="clear" w:color="auto" w:fill="auto"/>
            <w:noWrap/>
            <w:vAlign w:val="bottom"/>
            <w:hideMark/>
          </w:tcPr>
          <w:p w14:paraId="1BEEA5A1" w14:textId="77777777" w:rsidR="00C4679C" w:rsidRPr="00C4679C" w:rsidRDefault="00C4679C" w:rsidP="00C4679C">
            <w:pPr>
              <w:spacing w:line="240" w:lineRule="auto"/>
              <w:ind w:firstLine="0"/>
              <w:jc w:val="right"/>
              <w:rPr>
                <w:rFonts w:ascii="Calibri" w:eastAsia="Times New Roman" w:hAnsi="Calibri" w:cs="Calibri"/>
                <w:color w:val="000000"/>
                <w:sz w:val="22"/>
                <w:lang w:eastAsia="ru-RU"/>
              </w:rPr>
            </w:pPr>
            <w:r w:rsidRPr="00C4679C">
              <w:rPr>
                <w:rFonts w:ascii="Calibri" w:eastAsia="Times New Roman" w:hAnsi="Calibri" w:cs="Calibri"/>
                <w:color w:val="000000"/>
                <w:sz w:val="22"/>
                <w:lang w:eastAsia="ru-RU"/>
              </w:rPr>
              <w:t>6144,1</w:t>
            </w:r>
          </w:p>
        </w:tc>
        <w:tc>
          <w:tcPr>
            <w:tcW w:w="1276" w:type="dxa"/>
            <w:tcBorders>
              <w:top w:val="nil"/>
              <w:left w:val="nil"/>
              <w:bottom w:val="single" w:sz="8" w:space="0" w:color="auto"/>
              <w:right w:val="single" w:sz="8" w:space="0" w:color="auto"/>
            </w:tcBorders>
            <w:shd w:val="clear" w:color="auto" w:fill="auto"/>
            <w:noWrap/>
            <w:vAlign w:val="bottom"/>
            <w:hideMark/>
          </w:tcPr>
          <w:p w14:paraId="2D54C7E3" w14:textId="77777777" w:rsidR="00C4679C" w:rsidRPr="00C4679C" w:rsidRDefault="00C4679C" w:rsidP="00C4679C">
            <w:pPr>
              <w:spacing w:line="240" w:lineRule="auto"/>
              <w:ind w:firstLine="0"/>
              <w:jc w:val="right"/>
              <w:rPr>
                <w:rFonts w:ascii="Calibri" w:eastAsia="Times New Roman" w:hAnsi="Calibri" w:cs="Calibri"/>
                <w:color w:val="000000"/>
                <w:sz w:val="22"/>
                <w:lang w:eastAsia="ru-RU"/>
              </w:rPr>
            </w:pPr>
            <w:r w:rsidRPr="00C4679C">
              <w:rPr>
                <w:rFonts w:ascii="Calibri" w:eastAsia="Times New Roman" w:hAnsi="Calibri" w:cs="Calibri"/>
                <w:color w:val="000000"/>
                <w:sz w:val="22"/>
                <w:lang w:eastAsia="ru-RU"/>
              </w:rPr>
              <w:t>8144,1</w:t>
            </w:r>
          </w:p>
        </w:tc>
      </w:tr>
    </w:tbl>
    <w:p w14:paraId="01B91860" w14:textId="77777777" w:rsidR="00C4679C" w:rsidRPr="00C4679C" w:rsidRDefault="00C4679C" w:rsidP="00C4679C">
      <w:pPr>
        <w:pStyle w:val="a0"/>
        <w:rPr>
          <w:lang w:eastAsia="en-US"/>
        </w:rPr>
      </w:pPr>
    </w:p>
    <w:p w14:paraId="01CDAE9D" w14:textId="77777777" w:rsidR="00F00DC9" w:rsidRPr="00EB6880" w:rsidRDefault="00EA6F21" w:rsidP="00BF0A74">
      <w:pPr>
        <w:pStyle w:val="3"/>
        <w:rPr>
          <w:rFonts w:eastAsia="Times New Roman"/>
          <w:lang w:eastAsia="ru-RU"/>
        </w:rPr>
      </w:pPr>
      <w:bookmarkStart w:id="29" w:name="_Toc231213370"/>
      <w:r w:rsidRPr="00EB6880">
        <w:rPr>
          <w:rFonts w:eastAsia="Times New Roman"/>
          <w:lang w:eastAsia="ru-RU"/>
        </w:rPr>
        <w:t>7.</w:t>
      </w:r>
      <w:r w:rsidR="00055FBF">
        <w:rPr>
          <w:rFonts w:eastAsia="Times New Roman"/>
          <w:lang w:eastAsia="ru-RU"/>
        </w:rPr>
        <w:t>2</w:t>
      </w:r>
      <w:r w:rsidRPr="00EB6880">
        <w:rPr>
          <w:rFonts w:eastAsia="Times New Roman"/>
          <w:lang w:eastAsia="ru-RU"/>
        </w:rPr>
        <w:t xml:space="preserve">.3. </w:t>
      </w:r>
      <w:r w:rsidR="00F00DC9" w:rsidRPr="00EB6880">
        <w:rPr>
          <w:rFonts w:eastAsia="Times New Roman"/>
          <w:lang w:eastAsia="ru-RU"/>
        </w:rPr>
        <w:t>Описание условий организации поквартирного отопления</w:t>
      </w:r>
      <w:bookmarkEnd w:id="29"/>
      <w:r w:rsidR="00F00DC9" w:rsidRPr="00EB6880">
        <w:rPr>
          <w:rFonts w:eastAsia="Times New Roman"/>
          <w:lang w:eastAsia="ru-RU"/>
        </w:rPr>
        <w:t xml:space="preserve"> </w:t>
      </w:r>
    </w:p>
    <w:p w14:paraId="4AB05C6E" w14:textId="77777777" w:rsidR="00EA6F21" w:rsidRPr="00EB6880" w:rsidRDefault="00EA6F21" w:rsidP="00BF0A74">
      <w:pPr>
        <w:rPr>
          <w:lang w:eastAsia="ru-RU"/>
        </w:rPr>
      </w:pPr>
      <w:r w:rsidRPr="00EB6880">
        <w:rPr>
          <w:lang w:eastAsia="ru-RU"/>
        </w:rPr>
        <w:t xml:space="preserve">Вопросы перевода многоквартирных домов на индивидуальную поквартирную систему отопления регламентируется </w:t>
      </w:r>
      <w:r w:rsidRPr="00EB6880">
        <w:t>Федеральным Законом от 27 июля 2010 года № 190 «О теплоснабжении», который направлен на обеспечение устойчивого и надежного снабжения тепловой энергией потребителей.</w:t>
      </w:r>
    </w:p>
    <w:p w14:paraId="6AD6C5EC" w14:textId="77777777" w:rsidR="00EA6F21" w:rsidRPr="00EB6880" w:rsidRDefault="00EA6F21" w:rsidP="00EA6F21">
      <w:pPr>
        <w:rPr>
          <w:rFonts w:cs="Times New Roman"/>
        </w:rPr>
      </w:pPr>
      <w:r w:rsidRPr="00EB6880">
        <w:rPr>
          <w:rFonts w:cs="Times New Roman"/>
          <w:b/>
        </w:rPr>
        <w:t>Согласно пункту 15 статьи 14 Закона № 190-ФЗ</w:t>
      </w:r>
      <w:r w:rsidRPr="00EB6880">
        <w:rPr>
          <w:rFonts w:cs="Times New Roman"/>
        </w:rPr>
        <w:t xml:space="preserve"> </w:t>
      </w:r>
      <w:r w:rsidRPr="00EB6880">
        <w:rPr>
          <w:rFonts w:cs="Times New Roman"/>
          <w:i/>
        </w:rPr>
        <w:t>запрещается переход жилых помещений на индивидуальные источники отопления в многоквартирных домах</w:t>
      </w:r>
      <w:r w:rsidRPr="00EB6880">
        <w:rPr>
          <w:rFonts w:cs="Times New Roman"/>
        </w:rPr>
        <w:t>,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4C73D709" w14:textId="77777777" w:rsidR="00EA6F21" w:rsidRPr="00EB6880" w:rsidRDefault="00EA6F21" w:rsidP="00EA6F21">
      <w:pPr>
        <w:rPr>
          <w:rFonts w:cs="Times New Roman"/>
        </w:rPr>
      </w:pPr>
      <w:r w:rsidRPr="00EB6880">
        <w:rPr>
          <w:rFonts w:cs="Times New Roman"/>
        </w:rPr>
        <w:t xml:space="preserve">Для перехода жилых помещений на индивидуальные источники отопления необходимо предусмотреть возможность такого перехода в схеме теплоснабжения поселения, о чем в адрес органов местного заявления необходимо подать заявление об </w:t>
      </w:r>
      <w:r w:rsidRPr="00EB6880">
        <w:rPr>
          <w:rFonts w:cs="Times New Roman"/>
        </w:rPr>
        <w:lastRenderedPageBreak/>
        <w:t>отключении многоквартирного дома от централизованной системы отоплении и перехода на теплоснабжение с использованием индивидуальных источников тепловой энергии, а также с предложением о внесении соответствующих изменений в схему теплоснабжения муниципального образования.</w:t>
      </w:r>
    </w:p>
    <w:p w14:paraId="130D481E" w14:textId="77777777" w:rsidR="00EA6F21" w:rsidRPr="00EB6880" w:rsidRDefault="00EA6F21" w:rsidP="00EA6F21">
      <w:pPr>
        <w:rPr>
          <w:rFonts w:cs="Times New Roman"/>
        </w:rPr>
      </w:pPr>
      <w:r w:rsidRPr="00EB6880">
        <w:rPr>
          <w:rFonts w:cs="Times New Roman"/>
        </w:rPr>
        <w:t>Орган местного самоуправления муниципального образования по данному заявлению проводит публичные слушания по актуализации схемы теплоснабжения муниципального образования.</w:t>
      </w:r>
    </w:p>
    <w:p w14:paraId="7F946430" w14:textId="77777777" w:rsidR="00EA6F21" w:rsidRPr="00EB6880" w:rsidRDefault="00EA6F21" w:rsidP="00EA6F21">
      <w:pPr>
        <w:rPr>
          <w:rFonts w:cs="Times New Roman"/>
        </w:rPr>
      </w:pPr>
      <w:r w:rsidRPr="00EB6880">
        <w:rPr>
          <w:rFonts w:cs="Times New Roman"/>
        </w:rPr>
        <w:t>После актуализации схемы теплоснабжения муниципального образования, размещенной на официальном сайте муниципального образования, собственникам жилых помещений такого многоквартирного дома необходимо переходить к подготовке проектно-сметной документации, необходимой для перехода на индивидуальное отопление.</w:t>
      </w:r>
    </w:p>
    <w:p w14:paraId="7AD4759A" w14:textId="77777777" w:rsidR="00EA6F21" w:rsidRPr="00EB6880" w:rsidRDefault="00EA6F21" w:rsidP="00EA6F21">
      <w:pPr>
        <w:rPr>
          <w:rFonts w:cs="Times New Roman"/>
        </w:rPr>
      </w:pPr>
      <w:r w:rsidRPr="00EB6880">
        <w:rPr>
          <w:rFonts w:cs="Times New Roman"/>
        </w:rPr>
        <w:t>Действующим законодательством предусмотрено, что пользование жилым помещением осуществляется с учетом соблюдения прав и законных интересов соседей в части пожарной безопасности, санитарно-гигиенических, экологических и иных требований законодательства, а также в соответствии с правилами пользования жилыми помещения (ч.4 ст.17 ЖК РФ).</w:t>
      </w:r>
    </w:p>
    <w:p w14:paraId="43B09200" w14:textId="77777777" w:rsidR="00EA6F21" w:rsidRPr="00EB6880" w:rsidRDefault="00EA6F21" w:rsidP="000B1BF5">
      <w:pPr>
        <w:spacing w:line="245" w:lineRule="auto"/>
        <w:rPr>
          <w:rFonts w:cs="Times New Roman"/>
        </w:rPr>
      </w:pPr>
      <w:r w:rsidRPr="00EB6880">
        <w:rPr>
          <w:rFonts w:cs="Times New Roman"/>
        </w:rPr>
        <w:t>Также собственникам квартир в многоквартирном доме принадлежат на праве общей долей собственности общие помещения этого дома, несущие конструкции, механическое, электрическое, санитарно- техническое и иное оборудование за пределами или внутри квартиры, обслуживающее более одной квартиры (п.1 ст.290 ГК РФ).</w:t>
      </w:r>
    </w:p>
    <w:p w14:paraId="67DDE9FB" w14:textId="77777777" w:rsidR="00F06DCC" w:rsidRPr="00EB6880" w:rsidRDefault="00F40D5B" w:rsidP="000B1BF5">
      <w:pPr>
        <w:pStyle w:val="17"/>
        <w:spacing w:line="245" w:lineRule="auto"/>
        <w:rPr>
          <w:rFonts w:cs="Times New Roman"/>
        </w:rPr>
      </w:pPr>
      <w:r w:rsidRPr="00EB6880">
        <w:rPr>
          <w:rFonts w:cs="Times New Roman"/>
        </w:rPr>
        <w:t>Для у</w:t>
      </w:r>
      <w:r w:rsidR="00F06DCC" w:rsidRPr="00EB6880">
        <w:rPr>
          <w:rFonts w:cs="Times New Roman"/>
        </w:rPr>
        <w:t>стройств</w:t>
      </w:r>
      <w:r w:rsidR="000B1BF5" w:rsidRPr="00EB6880">
        <w:rPr>
          <w:rFonts w:cs="Times New Roman"/>
        </w:rPr>
        <w:t>а</w:t>
      </w:r>
      <w:r w:rsidR="00F06DCC" w:rsidRPr="00EB6880">
        <w:rPr>
          <w:rFonts w:cs="Times New Roman"/>
        </w:rPr>
        <w:t xml:space="preserve"> индивидуальных поквартирных теплоисточников для отопления</w:t>
      </w:r>
      <w:r w:rsidRPr="00EB6880">
        <w:rPr>
          <w:rFonts w:cs="Times New Roman"/>
        </w:rPr>
        <w:t xml:space="preserve"> с</w:t>
      </w:r>
      <w:r w:rsidR="00F06DCC" w:rsidRPr="00EB6880">
        <w:rPr>
          <w:rFonts w:cs="Times New Roman"/>
        </w:rPr>
        <w:t xml:space="preserve">уществующий рынок достаточное разнообразие отопительных приборов: керамические и/или кварцевые электроконвекторы, пленочные нагреватели (ПЛЭНы), </w:t>
      </w:r>
    </w:p>
    <w:p w14:paraId="4766362C" w14:textId="77777777" w:rsidR="00F06DCC" w:rsidRPr="00EB6880" w:rsidRDefault="00F06DCC" w:rsidP="000B1BF5">
      <w:pPr>
        <w:tabs>
          <w:tab w:val="left" w:pos="1234"/>
        </w:tabs>
        <w:spacing w:line="245" w:lineRule="auto"/>
        <w:contextualSpacing/>
        <w:outlineLvl w:val="3"/>
        <w:rPr>
          <w:rFonts w:cs="Times New Roman"/>
          <w:lang w:eastAsia="ru-RU"/>
        </w:rPr>
      </w:pPr>
      <w:r w:rsidRPr="00EB6880">
        <w:rPr>
          <w:rFonts w:cs="Times New Roman"/>
          <w:lang w:eastAsia="ru-RU"/>
        </w:rPr>
        <w:t xml:space="preserve">В качестве верхней оценки </w:t>
      </w:r>
      <w:r w:rsidR="000B1BF5" w:rsidRPr="00EB6880">
        <w:rPr>
          <w:rFonts w:cs="Times New Roman"/>
          <w:lang w:eastAsia="ru-RU"/>
        </w:rPr>
        <w:t xml:space="preserve">стоимости индивидуальных поквартирных теплоисточников </w:t>
      </w:r>
      <w:r w:rsidRPr="00EB6880">
        <w:rPr>
          <w:rFonts w:cs="Times New Roman"/>
          <w:lang w:eastAsia="ru-RU"/>
        </w:rPr>
        <w:t>можно принять 6,5 тыс. руб. /кВт. Общая сумма затрат на устройство индивидуальных поквартирных теплоисточников для отопления составит: в м-не Гагарина – 180,5 млн. руб., в м-не Строитель – 33,0 млн. руб., в м-не Южный и Красный Ключ – 109,8 млн. руб. Всего 323,5 млн. руб.</w:t>
      </w:r>
    </w:p>
    <w:p w14:paraId="373916B8" w14:textId="77777777" w:rsidR="00F06DCC" w:rsidRDefault="00F06DCC" w:rsidP="00F06DCC">
      <w:pPr>
        <w:spacing w:line="242" w:lineRule="auto"/>
        <w:rPr>
          <w:rFonts w:cs="Times New Roman"/>
        </w:rPr>
      </w:pPr>
      <w:r w:rsidRPr="00EB6880">
        <w:rPr>
          <w:rFonts w:cs="Times New Roman"/>
        </w:rPr>
        <w:t>В таблице 7.</w:t>
      </w:r>
      <w:r w:rsidR="00055FBF">
        <w:rPr>
          <w:rFonts w:cs="Times New Roman"/>
        </w:rPr>
        <w:t>2</w:t>
      </w:r>
      <w:r w:rsidRPr="00EB6880">
        <w:rPr>
          <w:rFonts w:cs="Times New Roman"/>
        </w:rPr>
        <w:t>.</w:t>
      </w:r>
      <w:r w:rsidR="00055FBF">
        <w:rPr>
          <w:rFonts w:cs="Times New Roman"/>
        </w:rPr>
        <w:t>4</w:t>
      </w:r>
      <w:r w:rsidRPr="00EB6880">
        <w:rPr>
          <w:rFonts w:cs="Times New Roman"/>
        </w:rPr>
        <w:t xml:space="preserve">. представлен расчет стоимости инвестиций для реализации данного сценария. Данный сценарий предусматривает установку в каждом помещении индивидуальных нагревательных приборов. Для нужд горячего водоснабжения в базовом варианте предполагается установка бойлеров. </w:t>
      </w:r>
    </w:p>
    <w:p w14:paraId="2429576E" w14:textId="77777777" w:rsidR="00F06DCC" w:rsidRPr="00EB6880" w:rsidRDefault="00F06DCC" w:rsidP="00BF0A74">
      <w:pPr>
        <w:spacing w:before="240"/>
      </w:pPr>
      <w:r w:rsidRPr="00EB6880">
        <w:t>Таблица 7.</w:t>
      </w:r>
      <w:r w:rsidR="00055FBF">
        <w:t>2</w:t>
      </w:r>
      <w:r w:rsidRPr="00EB6880">
        <w:t>.</w:t>
      </w:r>
      <w:r w:rsidR="00055FBF">
        <w:t>4</w:t>
      </w:r>
      <w:r w:rsidRPr="00EB6880">
        <w:t>. Стоимость реализации сценария с индивидуальными электронагревателями</w:t>
      </w:r>
    </w:p>
    <w:tbl>
      <w:tblPr>
        <w:tblW w:w="9639" w:type="dxa"/>
        <w:tblInd w:w="-10" w:type="dxa"/>
        <w:tblLayout w:type="fixed"/>
        <w:tblLook w:val="04A0" w:firstRow="1" w:lastRow="0" w:firstColumn="1" w:lastColumn="0" w:noHBand="0" w:noVBand="1"/>
      </w:tblPr>
      <w:tblGrid>
        <w:gridCol w:w="1843"/>
        <w:gridCol w:w="991"/>
        <w:gridCol w:w="938"/>
        <w:gridCol w:w="1047"/>
        <w:gridCol w:w="1071"/>
        <w:gridCol w:w="851"/>
        <w:gridCol w:w="990"/>
        <w:gridCol w:w="852"/>
        <w:gridCol w:w="1056"/>
      </w:tblGrid>
      <w:tr w:rsidR="00F06DCC" w:rsidRPr="00EB6880" w14:paraId="2BA2BBA4" w14:textId="77777777" w:rsidTr="00E4053D">
        <w:trPr>
          <w:trHeight w:val="293"/>
        </w:trPr>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10BCE7B"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Зона</w:t>
            </w:r>
          </w:p>
        </w:tc>
        <w:tc>
          <w:tcPr>
            <w:tcW w:w="1930" w:type="dxa"/>
            <w:gridSpan w:val="2"/>
            <w:tcBorders>
              <w:top w:val="single" w:sz="8" w:space="0" w:color="auto"/>
              <w:left w:val="nil"/>
              <w:bottom w:val="single" w:sz="8" w:space="0" w:color="auto"/>
              <w:right w:val="single" w:sz="8" w:space="0" w:color="000000"/>
            </w:tcBorders>
            <w:shd w:val="clear" w:color="auto" w:fill="auto"/>
            <w:vAlign w:val="center"/>
            <w:hideMark/>
          </w:tcPr>
          <w:p w14:paraId="1CFD3561"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Прогноз на  2028</w:t>
            </w:r>
          </w:p>
        </w:tc>
        <w:tc>
          <w:tcPr>
            <w:tcW w:w="2120" w:type="dxa"/>
            <w:gridSpan w:val="2"/>
            <w:tcBorders>
              <w:top w:val="single" w:sz="8" w:space="0" w:color="auto"/>
              <w:left w:val="nil"/>
              <w:bottom w:val="single" w:sz="8" w:space="0" w:color="auto"/>
              <w:right w:val="single" w:sz="8" w:space="0" w:color="000000"/>
            </w:tcBorders>
            <w:shd w:val="clear" w:color="auto" w:fill="auto"/>
            <w:vAlign w:val="center"/>
            <w:hideMark/>
          </w:tcPr>
          <w:p w14:paraId="38F584E8"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Прогноз на 2030</w:t>
            </w:r>
          </w:p>
        </w:tc>
        <w:tc>
          <w:tcPr>
            <w:tcW w:w="1842" w:type="dxa"/>
            <w:gridSpan w:val="2"/>
            <w:tcBorders>
              <w:top w:val="single" w:sz="8" w:space="0" w:color="auto"/>
              <w:left w:val="nil"/>
              <w:bottom w:val="single" w:sz="8" w:space="0" w:color="auto"/>
              <w:right w:val="single" w:sz="8" w:space="0" w:color="000000"/>
            </w:tcBorders>
            <w:shd w:val="clear" w:color="auto" w:fill="auto"/>
            <w:vAlign w:val="center"/>
            <w:hideMark/>
          </w:tcPr>
          <w:p w14:paraId="3DF89ABD"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Прогноз на 2032</w:t>
            </w:r>
          </w:p>
        </w:tc>
        <w:tc>
          <w:tcPr>
            <w:tcW w:w="1904" w:type="dxa"/>
            <w:gridSpan w:val="2"/>
            <w:tcBorders>
              <w:top w:val="single" w:sz="8" w:space="0" w:color="auto"/>
              <w:left w:val="nil"/>
              <w:bottom w:val="single" w:sz="8" w:space="0" w:color="auto"/>
              <w:right w:val="single" w:sz="8" w:space="0" w:color="000000"/>
            </w:tcBorders>
            <w:shd w:val="clear" w:color="auto" w:fill="auto"/>
            <w:vAlign w:val="center"/>
            <w:hideMark/>
          </w:tcPr>
          <w:p w14:paraId="05551211"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Прогноз на 2036</w:t>
            </w:r>
          </w:p>
        </w:tc>
      </w:tr>
      <w:tr w:rsidR="00F06DCC" w:rsidRPr="00EB6880" w14:paraId="04F28440" w14:textId="77777777" w:rsidTr="00E4053D">
        <w:trPr>
          <w:trHeight w:val="795"/>
        </w:trPr>
        <w:tc>
          <w:tcPr>
            <w:tcW w:w="1843" w:type="dxa"/>
            <w:vMerge/>
            <w:tcBorders>
              <w:top w:val="single" w:sz="8" w:space="0" w:color="auto"/>
              <w:left w:val="single" w:sz="8" w:space="0" w:color="auto"/>
              <w:bottom w:val="single" w:sz="8" w:space="0" w:color="000000"/>
              <w:right w:val="single" w:sz="8" w:space="0" w:color="auto"/>
            </w:tcBorders>
            <w:vAlign w:val="center"/>
            <w:hideMark/>
          </w:tcPr>
          <w:p w14:paraId="1D055587"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p>
        </w:tc>
        <w:tc>
          <w:tcPr>
            <w:tcW w:w="992" w:type="dxa"/>
            <w:tcBorders>
              <w:top w:val="nil"/>
              <w:left w:val="nil"/>
              <w:bottom w:val="single" w:sz="8" w:space="0" w:color="auto"/>
              <w:right w:val="single" w:sz="8" w:space="0" w:color="auto"/>
            </w:tcBorders>
            <w:shd w:val="clear" w:color="auto" w:fill="auto"/>
            <w:vAlign w:val="center"/>
            <w:hideMark/>
          </w:tcPr>
          <w:p w14:paraId="70AED270"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938" w:type="dxa"/>
            <w:tcBorders>
              <w:top w:val="nil"/>
              <w:left w:val="nil"/>
              <w:bottom w:val="single" w:sz="8" w:space="0" w:color="auto"/>
              <w:right w:val="single" w:sz="8" w:space="0" w:color="auto"/>
            </w:tcBorders>
            <w:shd w:val="clear" w:color="auto" w:fill="auto"/>
            <w:vAlign w:val="center"/>
            <w:hideMark/>
          </w:tcPr>
          <w:p w14:paraId="7DCC0DF1"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c>
          <w:tcPr>
            <w:tcW w:w="1048" w:type="dxa"/>
            <w:tcBorders>
              <w:top w:val="nil"/>
              <w:left w:val="nil"/>
              <w:bottom w:val="single" w:sz="8" w:space="0" w:color="auto"/>
              <w:right w:val="single" w:sz="8" w:space="0" w:color="auto"/>
            </w:tcBorders>
            <w:shd w:val="clear" w:color="auto" w:fill="auto"/>
            <w:vAlign w:val="center"/>
            <w:hideMark/>
          </w:tcPr>
          <w:p w14:paraId="183FCF1D"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1067" w:type="dxa"/>
            <w:tcBorders>
              <w:top w:val="nil"/>
              <w:left w:val="nil"/>
              <w:bottom w:val="single" w:sz="8" w:space="0" w:color="auto"/>
              <w:right w:val="single" w:sz="8" w:space="0" w:color="auto"/>
            </w:tcBorders>
            <w:shd w:val="clear" w:color="auto" w:fill="auto"/>
            <w:vAlign w:val="center"/>
            <w:hideMark/>
          </w:tcPr>
          <w:p w14:paraId="62F9490D"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c>
          <w:tcPr>
            <w:tcW w:w="851" w:type="dxa"/>
            <w:tcBorders>
              <w:top w:val="nil"/>
              <w:left w:val="nil"/>
              <w:bottom w:val="single" w:sz="8" w:space="0" w:color="auto"/>
              <w:right w:val="single" w:sz="8" w:space="0" w:color="auto"/>
            </w:tcBorders>
            <w:shd w:val="clear" w:color="auto" w:fill="auto"/>
            <w:vAlign w:val="center"/>
            <w:hideMark/>
          </w:tcPr>
          <w:p w14:paraId="1074566F"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991" w:type="dxa"/>
            <w:tcBorders>
              <w:top w:val="nil"/>
              <w:left w:val="nil"/>
              <w:bottom w:val="single" w:sz="8" w:space="0" w:color="auto"/>
              <w:right w:val="single" w:sz="8" w:space="0" w:color="auto"/>
            </w:tcBorders>
            <w:shd w:val="clear" w:color="auto" w:fill="auto"/>
            <w:vAlign w:val="center"/>
            <w:hideMark/>
          </w:tcPr>
          <w:p w14:paraId="5A24AA94"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c>
          <w:tcPr>
            <w:tcW w:w="852" w:type="dxa"/>
            <w:tcBorders>
              <w:top w:val="nil"/>
              <w:left w:val="nil"/>
              <w:bottom w:val="single" w:sz="8" w:space="0" w:color="auto"/>
              <w:right w:val="single" w:sz="8" w:space="0" w:color="auto"/>
            </w:tcBorders>
            <w:shd w:val="clear" w:color="auto" w:fill="auto"/>
            <w:vAlign w:val="center"/>
            <w:hideMark/>
          </w:tcPr>
          <w:p w14:paraId="4BB0C9D4"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Мощность, МВт</w:t>
            </w:r>
          </w:p>
        </w:tc>
        <w:tc>
          <w:tcPr>
            <w:tcW w:w="1057" w:type="dxa"/>
            <w:tcBorders>
              <w:top w:val="nil"/>
              <w:left w:val="nil"/>
              <w:bottom w:val="single" w:sz="8" w:space="0" w:color="auto"/>
              <w:right w:val="single" w:sz="8" w:space="0" w:color="auto"/>
            </w:tcBorders>
            <w:shd w:val="clear" w:color="auto" w:fill="auto"/>
            <w:vAlign w:val="center"/>
            <w:hideMark/>
          </w:tcPr>
          <w:p w14:paraId="583BB097"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Инвестиции, млн. руб.</w:t>
            </w:r>
          </w:p>
        </w:tc>
      </w:tr>
      <w:tr w:rsidR="00F06DCC" w:rsidRPr="00EB6880" w14:paraId="4E6D92F0" w14:textId="77777777"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14:paraId="66C8343C"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Промзона</w:t>
            </w:r>
          </w:p>
        </w:tc>
        <w:tc>
          <w:tcPr>
            <w:tcW w:w="992" w:type="dxa"/>
            <w:tcBorders>
              <w:top w:val="nil"/>
              <w:left w:val="nil"/>
              <w:bottom w:val="single" w:sz="8" w:space="0" w:color="auto"/>
              <w:right w:val="single" w:sz="8" w:space="0" w:color="auto"/>
            </w:tcBorders>
            <w:shd w:val="clear" w:color="auto" w:fill="auto"/>
            <w:vAlign w:val="center"/>
            <w:hideMark/>
          </w:tcPr>
          <w:p w14:paraId="2988C959"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938" w:type="dxa"/>
            <w:tcBorders>
              <w:top w:val="nil"/>
              <w:left w:val="nil"/>
              <w:bottom w:val="single" w:sz="8" w:space="0" w:color="auto"/>
              <w:right w:val="single" w:sz="8" w:space="0" w:color="auto"/>
            </w:tcBorders>
            <w:shd w:val="clear" w:color="auto" w:fill="auto"/>
            <w:vAlign w:val="center"/>
            <w:hideMark/>
          </w:tcPr>
          <w:p w14:paraId="7FA13637"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c>
          <w:tcPr>
            <w:tcW w:w="1048" w:type="dxa"/>
            <w:tcBorders>
              <w:top w:val="nil"/>
              <w:left w:val="nil"/>
              <w:bottom w:val="single" w:sz="8" w:space="0" w:color="auto"/>
              <w:right w:val="single" w:sz="8" w:space="0" w:color="auto"/>
            </w:tcBorders>
            <w:shd w:val="clear" w:color="auto" w:fill="auto"/>
            <w:vAlign w:val="center"/>
            <w:hideMark/>
          </w:tcPr>
          <w:p w14:paraId="66A9E8D8"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1067" w:type="dxa"/>
            <w:tcBorders>
              <w:top w:val="nil"/>
              <w:left w:val="nil"/>
              <w:bottom w:val="single" w:sz="8" w:space="0" w:color="auto"/>
              <w:right w:val="single" w:sz="8" w:space="0" w:color="auto"/>
            </w:tcBorders>
            <w:shd w:val="clear" w:color="auto" w:fill="auto"/>
            <w:vAlign w:val="center"/>
            <w:hideMark/>
          </w:tcPr>
          <w:p w14:paraId="1F5692E4"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c>
          <w:tcPr>
            <w:tcW w:w="851" w:type="dxa"/>
            <w:tcBorders>
              <w:top w:val="nil"/>
              <w:left w:val="nil"/>
              <w:bottom w:val="single" w:sz="8" w:space="0" w:color="auto"/>
              <w:right w:val="single" w:sz="8" w:space="0" w:color="auto"/>
            </w:tcBorders>
            <w:shd w:val="clear" w:color="auto" w:fill="auto"/>
            <w:vAlign w:val="center"/>
            <w:hideMark/>
          </w:tcPr>
          <w:p w14:paraId="574E084C"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991" w:type="dxa"/>
            <w:tcBorders>
              <w:top w:val="nil"/>
              <w:left w:val="nil"/>
              <w:bottom w:val="single" w:sz="8" w:space="0" w:color="auto"/>
              <w:right w:val="single" w:sz="8" w:space="0" w:color="auto"/>
            </w:tcBorders>
            <w:shd w:val="clear" w:color="auto" w:fill="auto"/>
            <w:vAlign w:val="center"/>
            <w:hideMark/>
          </w:tcPr>
          <w:p w14:paraId="67A132C9"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c>
          <w:tcPr>
            <w:tcW w:w="852" w:type="dxa"/>
            <w:tcBorders>
              <w:top w:val="nil"/>
              <w:left w:val="nil"/>
              <w:bottom w:val="single" w:sz="8" w:space="0" w:color="auto"/>
              <w:right w:val="single" w:sz="8" w:space="0" w:color="auto"/>
            </w:tcBorders>
            <w:shd w:val="clear" w:color="auto" w:fill="auto"/>
            <w:vAlign w:val="center"/>
            <w:hideMark/>
          </w:tcPr>
          <w:p w14:paraId="2E26276E"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w:t>
            </w:r>
          </w:p>
        </w:tc>
        <w:tc>
          <w:tcPr>
            <w:tcW w:w="1057" w:type="dxa"/>
            <w:tcBorders>
              <w:top w:val="nil"/>
              <w:left w:val="nil"/>
              <w:bottom w:val="single" w:sz="8" w:space="0" w:color="auto"/>
              <w:right w:val="single" w:sz="8" w:space="0" w:color="auto"/>
            </w:tcBorders>
            <w:shd w:val="clear" w:color="auto" w:fill="auto"/>
            <w:vAlign w:val="center"/>
            <w:hideMark/>
          </w:tcPr>
          <w:p w14:paraId="08C37BB5"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230</w:t>
            </w:r>
          </w:p>
        </w:tc>
      </w:tr>
      <w:tr w:rsidR="00F06DCC" w:rsidRPr="00EB6880" w14:paraId="1FEE3E68" w14:textId="77777777" w:rsidTr="00E4053D">
        <w:trPr>
          <w:trHeight w:val="533"/>
        </w:trPr>
        <w:tc>
          <w:tcPr>
            <w:tcW w:w="1843" w:type="dxa"/>
            <w:tcBorders>
              <w:top w:val="nil"/>
              <w:left w:val="single" w:sz="8" w:space="0" w:color="auto"/>
              <w:bottom w:val="single" w:sz="8" w:space="0" w:color="auto"/>
              <w:right w:val="single" w:sz="8" w:space="0" w:color="auto"/>
            </w:tcBorders>
            <w:shd w:val="clear" w:color="auto" w:fill="auto"/>
            <w:vAlign w:val="center"/>
            <w:hideMark/>
          </w:tcPr>
          <w:p w14:paraId="5CAAE644"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М-н Гагарина, Восточный и Строитель </w:t>
            </w:r>
          </w:p>
        </w:tc>
        <w:tc>
          <w:tcPr>
            <w:tcW w:w="992" w:type="dxa"/>
            <w:tcBorders>
              <w:top w:val="nil"/>
              <w:left w:val="nil"/>
              <w:bottom w:val="single" w:sz="8" w:space="0" w:color="auto"/>
              <w:right w:val="single" w:sz="8" w:space="0" w:color="auto"/>
            </w:tcBorders>
            <w:shd w:val="clear" w:color="auto" w:fill="auto"/>
            <w:vAlign w:val="center"/>
            <w:hideMark/>
          </w:tcPr>
          <w:p w14:paraId="235099D1"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32,84</w:t>
            </w:r>
          </w:p>
        </w:tc>
        <w:tc>
          <w:tcPr>
            <w:tcW w:w="938" w:type="dxa"/>
            <w:tcBorders>
              <w:top w:val="nil"/>
              <w:left w:val="nil"/>
              <w:bottom w:val="single" w:sz="8" w:space="0" w:color="auto"/>
              <w:right w:val="single" w:sz="8" w:space="0" w:color="auto"/>
            </w:tcBorders>
            <w:shd w:val="clear" w:color="auto" w:fill="auto"/>
            <w:vAlign w:val="center"/>
            <w:hideMark/>
          </w:tcPr>
          <w:p w14:paraId="6629BBF8"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213,46</w:t>
            </w:r>
          </w:p>
        </w:tc>
        <w:tc>
          <w:tcPr>
            <w:tcW w:w="1048" w:type="dxa"/>
            <w:tcBorders>
              <w:top w:val="nil"/>
              <w:left w:val="nil"/>
              <w:bottom w:val="single" w:sz="8" w:space="0" w:color="auto"/>
              <w:right w:val="single" w:sz="8" w:space="0" w:color="auto"/>
            </w:tcBorders>
            <w:shd w:val="clear" w:color="auto" w:fill="auto"/>
            <w:vAlign w:val="center"/>
            <w:hideMark/>
          </w:tcPr>
          <w:p w14:paraId="6A1CF926"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33,96</w:t>
            </w:r>
          </w:p>
        </w:tc>
        <w:tc>
          <w:tcPr>
            <w:tcW w:w="1067" w:type="dxa"/>
            <w:tcBorders>
              <w:top w:val="nil"/>
              <w:left w:val="nil"/>
              <w:bottom w:val="single" w:sz="8" w:space="0" w:color="auto"/>
              <w:right w:val="single" w:sz="8" w:space="0" w:color="auto"/>
            </w:tcBorders>
            <w:shd w:val="clear" w:color="auto" w:fill="auto"/>
            <w:vAlign w:val="center"/>
            <w:hideMark/>
          </w:tcPr>
          <w:p w14:paraId="748F21C2"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220,74</w:t>
            </w:r>
          </w:p>
        </w:tc>
        <w:tc>
          <w:tcPr>
            <w:tcW w:w="851" w:type="dxa"/>
            <w:tcBorders>
              <w:top w:val="nil"/>
              <w:left w:val="nil"/>
              <w:bottom w:val="single" w:sz="8" w:space="0" w:color="auto"/>
              <w:right w:val="single" w:sz="8" w:space="0" w:color="auto"/>
            </w:tcBorders>
            <w:shd w:val="clear" w:color="auto" w:fill="auto"/>
            <w:vAlign w:val="center"/>
            <w:hideMark/>
          </w:tcPr>
          <w:p w14:paraId="320F1274"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40</w:t>
            </w:r>
          </w:p>
        </w:tc>
        <w:tc>
          <w:tcPr>
            <w:tcW w:w="991" w:type="dxa"/>
            <w:tcBorders>
              <w:top w:val="nil"/>
              <w:left w:val="nil"/>
              <w:bottom w:val="single" w:sz="8" w:space="0" w:color="auto"/>
              <w:right w:val="single" w:sz="8" w:space="0" w:color="auto"/>
            </w:tcBorders>
            <w:shd w:val="clear" w:color="auto" w:fill="auto"/>
            <w:vAlign w:val="center"/>
            <w:hideMark/>
          </w:tcPr>
          <w:p w14:paraId="0743B31A"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260,00</w:t>
            </w:r>
          </w:p>
        </w:tc>
        <w:tc>
          <w:tcPr>
            <w:tcW w:w="852" w:type="dxa"/>
            <w:tcBorders>
              <w:top w:val="nil"/>
              <w:left w:val="nil"/>
              <w:bottom w:val="single" w:sz="8" w:space="0" w:color="auto"/>
              <w:right w:val="single" w:sz="8" w:space="0" w:color="auto"/>
            </w:tcBorders>
            <w:shd w:val="clear" w:color="auto" w:fill="auto"/>
            <w:vAlign w:val="center"/>
            <w:hideMark/>
          </w:tcPr>
          <w:p w14:paraId="4B3AA072"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40</w:t>
            </w:r>
          </w:p>
        </w:tc>
        <w:tc>
          <w:tcPr>
            <w:tcW w:w="1057" w:type="dxa"/>
            <w:tcBorders>
              <w:top w:val="nil"/>
              <w:left w:val="nil"/>
              <w:bottom w:val="single" w:sz="8" w:space="0" w:color="auto"/>
              <w:right w:val="single" w:sz="8" w:space="0" w:color="auto"/>
            </w:tcBorders>
            <w:shd w:val="clear" w:color="auto" w:fill="auto"/>
            <w:vAlign w:val="center"/>
            <w:hideMark/>
          </w:tcPr>
          <w:p w14:paraId="232A1181"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260,00</w:t>
            </w:r>
          </w:p>
        </w:tc>
      </w:tr>
      <w:tr w:rsidR="00F06DCC" w:rsidRPr="00EB6880" w14:paraId="7C7E72AA" w14:textId="77777777"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14:paraId="11DCECA2"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М-н Южный и Кр. Ключ </w:t>
            </w:r>
          </w:p>
        </w:tc>
        <w:tc>
          <w:tcPr>
            <w:tcW w:w="992" w:type="dxa"/>
            <w:tcBorders>
              <w:top w:val="nil"/>
              <w:left w:val="nil"/>
              <w:bottom w:val="single" w:sz="8" w:space="0" w:color="auto"/>
              <w:right w:val="single" w:sz="8" w:space="0" w:color="auto"/>
            </w:tcBorders>
            <w:shd w:val="clear" w:color="auto" w:fill="auto"/>
            <w:vAlign w:val="center"/>
            <w:hideMark/>
          </w:tcPr>
          <w:p w14:paraId="636EB5F3"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16,92</w:t>
            </w:r>
          </w:p>
        </w:tc>
        <w:tc>
          <w:tcPr>
            <w:tcW w:w="938" w:type="dxa"/>
            <w:tcBorders>
              <w:top w:val="nil"/>
              <w:left w:val="nil"/>
              <w:bottom w:val="single" w:sz="8" w:space="0" w:color="auto"/>
              <w:right w:val="single" w:sz="8" w:space="0" w:color="auto"/>
            </w:tcBorders>
            <w:shd w:val="clear" w:color="auto" w:fill="auto"/>
            <w:vAlign w:val="center"/>
            <w:hideMark/>
          </w:tcPr>
          <w:p w14:paraId="294726D6"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109,98</w:t>
            </w:r>
          </w:p>
        </w:tc>
        <w:tc>
          <w:tcPr>
            <w:tcW w:w="1048" w:type="dxa"/>
            <w:tcBorders>
              <w:top w:val="nil"/>
              <w:left w:val="nil"/>
              <w:bottom w:val="single" w:sz="8" w:space="0" w:color="auto"/>
              <w:right w:val="single" w:sz="8" w:space="0" w:color="auto"/>
            </w:tcBorders>
            <w:shd w:val="clear" w:color="auto" w:fill="auto"/>
            <w:vAlign w:val="center"/>
            <w:hideMark/>
          </w:tcPr>
          <w:p w14:paraId="29A9A760"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19,51</w:t>
            </w:r>
          </w:p>
        </w:tc>
        <w:tc>
          <w:tcPr>
            <w:tcW w:w="1067" w:type="dxa"/>
            <w:tcBorders>
              <w:top w:val="nil"/>
              <w:left w:val="nil"/>
              <w:bottom w:val="single" w:sz="8" w:space="0" w:color="auto"/>
              <w:right w:val="single" w:sz="8" w:space="0" w:color="auto"/>
            </w:tcBorders>
            <w:shd w:val="clear" w:color="auto" w:fill="auto"/>
            <w:vAlign w:val="center"/>
            <w:hideMark/>
          </w:tcPr>
          <w:p w14:paraId="6C86DA39"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126,82</w:t>
            </w:r>
          </w:p>
        </w:tc>
        <w:tc>
          <w:tcPr>
            <w:tcW w:w="851" w:type="dxa"/>
            <w:tcBorders>
              <w:top w:val="nil"/>
              <w:left w:val="nil"/>
              <w:bottom w:val="single" w:sz="8" w:space="0" w:color="auto"/>
              <w:right w:val="single" w:sz="8" w:space="0" w:color="auto"/>
            </w:tcBorders>
            <w:shd w:val="clear" w:color="auto" w:fill="auto"/>
            <w:vAlign w:val="center"/>
            <w:hideMark/>
          </w:tcPr>
          <w:p w14:paraId="0C6EC06F"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35</w:t>
            </w:r>
          </w:p>
        </w:tc>
        <w:tc>
          <w:tcPr>
            <w:tcW w:w="991" w:type="dxa"/>
            <w:tcBorders>
              <w:top w:val="nil"/>
              <w:left w:val="nil"/>
              <w:bottom w:val="single" w:sz="8" w:space="0" w:color="auto"/>
              <w:right w:val="single" w:sz="8" w:space="0" w:color="auto"/>
            </w:tcBorders>
            <w:shd w:val="clear" w:color="auto" w:fill="auto"/>
            <w:vAlign w:val="center"/>
            <w:hideMark/>
          </w:tcPr>
          <w:p w14:paraId="0FD92264"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227,50</w:t>
            </w:r>
          </w:p>
        </w:tc>
        <w:tc>
          <w:tcPr>
            <w:tcW w:w="852" w:type="dxa"/>
            <w:tcBorders>
              <w:top w:val="nil"/>
              <w:left w:val="nil"/>
              <w:bottom w:val="single" w:sz="8" w:space="0" w:color="auto"/>
              <w:right w:val="single" w:sz="8" w:space="0" w:color="auto"/>
            </w:tcBorders>
            <w:shd w:val="clear" w:color="auto" w:fill="auto"/>
            <w:vAlign w:val="center"/>
            <w:hideMark/>
          </w:tcPr>
          <w:p w14:paraId="1809156C"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50</w:t>
            </w:r>
          </w:p>
        </w:tc>
        <w:tc>
          <w:tcPr>
            <w:tcW w:w="1057" w:type="dxa"/>
            <w:tcBorders>
              <w:top w:val="nil"/>
              <w:left w:val="nil"/>
              <w:bottom w:val="single" w:sz="8" w:space="0" w:color="auto"/>
              <w:right w:val="single" w:sz="8" w:space="0" w:color="auto"/>
            </w:tcBorders>
            <w:shd w:val="clear" w:color="auto" w:fill="auto"/>
            <w:vAlign w:val="center"/>
            <w:hideMark/>
          </w:tcPr>
          <w:p w14:paraId="2F878177"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325,00</w:t>
            </w:r>
          </w:p>
        </w:tc>
      </w:tr>
      <w:tr w:rsidR="00F06DCC" w:rsidRPr="00EB6880" w14:paraId="46DFECE1" w14:textId="77777777"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14:paraId="1A01EC0E"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ОЭЗ Предгорная</w:t>
            </w:r>
          </w:p>
        </w:tc>
        <w:tc>
          <w:tcPr>
            <w:tcW w:w="992" w:type="dxa"/>
            <w:tcBorders>
              <w:top w:val="nil"/>
              <w:left w:val="nil"/>
              <w:bottom w:val="single" w:sz="8" w:space="0" w:color="auto"/>
              <w:right w:val="single" w:sz="8" w:space="0" w:color="auto"/>
            </w:tcBorders>
            <w:shd w:val="clear" w:color="auto" w:fill="auto"/>
            <w:vAlign w:val="center"/>
            <w:hideMark/>
          </w:tcPr>
          <w:p w14:paraId="56C99825"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938" w:type="dxa"/>
            <w:tcBorders>
              <w:top w:val="nil"/>
              <w:left w:val="nil"/>
              <w:bottom w:val="single" w:sz="8" w:space="0" w:color="auto"/>
              <w:right w:val="single" w:sz="8" w:space="0" w:color="auto"/>
            </w:tcBorders>
            <w:shd w:val="clear" w:color="auto" w:fill="auto"/>
            <w:vAlign w:val="center"/>
            <w:hideMark/>
          </w:tcPr>
          <w:p w14:paraId="0EDEB316"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48" w:type="dxa"/>
            <w:tcBorders>
              <w:top w:val="nil"/>
              <w:left w:val="nil"/>
              <w:bottom w:val="single" w:sz="8" w:space="0" w:color="auto"/>
              <w:right w:val="single" w:sz="8" w:space="0" w:color="auto"/>
            </w:tcBorders>
            <w:shd w:val="clear" w:color="auto" w:fill="auto"/>
            <w:vAlign w:val="center"/>
            <w:hideMark/>
          </w:tcPr>
          <w:p w14:paraId="10891F33"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67" w:type="dxa"/>
            <w:tcBorders>
              <w:top w:val="nil"/>
              <w:left w:val="nil"/>
              <w:bottom w:val="single" w:sz="8" w:space="0" w:color="auto"/>
              <w:right w:val="single" w:sz="8" w:space="0" w:color="auto"/>
            </w:tcBorders>
            <w:shd w:val="clear" w:color="auto" w:fill="auto"/>
            <w:vAlign w:val="center"/>
            <w:hideMark/>
          </w:tcPr>
          <w:p w14:paraId="777E9096"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noWrap/>
            <w:vAlign w:val="center"/>
            <w:hideMark/>
          </w:tcPr>
          <w:p w14:paraId="4D7DB903"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991" w:type="dxa"/>
            <w:tcBorders>
              <w:top w:val="nil"/>
              <w:left w:val="nil"/>
              <w:bottom w:val="single" w:sz="8" w:space="0" w:color="auto"/>
              <w:right w:val="single" w:sz="8" w:space="0" w:color="auto"/>
            </w:tcBorders>
            <w:shd w:val="clear" w:color="auto" w:fill="auto"/>
            <w:vAlign w:val="center"/>
            <w:hideMark/>
          </w:tcPr>
          <w:p w14:paraId="6B2F7EEE"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32,50</w:t>
            </w:r>
          </w:p>
        </w:tc>
        <w:tc>
          <w:tcPr>
            <w:tcW w:w="852" w:type="dxa"/>
            <w:tcBorders>
              <w:top w:val="nil"/>
              <w:left w:val="nil"/>
              <w:bottom w:val="single" w:sz="8" w:space="0" w:color="auto"/>
              <w:right w:val="single" w:sz="8" w:space="0" w:color="auto"/>
            </w:tcBorders>
            <w:shd w:val="clear" w:color="auto" w:fill="auto"/>
            <w:noWrap/>
            <w:vAlign w:val="center"/>
            <w:hideMark/>
          </w:tcPr>
          <w:p w14:paraId="18255E4F"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1057" w:type="dxa"/>
            <w:tcBorders>
              <w:top w:val="nil"/>
              <w:left w:val="nil"/>
              <w:bottom w:val="single" w:sz="8" w:space="0" w:color="auto"/>
              <w:right w:val="single" w:sz="8" w:space="0" w:color="auto"/>
            </w:tcBorders>
            <w:shd w:val="clear" w:color="auto" w:fill="auto"/>
            <w:vAlign w:val="center"/>
            <w:hideMark/>
          </w:tcPr>
          <w:p w14:paraId="6C9FBB43"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65,00</w:t>
            </w:r>
          </w:p>
        </w:tc>
      </w:tr>
      <w:tr w:rsidR="00F06DCC" w:rsidRPr="00EB6880" w14:paraId="71CE2CEA" w14:textId="77777777"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14:paraId="178F512D"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Прибрежная зона</w:t>
            </w:r>
          </w:p>
        </w:tc>
        <w:tc>
          <w:tcPr>
            <w:tcW w:w="992" w:type="dxa"/>
            <w:tcBorders>
              <w:top w:val="nil"/>
              <w:left w:val="nil"/>
              <w:bottom w:val="single" w:sz="8" w:space="0" w:color="auto"/>
              <w:right w:val="single" w:sz="8" w:space="0" w:color="auto"/>
            </w:tcBorders>
            <w:shd w:val="clear" w:color="auto" w:fill="auto"/>
            <w:vAlign w:val="center"/>
            <w:hideMark/>
          </w:tcPr>
          <w:p w14:paraId="7029F23A"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938" w:type="dxa"/>
            <w:tcBorders>
              <w:top w:val="nil"/>
              <w:left w:val="nil"/>
              <w:bottom w:val="single" w:sz="8" w:space="0" w:color="auto"/>
              <w:right w:val="single" w:sz="8" w:space="0" w:color="auto"/>
            </w:tcBorders>
            <w:shd w:val="clear" w:color="auto" w:fill="auto"/>
            <w:vAlign w:val="center"/>
            <w:hideMark/>
          </w:tcPr>
          <w:p w14:paraId="143E94D5"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48" w:type="dxa"/>
            <w:tcBorders>
              <w:top w:val="nil"/>
              <w:left w:val="nil"/>
              <w:bottom w:val="single" w:sz="8" w:space="0" w:color="auto"/>
              <w:right w:val="single" w:sz="8" w:space="0" w:color="auto"/>
            </w:tcBorders>
            <w:shd w:val="clear" w:color="auto" w:fill="auto"/>
            <w:vAlign w:val="center"/>
            <w:hideMark/>
          </w:tcPr>
          <w:p w14:paraId="3FE0694C"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1067" w:type="dxa"/>
            <w:tcBorders>
              <w:top w:val="nil"/>
              <w:left w:val="nil"/>
              <w:bottom w:val="single" w:sz="8" w:space="0" w:color="auto"/>
              <w:right w:val="single" w:sz="8" w:space="0" w:color="auto"/>
            </w:tcBorders>
            <w:shd w:val="clear" w:color="auto" w:fill="auto"/>
            <w:vAlign w:val="center"/>
            <w:hideMark/>
          </w:tcPr>
          <w:p w14:paraId="1F34721C"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14:paraId="3A0A6C6C"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991" w:type="dxa"/>
            <w:tcBorders>
              <w:top w:val="nil"/>
              <w:left w:val="nil"/>
              <w:bottom w:val="single" w:sz="8" w:space="0" w:color="auto"/>
              <w:right w:val="single" w:sz="8" w:space="0" w:color="auto"/>
            </w:tcBorders>
            <w:shd w:val="clear" w:color="auto" w:fill="auto"/>
            <w:vAlign w:val="center"/>
            <w:hideMark/>
          </w:tcPr>
          <w:p w14:paraId="3CEE3351"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26,00</w:t>
            </w:r>
          </w:p>
        </w:tc>
        <w:tc>
          <w:tcPr>
            <w:tcW w:w="852" w:type="dxa"/>
            <w:tcBorders>
              <w:top w:val="nil"/>
              <w:left w:val="nil"/>
              <w:bottom w:val="single" w:sz="8" w:space="0" w:color="auto"/>
              <w:right w:val="single" w:sz="8" w:space="0" w:color="auto"/>
            </w:tcBorders>
            <w:shd w:val="clear" w:color="auto" w:fill="auto"/>
            <w:vAlign w:val="center"/>
            <w:hideMark/>
          </w:tcPr>
          <w:p w14:paraId="19337A3A"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1057" w:type="dxa"/>
            <w:tcBorders>
              <w:top w:val="nil"/>
              <w:left w:val="nil"/>
              <w:bottom w:val="single" w:sz="8" w:space="0" w:color="auto"/>
              <w:right w:val="single" w:sz="8" w:space="0" w:color="auto"/>
            </w:tcBorders>
            <w:shd w:val="clear" w:color="auto" w:fill="auto"/>
            <w:vAlign w:val="center"/>
            <w:hideMark/>
          </w:tcPr>
          <w:p w14:paraId="66E4C7B4"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65,00</w:t>
            </w:r>
          </w:p>
        </w:tc>
      </w:tr>
      <w:tr w:rsidR="00F06DCC" w:rsidRPr="00EB6880" w14:paraId="7B1E0303" w14:textId="77777777" w:rsidTr="00E4053D">
        <w:trPr>
          <w:trHeight w:val="293"/>
        </w:trPr>
        <w:tc>
          <w:tcPr>
            <w:tcW w:w="1843" w:type="dxa"/>
            <w:tcBorders>
              <w:top w:val="nil"/>
              <w:left w:val="single" w:sz="8" w:space="0" w:color="auto"/>
              <w:bottom w:val="single" w:sz="8" w:space="0" w:color="auto"/>
              <w:right w:val="single" w:sz="8" w:space="0" w:color="auto"/>
            </w:tcBorders>
            <w:shd w:val="clear" w:color="auto" w:fill="auto"/>
            <w:vAlign w:val="center"/>
            <w:hideMark/>
          </w:tcPr>
          <w:p w14:paraId="0D9DF5C3" w14:textId="77777777" w:rsidR="00F06DCC" w:rsidRPr="00EB6880" w:rsidRDefault="00F06DCC" w:rsidP="00F06D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ИТОГО</w:t>
            </w:r>
          </w:p>
        </w:tc>
        <w:tc>
          <w:tcPr>
            <w:tcW w:w="992" w:type="dxa"/>
            <w:tcBorders>
              <w:top w:val="nil"/>
              <w:left w:val="nil"/>
              <w:bottom w:val="single" w:sz="8" w:space="0" w:color="auto"/>
              <w:right w:val="single" w:sz="8" w:space="0" w:color="auto"/>
            </w:tcBorders>
            <w:shd w:val="clear" w:color="auto" w:fill="auto"/>
            <w:vAlign w:val="center"/>
            <w:hideMark/>
          </w:tcPr>
          <w:p w14:paraId="7FE9EAEA"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65,76</w:t>
            </w:r>
          </w:p>
        </w:tc>
        <w:tc>
          <w:tcPr>
            <w:tcW w:w="938" w:type="dxa"/>
            <w:tcBorders>
              <w:top w:val="nil"/>
              <w:left w:val="nil"/>
              <w:bottom w:val="single" w:sz="8" w:space="0" w:color="auto"/>
              <w:right w:val="single" w:sz="8" w:space="0" w:color="auto"/>
            </w:tcBorders>
            <w:shd w:val="clear" w:color="auto" w:fill="auto"/>
            <w:vAlign w:val="center"/>
            <w:hideMark/>
          </w:tcPr>
          <w:p w14:paraId="4BE6123C"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553,44</w:t>
            </w:r>
          </w:p>
        </w:tc>
        <w:tc>
          <w:tcPr>
            <w:tcW w:w="1048" w:type="dxa"/>
            <w:tcBorders>
              <w:top w:val="nil"/>
              <w:left w:val="nil"/>
              <w:bottom w:val="single" w:sz="8" w:space="0" w:color="auto"/>
              <w:right w:val="single" w:sz="8" w:space="0" w:color="auto"/>
            </w:tcBorders>
            <w:shd w:val="clear" w:color="auto" w:fill="auto"/>
            <w:vAlign w:val="center"/>
            <w:hideMark/>
          </w:tcPr>
          <w:p w14:paraId="5456721F"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69,47</w:t>
            </w:r>
          </w:p>
        </w:tc>
        <w:tc>
          <w:tcPr>
            <w:tcW w:w="1067" w:type="dxa"/>
            <w:tcBorders>
              <w:top w:val="nil"/>
              <w:left w:val="nil"/>
              <w:bottom w:val="single" w:sz="8" w:space="0" w:color="auto"/>
              <w:right w:val="single" w:sz="8" w:space="0" w:color="auto"/>
            </w:tcBorders>
            <w:shd w:val="clear" w:color="auto" w:fill="auto"/>
            <w:vAlign w:val="center"/>
            <w:hideMark/>
          </w:tcPr>
          <w:p w14:paraId="1364DF70"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577,555</w:t>
            </w:r>
          </w:p>
        </w:tc>
        <w:tc>
          <w:tcPr>
            <w:tcW w:w="851" w:type="dxa"/>
            <w:tcBorders>
              <w:top w:val="nil"/>
              <w:left w:val="nil"/>
              <w:bottom w:val="single" w:sz="8" w:space="0" w:color="auto"/>
              <w:right w:val="single" w:sz="8" w:space="0" w:color="auto"/>
            </w:tcBorders>
            <w:shd w:val="clear" w:color="auto" w:fill="auto"/>
            <w:vAlign w:val="center"/>
            <w:hideMark/>
          </w:tcPr>
          <w:p w14:paraId="1FDC8CCD"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100</w:t>
            </w:r>
          </w:p>
        </w:tc>
        <w:tc>
          <w:tcPr>
            <w:tcW w:w="991" w:type="dxa"/>
            <w:tcBorders>
              <w:top w:val="nil"/>
              <w:left w:val="nil"/>
              <w:bottom w:val="single" w:sz="8" w:space="0" w:color="auto"/>
              <w:right w:val="single" w:sz="8" w:space="0" w:color="auto"/>
            </w:tcBorders>
            <w:shd w:val="clear" w:color="auto" w:fill="auto"/>
            <w:vAlign w:val="center"/>
            <w:hideMark/>
          </w:tcPr>
          <w:p w14:paraId="6B126864"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776</w:t>
            </w:r>
          </w:p>
        </w:tc>
        <w:tc>
          <w:tcPr>
            <w:tcW w:w="852" w:type="dxa"/>
            <w:tcBorders>
              <w:top w:val="nil"/>
              <w:left w:val="nil"/>
              <w:bottom w:val="single" w:sz="8" w:space="0" w:color="auto"/>
              <w:right w:val="single" w:sz="8" w:space="0" w:color="auto"/>
            </w:tcBorders>
            <w:shd w:val="clear" w:color="auto" w:fill="auto"/>
            <w:vAlign w:val="center"/>
            <w:hideMark/>
          </w:tcPr>
          <w:p w14:paraId="3C3BAEF4"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126</w:t>
            </w:r>
          </w:p>
        </w:tc>
        <w:tc>
          <w:tcPr>
            <w:tcW w:w="1057" w:type="dxa"/>
            <w:tcBorders>
              <w:top w:val="nil"/>
              <w:left w:val="nil"/>
              <w:bottom w:val="single" w:sz="8" w:space="0" w:color="auto"/>
              <w:right w:val="single" w:sz="8" w:space="0" w:color="auto"/>
            </w:tcBorders>
            <w:shd w:val="clear" w:color="auto" w:fill="auto"/>
            <w:vAlign w:val="center"/>
            <w:hideMark/>
          </w:tcPr>
          <w:p w14:paraId="58B38C66" w14:textId="77777777" w:rsidR="00F06DCC" w:rsidRPr="00EB6880" w:rsidRDefault="00F06DCC" w:rsidP="00F06DC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945</w:t>
            </w:r>
          </w:p>
        </w:tc>
      </w:tr>
    </w:tbl>
    <w:p w14:paraId="7C8C7FBC" w14:textId="77777777" w:rsidR="00B31C83" w:rsidRPr="00EB6880" w:rsidRDefault="00B31C83" w:rsidP="00B31C83">
      <w:pPr>
        <w:pStyle w:val="2"/>
        <w:rPr>
          <w:rFonts w:cs="Times New Roman"/>
        </w:rPr>
      </w:pPr>
      <w:bookmarkStart w:id="30" w:name="_Toc208875839"/>
      <w:bookmarkStart w:id="31" w:name="_Toc231213371"/>
      <w:r w:rsidRPr="00EB6880">
        <w:rPr>
          <w:rFonts w:cs="Times New Roman"/>
        </w:rPr>
        <w:lastRenderedPageBreak/>
        <w:t>Часть 7.</w:t>
      </w:r>
      <w:r w:rsidR="00055FBF">
        <w:rPr>
          <w:rFonts w:cs="Times New Roman"/>
        </w:rPr>
        <w:t>3</w:t>
      </w:r>
      <w:r w:rsidRPr="00EB6880">
        <w:rPr>
          <w:rFonts w:cs="Times New Roman"/>
        </w:rPr>
        <w:t xml:space="preserve">. </w:t>
      </w:r>
      <w:hyperlink r:id="rId28" w:anchor="bookmark71" w:history="1">
        <w:r w:rsidRPr="00EB6880">
          <w:rPr>
            <w:rFonts w:cs="Times New Roman"/>
          </w:rPr>
          <w:t>Описание текущей ситуации, связанной с ранее принятыми в</w:t>
        </w:r>
      </w:hyperlink>
      <w:r w:rsidRPr="00EB6880">
        <w:rPr>
          <w:rFonts w:cs="Times New Roman"/>
        </w:rPr>
        <w:t xml:space="preserve"> </w:t>
      </w:r>
      <w:hyperlink r:id="rId29" w:anchor="bookmark71" w:history="1">
        <w:r w:rsidRPr="00EB6880">
          <w:rPr>
            <w:rFonts w:cs="Times New Roman"/>
          </w:rPr>
          <w:t>соответствии с законодательством российской федерации об</w:t>
        </w:r>
      </w:hyperlink>
      <w:r w:rsidRPr="00EB6880">
        <w:rPr>
          <w:rFonts w:cs="Times New Roman"/>
        </w:rPr>
        <w:t xml:space="preserve"> </w:t>
      </w:r>
      <w:hyperlink r:id="rId30" w:anchor="bookmark71" w:history="1">
        <w:r w:rsidRPr="00EB6880">
          <w:rPr>
            <w:rFonts w:cs="Times New Roman"/>
          </w:rPr>
          <w:t>электроэнергетике решениями об отнесении генерирующих объектов</w:t>
        </w:r>
      </w:hyperlink>
      <w:r w:rsidRPr="00EB6880">
        <w:rPr>
          <w:rFonts w:cs="Times New Roman"/>
        </w:rPr>
        <w:t xml:space="preserve"> </w:t>
      </w:r>
      <w:hyperlink r:id="rId31" w:anchor="bookmark71" w:history="1">
        <w:r w:rsidRPr="00EB6880">
          <w:rPr>
            <w:rFonts w:cs="Times New Roman"/>
          </w:rPr>
          <w:t>к генерирующим объектам, мощность которых поставляется в</w:t>
        </w:r>
      </w:hyperlink>
      <w:r w:rsidRPr="00EB6880">
        <w:rPr>
          <w:rFonts w:cs="Times New Roman"/>
        </w:rPr>
        <w:t xml:space="preserve"> </w:t>
      </w:r>
      <w:hyperlink r:id="rId32" w:anchor="bookmark71" w:history="1">
        <w:r w:rsidRPr="00EB6880">
          <w:rPr>
            <w:rFonts w:cs="Times New Roman"/>
          </w:rPr>
          <w:t>вынужденном режиме в целях обеспечения надежного</w:t>
        </w:r>
      </w:hyperlink>
      <w:r w:rsidRPr="00EB6880">
        <w:rPr>
          <w:rFonts w:cs="Times New Roman"/>
        </w:rPr>
        <w:t xml:space="preserve"> </w:t>
      </w:r>
      <w:hyperlink r:id="rId33" w:anchor="bookmark71" w:history="1">
        <w:r w:rsidRPr="00EB6880">
          <w:rPr>
            <w:rFonts w:cs="Times New Roman"/>
          </w:rPr>
          <w:t>теплоснабжения потребителей</w:t>
        </w:r>
        <w:bookmarkEnd w:id="30"/>
        <w:bookmarkEnd w:id="31"/>
      </w:hyperlink>
    </w:p>
    <w:p w14:paraId="350D3919" w14:textId="77777777" w:rsidR="00B31C83" w:rsidRPr="00EB6880" w:rsidRDefault="00B31C83" w:rsidP="00B31C83">
      <w:pPr>
        <w:rPr>
          <w:rFonts w:cs="Times New Roman"/>
        </w:rPr>
      </w:pPr>
      <w:r w:rsidRPr="00EB6880">
        <w:rPr>
          <w:rFonts w:cs="Times New Roman"/>
        </w:rPr>
        <w:t xml:space="preserve">Список генерирующих объектов, мощность которых поставляется в вынужденном режиме в целях обеспечения надежного теплоснабжения потребителей на 2022–2024 гг., приведен в распоряжении Правительства Российской Федерации от 20.06.2019 № 1330-р [15]. </w:t>
      </w:r>
    </w:p>
    <w:p w14:paraId="575439D7" w14:textId="77777777" w:rsidR="00B31C83" w:rsidRPr="00EB6880" w:rsidRDefault="00B31C83" w:rsidP="00B31C83">
      <w:pPr>
        <w:rPr>
          <w:rFonts w:cs="Times New Roman"/>
        </w:rPr>
      </w:pPr>
      <w:r w:rsidRPr="00EB6880">
        <w:rPr>
          <w:rFonts w:cs="Times New Roman"/>
        </w:rPr>
        <w:t xml:space="preserve">Список генерирующих объектов, мощность которых поставляется в вынужденном режиме в целях обеспечения надежного теплоснабжения потребителей на 2025 г., приведен в распоряжении Правительства Российской Федерации от 14.11.2019 № 2689-р [16]. </w:t>
      </w:r>
    </w:p>
    <w:p w14:paraId="553BCB11" w14:textId="77777777" w:rsidR="00B31C83" w:rsidRPr="00EB6880" w:rsidRDefault="00B31C83" w:rsidP="00B31C83">
      <w:pPr>
        <w:rPr>
          <w:rFonts w:cs="Times New Roman"/>
        </w:rPr>
      </w:pPr>
      <w:r w:rsidRPr="00EB6880">
        <w:rPr>
          <w:rFonts w:cs="Times New Roman"/>
        </w:rPr>
        <w:t xml:space="preserve">Список генерирующих объектов, мощность которых поставляется в вынужденном режиме в целях обеспечения надежного теплоснабжения потребителей на 2026 г., приведен в распоряжении Правительства Российской Федерации от 31.12.2020 N 3700-р [17]. </w:t>
      </w:r>
    </w:p>
    <w:p w14:paraId="71EA1C78" w14:textId="77777777" w:rsidR="00B31C83" w:rsidRPr="00EB6880" w:rsidRDefault="00B31C83" w:rsidP="00B31C83">
      <w:pPr>
        <w:rPr>
          <w:rFonts w:cs="Times New Roman"/>
        </w:rPr>
      </w:pPr>
      <w:r w:rsidRPr="00EB6880">
        <w:rPr>
          <w:rFonts w:cs="Times New Roman"/>
        </w:rPr>
        <w:t xml:space="preserve">В указанных выше списках отсутствуют генерирующие объекты в Байкальском муниципальном образовании. </w:t>
      </w:r>
    </w:p>
    <w:p w14:paraId="3D532ADE" w14:textId="77777777" w:rsidR="00B31C83" w:rsidRPr="00EB6880" w:rsidRDefault="00B31C83" w:rsidP="00B31C83">
      <w:pPr>
        <w:rPr>
          <w:rFonts w:eastAsia="Times New Roman" w:cs="Times New Roman"/>
          <w:szCs w:val="24"/>
          <w:lang w:eastAsia="ru-RU"/>
        </w:rPr>
      </w:pPr>
      <w:r w:rsidRPr="00EB6880">
        <w:rPr>
          <w:rFonts w:eastAsia="Times New Roman" w:cs="Times New Roman"/>
          <w:szCs w:val="24"/>
          <w:lang w:eastAsia="ru-RU"/>
        </w:rPr>
        <w:t xml:space="preserve">На территории г. Байкальск </w:t>
      </w:r>
      <w:r w:rsidRPr="00EB6880">
        <w:rPr>
          <w:rFonts w:eastAsia="Times New Roman" w:cs="Times New Roman"/>
          <w:szCs w:val="23"/>
          <w:lang w:eastAsia="ru-RU"/>
        </w:rPr>
        <w:t xml:space="preserve">ТЭЦ в настоящее время является основным и единственным для централизованной системы теплоснабжения г. Байкальска. С учетом этого факта, несмотря на то что оборудование ТЭЦ, а также строительные конструкции практически выработали свой ресурс и требуют срочной замены и ремонта, ТЭЦ до момента, когда будут установлены и подключены к потребителям новые теплоисточник, относится к генерирующим объектом, мощность которых </w:t>
      </w:r>
      <w:r w:rsidRPr="00EB6880">
        <w:rPr>
          <w:rFonts w:cs="Times New Roman"/>
        </w:rPr>
        <w:t>поставляется в вынужденном режиме в целях обеспечения надежного теплоснабжения потребителей</w:t>
      </w:r>
      <w:r w:rsidRPr="00EB6880">
        <w:rPr>
          <w:rFonts w:eastAsia="Times New Roman" w:cs="Times New Roman"/>
          <w:szCs w:val="24"/>
          <w:lang w:eastAsia="ru-RU"/>
        </w:rPr>
        <w:t>.</w:t>
      </w:r>
    </w:p>
    <w:p w14:paraId="3AA0697B" w14:textId="77777777" w:rsidR="00B31C83" w:rsidRPr="00EB6880" w:rsidRDefault="00085990" w:rsidP="00B31C83">
      <w:pPr>
        <w:pStyle w:val="2"/>
        <w:spacing w:before="360" w:after="240"/>
        <w:rPr>
          <w:rFonts w:cs="Times New Roman"/>
        </w:rPr>
      </w:pPr>
      <w:hyperlink r:id="rId34" w:anchor="bookmark72" w:history="1">
        <w:bookmarkStart w:id="32" w:name="_Toc208875840"/>
        <w:bookmarkStart w:id="33" w:name="_Toc231213372"/>
        <w:r w:rsidR="00B31C83" w:rsidRPr="00EB6880">
          <w:rPr>
            <w:rFonts w:cs="Times New Roman"/>
          </w:rPr>
          <w:t>Часть 7.</w:t>
        </w:r>
        <w:r w:rsidR="00055FBF">
          <w:rPr>
            <w:rFonts w:cs="Times New Roman"/>
          </w:rPr>
          <w:t>4</w:t>
        </w:r>
        <w:r w:rsidR="00B31C83" w:rsidRPr="00EB6880">
          <w:rPr>
            <w:rFonts w:cs="Times New Roman"/>
          </w:rPr>
          <w:t>.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2"/>
        <w:bookmarkEnd w:id="33"/>
        <w:r w:rsidR="00B31C83" w:rsidRPr="00EB6880">
          <w:rPr>
            <w:rFonts w:cs="Times New Roman"/>
          </w:rPr>
          <w:t xml:space="preserve"> </w:t>
        </w:r>
      </w:hyperlink>
    </w:p>
    <w:p w14:paraId="36FB5D90" w14:textId="77777777" w:rsidR="00B31C83" w:rsidRPr="00EB6880" w:rsidRDefault="00B31C83" w:rsidP="0051698B">
      <w:pPr>
        <w:rPr>
          <w:rFonts w:eastAsia="Times New Roman" w:cs="Times New Roman"/>
          <w:sz w:val="23"/>
          <w:szCs w:val="23"/>
          <w:lang w:eastAsia="ru-RU"/>
        </w:rPr>
      </w:pPr>
      <w:r w:rsidRPr="00EB6880">
        <w:rPr>
          <w:rFonts w:eastAsia="Times New Roman" w:cs="Times New Roman"/>
          <w:szCs w:val="23"/>
          <w:lang w:eastAsia="ru-RU"/>
        </w:rPr>
        <w:t xml:space="preserve">Как указано выше ТЭЦ в настоящее время является основным и единственным </w:t>
      </w:r>
      <w:r w:rsidR="0051698B" w:rsidRPr="00EB6880">
        <w:rPr>
          <w:rFonts w:eastAsia="Times New Roman" w:cs="Times New Roman"/>
          <w:szCs w:val="23"/>
          <w:lang w:eastAsia="ru-RU"/>
        </w:rPr>
        <w:t xml:space="preserve">теплоисточником </w:t>
      </w:r>
      <w:r w:rsidRPr="00EB6880">
        <w:rPr>
          <w:rFonts w:eastAsia="Times New Roman" w:cs="Times New Roman"/>
          <w:szCs w:val="23"/>
          <w:lang w:eastAsia="ru-RU"/>
        </w:rPr>
        <w:t xml:space="preserve">централизованной системы теплоснабжения г. Байкальска. Оборудование ТЭЦ, а также строительных конструкций практически выработало свой ресурс и требует замены. Однако, </w:t>
      </w:r>
      <w:r w:rsidRPr="00EB6880">
        <w:rPr>
          <w:rFonts w:eastAsia="Times New Roman" w:cs="Times New Roman"/>
          <w:sz w:val="23"/>
          <w:szCs w:val="23"/>
          <w:lang w:eastAsia="ru-RU"/>
        </w:rPr>
        <w:t>установленные мощности единичные котлов парогенераторов избыточны. В этих условиях наличи</w:t>
      </w:r>
      <w:r w:rsidR="0051698B" w:rsidRPr="00EB6880">
        <w:rPr>
          <w:rFonts w:eastAsia="Times New Roman" w:cs="Times New Roman"/>
          <w:sz w:val="23"/>
          <w:szCs w:val="23"/>
          <w:lang w:eastAsia="ru-RU"/>
        </w:rPr>
        <w:t>е</w:t>
      </w:r>
      <w:r w:rsidRPr="00EB6880">
        <w:rPr>
          <w:rFonts w:eastAsia="Times New Roman" w:cs="Times New Roman"/>
          <w:sz w:val="23"/>
          <w:szCs w:val="23"/>
          <w:lang w:eastAsia="ru-RU"/>
        </w:rPr>
        <w:t xml:space="preserve"> избыточной теплогенерирущей мощности оборудования ТЭЦ использование электрогенерующих мощностей ТЭЦ позволяет существенным образом повысить общую </w:t>
      </w:r>
      <w:r w:rsidR="000F337C">
        <w:rPr>
          <w:rFonts w:eastAsia="Times New Roman" w:cs="Times New Roman"/>
          <w:sz w:val="23"/>
          <w:szCs w:val="23"/>
          <w:lang w:eastAsia="ru-RU"/>
        </w:rPr>
        <w:t>устойчивость теплоснабжения</w:t>
      </w:r>
      <w:r w:rsidRPr="00EB6880">
        <w:rPr>
          <w:rFonts w:eastAsia="Times New Roman" w:cs="Times New Roman"/>
          <w:sz w:val="23"/>
          <w:szCs w:val="23"/>
          <w:lang w:eastAsia="ru-RU"/>
        </w:rPr>
        <w:t xml:space="preserve">. </w:t>
      </w:r>
    </w:p>
    <w:p w14:paraId="64413AE5" w14:textId="77777777" w:rsidR="00B31C83" w:rsidRPr="00EB6880" w:rsidRDefault="00CA21DB" w:rsidP="00B31C83">
      <w:pPr>
        <w:rPr>
          <w:rFonts w:eastAsia="Times New Roman" w:cs="Times New Roman"/>
          <w:szCs w:val="23"/>
          <w:lang w:eastAsia="ru-RU"/>
        </w:rPr>
      </w:pPr>
      <w:r w:rsidRPr="00EB6880">
        <w:rPr>
          <w:rFonts w:eastAsia="Times New Roman" w:cs="Times New Roman"/>
          <w:szCs w:val="23"/>
          <w:lang w:eastAsia="ru-RU"/>
        </w:rPr>
        <w:t>З</w:t>
      </w:r>
      <w:r w:rsidR="00B31C83" w:rsidRPr="00EB6880">
        <w:rPr>
          <w:rFonts w:eastAsia="Times New Roman" w:cs="Times New Roman"/>
          <w:szCs w:val="23"/>
          <w:lang w:eastAsia="ru-RU"/>
        </w:rPr>
        <w:t xml:space="preserve">акрытие существующей ТЭЦ и полная замена на </w:t>
      </w:r>
      <w:r w:rsidR="00314B17" w:rsidRPr="00EB6880">
        <w:rPr>
          <w:rFonts w:eastAsia="Times New Roman" w:cs="Times New Roman"/>
          <w:szCs w:val="23"/>
          <w:lang w:eastAsia="ru-RU"/>
        </w:rPr>
        <w:t xml:space="preserve">новые экологически чистые теплоисточники </w:t>
      </w:r>
      <w:r w:rsidR="00B31C83" w:rsidRPr="00EB6880">
        <w:rPr>
          <w:rFonts w:eastAsia="Times New Roman" w:cs="Times New Roman"/>
          <w:szCs w:val="23"/>
          <w:lang w:eastAsia="ru-RU"/>
        </w:rPr>
        <w:t>обеспечит нормативную надежность тепло</w:t>
      </w:r>
      <w:r w:rsidR="002C601A" w:rsidRPr="00EB6880">
        <w:rPr>
          <w:rFonts w:eastAsia="Times New Roman" w:cs="Times New Roman"/>
          <w:szCs w:val="23"/>
          <w:lang w:eastAsia="ru-RU"/>
        </w:rPr>
        <w:t xml:space="preserve">источников. Слабым местом при сохранении централизованной системы теплоснабжения останутся тепловые сети. </w:t>
      </w:r>
    </w:p>
    <w:p w14:paraId="357D5E60" w14:textId="77777777" w:rsidR="00B31C83" w:rsidRPr="00EB6880" w:rsidRDefault="00B31C83" w:rsidP="00B31C83">
      <w:pPr>
        <w:pStyle w:val="2"/>
        <w:rPr>
          <w:rFonts w:cs="Times New Roman"/>
        </w:rPr>
      </w:pPr>
      <w:bookmarkStart w:id="34" w:name="_Toc208875841"/>
      <w:bookmarkStart w:id="35" w:name="_Toc231213373"/>
      <w:r w:rsidRPr="00EB6880">
        <w:rPr>
          <w:rFonts w:cs="Times New Roman"/>
        </w:rPr>
        <w:lastRenderedPageBreak/>
        <w:t>Часть 7.</w:t>
      </w:r>
      <w:r w:rsidR="00055FBF">
        <w:rPr>
          <w:rFonts w:cs="Times New Roman"/>
        </w:rPr>
        <w:t>5</w:t>
      </w:r>
      <w:r w:rsidRPr="00EB6880">
        <w:rPr>
          <w:rFonts w:cs="Times New Roman"/>
        </w:rPr>
        <w:t>.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34"/>
      <w:bookmarkEnd w:id="35"/>
    </w:p>
    <w:p w14:paraId="259A5408" w14:textId="77777777"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 xml:space="preserve">В условиях, когда в качестве первичного источника энергии для теплогенерации предлагается не топливо, а электрическая энергия,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имеет смысла. </w:t>
      </w:r>
    </w:p>
    <w:p w14:paraId="2C967180" w14:textId="77777777" w:rsidR="00B31C83" w:rsidRPr="00EB6880" w:rsidRDefault="00B31C83" w:rsidP="00B31C83">
      <w:pPr>
        <w:rPr>
          <w:rFonts w:cs="Times New Roman"/>
        </w:rPr>
      </w:pPr>
      <w:r w:rsidRPr="00EB6880">
        <w:rPr>
          <w:rFonts w:cs="Times New Roman"/>
        </w:rPr>
        <w:t xml:space="preserve">Согласно Генеральной схемы размещения объектов электроэнергетики до 2035, утвержденной распоряжением Правительства РФ от 09.06.2017 № 1209-р (с учетом изменений, утвержденных распоряжением Правительства РФ от 25.11.2021 № 3320-р), строительство источников тепловой энергии, функционирующих в режиме комбинированной выработки электрической и тепловой энергии в энергетической системе г. Байкальска не запланировано. </w:t>
      </w:r>
    </w:p>
    <w:p w14:paraId="228D16FD" w14:textId="77777777" w:rsidR="00B31C83" w:rsidRPr="00EB6880" w:rsidRDefault="00B31C83" w:rsidP="00B31C83">
      <w:pPr>
        <w:rPr>
          <w:rFonts w:cs="Times New Roman"/>
        </w:rPr>
      </w:pPr>
      <w:r w:rsidRPr="00EB6880">
        <w:rPr>
          <w:rFonts w:cs="Times New Roman"/>
        </w:rPr>
        <w:t xml:space="preserve">Согласно Схеме и Программе социально-экономического развития г. Байкальска до 2040 года, утвержденной распоряжением Правительства Российской Федерации от 29.12.2022 №4344-р, размещение объектов, функционирующих в режиме комбинированной выработки электрической и тепловой энергии, не планируется. </w:t>
      </w:r>
    </w:p>
    <w:p w14:paraId="19B7B96F" w14:textId="77777777" w:rsidR="00B31C83" w:rsidRPr="00EB6880" w:rsidRDefault="00B31C83" w:rsidP="00B31C83">
      <w:pPr>
        <w:pStyle w:val="2"/>
        <w:rPr>
          <w:rFonts w:cs="Times New Roman"/>
        </w:rPr>
      </w:pPr>
      <w:bookmarkStart w:id="36" w:name="_Toc135649085"/>
      <w:bookmarkStart w:id="37" w:name="_Toc158810543"/>
      <w:bookmarkStart w:id="38" w:name="_Toc208875842"/>
      <w:bookmarkStart w:id="39" w:name="_Toc231213374"/>
      <w:r w:rsidRPr="00EB6880">
        <w:rPr>
          <w:rFonts w:cs="Times New Roman"/>
        </w:rPr>
        <w:t>Часть 7.</w:t>
      </w:r>
      <w:r w:rsidR="00055FBF">
        <w:rPr>
          <w:rFonts w:cs="Times New Roman"/>
        </w:rPr>
        <w:t>6</w:t>
      </w:r>
      <w:r w:rsidRPr="00EB6880">
        <w:rPr>
          <w:rFonts w:cs="Times New Roman"/>
        </w:rPr>
        <w:t>.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36"/>
      <w:bookmarkEnd w:id="37"/>
      <w:bookmarkEnd w:id="38"/>
      <w:bookmarkEnd w:id="39"/>
    </w:p>
    <w:p w14:paraId="3851A2C7" w14:textId="77777777"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 xml:space="preserve">В связи с запретом строительства новых теплоисточников, работающих на угле, в Центральной экологической зоне, варианты реконструкции ТЭЦ с установкой более эффективных угольных котлов, исключены. Однако, существует необходимость проведения целого ряда мероприятий для обеспечения надежности работы системы теплоснабжения г. Байкальска в переходный период до </w:t>
      </w:r>
      <w:r w:rsidR="00CA21DB" w:rsidRPr="00EB6880">
        <w:rPr>
          <w:rFonts w:eastAsia="Times New Roman" w:cs="Times New Roman"/>
          <w:szCs w:val="23"/>
          <w:lang w:eastAsia="ru-RU"/>
        </w:rPr>
        <w:t xml:space="preserve">конца отопительного сезона </w:t>
      </w:r>
      <w:r w:rsidRPr="00EB6880">
        <w:rPr>
          <w:rFonts w:eastAsia="Times New Roman" w:cs="Times New Roman"/>
          <w:szCs w:val="23"/>
          <w:lang w:eastAsia="ru-RU"/>
        </w:rPr>
        <w:t>202</w:t>
      </w:r>
      <w:r w:rsidR="00CB1030" w:rsidRPr="00EB6880">
        <w:rPr>
          <w:rFonts w:eastAsia="Times New Roman" w:cs="Times New Roman"/>
          <w:szCs w:val="23"/>
          <w:lang w:eastAsia="ru-RU"/>
        </w:rPr>
        <w:t>8</w:t>
      </w:r>
      <w:r w:rsidRPr="00EB6880">
        <w:rPr>
          <w:rFonts w:eastAsia="Times New Roman" w:cs="Times New Roman"/>
          <w:szCs w:val="23"/>
          <w:lang w:eastAsia="ru-RU"/>
        </w:rPr>
        <w:t xml:space="preserve"> </w:t>
      </w:r>
      <w:r w:rsidR="00CA21DB" w:rsidRPr="00EB6880">
        <w:rPr>
          <w:rFonts w:eastAsia="Times New Roman" w:cs="Times New Roman"/>
          <w:szCs w:val="23"/>
          <w:lang w:eastAsia="ru-RU"/>
        </w:rPr>
        <w:t>– 202</w:t>
      </w:r>
      <w:r w:rsidR="00CB1030" w:rsidRPr="00EB6880">
        <w:rPr>
          <w:rFonts w:eastAsia="Times New Roman" w:cs="Times New Roman"/>
          <w:szCs w:val="23"/>
          <w:lang w:eastAsia="ru-RU"/>
        </w:rPr>
        <w:t>9</w:t>
      </w:r>
      <w:r w:rsidR="00CA21DB" w:rsidRPr="00EB6880">
        <w:rPr>
          <w:rFonts w:eastAsia="Times New Roman" w:cs="Times New Roman"/>
          <w:szCs w:val="23"/>
          <w:lang w:eastAsia="ru-RU"/>
        </w:rPr>
        <w:t xml:space="preserve"> г</w:t>
      </w:r>
      <w:r w:rsidRPr="00EB6880">
        <w:rPr>
          <w:rFonts w:eastAsia="Times New Roman" w:cs="Times New Roman"/>
          <w:szCs w:val="23"/>
          <w:lang w:eastAsia="ru-RU"/>
        </w:rPr>
        <w:t>г. Полный перечень мероприятий, предлагаемый ЕТО ООО «Теплоснабжение» на период 202</w:t>
      </w:r>
      <w:r w:rsidR="00CB1030" w:rsidRPr="00EB6880">
        <w:rPr>
          <w:rFonts w:eastAsia="Times New Roman" w:cs="Times New Roman"/>
          <w:szCs w:val="23"/>
          <w:lang w:eastAsia="ru-RU"/>
        </w:rPr>
        <w:t>6</w:t>
      </w:r>
      <w:r w:rsidRPr="00EB6880">
        <w:rPr>
          <w:rFonts w:eastAsia="Times New Roman" w:cs="Times New Roman"/>
          <w:szCs w:val="23"/>
          <w:lang w:eastAsia="ru-RU"/>
        </w:rPr>
        <w:t>-202</w:t>
      </w:r>
      <w:r w:rsidR="00CB1030" w:rsidRPr="00EB6880">
        <w:rPr>
          <w:rFonts w:eastAsia="Times New Roman" w:cs="Times New Roman"/>
          <w:szCs w:val="23"/>
          <w:lang w:eastAsia="ru-RU"/>
        </w:rPr>
        <w:t>9</w:t>
      </w:r>
      <w:r w:rsidRPr="00EB6880">
        <w:rPr>
          <w:rFonts w:eastAsia="Times New Roman" w:cs="Times New Roman"/>
          <w:szCs w:val="23"/>
          <w:lang w:eastAsia="ru-RU"/>
        </w:rPr>
        <w:t xml:space="preserve"> гг требует около </w:t>
      </w:r>
      <w:r w:rsidR="00CB1030" w:rsidRPr="00EB6880">
        <w:rPr>
          <w:rFonts w:eastAsia="Times New Roman" w:cs="Times New Roman"/>
          <w:szCs w:val="23"/>
          <w:lang w:eastAsia="ru-RU"/>
        </w:rPr>
        <w:t xml:space="preserve">1028 </w:t>
      </w:r>
      <w:r w:rsidRPr="00EB6880">
        <w:rPr>
          <w:rFonts w:eastAsia="Times New Roman" w:cs="Times New Roman"/>
          <w:szCs w:val="23"/>
          <w:lang w:eastAsia="ru-RU"/>
        </w:rPr>
        <w:t>млн. руб. Этот перечень включает мероприятия, необходимые для обеспечения относительно надежной работы оборудования ТЭЦ на перспективу до 20</w:t>
      </w:r>
      <w:r w:rsidR="00E07275" w:rsidRPr="00EB6880">
        <w:rPr>
          <w:rFonts w:eastAsia="Times New Roman" w:cs="Times New Roman"/>
          <w:szCs w:val="23"/>
          <w:lang w:eastAsia="ru-RU"/>
        </w:rPr>
        <w:t>2</w:t>
      </w:r>
      <w:r w:rsidR="00CB1030" w:rsidRPr="00EB6880">
        <w:rPr>
          <w:rFonts w:eastAsia="Times New Roman" w:cs="Times New Roman"/>
          <w:szCs w:val="23"/>
          <w:lang w:eastAsia="ru-RU"/>
        </w:rPr>
        <w:t>9</w:t>
      </w:r>
      <w:r w:rsidRPr="00EB6880">
        <w:rPr>
          <w:rFonts w:eastAsia="Times New Roman" w:cs="Times New Roman"/>
          <w:szCs w:val="23"/>
          <w:lang w:eastAsia="ru-RU"/>
        </w:rPr>
        <w:t xml:space="preserve"> года. В Приложении П7.1. предлагается перечень мероприятий по обеспечению работы ТЭЦ с учетом планов вывода из эксплуатации ТЭЦ в 202</w:t>
      </w:r>
      <w:r w:rsidR="00CB1030" w:rsidRPr="00EB6880">
        <w:rPr>
          <w:rFonts w:eastAsia="Times New Roman" w:cs="Times New Roman"/>
          <w:szCs w:val="23"/>
          <w:lang w:eastAsia="ru-RU"/>
        </w:rPr>
        <w:t>9</w:t>
      </w:r>
      <w:r w:rsidRPr="00EB6880">
        <w:rPr>
          <w:rFonts w:eastAsia="Times New Roman" w:cs="Times New Roman"/>
          <w:szCs w:val="23"/>
          <w:lang w:eastAsia="ru-RU"/>
        </w:rPr>
        <w:t xml:space="preserve"> году.</w:t>
      </w:r>
      <w:r w:rsidR="00E266DB" w:rsidRPr="00EB6880">
        <w:rPr>
          <w:rFonts w:eastAsia="Times New Roman" w:cs="Times New Roman"/>
          <w:szCs w:val="23"/>
          <w:lang w:eastAsia="ru-RU"/>
        </w:rPr>
        <w:t xml:space="preserve"> </w:t>
      </w:r>
      <w:r w:rsidR="0014330A" w:rsidRPr="00EB6880">
        <w:rPr>
          <w:rFonts w:eastAsia="Times New Roman" w:cs="Times New Roman"/>
          <w:szCs w:val="23"/>
          <w:lang w:eastAsia="ru-RU"/>
        </w:rPr>
        <w:t>Для п</w:t>
      </w:r>
      <w:r w:rsidR="00E266DB" w:rsidRPr="00EB6880">
        <w:rPr>
          <w:rFonts w:eastAsia="Times New Roman" w:cs="Times New Roman"/>
          <w:szCs w:val="23"/>
          <w:lang w:eastAsia="ru-RU"/>
        </w:rPr>
        <w:t>родлени</w:t>
      </w:r>
      <w:r w:rsidR="0014330A" w:rsidRPr="00EB6880">
        <w:rPr>
          <w:rFonts w:eastAsia="Times New Roman" w:cs="Times New Roman"/>
          <w:szCs w:val="23"/>
          <w:lang w:eastAsia="ru-RU"/>
        </w:rPr>
        <w:t>я</w:t>
      </w:r>
      <w:r w:rsidR="00E266DB" w:rsidRPr="00EB6880">
        <w:rPr>
          <w:rFonts w:eastAsia="Times New Roman" w:cs="Times New Roman"/>
          <w:szCs w:val="23"/>
          <w:lang w:eastAsia="ru-RU"/>
        </w:rPr>
        <w:t xml:space="preserve"> срока эксплуатации ТЭЦ </w:t>
      </w:r>
      <w:r w:rsidR="0014330A" w:rsidRPr="00EB6880">
        <w:rPr>
          <w:rFonts w:eastAsia="Times New Roman" w:cs="Times New Roman"/>
          <w:szCs w:val="23"/>
          <w:lang w:eastAsia="ru-RU"/>
        </w:rPr>
        <w:t>на период после 202</w:t>
      </w:r>
      <w:r w:rsidR="00ED2707" w:rsidRPr="00EB6880">
        <w:rPr>
          <w:rFonts w:eastAsia="Times New Roman" w:cs="Times New Roman"/>
          <w:szCs w:val="23"/>
          <w:lang w:eastAsia="ru-RU"/>
        </w:rPr>
        <w:t>9</w:t>
      </w:r>
      <w:r w:rsidR="0014330A" w:rsidRPr="00EB6880">
        <w:rPr>
          <w:rFonts w:eastAsia="Times New Roman" w:cs="Times New Roman"/>
          <w:szCs w:val="23"/>
          <w:lang w:eastAsia="ru-RU"/>
        </w:rPr>
        <w:t xml:space="preserve"> года потребуется проведение дополнительных мероприятий по ремонту оборудования и повышению емкости золо</w:t>
      </w:r>
      <w:r w:rsidR="00B56717" w:rsidRPr="00EB6880">
        <w:rPr>
          <w:rFonts w:eastAsia="Times New Roman" w:cs="Times New Roman"/>
          <w:szCs w:val="23"/>
          <w:lang w:eastAsia="ru-RU"/>
        </w:rPr>
        <w:t>о</w:t>
      </w:r>
      <w:r w:rsidR="0014330A" w:rsidRPr="00EB6880">
        <w:rPr>
          <w:rFonts w:eastAsia="Times New Roman" w:cs="Times New Roman"/>
          <w:szCs w:val="23"/>
          <w:lang w:eastAsia="ru-RU"/>
        </w:rPr>
        <w:t>твалов</w:t>
      </w:r>
      <w:r w:rsidR="00147D67" w:rsidRPr="00EB6880">
        <w:rPr>
          <w:rFonts w:eastAsia="Times New Roman" w:cs="Times New Roman"/>
          <w:szCs w:val="23"/>
          <w:lang w:eastAsia="ru-RU"/>
        </w:rPr>
        <w:t>.</w:t>
      </w:r>
    </w:p>
    <w:p w14:paraId="2EDE82C3" w14:textId="77777777"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 xml:space="preserve">Тепловые сети города крайне изношены, и разрегулированы, потери в тепловых сетях достигают 35%. Уровень эксплуатации тепловых сетей низкий. С учетом совокупности всех факторов сохранение ТЭЦ как теплоисточника для централизованной системы теплоснабжения, нецелесообразно. </w:t>
      </w:r>
    </w:p>
    <w:p w14:paraId="294B3DD8" w14:textId="77777777" w:rsidR="00B31C83" w:rsidRPr="00EB6880" w:rsidRDefault="00B31C83" w:rsidP="00B31C83">
      <w:pPr>
        <w:rPr>
          <w:rFonts w:cs="Times New Roman"/>
        </w:rPr>
      </w:pPr>
      <w:r w:rsidRPr="00EB6880">
        <w:rPr>
          <w:rFonts w:cs="Times New Roman"/>
        </w:rPr>
        <w:t xml:space="preserve">Проведение мероприятий в части действующего источника тепловой энергии, функционирующего в режиме комбинированной выработки электрической и тепловой энергии </w:t>
      </w:r>
      <w:bookmarkStart w:id="40" w:name="OLE_LINK49"/>
      <w:bookmarkEnd w:id="40"/>
      <w:r w:rsidRPr="00EB6880">
        <w:rPr>
          <w:rFonts w:cs="Times New Roman"/>
        </w:rPr>
        <w:t xml:space="preserve">ТЭЦ, для обеспечения перспективных приростов тепловых нагрузок, не требуется, </w:t>
      </w:r>
    </w:p>
    <w:p w14:paraId="46905A7D" w14:textId="77777777" w:rsidR="00B31C83" w:rsidRPr="00EB6880" w:rsidRDefault="00B31C83" w:rsidP="00B31C83">
      <w:pPr>
        <w:rPr>
          <w:rFonts w:cs="Times New Roman"/>
        </w:rPr>
      </w:pPr>
      <w:r w:rsidRPr="00EB6880">
        <w:rPr>
          <w:rFonts w:cs="Times New Roman"/>
        </w:rPr>
        <w:t>Перечень мероприятий по поддержанию работоспособности на ТЭЦ для обеспечения ее работоспособности в переходный период представлены в Приложении П.7.1.</w:t>
      </w:r>
    </w:p>
    <w:p w14:paraId="2AEC5124" w14:textId="77777777" w:rsidR="00B31C83" w:rsidRPr="00EB6880" w:rsidRDefault="00B31C83" w:rsidP="00B31C83">
      <w:pPr>
        <w:pStyle w:val="2"/>
        <w:rPr>
          <w:rFonts w:cs="Times New Roman"/>
        </w:rPr>
      </w:pPr>
      <w:bookmarkStart w:id="41" w:name="_Toc135649086"/>
      <w:bookmarkStart w:id="42" w:name="_Toc158810544"/>
      <w:bookmarkStart w:id="43" w:name="_Toc208875843"/>
      <w:bookmarkStart w:id="44" w:name="_Toc231213375"/>
      <w:r w:rsidRPr="00EB6880">
        <w:rPr>
          <w:rFonts w:cs="Times New Roman"/>
        </w:rPr>
        <w:lastRenderedPageBreak/>
        <w:t>Часть 7.</w:t>
      </w:r>
      <w:r w:rsidR="00055FBF">
        <w:rPr>
          <w:rFonts w:cs="Times New Roman"/>
        </w:rPr>
        <w:t>7</w:t>
      </w:r>
      <w:r w:rsidRPr="00EB6880">
        <w:rPr>
          <w:rFonts w:cs="Times New Roman"/>
        </w:rPr>
        <w:t xml:space="preserve">. </w:t>
      </w:r>
      <w:bookmarkEnd w:id="41"/>
      <w:r w:rsidRPr="00EB6880">
        <w:rPr>
          <w:rFonts w:cs="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2"/>
      <w:bookmarkEnd w:id="43"/>
      <w:bookmarkEnd w:id="44"/>
    </w:p>
    <w:p w14:paraId="46F1A2DA" w14:textId="77777777" w:rsidR="00B31C83" w:rsidRPr="00EB6880" w:rsidRDefault="00B31C83" w:rsidP="00B31C83">
      <w:pPr>
        <w:rPr>
          <w:rFonts w:cs="Times New Roman"/>
        </w:rPr>
      </w:pPr>
      <w:r w:rsidRPr="00EB6880">
        <w:rPr>
          <w:rFonts w:cs="Times New Roman"/>
        </w:rPr>
        <w:t xml:space="preserve">На территории г. Байкальск отсутствуют котельные. На момент актуализации схемы теплоснабжения единственным источником тепловой энергии является ТЭЦ, которая функционирует в режиме комбинированной выработки электрической и тепловой энергии. </w:t>
      </w:r>
    </w:p>
    <w:p w14:paraId="3F0157B1" w14:textId="77777777" w:rsidR="00B31C83" w:rsidRPr="00EB6880" w:rsidRDefault="00085990" w:rsidP="00B31C83">
      <w:pPr>
        <w:pStyle w:val="2"/>
        <w:rPr>
          <w:rFonts w:cs="Times New Roman"/>
        </w:rPr>
      </w:pPr>
      <w:hyperlink r:id="rId35" w:anchor="bookmark76" w:history="1">
        <w:bookmarkStart w:id="45" w:name="_Toc45625244"/>
        <w:bookmarkStart w:id="46" w:name="_Toc135649087"/>
        <w:bookmarkStart w:id="47" w:name="_Toc158810545"/>
        <w:bookmarkStart w:id="48" w:name="_Toc208875844"/>
        <w:bookmarkStart w:id="49" w:name="_Toc30081877"/>
        <w:bookmarkStart w:id="50" w:name="_Toc30085112"/>
        <w:bookmarkStart w:id="51" w:name="_Toc32845378"/>
        <w:bookmarkStart w:id="52" w:name="_Toc231213376"/>
        <w:r w:rsidR="00B31C83" w:rsidRPr="00EB6880">
          <w:rPr>
            <w:rFonts w:cs="Times New Roman"/>
          </w:rPr>
          <w:t>Часть 7.</w:t>
        </w:r>
        <w:r w:rsidR="00055FBF">
          <w:rPr>
            <w:rFonts w:cs="Times New Roman"/>
          </w:rPr>
          <w:t>8</w:t>
        </w:r>
        <w:r w:rsidR="00B31C83" w:rsidRPr="00EB6880">
          <w:rPr>
            <w:rFonts w:cs="Times New Roman"/>
          </w:rPr>
          <w:t>.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5"/>
        <w:bookmarkEnd w:id="46"/>
        <w:bookmarkEnd w:id="47"/>
        <w:bookmarkEnd w:id="48"/>
        <w:bookmarkEnd w:id="52"/>
        <w:r w:rsidR="00B31C83" w:rsidRPr="00EB6880">
          <w:rPr>
            <w:rFonts w:cs="Times New Roman"/>
          </w:rPr>
          <w:t xml:space="preserve"> </w:t>
        </w:r>
      </w:hyperlink>
      <w:bookmarkEnd w:id="49"/>
      <w:bookmarkEnd w:id="50"/>
      <w:bookmarkEnd w:id="51"/>
    </w:p>
    <w:p w14:paraId="318DFA9E" w14:textId="77777777" w:rsidR="00B31C83" w:rsidRPr="00EB6880" w:rsidRDefault="00B31C83" w:rsidP="00B31C83">
      <w:pPr>
        <w:rPr>
          <w:rFonts w:cs="Times New Roman"/>
        </w:rPr>
      </w:pPr>
      <w:r w:rsidRPr="00EB6880">
        <w:rPr>
          <w:rFonts w:cs="Times New Roman"/>
        </w:rPr>
        <w:t xml:space="preserve">На территории г. Байкальск на момент актуализации схемы теплоснабжения единственным </w:t>
      </w:r>
      <w:r w:rsidR="002C601A" w:rsidRPr="00EB6880">
        <w:rPr>
          <w:rFonts w:cs="Times New Roman"/>
        </w:rPr>
        <w:t>действующим и</w:t>
      </w:r>
      <w:r w:rsidRPr="00EB6880">
        <w:rPr>
          <w:rFonts w:cs="Times New Roman"/>
        </w:rPr>
        <w:t>сточником тепловой энергии является ТЭЦ.</w:t>
      </w:r>
      <w:r w:rsidR="002C601A" w:rsidRPr="00EB6880">
        <w:rPr>
          <w:rFonts w:cs="Times New Roman"/>
        </w:rPr>
        <w:t xml:space="preserve"> В 2025 году на территории Промзоны построена электрокотельная, которая после небольшой доработки (устройства ВПУ) может быть </w:t>
      </w:r>
      <w:r w:rsidR="000C1330" w:rsidRPr="00EB6880">
        <w:rPr>
          <w:rFonts w:cs="Times New Roman"/>
        </w:rPr>
        <w:t xml:space="preserve">подключена к сетям. </w:t>
      </w:r>
    </w:p>
    <w:p w14:paraId="2ED446A8" w14:textId="77777777" w:rsidR="00B31C83" w:rsidRPr="00EB6880" w:rsidRDefault="00B31C83" w:rsidP="00B31C83">
      <w:pPr>
        <w:pStyle w:val="2"/>
        <w:rPr>
          <w:rFonts w:cs="Times New Roman"/>
        </w:rPr>
      </w:pPr>
      <w:bookmarkStart w:id="53" w:name="_Toc208875845"/>
      <w:bookmarkStart w:id="54" w:name="_Toc231213377"/>
      <w:r w:rsidRPr="00EB6880">
        <w:rPr>
          <w:rFonts w:cs="Times New Roman"/>
        </w:rPr>
        <w:t>Часть 7.</w:t>
      </w:r>
      <w:r w:rsidR="00055FBF">
        <w:rPr>
          <w:rFonts w:cs="Times New Roman"/>
        </w:rPr>
        <w:t>9</w:t>
      </w:r>
      <w:r w:rsidRPr="00EB6880">
        <w:rPr>
          <w:rFonts w:cs="Times New Roman"/>
        </w:rPr>
        <w:t xml:space="preserve">. </w:t>
      </w:r>
      <w:hyperlink r:id="rId36" w:anchor="bookmark77" w:history="1">
        <w:bookmarkStart w:id="55" w:name="_Toc30081878"/>
        <w:bookmarkStart w:id="56" w:name="_Toc30085113"/>
        <w:bookmarkStart w:id="57" w:name="_Toc32845379"/>
        <w:bookmarkStart w:id="58" w:name="_Toc135649088"/>
        <w:bookmarkStart w:id="59" w:name="_Toc158810546"/>
        <w:r w:rsidRPr="00EB6880">
          <w:rPr>
            <w:rFonts w:cs="Times New Roman"/>
          </w:rPr>
          <w:t>Обоснование предлагаемых для перевода в пиковый режим</w:t>
        </w:r>
      </w:hyperlink>
      <w:r w:rsidRPr="00EB6880">
        <w:rPr>
          <w:rFonts w:cs="Times New Roman"/>
        </w:rPr>
        <w:t xml:space="preserve"> </w:t>
      </w:r>
      <w:hyperlink r:id="rId37" w:anchor="bookmark77" w:history="1">
        <w:r w:rsidRPr="00EB6880">
          <w:rPr>
            <w:rFonts w:cs="Times New Roman"/>
          </w:rPr>
          <w:t>работы котельных по отношению к источникам тепловой энергии,</w:t>
        </w:r>
      </w:hyperlink>
      <w:r w:rsidRPr="00EB6880">
        <w:rPr>
          <w:rFonts w:cs="Times New Roman"/>
        </w:rPr>
        <w:t xml:space="preserve"> </w:t>
      </w:r>
      <w:hyperlink r:id="rId38" w:anchor="bookmark77" w:history="1">
        <w:r w:rsidRPr="00EB6880">
          <w:rPr>
            <w:rFonts w:cs="Times New Roman"/>
          </w:rPr>
          <w:t>функционирующим в режиме комбинированной выработки</w:t>
        </w:r>
      </w:hyperlink>
      <w:r w:rsidRPr="00EB6880">
        <w:rPr>
          <w:rFonts w:cs="Times New Roman"/>
        </w:rPr>
        <w:t xml:space="preserve"> </w:t>
      </w:r>
      <w:hyperlink r:id="rId39" w:anchor="bookmark77" w:history="1">
        <w:r w:rsidRPr="00EB6880">
          <w:rPr>
            <w:rFonts w:cs="Times New Roman"/>
          </w:rPr>
          <w:t>электрической и тепловой энергии</w:t>
        </w:r>
        <w:bookmarkEnd w:id="53"/>
        <w:bookmarkEnd w:id="54"/>
        <w:bookmarkEnd w:id="55"/>
        <w:bookmarkEnd w:id="56"/>
        <w:bookmarkEnd w:id="57"/>
        <w:bookmarkEnd w:id="58"/>
        <w:bookmarkEnd w:id="59"/>
      </w:hyperlink>
    </w:p>
    <w:p w14:paraId="20A76AE8" w14:textId="3811D650" w:rsidR="00B31C83" w:rsidRPr="00EB6880" w:rsidRDefault="008404F5" w:rsidP="00B31C83">
      <w:pPr>
        <w:rPr>
          <w:rFonts w:cs="Times New Roman"/>
        </w:rPr>
      </w:pPr>
      <w:r w:rsidRPr="00EB6880">
        <w:rPr>
          <w:rFonts w:cs="Times New Roman"/>
        </w:rPr>
        <w:t xml:space="preserve">В </w:t>
      </w:r>
      <w:r w:rsidR="00C4679C">
        <w:rPr>
          <w:rFonts w:cs="Times New Roman"/>
        </w:rPr>
        <w:t xml:space="preserve">г. Байкальске существует единственный </w:t>
      </w:r>
      <w:r w:rsidR="00C4679C" w:rsidRPr="00C4679C">
        <w:rPr>
          <w:rFonts w:cs="Times New Roman"/>
        </w:rPr>
        <w:t>источник тепловой энергии, функционирующи</w:t>
      </w:r>
      <w:r w:rsidR="00C4679C">
        <w:rPr>
          <w:rFonts w:cs="Times New Roman"/>
        </w:rPr>
        <w:t>й</w:t>
      </w:r>
      <w:r w:rsidR="00C4679C" w:rsidRPr="00C4679C">
        <w:rPr>
          <w:rFonts w:cs="Times New Roman"/>
        </w:rPr>
        <w:t xml:space="preserve"> в режиме комбинированной выработки электрической и тепловой энергии</w:t>
      </w:r>
      <w:r w:rsidR="00C4679C">
        <w:rPr>
          <w:rFonts w:cs="Times New Roman"/>
        </w:rPr>
        <w:t xml:space="preserve"> – ТЭЦ г. Байкальска. </w:t>
      </w:r>
    </w:p>
    <w:p w14:paraId="51BD11E2" w14:textId="77777777" w:rsidR="00B31C83" w:rsidRPr="00EB6880" w:rsidRDefault="00B31C83" w:rsidP="00B31C83">
      <w:pPr>
        <w:pStyle w:val="2"/>
        <w:rPr>
          <w:rFonts w:cs="Times New Roman"/>
        </w:rPr>
      </w:pPr>
      <w:bookmarkStart w:id="60" w:name="_Toc208875846"/>
      <w:bookmarkStart w:id="61" w:name="_Toc231213378"/>
      <w:r w:rsidRPr="00EB6880">
        <w:rPr>
          <w:rFonts w:cs="Times New Roman"/>
        </w:rPr>
        <w:t>Часть 7.</w:t>
      </w:r>
      <w:r w:rsidR="00055FBF">
        <w:rPr>
          <w:rFonts w:cs="Times New Roman"/>
        </w:rPr>
        <w:t>10</w:t>
      </w:r>
      <w:r w:rsidRPr="00EB6880">
        <w:rPr>
          <w:rFonts w:cs="Times New Roman"/>
        </w:rPr>
        <w:t xml:space="preserve">. </w:t>
      </w:r>
      <w:hyperlink r:id="rId40" w:anchor="bookmark78" w:history="1">
        <w:bookmarkStart w:id="62" w:name="_Toc30081879"/>
        <w:bookmarkStart w:id="63" w:name="_Toc30085114"/>
        <w:bookmarkStart w:id="64" w:name="_Toc32845380"/>
        <w:bookmarkStart w:id="65" w:name="_Toc135649089"/>
        <w:bookmarkStart w:id="66" w:name="_Toc158810547"/>
        <w:r w:rsidRPr="00EB6880">
          <w:rPr>
            <w:rFonts w:cs="Times New Roman"/>
          </w:rPr>
          <w:t>Обоснование предложений по расширению зон действия</w:t>
        </w:r>
      </w:hyperlink>
      <w:r w:rsidRPr="00EB6880">
        <w:rPr>
          <w:rFonts w:cs="Times New Roman"/>
        </w:rPr>
        <w:t xml:space="preserve"> </w:t>
      </w:r>
      <w:hyperlink r:id="rId41" w:anchor="bookmark78" w:history="1">
        <w:r w:rsidRPr="00EB6880">
          <w:rPr>
            <w:rFonts w:cs="Times New Roman"/>
          </w:rPr>
          <w:t>действующих источников тепловой энергии, функционирующих в</w:t>
        </w:r>
      </w:hyperlink>
      <w:r w:rsidRPr="00EB6880">
        <w:rPr>
          <w:rFonts w:cs="Times New Roman"/>
        </w:rPr>
        <w:t xml:space="preserve"> </w:t>
      </w:r>
      <w:hyperlink r:id="rId42" w:anchor="bookmark78" w:history="1">
        <w:r w:rsidRPr="00EB6880">
          <w:rPr>
            <w:rFonts w:cs="Times New Roman"/>
          </w:rPr>
          <w:t>режиме комбинированной выработки электрической и тепловой</w:t>
        </w:r>
      </w:hyperlink>
      <w:r w:rsidRPr="00EB6880">
        <w:rPr>
          <w:rFonts w:cs="Times New Roman"/>
        </w:rPr>
        <w:t xml:space="preserve"> </w:t>
      </w:r>
      <w:hyperlink r:id="rId43" w:anchor="bookmark78" w:history="1">
        <w:r w:rsidRPr="00EB6880">
          <w:rPr>
            <w:rFonts w:cs="Times New Roman"/>
          </w:rPr>
          <w:t>энергии</w:t>
        </w:r>
        <w:bookmarkEnd w:id="60"/>
        <w:bookmarkEnd w:id="61"/>
        <w:bookmarkEnd w:id="62"/>
        <w:bookmarkEnd w:id="63"/>
        <w:bookmarkEnd w:id="64"/>
        <w:bookmarkEnd w:id="65"/>
        <w:bookmarkEnd w:id="66"/>
      </w:hyperlink>
    </w:p>
    <w:p w14:paraId="5D63EF81" w14:textId="77777777" w:rsidR="00B31C83" w:rsidRPr="00EB6880" w:rsidRDefault="00B31C83" w:rsidP="00B31C83">
      <w:pPr>
        <w:rPr>
          <w:rFonts w:cs="Times New Roman"/>
        </w:rPr>
      </w:pPr>
      <w:r w:rsidRPr="00EB6880">
        <w:rPr>
          <w:rFonts w:cs="Times New Roman"/>
        </w:rPr>
        <w:t xml:space="preserve">Расширение зоны действия действующего источника тепловой энергии – ТЭЦ, функционирующего в режиме комбинированной выработки электрической и тепловой энергии, не планируется. </w:t>
      </w:r>
    </w:p>
    <w:p w14:paraId="5DE810FC" w14:textId="77777777" w:rsidR="00B31C83" w:rsidRPr="00EB6880" w:rsidRDefault="00B31C83" w:rsidP="00B31C83">
      <w:pPr>
        <w:pStyle w:val="2"/>
        <w:spacing w:before="360"/>
        <w:rPr>
          <w:rFonts w:cs="Times New Roman"/>
        </w:rPr>
      </w:pPr>
      <w:bookmarkStart w:id="67" w:name="_Toc208875847"/>
      <w:bookmarkStart w:id="68" w:name="_Toc231213379"/>
      <w:r w:rsidRPr="00EB6880">
        <w:rPr>
          <w:rFonts w:cs="Times New Roman"/>
        </w:rPr>
        <w:t>Часть 7.1</w:t>
      </w:r>
      <w:r w:rsidR="00055FBF">
        <w:rPr>
          <w:rFonts w:cs="Times New Roman"/>
        </w:rPr>
        <w:t>1</w:t>
      </w:r>
      <w:r w:rsidRPr="00EB6880">
        <w:rPr>
          <w:rFonts w:cs="Times New Roman"/>
        </w:rPr>
        <w:t xml:space="preserve">. </w:t>
      </w:r>
      <w:hyperlink r:id="rId44" w:anchor="bookmark79" w:history="1">
        <w:bookmarkStart w:id="69" w:name="_Toc30081880"/>
        <w:bookmarkStart w:id="70" w:name="_Toc30085115"/>
        <w:bookmarkStart w:id="71" w:name="_Toc32845381"/>
        <w:bookmarkStart w:id="72" w:name="_Toc135649090"/>
        <w:bookmarkStart w:id="73" w:name="_Toc158810548"/>
        <w:r w:rsidRPr="00EB6880">
          <w:rPr>
            <w:rFonts w:cs="Times New Roman"/>
          </w:rPr>
          <w:t>Обоснование предлагаемых для вывода в резерв и (или)</w:t>
        </w:r>
      </w:hyperlink>
      <w:r w:rsidRPr="00EB6880">
        <w:rPr>
          <w:rFonts w:cs="Times New Roman"/>
        </w:rPr>
        <w:t xml:space="preserve"> </w:t>
      </w:r>
      <w:hyperlink r:id="rId45" w:anchor="bookmark79" w:history="1">
        <w:r w:rsidRPr="00EB6880">
          <w:rPr>
            <w:rFonts w:cs="Times New Roman"/>
          </w:rPr>
          <w:t>вывода из эксплуатации котельных при передаче тепловых нагрузок</w:t>
        </w:r>
      </w:hyperlink>
      <w:r w:rsidRPr="00EB6880">
        <w:rPr>
          <w:rFonts w:cs="Times New Roman"/>
        </w:rPr>
        <w:t xml:space="preserve"> </w:t>
      </w:r>
      <w:hyperlink r:id="rId46" w:anchor="bookmark79" w:history="1">
        <w:r w:rsidRPr="00EB6880">
          <w:rPr>
            <w:rFonts w:cs="Times New Roman"/>
          </w:rPr>
          <w:t>на другие источники тепловой энергии</w:t>
        </w:r>
        <w:bookmarkEnd w:id="67"/>
        <w:bookmarkEnd w:id="68"/>
        <w:bookmarkEnd w:id="69"/>
        <w:bookmarkEnd w:id="70"/>
        <w:bookmarkEnd w:id="71"/>
        <w:bookmarkEnd w:id="72"/>
        <w:bookmarkEnd w:id="73"/>
      </w:hyperlink>
    </w:p>
    <w:p w14:paraId="2AE08DAE" w14:textId="77777777" w:rsidR="00CB1030" w:rsidRPr="00EB6880" w:rsidRDefault="00B31C83" w:rsidP="00B31C83">
      <w:pPr>
        <w:rPr>
          <w:rFonts w:cs="Times New Roman"/>
        </w:rPr>
      </w:pPr>
      <w:r w:rsidRPr="00EB6880">
        <w:rPr>
          <w:rFonts w:cs="Times New Roman"/>
        </w:rPr>
        <w:t xml:space="preserve">На территории г. Байкальск отсутствуют котельные. На момент актуализации схемы теплоснабжения единственным источником тепловой энергии является ТЭЦ. </w:t>
      </w:r>
    </w:p>
    <w:p w14:paraId="03A828E7" w14:textId="6AE220EF" w:rsidR="00CB1030" w:rsidRPr="00EB6880" w:rsidRDefault="00CB1030" w:rsidP="00CB1030">
      <w:pPr>
        <w:rPr>
          <w:rFonts w:cs="Times New Roman"/>
        </w:rPr>
      </w:pPr>
      <w:bookmarkStart w:id="74" w:name="_Toc45625248"/>
      <w:bookmarkStart w:id="75" w:name="_Toc135649091"/>
      <w:bookmarkStart w:id="76" w:name="_Toc158810549"/>
      <w:bookmarkStart w:id="77" w:name="_Toc208875848"/>
      <w:r w:rsidRPr="00EB6880">
        <w:rPr>
          <w:rFonts w:cs="Times New Roman"/>
        </w:rPr>
        <w:t xml:space="preserve">Для замещения закрывающейся ТЭЦ планируется строительство </w:t>
      </w:r>
      <w:r w:rsidR="00C4679C">
        <w:rPr>
          <w:rFonts w:cs="Times New Roman"/>
        </w:rPr>
        <w:t xml:space="preserve">2-х </w:t>
      </w:r>
      <w:r w:rsidRPr="00EB6880">
        <w:rPr>
          <w:rFonts w:cs="Times New Roman"/>
        </w:rPr>
        <w:t>новых групп электрокотельных:</w:t>
      </w:r>
    </w:p>
    <w:p w14:paraId="6535CD7A" w14:textId="69F2EAA8" w:rsidR="00CB1030" w:rsidRPr="00EB6880" w:rsidRDefault="00CB1030" w:rsidP="00CB1030">
      <w:pPr>
        <w:pStyle w:val="17"/>
        <w:rPr>
          <w:rFonts w:cs="Times New Roman"/>
        </w:rPr>
      </w:pPr>
      <w:r w:rsidRPr="00EB6880">
        <w:rPr>
          <w:rFonts w:cs="Times New Roman"/>
        </w:rPr>
        <w:t xml:space="preserve">2. </w:t>
      </w:r>
      <w:r w:rsidR="00D53391">
        <w:rPr>
          <w:rFonts w:cs="Times New Roman"/>
        </w:rPr>
        <w:t>Группа №1 э</w:t>
      </w:r>
      <w:r w:rsidRPr="00EB6880">
        <w:rPr>
          <w:rFonts w:cs="Times New Roman"/>
        </w:rPr>
        <w:t>лектрокотельны</w:t>
      </w:r>
      <w:r w:rsidR="00D53391">
        <w:rPr>
          <w:rFonts w:cs="Times New Roman"/>
        </w:rPr>
        <w:t>х</w:t>
      </w:r>
      <w:r w:rsidRPr="00EB6880">
        <w:rPr>
          <w:rFonts w:cs="Times New Roman"/>
        </w:rPr>
        <w:t xml:space="preserve"> </w:t>
      </w:r>
      <w:r w:rsidR="00D53391">
        <w:rPr>
          <w:rFonts w:cs="Times New Roman"/>
        </w:rPr>
        <w:t>К1-</w:t>
      </w:r>
      <w:r w:rsidRPr="00EB6880">
        <w:rPr>
          <w:rFonts w:cs="Times New Roman"/>
        </w:rPr>
        <w:t>1</w:t>
      </w:r>
      <w:r w:rsidR="00D53391">
        <w:rPr>
          <w:rFonts w:cs="Times New Roman"/>
        </w:rPr>
        <w:t>, К1-2</w:t>
      </w:r>
      <w:r w:rsidRPr="00EB6880">
        <w:rPr>
          <w:rFonts w:cs="Times New Roman"/>
        </w:rPr>
        <w:t xml:space="preserve"> и </w:t>
      </w:r>
      <w:r w:rsidR="00D53391">
        <w:rPr>
          <w:rFonts w:cs="Times New Roman"/>
        </w:rPr>
        <w:t>К1</w:t>
      </w:r>
      <w:r w:rsidRPr="00EB6880">
        <w:rPr>
          <w:rFonts w:cs="Times New Roman"/>
        </w:rPr>
        <w:t>-</w:t>
      </w:r>
      <w:r w:rsidR="00D53391">
        <w:rPr>
          <w:rFonts w:cs="Times New Roman"/>
        </w:rPr>
        <w:t>3</w:t>
      </w:r>
      <w:r w:rsidRPr="00EB6880">
        <w:rPr>
          <w:rFonts w:cs="Times New Roman"/>
        </w:rPr>
        <w:t xml:space="preserve">- (теплоснабжение для м-нов Гагарина, Восточный, Строитель, </w:t>
      </w:r>
      <w:r w:rsidR="00D53391">
        <w:rPr>
          <w:rFonts w:cs="Times New Roman"/>
        </w:rPr>
        <w:t>и ОЭЗ Прибрежная</w:t>
      </w:r>
      <w:r w:rsidRPr="00EB6880">
        <w:rPr>
          <w:rFonts w:cs="Times New Roman"/>
        </w:rPr>
        <w:t>.</w:t>
      </w:r>
    </w:p>
    <w:p w14:paraId="5C18BDED" w14:textId="4EF0EB67" w:rsidR="00CB1030" w:rsidRDefault="00CB1030" w:rsidP="00CB1030">
      <w:pPr>
        <w:pStyle w:val="17"/>
        <w:rPr>
          <w:rFonts w:cs="Times New Roman"/>
        </w:rPr>
      </w:pPr>
      <w:r w:rsidRPr="00EB6880">
        <w:rPr>
          <w:rFonts w:cs="Times New Roman"/>
        </w:rPr>
        <w:t xml:space="preserve">3. </w:t>
      </w:r>
      <w:r w:rsidR="00D53391">
        <w:rPr>
          <w:rFonts w:cs="Times New Roman"/>
        </w:rPr>
        <w:t>Группа э</w:t>
      </w:r>
      <w:r w:rsidRPr="00EB6880">
        <w:rPr>
          <w:rFonts w:cs="Times New Roman"/>
        </w:rPr>
        <w:t>лектрокотельны</w:t>
      </w:r>
      <w:r w:rsidR="00D53391">
        <w:rPr>
          <w:rFonts w:cs="Times New Roman"/>
        </w:rPr>
        <w:t>х К2-1, К2-2 и К2-</w:t>
      </w:r>
      <w:r w:rsidRPr="00EB6880">
        <w:rPr>
          <w:rFonts w:cs="Times New Roman"/>
        </w:rPr>
        <w:t xml:space="preserve">3 (теплоснабжение для зон м-н Южный и </w:t>
      </w:r>
      <w:r w:rsidR="00D53391">
        <w:rPr>
          <w:rFonts w:cs="Times New Roman"/>
        </w:rPr>
        <w:t>Красный Ключ - ОЭЗ «Предгорная)</w:t>
      </w:r>
      <w:r w:rsidRPr="00EB6880">
        <w:rPr>
          <w:rFonts w:cs="Times New Roman"/>
        </w:rPr>
        <w:t>.</w:t>
      </w:r>
    </w:p>
    <w:p w14:paraId="0B839C92" w14:textId="45E5A03D" w:rsidR="00D53391" w:rsidRPr="00EB6880" w:rsidRDefault="00D53391" w:rsidP="00CB1030">
      <w:pPr>
        <w:pStyle w:val="17"/>
        <w:rPr>
          <w:rFonts w:cs="Times New Roman"/>
        </w:rPr>
      </w:pPr>
      <w:r>
        <w:rPr>
          <w:rFonts w:cs="Times New Roman"/>
        </w:rPr>
        <w:t xml:space="preserve">Внутри каждой группы возможна организация </w:t>
      </w:r>
      <w:r w:rsidRPr="00D53391">
        <w:rPr>
          <w:rFonts w:cs="Times New Roman"/>
        </w:rPr>
        <w:t>в резерв</w:t>
      </w:r>
      <w:r>
        <w:rPr>
          <w:rFonts w:cs="Times New Roman"/>
        </w:rPr>
        <w:t xml:space="preserve"> той или иной котельной. </w:t>
      </w:r>
    </w:p>
    <w:p w14:paraId="3C3B098F" w14:textId="77777777" w:rsidR="00B31C83" w:rsidRPr="00EB6880" w:rsidRDefault="00B31C83" w:rsidP="00B31C83">
      <w:pPr>
        <w:pStyle w:val="2"/>
        <w:spacing w:before="360"/>
        <w:rPr>
          <w:rFonts w:cs="Times New Roman"/>
        </w:rPr>
      </w:pPr>
      <w:bookmarkStart w:id="78" w:name="_Toc231213380"/>
      <w:r w:rsidRPr="00EB6880">
        <w:rPr>
          <w:rFonts w:cs="Times New Roman"/>
        </w:rPr>
        <w:lastRenderedPageBreak/>
        <w:t>Часть 7.1</w:t>
      </w:r>
      <w:r w:rsidR="00055FBF">
        <w:rPr>
          <w:rFonts w:cs="Times New Roman"/>
        </w:rPr>
        <w:t>2</w:t>
      </w:r>
      <w:r w:rsidRPr="00EB6880">
        <w:rPr>
          <w:rFonts w:cs="Times New Roman"/>
        </w:rPr>
        <w:t>.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74"/>
      <w:bookmarkEnd w:id="75"/>
      <w:bookmarkEnd w:id="76"/>
      <w:bookmarkEnd w:id="77"/>
      <w:bookmarkEnd w:id="78"/>
    </w:p>
    <w:p w14:paraId="3FEA9255" w14:textId="77777777"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В связи с запретом строительства новых теплоисточников, работающих на угле, в Центральной экологической зоне, варианты реконструкции ТЭЦ с установкой более эффективных угольных котлов, исключены.</w:t>
      </w:r>
    </w:p>
    <w:p w14:paraId="24FCA97D" w14:textId="77777777" w:rsidR="00B31C83" w:rsidRPr="00EB6880" w:rsidRDefault="00B31C83" w:rsidP="00B31C83">
      <w:pPr>
        <w:rPr>
          <w:rFonts w:eastAsia="Times New Roman" w:cs="Times New Roman"/>
          <w:szCs w:val="23"/>
          <w:lang w:eastAsia="ru-RU"/>
        </w:rPr>
      </w:pPr>
      <w:r w:rsidRPr="00EB6880">
        <w:rPr>
          <w:rFonts w:eastAsia="Times New Roman" w:cs="Times New Roman"/>
          <w:szCs w:val="23"/>
          <w:lang w:eastAsia="ru-RU"/>
        </w:rPr>
        <w:t>Тепловые сети города крайне изношены, и разрегулированы, потери в тепловых сетях достигают 35%. Уровень эксплуатации тепловых сетей низкий. Реконструкция и новое строительство тепловых сетей в черте города требуют значительных затрат средс</w:t>
      </w:r>
      <w:r w:rsidR="0051698B" w:rsidRPr="00EB6880">
        <w:rPr>
          <w:rFonts w:eastAsia="Times New Roman" w:cs="Times New Roman"/>
          <w:szCs w:val="23"/>
          <w:lang w:eastAsia="ru-RU"/>
        </w:rPr>
        <w:t>тв</w:t>
      </w:r>
      <w:r w:rsidRPr="00EB6880">
        <w:rPr>
          <w:rFonts w:eastAsia="Times New Roman" w:cs="Times New Roman"/>
          <w:szCs w:val="23"/>
          <w:lang w:eastAsia="ru-RU"/>
        </w:rPr>
        <w:t xml:space="preserve"> и времени. С учетом этого факта, а также с учетом разной стоимости инвестиций и тарифных последствий сохранение и, тем более</w:t>
      </w:r>
      <w:r w:rsidR="0051698B" w:rsidRPr="00EB6880">
        <w:rPr>
          <w:rFonts w:eastAsia="Times New Roman" w:cs="Times New Roman"/>
          <w:szCs w:val="23"/>
          <w:lang w:eastAsia="ru-RU"/>
        </w:rPr>
        <w:t>, -</w:t>
      </w:r>
      <w:r w:rsidRPr="00EB6880">
        <w:rPr>
          <w:rFonts w:eastAsia="Times New Roman" w:cs="Times New Roman"/>
          <w:szCs w:val="23"/>
          <w:lang w:eastAsia="ru-RU"/>
        </w:rPr>
        <w:t xml:space="preserve"> реконструкция ТЭЦ как теплоисточника для централизованной системы теплоснабжения, нецелесообразно. </w:t>
      </w:r>
    </w:p>
    <w:p w14:paraId="0BFED563" w14:textId="77777777" w:rsidR="00B31C83" w:rsidRPr="00EB6880" w:rsidRDefault="00B31C83" w:rsidP="00B31C83">
      <w:pPr>
        <w:rPr>
          <w:rFonts w:cs="Times New Roman"/>
        </w:rPr>
      </w:pPr>
      <w:r w:rsidRPr="00EB6880">
        <w:rPr>
          <w:rFonts w:cs="Times New Roman"/>
        </w:rPr>
        <w:t xml:space="preserve">В этих условиях </w:t>
      </w:r>
      <w:r w:rsidR="0051698B" w:rsidRPr="00EB6880">
        <w:rPr>
          <w:rFonts w:cs="Times New Roman"/>
        </w:rPr>
        <w:t>для части потреби</w:t>
      </w:r>
      <w:r w:rsidR="00CB1030" w:rsidRPr="00EB6880">
        <w:rPr>
          <w:rFonts w:cs="Times New Roman"/>
        </w:rPr>
        <w:t>т</w:t>
      </w:r>
      <w:r w:rsidR="0051698B" w:rsidRPr="00EB6880">
        <w:rPr>
          <w:rFonts w:cs="Times New Roman"/>
        </w:rPr>
        <w:t>елей</w:t>
      </w:r>
      <w:r w:rsidRPr="00EB6880">
        <w:rPr>
          <w:rFonts w:cs="Times New Roman"/>
        </w:rPr>
        <w:t xml:space="preserve"> целесообразным, с учетом объемов инвестиций, тарифных последствий, сроков реализации, является организация индивидуального те</w:t>
      </w:r>
      <w:r w:rsidR="00CA21DB" w:rsidRPr="00EB6880">
        <w:rPr>
          <w:rFonts w:cs="Times New Roman"/>
        </w:rPr>
        <w:t>плоснабжения каждого объекта в микрорайонах Южный и Красный Ключ.</w:t>
      </w:r>
      <w:r w:rsidR="00D43CB6" w:rsidRPr="00EB6880">
        <w:rPr>
          <w:rFonts w:cs="Times New Roman"/>
        </w:rPr>
        <w:t xml:space="preserve"> Анализ показывает, что по критериям минимизации капитальных вложений и эксплуатационных расходов, надежности, минимизации потерь, сроков возможной реализации оптимальным вариантом</w:t>
      </w:r>
      <w:r w:rsidR="0051698B" w:rsidRPr="00EB6880">
        <w:rPr>
          <w:rFonts w:cs="Times New Roman"/>
        </w:rPr>
        <w:t xml:space="preserve"> для многих потребителей</w:t>
      </w:r>
      <w:r w:rsidR="00D43CB6" w:rsidRPr="00EB6880">
        <w:rPr>
          <w:rFonts w:cs="Times New Roman"/>
        </w:rPr>
        <w:t xml:space="preserve"> является перевод всей системы теплоснабжения на децентрализованную схему с индивидуальными теплоисточниками.</w:t>
      </w:r>
    </w:p>
    <w:p w14:paraId="4A4CFA8D" w14:textId="77777777" w:rsidR="00B31C83" w:rsidRPr="00EB6880" w:rsidRDefault="00085990" w:rsidP="00B31C83">
      <w:pPr>
        <w:pStyle w:val="2"/>
        <w:spacing w:before="360"/>
        <w:rPr>
          <w:rFonts w:cs="Times New Roman"/>
        </w:rPr>
      </w:pPr>
      <w:hyperlink r:id="rId47" w:anchor="bookmark81" w:history="1">
        <w:bookmarkStart w:id="79" w:name="_Toc45625249"/>
        <w:bookmarkStart w:id="80" w:name="_Toc135649092"/>
        <w:bookmarkStart w:id="81" w:name="_Toc158810550"/>
        <w:bookmarkStart w:id="82" w:name="_Toc208875849"/>
        <w:bookmarkStart w:id="83" w:name="_Toc231213381"/>
        <w:r w:rsidR="00B31C83" w:rsidRPr="00EB6880">
          <w:rPr>
            <w:rFonts w:cs="Times New Roman"/>
          </w:rPr>
          <w:t>Часть 7.1</w:t>
        </w:r>
        <w:r w:rsidR="00055FBF">
          <w:rPr>
            <w:rFonts w:cs="Times New Roman"/>
          </w:rPr>
          <w:t>3</w:t>
        </w:r>
        <w:r w:rsidR="00B31C83" w:rsidRPr="00EB6880">
          <w:rPr>
            <w:rFonts w:cs="Times New Roman"/>
          </w:rPr>
          <w:t xml:space="preserve">. </w:t>
        </w:r>
      </w:hyperlink>
      <w:r w:rsidR="00B31C83" w:rsidRPr="00EB6880">
        <w:rPr>
          <w:rFonts w:cs="Times New Roman"/>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79"/>
      <w:bookmarkEnd w:id="80"/>
      <w:bookmarkEnd w:id="81"/>
      <w:bookmarkEnd w:id="82"/>
      <w:bookmarkEnd w:id="83"/>
      <w:r w:rsidR="00B31C83" w:rsidRPr="00EB6880">
        <w:rPr>
          <w:rFonts w:cs="Times New Roman"/>
        </w:rPr>
        <w:t xml:space="preserve"> </w:t>
      </w:r>
    </w:p>
    <w:p w14:paraId="0634C6EC" w14:textId="77777777" w:rsidR="00B31C83" w:rsidRPr="00EB6880" w:rsidRDefault="00B31C83" w:rsidP="00B31C83">
      <w:pPr>
        <w:rPr>
          <w:rFonts w:cs="Times New Roman"/>
        </w:rPr>
      </w:pPr>
      <w:r w:rsidRPr="00EB6880">
        <w:rPr>
          <w:rFonts w:cs="Times New Roman"/>
        </w:rPr>
        <w:t xml:space="preserve">Перспективные балансы производства и потребления тепловой мощности источников тепловой энергии рассмотрен в </w:t>
      </w:r>
      <w:r w:rsidR="00300A13" w:rsidRPr="00EB6880">
        <w:rPr>
          <w:rFonts w:cs="Times New Roman"/>
        </w:rPr>
        <w:t>г</w:t>
      </w:r>
      <w:r w:rsidRPr="00EB6880">
        <w:rPr>
          <w:rFonts w:cs="Times New Roman"/>
        </w:rPr>
        <w:t xml:space="preserve">лаве 4 часть 1 </w:t>
      </w:r>
      <w:r w:rsidR="00641F1E" w:rsidRPr="00EB6880">
        <w:rPr>
          <w:rFonts w:cs="Times New Roman"/>
        </w:rPr>
        <w:t xml:space="preserve">(том 1) Обосновывающих материалов. </w:t>
      </w:r>
    </w:p>
    <w:p w14:paraId="31BFFB17" w14:textId="77777777" w:rsidR="00B31C83" w:rsidRPr="00EB6880" w:rsidRDefault="00B31C83" w:rsidP="00B31C83">
      <w:pPr>
        <w:pStyle w:val="2"/>
        <w:rPr>
          <w:rFonts w:cs="Times New Roman"/>
        </w:rPr>
      </w:pPr>
      <w:bookmarkStart w:id="84" w:name="_Toc208875850"/>
      <w:bookmarkStart w:id="85" w:name="_Toc231213382"/>
      <w:r w:rsidRPr="00EB6880">
        <w:rPr>
          <w:rFonts w:cs="Times New Roman"/>
        </w:rPr>
        <w:t>Часть 7.1</w:t>
      </w:r>
      <w:r w:rsidR="00055FBF">
        <w:rPr>
          <w:rFonts w:cs="Times New Roman"/>
        </w:rPr>
        <w:t>4</w:t>
      </w:r>
      <w:r w:rsidRPr="00EB6880">
        <w:rPr>
          <w:rFonts w:cs="Times New Roman"/>
        </w:rPr>
        <w:t xml:space="preserve">. </w:t>
      </w:r>
      <w:hyperlink r:id="rId48" w:anchor="bookmark82" w:history="1">
        <w:bookmarkStart w:id="86" w:name="_Toc45625250"/>
        <w:bookmarkStart w:id="87" w:name="_Toc135649093"/>
        <w:bookmarkStart w:id="88" w:name="_Toc158810551"/>
        <w:r w:rsidRPr="00EB6880">
          <w:rPr>
            <w:rFonts w:cs="Times New Roman"/>
          </w:rPr>
          <w:t xml:space="preserve">Анализ </w:t>
        </w:r>
      </w:hyperlink>
      <w:r w:rsidRPr="00EB6880">
        <w:rPr>
          <w:rFonts w:cs="Times New Roman"/>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84"/>
      <w:bookmarkEnd w:id="85"/>
      <w:bookmarkEnd w:id="86"/>
      <w:bookmarkEnd w:id="87"/>
      <w:bookmarkEnd w:id="88"/>
      <w:r w:rsidRPr="00EB6880">
        <w:rPr>
          <w:rFonts w:cs="Times New Roman"/>
        </w:rPr>
        <w:t xml:space="preserve"> </w:t>
      </w:r>
    </w:p>
    <w:p w14:paraId="2D107367" w14:textId="77777777" w:rsidR="00B50BF5" w:rsidRPr="00EB6880" w:rsidRDefault="00B31C83" w:rsidP="00B31C83">
      <w:pPr>
        <w:rPr>
          <w:rFonts w:cs="Times New Roman"/>
        </w:rPr>
      </w:pPr>
      <w:r w:rsidRPr="00EB6880">
        <w:rPr>
          <w:rFonts w:cs="Times New Roman"/>
        </w:rPr>
        <w:t>В настоящее время на территории г. Байкальска отсутствуют источники тепловой энергии с использованием возобновляемых источников энергии</w:t>
      </w:r>
      <w:r w:rsidR="00B50BF5" w:rsidRPr="00EB6880">
        <w:rPr>
          <w:rFonts w:cs="Times New Roman"/>
        </w:rPr>
        <w:t>.</w:t>
      </w:r>
    </w:p>
    <w:p w14:paraId="6B280C49" w14:textId="77777777" w:rsidR="002B4B59" w:rsidRPr="00EB6880" w:rsidRDefault="00B31C83" w:rsidP="002B4B59">
      <w:pPr>
        <w:rPr>
          <w:rFonts w:cs="Times New Roman"/>
        </w:rPr>
      </w:pPr>
      <w:r w:rsidRPr="00EB6880">
        <w:rPr>
          <w:rFonts w:cs="Times New Roman"/>
        </w:rPr>
        <w:t>Высокая стоимость тепловой энергии при использовании в качестве первичного энергоресурса электрической энергии мотивирует бизнес структуры искать альтернативные варианты теплоснабжения</w:t>
      </w:r>
      <w:r w:rsidR="002B4B59">
        <w:rPr>
          <w:rFonts w:cs="Times New Roman"/>
        </w:rPr>
        <w:t xml:space="preserve"> Существуют основания полагать, что часть собственников объектов теплопотребления предпочтет</w:t>
      </w:r>
      <w:r w:rsidR="002B4B59" w:rsidRPr="00EB6880">
        <w:rPr>
          <w:rFonts w:cs="Times New Roman"/>
        </w:rPr>
        <w:t xml:space="preserve"> строительств</w:t>
      </w:r>
      <w:r w:rsidR="002B4B59">
        <w:rPr>
          <w:rFonts w:cs="Times New Roman"/>
        </w:rPr>
        <w:t xml:space="preserve">о пеллетных автономных котельной. </w:t>
      </w:r>
      <w:r w:rsidR="002B4B59" w:rsidRPr="00EB6880">
        <w:rPr>
          <w:rFonts w:cs="Times New Roman"/>
        </w:rPr>
        <w:t xml:space="preserve">В условиях запрета использования угля, отсутствия возможности поставок сетевого газа пеллеты обеспечивают самую низкую себестоимость тепловой энергии -4,58 тыс. руб/Гкал. </w:t>
      </w:r>
    </w:p>
    <w:p w14:paraId="7A6C2C80" w14:textId="77777777" w:rsidR="00B31C83" w:rsidRPr="00EB6880" w:rsidRDefault="00B31C83" w:rsidP="00B31C83">
      <w:pPr>
        <w:rPr>
          <w:rFonts w:cs="Times New Roman"/>
        </w:rPr>
      </w:pPr>
      <w:r w:rsidRPr="00EB6880">
        <w:rPr>
          <w:rFonts w:cs="Times New Roman"/>
        </w:rPr>
        <w:t>В условиях юго- восточного побережья озера Байкал более низкую стоимость теп</w:t>
      </w:r>
      <w:r w:rsidR="00AD210B" w:rsidRPr="00EB6880">
        <w:rPr>
          <w:rFonts w:cs="Times New Roman"/>
        </w:rPr>
        <w:t xml:space="preserve">ловой энергии могут обеспечить </w:t>
      </w:r>
      <w:r w:rsidRPr="00EB6880">
        <w:rPr>
          <w:rFonts w:cs="Times New Roman"/>
        </w:rPr>
        <w:t>- воздушные теплонасосные установки. Можно показать, что средний за отопительный сезон коэффициент преобразования воздушной ТНУ составит 2,5. При наличии достаточной присоединенной мощности электроснабжения этот факт делает использование воздушных ТНУ перспективным.</w:t>
      </w:r>
    </w:p>
    <w:p w14:paraId="22F41E91" w14:textId="77777777" w:rsidR="00B31C83" w:rsidRPr="00EB6880" w:rsidRDefault="00B31C83" w:rsidP="00B31C83">
      <w:pPr>
        <w:rPr>
          <w:rFonts w:cs="Times New Roman"/>
        </w:rPr>
      </w:pPr>
      <w:r w:rsidRPr="00EB6880">
        <w:rPr>
          <w:rFonts w:cs="Times New Roman"/>
        </w:rPr>
        <w:lastRenderedPageBreak/>
        <w:t>В условиях г. Байкальска солнечные станции горячего водоснабжения и отопления на базе солнечных коллекторов с вакуумированными трубками, даже с учетом значительно возросших цен на солнечные коллекторы, обеспечивают более низкую стоимость тепловой энергии.</w:t>
      </w:r>
    </w:p>
    <w:p w14:paraId="0A456217" w14:textId="77777777" w:rsidR="00B31C83" w:rsidRPr="00EB6880" w:rsidRDefault="00B31C83" w:rsidP="00B31C83">
      <w:pPr>
        <w:rPr>
          <w:rFonts w:cs="Times New Roman"/>
        </w:rPr>
      </w:pPr>
      <w:r w:rsidRPr="00EB6880">
        <w:rPr>
          <w:rFonts w:cs="Times New Roman"/>
        </w:rPr>
        <w:t xml:space="preserve">Эти системы не могут являться альтернативой выбранному приоритетному сценарию. Они эффективны при относительно небольших масштабах использования в качестве дополнения к основной электрокотельной. </w:t>
      </w:r>
    </w:p>
    <w:p w14:paraId="22D0D5CA" w14:textId="77777777" w:rsidR="00B31C83" w:rsidRPr="00EB6880" w:rsidRDefault="00085990" w:rsidP="00B31C83">
      <w:pPr>
        <w:pStyle w:val="2"/>
        <w:spacing w:before="360"/>
        <w:rPr>
          <w:rFonts w:cs="Times New Roman"/>
        </w:rPr>
      </w:pPr>
      <w:hyperlink r:id="rId49" w:anchor="bookmark83" w:history="1">
        <w:bookmarkStart w:id="89" w:name="_Toc45625251"/>
        <w:bookmarkStart w:id="90" w:name="_Toc135649094"/>
        <w:bookmarkStart w:id="91" w:name="_Toc158810552"/>
        <w:bookmarkStart w:id="92" w:name="_Toc208875851"/>
        <w:bookmarkStart w:id="93" w:name="_Toc231213383"/>
        <w:r w:rsidR="00B31C83" w:rsidRPr="00EB6880">
          <w:rPr>
            <w:rFonts w:cs="Times New Roman"/>
          </w:rPr>
          <w:t>Часть 7.1</w:t>
        </w:r>
        <w:r w:rsidR="00055FBF">
          <w:rPr>
            <w:rFonts w:cs="Times New Roman"/>
          </w:rPr>
          <w:t>5</w:t>
        </w:r>
        <w:r w:rsidR="00B31C83" w:rsidRPr="00EB6880">
          <w:rPr>
            <w:rFonts w:cs="Times New Roman"/>
          </w:rPr>
          <w:t xml:space="preserve">. </w:t>
        </w:r>
      </w:hyperlink>
      <w:r w:rsidR="00B31C83" w:rsidRPr="00EB6880">
        <w:rPr>
          <w:rFonts w:cs="Times New Roman"/>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89"/>
      <w:bookmarkEnd w:id="90"/>
      <w:bookmarkEnd w:id="91"/>
      <w:bookmarkEnd w:id="92"/>
      <w:bookmarkEnd w:id="93"/>
    </w:p>
    <w:p w14:paraId="40A65A29" w14:textId="77777777" w:rsidR="00B31C83" w:rsidRPr="00EB6880" w:rsidRDefault="00B31C83" w:rsidP="0067470F">
      <w:pPr>
        <w:pStyle w:val="17"/>
        <w:rPr>
          <w:rFonts w:cs="Times New Roman"/>
        </w:rPr>
      </w:pPr>
      <w:r w:rsidRPr="00EB6880">
        <w:rPr>
          <w:rFonts w:cs="Times New Roman"/>
        </w:rPr>
        <w:t xml:space="preserve">В настоящее время в полной мере производственной зоной может считаться Промплощадка бывшего БЦБК. Кроме того, ряд небольших производственных объектов размещаются в городской зоне. В дальнейшем в городской зоне также могут возникнуть новые производственные объекты. Однако, основные производственные мощности предполагаются размещать на территории Промплощадки. </w:t>
      </w:r>
    </w:p>
    <w:p w14:paraId="48DD9E14" w14:textId="77777777" w:rsidR="0067470F" w:rsidRPr="00EB6880" w:rsidRDefault="0067470F" w:rsidP="0067470F">
      <w:pPr>
        <w:pStyle w:val="17"/>
        <w:rPr>
          <w:rFonts w:cs="Times New Roman"/>
          <w:lang w:eastAsia="en-US"/>
        </w:rPr>
      </w:pPr>
      <w:r w:rsidRPr="00EB6880">
        <w:rPr>
          <w:rFonts w:cs="Times New Roman"/>
          <w:lang w:eastAsia="en-US"/>
        </w:rPr>
        <w:t xml:space="preserve">Для теплоснабжения перспективных объектов на территории Промзоны в период с 2027 – 2032 гг предполагается использовать построенную в 2025 году электрокотельную 16 МВт. Дальнейшее </w:t>
      </w:r>
      <w:r w:rsidR="0097363D" w:rsidRPr="00EB6880">
        <w:rPr>
          <w:rFonts w:cs="Times New Roman"/>
          <w:lang w:eastAsia="en-US"/>
        </w:rPr>
        <w:t xml:space="preserve">развитие теплоснабжение производственных зон следует рассматривать по мере возникновения спроса с учетом особенностей планируемых к вводу объектов. </w:t>
      </w:r>
    </w:p>
    <w:p w14:paraId="79062E2B" w14:textId="77777777" w:rsidR="00B31C83" w:rsidRPr="00EB6880" w:rsidRDefault="00B31C83" w:rsidP="00B31C83">
      <w:pPr>
        <w:pStyle w:val="2"/>
        <w:spacing w:before="360"/>
        <w:rPr>
          <w:rFonts w:cs="Times New Roman"/>
        </w:rPr>
      </w:pPr>
      <w:bookmarkStart w:id="94" w:name="_Toc135649095"/>
      <w:bookmarkStart w:id="95" w:name="_Toc32845386"/>
      <w:bookmarkStart w:id="96" w:name="_Toc30085120"/>
      <w:bookmarkStart w:id="97" w:name="_Toc30081885"/>
      <w:bookmarkStart w:id="98" w:name="_Toc158810553"/>
      <w:bookmarkStart w:id="99" w:name="_Toc208875852"/>
      <w:bookmarkStart w:id="100" w:name="_Toc231213384"/>
      <w:r w:rsidRPr="00EB6880">
        <w:rPr>
          <w:rFonts w:cs="Times New Roman"/>
        </w:rPr>
        <w:t>Часть 7.1</w:t>
      </w:r>
      <w:r w:rsidR="00055FBF">
        <w:rPr>
          <w:rFonts w:cs="Times New Roman"/>
        </w:rPr>
        <w:t>6</w:t>
      </w:r>
      <w:r w:rsidRPr="00EB6880">
        <w:rPr>
          <w:rFonts w:cs="Times New Roman"/>
        </w:rPr>
        <w:t>. Результаты расчетов радиуса эффективного теплоснабжения</w:t>
      </w:r>
      <w:bookmarkEnd w:id="94"/>
      <w:bookmarkEnd w:id="95"/>
      <w:bookmarkEnd w:id="96"/>
      <w:bookmarkEnd w:id="97"/>
      <w:bookmarkEnd w:id="98"/>
      <w:bookmarkEnd w:id="99"/>
      <w:bookmarkEnd w:id="100"/>
    </w:p>
    <w:p w14:paraId="7D261DB4" w14:textId="77777777" w:rsidR="00B31C83" w:rsidRPr="00EB6880" w:rsidRDefault="00B31C83" w:rsidP="00B31C83">
      <w:pPr>
        <w:rPr>
          <w:rFonts w:cs="Times New Roman"/>
        </w:rPr>
      </w:pPr>
      <w:r w:rsidRPr="00EB6880">
        <w:rPr>
          <w:rFonts w:cs="Times New Roman"/>
        </w:rPr>
        <w:t xml:space="preserve">Радиус эффективного теплоснабжения - это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3A4E8CC9" w14:textId="77777777" w:rsidR="00B31C83" w:rsidRPr="00EB6880" w:rsidRDefault="00B31C83" w:rsidP="0015472B">
      <w:pPr>
        <w:pStyle w:val="17"/>
        <w:rPr>
          <w:rFonts w:cs="Times New Roman"/>
        </w:rPr>
      </w:pPr>
      <w:bookmarkStart w:id="101" w:name="_Toc135649096"/>
      <w:bookmarkStart w:id="102" w:name="_Toc53927693"/>
      <w:r w:rsidRPr="00EB6880">
        <w:rPr>
          <w:rFonts w:cs="Times New Roman"/>
        </w:rPr>
        <w:t>В соответствии с «Методическими указаниями по разработке схем теплоснабжения», утвержденным приказом Минэнерго России от 05.03.2019 г. №212 определение радиуса эффективного теплоснабжения выполняется для обоснования предложений по расширению зон действия за счет подключения новых потребителей. При этом расчет радиуса эффективного теплоснабжения следует определить для каждой подключаемой новой зоны теплоснабжения как максимальное расстояние от новой зоны теплоснабжения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27BC160" w14:textId="77777777" w:rsidR="0015472B" w:rsidRPr="00EB6880" w:rsidRDefault="007E2D92" w:rsidP="0015472B">
      <w:pPr>
        <w:pStyle w:val="17"/>
        <w:rPr>
          <w:rFonts w:cs="Times New Roman"/>
          <w:lang w:eastAsia="en-US"/>
        </w:rPr>
      </w:pPr>
      <w:r w:rsidRPr="00EB6880">
        <w:rPr>
          <w:rFonts w:cs="Times New Roman"/>
          <w:lang w:eastAsia="en-US"/>
        </w:rPr>
        <w:t>Д</w:t>
      </w:r>
      <w:r w:rsidR="00E9193A" w:rsidRPr="00EB6880">
        <w:rPr>
          <w:rFonts w:cs="Times New Roman"/>
          <w:lang w:eastAsia="en-US"/>
        </w:rPr>
        <w:t xml:space="preserve">ля микрорайонов Гагарина и Строитель максимальный радиус эффективного теплоснабжения определяется самой дальней точкой в м-не Строитель </w:t>
      </w:r>
      <w:r w:rsidR="00EE027C" w:rsidRPr="00EB6880">
        <w:rPr>
          <w:rFonts w:cs="Times New Roman"/>
          <w:lang w:eastAsia="en-US"/>
        </w:rPr>
        <w:t>в районе дома №15 по улице Байкальско</w:t>
      </w:r>
      <w:r w:rsidR="00173013">
        <w:rPr>
          <w:rFonts w:cs="Times New Roman"/>
          <w:lang w:eastAsia="en-US"/>
        </w:rPr>
        <w:t xml:space="preserve"> </w:t>
      </w:r>
      <w:r w:rsidR="00EE027C" w:rsidRPr="00EB6880">
        <w:rPr>
          <w:rFonts w:cs="Times New Roman"/>
          <w:lang w:eastAsia="en-US"/>
        </w:rPr>
        <w:t>– 4,2 км от планируемой электрокотельной м-на Гагарина.</w:t>
      </w:r>
    </w:p>
    <w:p w14:paraId="10B66F39" w14:textId="77777777" w:rsidR="00B31C83" w:rsidRPr="00EB6880" w:rsidRDefault="00B31C83" w:rsidP="00542FB1">
      <w:pPr>
        <w:pStyle w:val="2"/>
        <w:rPr>
          <w:rFonts w:cs="Times New Roman"/>
        </w:rPr>
      </w:pPr>
      <w:bookmarkStart w:id="103" w:name="_Toc158810554"/>
      <w:bookmarkStart w:id="104" w:name="_Toc208875853"/>
      <w:bookmarkStart w:id="105" w:name="_Toc231213385"/>
      <w:r w:rsidRPr="00EB6880">
        <w:rPr>
          <w:rFonts w:cs="Times New Roman"/>
        </w:rPr>
        <w:t>Часть 7.1</w:t>
      </w:r>
      <w:r w:rsidR="00055FBF">
        <w:rPr>
          <w:rFonts w:cs="Times New Roman"/>
        </w:rPr>
        <w:t>7</w:t>
      </w:r>
      <w:r w:rsidRPr="00EB6880">
        <w:rPr>
          <w:rFonts w:cs="Times New Roman"/>
        </w:rPr>
        <w:t>. Покрытие перспективной тепловой нагрузки, не обеспеченной тепловой мощностью</w:t>
      </w:r>
      <w:bookmarkEnd w:id="101"/>
      <w:bookmarkEnd w:id="102"/>
      <w:bookmarkEnd w:id="103"/>
      <w:bookmarkEnd w:id="104"/>
      <w:bookmarkEnd w:id="105"/>
    </w:p>
    <w:p w14:paraId="41D58E30" w14:textId="02799333" w:rsidR="00B31C83" w:rsidRPr="00EB6880" w:rsidRDefault="00B31C83" w:rsidP="00B31C83">
      <w:pPr>
        <w:rPr>
          <w:rFonts w:cs="Times New Roman"/>
        </w:rPr>
      </w:pPr>
      <w:r w:rsidRPr="00EB6880">
        <w:rPr>
          <w:rFonts w:cs="Times New Roman"/>
        </w:rPr>
        <w:t xml:space="preserve">При реализации варианта, указанного в мастер-плане, </w:t>
      </w:r>
      <w:r w:rsidR="00173013">
        <w:rPr>
          <w:rFonts w:cs="Times New Roman"/>
        </w:rPr>
        <w:t>в зоне №2 (микрорайоны Га</w:t>
      </w:r>
      <w:r w:rsidR="00173013">
        <w:rPr>
          <w:rFonts w:cs="Times New Roman"/>
          <w:u w:val="single"/>
        </w:rPr>
        <w:t>гарина и Строитель при общей мощности 5</w:t>
      </w:r>
      <w:r w:rsidR="00D53391">
        <w:rPr>
          <w:rFonts w:cs="Times New Roman"/>
          <w:u w:val="single"/>
        </w:rPr>
        <w:t>5</w:t>
      </w:r>
      <w:r w:rsidR="00173013">
        <w:rPr>
          <w:rFonts w:cs="Times New Roman"/>
          <w:u w:val="single"/>
        </w:rPr>
        <w:t xml:space="preserve"> МВт группы </w:t>
      </w:r>
      <w:r w:rsidR="00D53391">
        <w:rPr>
          <w:rFonts w:cs="Times New Roman"/>
          <w:u w:val="single"/>
        </w:rPr>
        <w:t xml:space="preserve">№1 </w:t>
      </w:r>
      <w:r w:rsidR="00173013">
        <w:rPr>
          <w:rFonts w:cs="Times New Roman"/>
          <w:u w:val="single"/>
        </w:rPr>
        <w:t xml:space="preserve">электрокотельных на уровне 2032 г может возникнуть дефицит. </w:t>
      </w:r>
      <w:r w:rsidR="00326E09">
        <w:rPr>
          <w:rFonts w:cs="Times New Roman"/>
          <w:u w:val="single"/>
        </w:rPr>
        <w:t xml:space="preserve">Для покрытия </w:t>
      </w:r>
      <w:r w:rsidRPr="00EB6880">
        <w:rPr>
          <w:rFonts w:cs="Times New Roman"/>
        </w:rPr>
        <w:t>перспективн</w:t>
      </w:r>
      <w:r w:rsidR="00D53391">
        <w:rPr>
          <w:rFonts w:cs="Times New Roman"/>
        </w:rPr>
        <w:t>ой</w:t>
      </w:r>
      <w:r w:rsidRPr="00EB6880">
        <w:rPr>
          <w:rFonts w:cs="Times New Roman"/>
        </w:rPr>
        <w:t xml:space="preserve"> нагрузк</w:t>
      </w:r>
      <w:r w:rsidR="00D53391">
        <w:rPr>
          <w:rFonts w:cs="Times New Roman"/>
        </w:rPr>
        <w:t>и</w:t>
      </w:r>
      <w:r w:rsidRPr="00EB6880">
        <w:rPr>
          <w:rFonts w:cs="Times New Roman"/>
        </w:rPr>
        <w:t xml:space="preserve"> </w:t>
      </w:r>
      <w:r w:rsidR="00326E09">
        <w:rPr>
          <w:rFonts w:cs="Times New Roman"/>
        </w:rPr>
        <w:t>могут потребоваться устройство дополнительных точек подключения к внеш</w:t>
      </w:r>
      <w:r w:rsidR="00D53391">
        <w:rPr>
          <w:rFonts w:cs="Times New Roman"/>
        </w:rPr>
        <w:t>ним</w:t>
      </w:r>
      <w:r w:rsidR="00326E09">
        <w:rPr>
          <w:rFonts w:cs="Times New Roman"/>
        </w:rPr>
        <w:t xml:space="preserve"> электрическим </w:t>
      </w:r>
      <w:r w:rsidR="00326E09">
        <w:rPr>
          <w:rFonts w:cs="Times New Roman"/>
        </w:rPr>
        <w:lastRenderedPageBreak/>
        <w:t xml:space="preserve">сетям и </w:t>
      </w:r>
      <w:r w:rsidR="00D53391">
        <w:rPr>
          <w:rFonts w:cs="Times New Roman"/>
        </w:rPr>
        <w:t xml:space="preserve">расширение </w:t>
      </w:r>
      <w:r w:rsidR="00326E09">
        <w:rPr>
          <w:rFonts w:cs="Times New Roman"/>
        </w:rPr>
        <w:t>третьей котельной К</w:t>
      </w:r>
      <w:r w:rsidR="00D53391">
        <w:rPr>
          <w:rFonts w:cs="Times New Roman"/>
        </w:rPr>
        <w:t>1</w:t>
      </w:r>
      <w:r w:rsidR="00326E09">
        <w:rPr>
          <w:rFonts w:cs="Times New Roman"/>
        </w:rPr>
        <w:t>-3. Другой</w:t>
      </w:r>
      <w:r w:rsidR="00D53391">
        <w:rPr>
          <w:rFonts w:cs="Times New Roman"/>
        </w:rPr>
        <w:t xml:space="preserve">, более эффективный </w:t>
      </w:r>
      <w:r w:rsidR="00326E09">
        <w:rPr>
          <w:rFonts w:cs="Times New Roman"/>
        </w:rPr>
        <w:t>путь – повышение энергетической эффективности объектов потребления</w:t>
      </w:r>
      <w:r w:rsidR="00D53391">
        <w:rPr>
          <w:rFonts w:cs="Times New Roman"/>
        </w:rPr>
        <w:t>, снижение потерь</w:t>
      </w:r>
      <w:r w:rsidR="00326E09">
        <w:rPr>
          <w:rFonts w:cs="Times New Roman"/>
        </w:rPr>
        <w:t xml:space="preserve">. </w:t>
      </w:r>
    </w:p>
    <w:p w14:paraId="38BC8EEB" w14:textId="77777777" w:rsidR="00B31C83" w:rsidRPr="00EB6880" w:rsidRDefault="00B31C83" w:rsidP="00B31C83">
      <w:pPr>
        <w:pStyle w:val="2"/>
        <w:rPr>
          <w:rFonts w:cs="Times New Roman"/>
        </w:rPr>
      </w:pPr>
      <w:bookmarkStart w:id="106" w:name="_Toc135649097"/>
      <w:bookmarkStart w:id="107" w:name="_Toc53927694"/>
      <w:bookmarkStart w:id="108" w:name="_Toc158810555"/>
      <w:bookmarkStart w:id="109" w:name="_Toc208875854"/>
      <w:bookmarkStart w:id="110" w:name="_Toc231213386"/>
      <w:r w:rsidRPr="00EB6880">
        <w:rPr>
          <w:rFonts w:cs="Times New Roman"/>
        </w:rPr>
        <w:t>Часть 7.1</w:t>
      </w:r>
      <w:r w:rsidR="00055FBF">
        <w:rPr>
          <w:rFonts w:cs="Times New Roman"/>
        </w:rPr>
        <w:t>8</w:t>
      </w:r>
      <w:r w:rsidRPr="00EB6880">
        <w:rPr>
          <w:rFonts w:cs="Times New Roman"/>
        </w:rPr>
        <w:t>.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106"/>
      <w:bookmarkEnd w:id="107"/>
      <w:bookmarkEnd w:id="108"/>
      <w:bookmarkEnd w:id="109"/>
      <w:bookmarkEnd w:id="110"/>
    </w:p>
    <w:p w14:paraId="34C3B227" w14:textId="77777777" w:rsidR="00B31C83" w:rsidRPr="00EB6880" w:rsidRDefault="00B31C83" w:rsidP="00B31C83">
      <w:pPr>
        <w:rPr>
          <w:rFonts w:cs="Times New Roman"/>
        </w:rPr>
      </w:pPr>
      <w:r w:rsidRPr="00EB6880">
        <w:rPr>
          <w:rFonts w:cs="Times New Roman"/>
        </w:rPr>
        <w:t>Возможный прирост теплового потребления на коллекторах существующей ТЭЦ в течение переходного периода до 202</w:t>
      </w:r>
      <w:r w:rsidR="00435091" w:rsidRPr="00EB6880">
        <w:rPr>
          <w:rFonts w:cs="Times New Roman"/>
        </w:rPr>
        <w:t>9</w:t>
      </w:r>
      <w:r w:rsidRPr="00EB6880">
        <w:rPr>
          <w:rFonts w:cs="Times New Roman"/>
        </w:rPr>
        <w:t xml:space="preserve"> года полностью обеспечивается существующей структурой мощностей в связи со значительной избыточностью тепловой мощности ТЭЦ. </w:t>
      </w:r>
    </w:p>
    <w:p w14:paraId="52964168" w14:textId="77777777" w:rsidR="00B31C83" w:rsidRPr="00EB6880" w:rsidRDefault="00B31C83" w:rsidP="00B31C83">
      <w:pPr>
        <w:rPr>
          <w:rFonts w:cs="Times New Roman"/>
        </w:rPr>
      </w:pPr>
      <w:r w:rsidRPr="00EB6880">
        <w:rPr>
          <w:rFonts w:cs="Times New Roman"/>
        </w:rPr>
        <w:t>Максимальная выработка электрической энергии на базе прироста теплового потребления на коллекторах ТЭЦ представлена в таблице ниже.</w:t>
      </w:r>
    </w:p>
    <w:p w14:paraId="6958184F" w14:textId="77777777" w:rsidR="00B31C83" w:rsidRPr="00EB6880" w:rsidRDefault="00B31C83" w:rsidP="00B31C83">
      <w:pPr>
        <w:rPr>
          <w:rFonts w:cs="Times New Roman"/>
        </w:rPr>
      </w:pPr>
    </w:p>
    <w:p w14:paraId="73A96D42" w14:textId="77777777" w:rsidR="00B31C83" w:rsidRPr="00EB6880" w:rsidRDefault="00B31C83" w:rsidP="00B31C83">
      <w:pPr>
        <w:ind w:firstLine="0"/>
        <w:rPr>
          <w:rFonts w:cs="Times New Roman"/>
        </w:rPr>
      </w:pPr>
      <w:r w:rsidRPr="00EB6880">
        <w:rPr>
          <w:rFonts w:cs="Times New Roman"/>
        </w:rPr>
        <w:t>Таблица 7.1</w:t>
      </w:r>
      <w:r w:rsidR="00055FBF">
        <w:rPr>
          <w:rFonts w:cs="Times New Roman"/>
        </w:rPr>
        <w:t>8</w:t>
      </w:r>
      <w:r w:rsidRPr="00EB6880">
        <w:rPr>
          <w:rFonts w:cs="Times New Roman"/>
        </w:rPr>
        <w:t xml:space="preserve">.1 - Максимальная выработка электрической энергии на базе прироста теплового потребления на коллекторах ТЭЦ </w:t>
      </w:r>
    </w:p>
    <w:tbl>
      <w:tblPr>
        <w:tblW w:w="9356"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481"/>
        <w:gridCol w:w="1234"/>
        <w:gridCol w:w="1233"/>
        <w:gridCol w:w="1204"/>
        <w:gridCol w:w="1204"/>
      </w:tblGrid>
      <w:tr w:rsidR="00B31C83" w:rsidRPr="00EB6880" w14:paraId="34BC7ED3" w14:textId="77777777" w:rsidTr="001D4ED2">
        <w:trPr>
          <w:trHeight w:val="585"/>
        </w:trPr>
        <w:tc>
          <w:tcPr>
            <w:tcW w:w="3969" w:type="dxa"/>
            <w:shd w:val="clear" w:color="auto" w:fill="auto"/>
            <w:vAlign w:val="center"/>
            <w:hideMark/>
          </w:tcPr>
          <w:p w14:paraId="45D15FA8" w14:textId="77777777" w:rsidR="00B31C83" w:rsidRPr="00EB6880" w:rsidRDefault="00B31C83" w:rsidP="001D4ED2">
            <w:pPr>
              <w:pStyle w:val="af7"/>
              <w:jc w:val="center"/>
            </w:pPr>
            <w:r w:rsidRPr="00EB6880">
              <w:t>Наименование показателя</w:t>
            </w:r>
          </w:p>
        </w:tc>
        <w:tc>
          <w:tcPr>
            <w:tcW w:w="1093" w:type="dxa"/>
            <w:shd w:val="clear" w:color="auto" w:fill="auto"/>
            <w:vAlign w:val="center"/>
            <w:hideMark/>
          </w:tcPr>
          <w:p w14:paraId="0C4F926A" w14:textId="77777777" w:rsidR="00B31C83" w:rsidRPr="00EB6880" w:rsidRDefault="00B31C83" w:rsidP="001D4ED2">
            <w:pPr>
              <w:pStyle w:val="af7"/>
              <w:jc w:val="center"/>
            </w:pPr>
            <w:r w:rsidRPr="00EB6880">
              <w:t>Ед. изм.</w:t>
            </w:r>
          </w:p>
        </w:tc>
        <w:tc>
          <w:tcPr>
            <w:tcW w:w="1092" w:type="dxa"/>
            <w:shd w:val="clear" w:color="auto" w:fill="auto"/>
            <w:vAlign w:val="center"/>
          </w:tcPr>
          <w:p w14:paraId="63B0B2F0" w14:textId="77777777" w:rsidR="00B31C83" w:rsidRPr="00EB6880" w:rsidRDefault="00B31C83" w:rsidP="001D4ED2">
            <w:pPr>
              <w:pStyle w:val="af7"/>
              <w:jc w:val="center"/>
            </w:pPr>
            <w:r w:rsidRPr="00EB6880">
              <w:t>2024</w:t>
            </w:r>
          </w:p>
        </w:tc>
        <w:tc>
          <w:tcPr>
            <w:tcW w:w="1066" w:type="dxa"/>
            <w:shd w:val="clear" w:color="auto" w:fill="auto"/>
            <w:vAlign w:val="center"/>
            <w:hideMark/>
          </w:tcPr>
          <w:p w14:paraId="0CCD9781" w14:textId="77777777" w:rsidR="00B31C83" w:rsidRPr="00EB6880" w:rsidRDefault="00B31C83" w:rsidP="001D4ED2">
            <w:pPr>
              <w:pStyle w:val="af7"/>
              <w:jc w:val="center"/>
            </w:pPr>
            <w:r w:rsidRPr="00EB6880">
              <w:t>2025</w:t>
            </w:r>
          </w:p>
        </w:tc>
        <w:tc>
          <w:tcPr>
            <w:tcW w:w="1066" w:type="dxa"/>
            <w:shd w:val="clear" w:color="auto" w:fill="auto"/>
            <w:vAlign w:val="center"/>
            <w:hideMark/>
          </w:tcPr>
          <w:p w14:paraId="4639DC12" w14:textId="77777777" w:rsidR="00B31C83" w:rsidRPr="00EB6880" w:rsidRDefault="00B31C83" w:rsidP="001D4ED2">
            <w:pPr>
              <w:pStyle w:val="af7"/>
              <w:jc w:val="center"/>
            </w:pPr>
            <w:r w:rsidRPr="00EB6880">
              <w:t>2026</w:t>
            </w:r>
          </w:p>
        </w:tc>
      </w:tr>
      <w:tr w:rsidR="00B31C83" w:rsidRPr="00EB6880" w14:paraId="236A06E0" w14:textId="77777777" w:rsidTr="001D4ED2">
        <w:trPr>
          <w:trHeight w:val="585"/>
        </w:trPr>
        <w:tc>
          <w:tcPr>
            <w:tcW w:w="3969" w:type="dxa"/>
            <w:shd w:val="clear" w:color="auto" w:fill="auto"/>
            <w:vAlign w:val="center"/>
            <w:hideMark/>
          </w:tcPr>
          <w:p w14:paraId="3E5A27CA" w14:textId="77777777" w:rsidR="00B31C83" w:rsidRPr="00EB6880" w:rsidRDefault="00B31C83" w:rsidP="00F452C7">
            <w:pPr>
              <w:pStyle w:val="af7"/>
            </w:pPr>
            <w:r w:rsidRPr="00EB6880">
              <w:t>Выработка электрической энергии</w:t>
            </w:r>
          </w:p>
        </w:tc>
        <w:tc>
          <w:tcPr>
            <w:tcW w:w="1093" w:type="dxa"/>
            <w:shd w:val="clear" w:color="auto" w:fill="auto"/>
            <w:vAlign w:val="center"/>
            <w:hideMark/>
          </w:tcPr>
          <w:p w14:paraId="23B540A2" w14:textId="77777777" w:rsidR="00B31C83" w:rsidRPr="00EB6880" w:rsidRDefault="00B31C83" w:rsidP="001D4ED2">
            <w:pPr>
              <w:pStyle w:val="af7"/>
              <w:jc w:val="center"/>
            </w:pPr>
            <w:r w:rsidRPr="00EB6880">
              <w:t>млн кВт-ч</w:t>
            </w:r>
          </w:p>
        </w:tc>
        <w:tc>
          <w:tcPr>
            <w:tcW w:w="1092" w:type="dxa"/>
            <w:shd w:val="clear" w:color="auto" w:fill="auto"/>
            <w:vAlign w:val="center"/>
          </w:tcPr>
          <w:p w14:paraId="7B7D4EEE" w14:textId="77777777" w:rsidR="00B31C83" w:rsidRPr="00EB6880" w:rsidRDefault="00B31C83" w:rsidP="001D4ED2">
            <w:pPr>
              <w:pStyle w:val="af7"/>
              <w:jc w:val="center"/>
            </w:pPr>
            <w:r w:rsidRPr="00EB6880">
              <w:t>65,68</w:t>
            </w:r>
          </w:p>
        </w:tc>
        <w:tc>
          <w:tcPr>
            <w:tcW w:w="1066" w:type="dxa"/>
            <w:shd w:val="clear" w:color="auto" w:fill="auto"/>
            <w:vAlign w:val="center"/>
            <w:hideMark/>
          </w:tcPr>
          <w:p w14:paraId="1149F6A0" w14:textId="77777777" w:rsidR="00B31C83" w:rsidRPr="00EB6880" w:rsidRDefault="00B31C83" w:rsidP="001D4ED2">
            <w:pPr>
              <w:pStyle w:val="af7"/>
              <w:jc w:val="center"/>
            </w:pPr>
            <w:r w:rsidRPr="00EB6880">
              <w:t>65,68</w:t>
            </w:r>
          </w:p>
        </w:tc>
        <w:tc>
          <w:tcPr>
            <w:tcW w:w="1066" w:type="dxa"/>
            <w:shd w:val="clear" w:color="auto" w:fill="auto"/>
            <w:vAlign w:val="center"/>
            <w:hideMark/>
          </w:tcPr>
          <w:p w14:paraId="5D871CD5" w14:textId="77777777" w:rsidR="00B31C83" w:rsidRPr="00EB6880" w:rsidRDefault="00B31C83" w:rsidP="001D4ED2">
            <w:pPr>
              <w:pStyle w:val="af7"/>
              <w:jc w:val="center"/>
            </w:pPr>
            <w:r w:rsidRPr="00EB6880">
              <w:t>65,68</w:t>
            </w:r>
          </w:p>
        </w:tc>
      </w:tr>
      <w:tr w:rsidR="00B31C83" w:rsidRPr="00EB6880" w14:paraId="19AE035B" w14:textId="77777777" w:rsidTr="001D4ED2">
        <w:trPr>
          <w:trHeight w:val="585"/>
        </w:trPr>
        <w:tc>
          <w:tcPr>
            <w:tcW w:w="3969" w:type="dxa"/>
            <w:shd w:val="clear" w:color="auto" w:fill="auto"/>
            <w:vAlign w:val="center"/>
            <w:hideMark/>
          </w:tcPr>
          <w:p w14:paraId="35967DA4" w14:textId="77777777" w:rsidR="00B31C83" w:rsidRPr="00EB6880" w:rsidRDefault="00B31C83" w:rsidP="00F452C7">
            <w:pPr>
              <w:pStyle w:val="af7"/>
            </w:pPr>
            <w:r w:rsidRPr="00EB6880">
              <w:t>Расход электрической энергии на собственные нужды, в том числе</w:t>
            </w:r>
          </w:p>
        </w:tc>
        <w:tc>
          <w:tcPr>
            <w:tcW w:w="1093" w:type="dxa"/>
            <w:shd w:val="clear" w:color="auto" w:fill="auto"/>
            <w:vAlign w:val="center"/>
            <w:hideMark/>
          </w:tcPr>
          <w:p w14:paraId="695ED43E" w14:textId="77777777" w:rsidR="00B31C83" w:rsidRPr="00EB6880" w:rsidRDefault="00B31C83" w:rsidP="001D4ED2">
            <w:pPr>
              <w:pStyle w:val="af7"/>
              <w:jc w:val="center"/>
            </w:pPr>
            <w:r w:rsidRPr="00EB6880">
              <w:t>млн кВт-ч</w:t>
            </w:r>
          </w:p>
        </w:tc>
        <w:tc>
          <w:tcPr>
            <w:tcW w:w="1092" w:type="dxa"/>
            <w:shd w:val="clear" w:color="auto" w:fill="auto"/>
            <w:vAlign w:val="center"/>
          </w:tcPr>
          <w:p w14:paraId="76013C4A" w14:textId="77777777" w:rsidR="00B31C83" w:rsidRPr="00EB6880" w:rsidRDefault="00B31C83" w:rsidP="001D4ED2">
            <w:pPr>
              <w:pStyle w:val="af7"/>
              <w:jc w:val="center"/>
            </w:pPr>
            <w:r w:rsidRPr="00EB6880">
              <w:t>32,822</w:t>
            </w:r>
          </w:p>
        </w:tc>
        <w:tc>
          <w:tcPr>
            <w:tcW w:w="1066" w:type="dxa"/>
            <w:shd w:val="clear" w:color="auto" w:fill="auto"/>
            <w:vAlign w:val="center"/>
            <w:hideMark/>
          </w:tcPr>
          <w:p w14:paraId="2872E70F" w14:textId="77777777" w:rsidR="00B31C83" w:rsidRPr="00EB6880" w:rsidRDefault="00B31C83" w:rsidP="001D4ED2">
            <w:pPr>
              <w:pStyle w:val="af7"/>
              <w:jc w:val="center"/>
            </w:pPr>
            <w:r w:rsidRPr="00EB6880">
              <w:t>32,822</w:t>
            </w:r>
          </w:p>
        </w:tc>
        <w:tc>
          <w:tcPr>
            <w:tcW w:w="1066" w:type="dxa"/>
            <w:shd w:val="clear" w:color="auto" w:fill="auto"/>
            <w:vAlign w:val="center"/>
            <w:hideMark/>
          </w:tcPr>
          <w:p w14:paraId="5B16EDCF" w14:textId="77777777" w:rsidR="00B31C83" w:rsidRPr="00EB6880" w:rsidRDefault="00B31C83" w:rsidP="001D4ED2">
            <w:pPr>
              <w:pStyle w:val="af7"/>
              <w:jc w:val="center"/>
            </w:pPr>
            <w:r w:rsidRPr="00EB6880">
              <w:t>32,822</w:t>
            </w:r>
          </w:p>
        </w:tc>
      </w:tr>
      <w:tr w:rsidR="00B31C83" w:rsidRPr="00EB6880" w14:paraId="75C7B89E" w14:textId="77777777" w:rsidTr="001D4ED2">
        <w:trPr>
          <w:trHeight w:val="585"/>
        </w:trPr>
        <w:tc>
          <w:tcPr>
            <w:tcW w:w="3969" w:type="dxa"/>
            <w:shd w:val="clear" w:color="auto" w:fill="auto"/>
            <w:vAlign w:val="center"/>
            <w:hideMark/>
          </w:tcPr>
          <w:p w14:paraId="43C375C7" w14:textId="77777777" w:rsidR="00B31C83" w:rsidRPr="00EB6880" w:rsidRDefault="00B31C83" w:rsidP="00F452C7">
            <w:pPr>
              <w:pStyle w:val="af7"/>
            </w:pPr>
            <w:r w:rsidRPr="00EB6880">
              <w:t>расход электрической энергии на ТФУ</w:t>
            </w:r>
          </w:p>
        </w:tc>
        <w:tc>
          <w:tcPr>
            <w:tcW w:w="1093" w:type="dxa"/>
            <w:shd w:val="clear" w:color="auto" w:fill="auto"/>
            <w:vAlign w:val="center"/>
            <w:hideMark/>
          </w:tcPr>
          <w:p w14:paraId="3C8A2437" w14:textId="77777777" w:rsidR="00B31C83" w:rsidRPr="00EB6880" w:rsidRDefault="00B31C83" w:rsidP="001D4ED2">
            <w:pPr>
              <w:pStyle w:val="af7"/>
              <w:jc w:val="center"/>
            </w:pPr>
            <w:r w:rsidRPr="00EB6880">
              <w:t>млн кВт-ч</w:t>
            </w:r>
          </w:p>
        </w:tc>
        <w:tc>
          <w:tcPr>
            <w:tcW w:w="1092" w:type="dxa"/>
            <w:shd w:val="clear" w:color="auto" w:fill="auto"/>
            <w:vAlign w:val="center"/>
          </w:tcPr>
          <w:p w14:paraId="1A9C326A" w14:textId="77777777" w:rsidR="00B31C83" w:rsidRPr="00EB6880" w:rsidRDefault="00B31C83" w:rsidP="001D4ED2">
            <w:pPr>
              <w:pStyle w:val="af7"/>
              <w:jc w:val="center"/>
            </w:pPr>
            <w:r w:rsidRPr="00EB6880">
              <w:t>0,7</w:t>
            </w:r>
          </w:p>
        </w:tc>
        <w:tc>
          <w:tcPr>
            <w:tcW w:w="1066" w:type="dxa"/>
            <w:shd w:val="clear" w:color="auto" w:fill="auto"/>
            <w:vAlign w:val="center"/>
            <w:hideMark/>
          </w:tcPr>
          <w:p w14:paraId="7546DD94" w14:textId="77777777" w:rsidR="00B31C83" w:rsidRPr="00EB6880" w:rsidRDefault="00B31C83" w:rsidP="001D4ED2">
            <w:pPr>
              <w:pStyle w:val="af7"/>
              <w:jc w:val="center"/>
            </w:pPr>
            <w:r w:rsidRPr="00EB6880">
              <w:t>0,7</w:t>
            </w:r>
          </w:p>
        </w:tc>
        <w:tc>
          <w:tcPr>
            <w:tcW w:w="1066" w:type="dxa"/>
            <w:shd w:val="clear" w:color="auto" w:fill="auto"/>
            <w:vAlign w:val="center"/>
            <w:hideMark/>
          </w:tcPr>
          <w:p w14:paraId="3AAF6523" w14:textId="77777777" w:rsidR="00B31C83" w:rsidRPr="00EB6880" w:rsidRDefault="00B31C83" w:rsidP="001D4ED2">
            <w:pPr>
              <w:pStyle w:val="af7"/>
              <w:jc w:val="center"/>
            </w:pPr>
            <w:r w:rsidRPr="00EB6880">
              <w:t>0,7</w:t>
            </w:r>
          </w:p>
        </w:tc>
      </w:tr>
      <w:tr w:rsidR="00B31C83" w:rsidRPr="00EB6880" w14:paraId="368D7435" w14:textId="77777777" w:rsidTr="001D4ED2">
        <w:trPr>
          <w:trHeight w:val="585"/>
        </w:trPr>
        <w:tc>
          <w:tcPr>
            <w:tcW w:w="3969" w:type="dxa"/>
            <w:shd w:val="clear" w:color="auto" w:fill="auto"/>
            <w:vAlign w:val="center"/>
            <w:hideMark/>
          </w:tcPr>
          <w:p w14:paraId="0A027B7D" w14:textId="77777777" w:rsidR="00B31C83" w:rsidRPr="00EB6880" w:rsidRDefault="00B31C83" w:rsidP="00F452C7">
            <w:pPr>
              <w:pStyle w:val="af7"/>
            </w:pPr>
            <w:r w:rsidRPr="00EB6880">
              <w:t>отпуск электрической энергии с шин ТЭЦ</w:t>
            </w:r>
          </w:p>
        </w:tc>
        <w:tc>
          <w:tcPr>
            <w:tcW w:w="1093" w:type="dxa"/>
            <w:shd w:val="clear" w:color="auto" w:fill="auto"/>
            <w:vAlign w:val="center"/>
            <w:hideMark/>
          </w:tcPr>
          <w:p w14:paraId="1C482814" w14:textId="77777777" w:rsidR="00B31C83" w:rsidRPr="00EB6880" w:rsidRDefault="00B31C83" w:rsidP="001D4ED2">
            <w:pPr>
              <w:pStyle w:val="af7"/>
              <w:jc w:val="center"/>
            </w:pPr>
            <w:r w:rsidRPr="00EB6880">
              <w:t>млн кВт-ч</w:t>
            </w:r>
          </w:p>
        </w:tc>
        <w:tc>
          <w:tcPr>
            <w:tcW w:w="1092" w:type="dxa"/>
            <w:shd w:val="clear" w:color="auto" w:fill="auto"/>
            <w:vAlign w:val="center"/>
          </w:tcPr>
          <w:p w14:paraId="17364D8D" w14:textId="77777777" w:rsidR="00B31C83" w:rsidRPr="00EB6880" w:rsidRDefault="00B31C83" w:rsidP="001D4ED2">
            <w:pPr>
              <w:pStyle w:val="af7"/>
              <w:jc w:val="center"/>
            </w:pPr>
            <w:r w:rsidRPr="00EB6880">
              <w:t>32,822</w:t>
            </w:r>
          </w:p>
        </w:tc>
        <w:tc>
          <w:tcPr>
            <w:tcW w:w="1066" w:type="dxa"/>
            <w:shd w:val="clear" w:color="auto" w:fill="auto"/>
            <w:vAlign w:val="center"/>
            <w:hideMark/>
          </w:tcPr>
          <w:p w14:paraId="1949DC3D" w14:textId="77777777" w:rsidR="00B31C83" w:rsidRPr="00EB6880" w:rsidRDefault="00B31C83" w:rsidP="001D4ED2">
            <w:pPr>
              <w:pStyle w:val="af7"/>
              <w:jc w:val="center"/>
            </w:pPr>
            <w:r w:rsidRPr="00EB6880">
              <w:t>32,822</w:t>
            </w:r>
          </w:p>
        </w:tc>
        <w:tc>
          <w:tcPr>
            <w:tcW w:w="1066" w:type="dxa"/>
            <w:shd w:val="clear" w:color="auto" w:fill="auto"/>
            <w:vAlign w:val="center"/>
            <w:hideMark/>
          </w:tcPr>
          <w:p w14:paraId="4192C49C" w14:textId="77777777" w:rsidR="00B31C83" w:rsidRPr="00EB6880" w:rsidRDefault="00B31C83" w:rsidP="001D4ED2">
            <w:pPr>
              <w:pStyle w:val="af7"/>
              <w:jc w:val="center"/>
            </w:pPr>
            <w:r w:rsidRPr="00EB6880">
              <w:t>32,822</w:t>
            </w:r>
          </w:p>
        </w:tc>
      </w:tr>
      <w:tr w:rsidR="00B31C83" w:rsidRPr="00EB6880" w14:paraId="44F19EFB" w14:textId="77777777" w:rsidTr="001D4ED2">
        <w:trPr>
          <w:trHeight w:val="585"/>
        </w:trPr>
        <w:tc>
          <w:tcPr>
            <w:tcW w:w="3969" w:type="dxa"/>
            <w:shd w:val="clear" w:color="auto" w:fill="auto"/>
            <w:vAlign w:val="center"/>
            <w:hideMark/>
          </w:tcPr>
          <w:p w14:paraId="6BAFDF6E" w14:textId="77777777" w:rsidR="00B31C83" w:rsidRPr="00EB6880" w:rsidRDefault="00B31C83" w:rsidP="00F452C7">
            <w:pPr>
              <w:pStyle w:val="af7"/>
            </w:pPr>
            <w:r w:rsidRPr="00EB6880">
              <w:t>Отпуск тепловой энергии с коллекторов ТЭЦ, в том числе:</w:t>
            </w:r>
          </w:p>
        </w:tc>
        <w:tc>
          <w:tcPr>
            <w:tcW w:w="1093" w:type="dxa"/>
            <w:shd w:val="clear" w:color="auto" w:fill="auto"/>
            <w:vAlign w:val="center"/>
            <w:hideMark/>
          </w:tcPr>
          <w:p w14:paraId="551B786B" w14:textId="77777777" w:rsidR="00B31C83" w:rsidRPr="00EB6880" w:rsidRDefault="00B31C83" w:rsidP="001D4ED2">
            <w:pPr>
              <w:pStyle w:val="af7"/>
              <w:jc w:val="center"/>
            </w:pPr>
            <w:r w:rsidRPr="00EB6880">
              <w:t>тыс. Гкал</w:t>
            </w:r>
          </w:p>
        </w:tc>
        <w:tc>
          <w:tcPr>
            <w:tcW w:w="1092" w:type="dxa"/>
            <w:shd w:val="clear" w:color="auto" w:fill="auto"/>
            <w:vAlign w:val="center"/>
          </w:tcPr>
          <w:p w14:paraId="19E78BA6" w14:textId="77777777" w:rsidR="00B31C83" w:rsidRPr="00EB6880" w:rsidRDefault="00B31C83" w:rsidP="001D4ED2">
            <w:pPr>
              <w:ind w:firstLineChars="100" w:firstLine="200"/>
              <w:jc w:val="center"/>
              <w:rPr>
                <w:rFonts w:eastAsia="Times New Roman" w:cs="Times New Roman"/>
                <w:color w:val="000000"/>
                <w:sz w:val="20"/>
                <w:szCs w:val="20"/>
                <w:lang w:eastAsia="ru-RU"/>
              </w:rPr>
            </w:pPr>
            <w:r w:rsidRPr="00EB6880">
              <w:rPr>
                <w:rFonts w:cs="Times New Roman"/>
                <w:color w:val="000000"/>
                <w:sz w:val="20"/>
                <w:szCs w:val="20"/>
              </w:rPr>
              <w:t>131612</w:t>
            </w:r>
          </w:p>
        </w:tc>
        <w:tc>
          <w:tcPr>
            <w:tcW w:w="1066" w:type="dxa"/>
            <w:shd w:val="clear" w:color="auto" w:fill="auto"/>
            <w:vAlign w:val="center"/>
            <w:hideMark/>
          </w:tcPr>
          <w:p w14:paraId="62E50C8F" w14:textId="77777777" w:rsidR="00B31C83" w:rsidRPr="00EB6880" w:rsidRDefault="00B31C83" w:rsidP="001D4ED2">
            <w:pPr>
              <w:ind w:firstLineChars="100" w:firstLine="200"/>
              <w:jc w:val="center"/>
              <w:rPr>
                <w:rFonts w:eastAsia="Times New Roman" w:cs="Times New Roman"/>
                <w:color w:val="000000"/>
                <w:sz w:val="20"/>
                <w:szCs w:val="20"/>
                <w:lang w:eastAsia="ru-RU"/>
              </w:rPr>
            </w:pPr>
            <w:r w:rsidRPr="00EB6880">
              <w:rPr>
                <w:rFonts w:cs="Times New Roman"/>
                <w:color w:val="000000"/>
                <w:sz w:val="20"/>
                <w:szCs w:val="20"/>
              </w:rPr>
              <w:t>139255</w:t>
            </w:r>
          </w:p>
        </w:tc>
        <w:tc>
          <w:tcPr>
            <w:tcW w:w="1066" w:type="dxa"/>
            <w:shd w:val="clear" w:color="auto" w:fill="auto"/>
            <w:vAlign w:val="center"/>
            <w:hideMark/>
          </w:tcPr>
          <w:p w14:paraId="081FBF11" w14:textId="77777777" w:rsidR="00B31C83" w:rsidRPr="00EB6880" w:rsidRDefault="00B31C83" w:rsidP="001D4ED2">
            <w:pPr>
              <w:ind w:firstLineChars="100" w:firstLine="200"/>
              <w:jc w:val="center"/>
              <w:rPr>
                <w:rFonts w:eastAsia="Times New Roman" w:cs="Times New Roman"/>
                <w:color w:val="000000"/>
                <w:sz w:val="20"/>
                <w:szCs w:val="20"/>
                <w:lang w:eastAsia="ru-RU"/>
              </w:rPr>
            </w:pPr>
            <w:r w:rsidRPr="00EB6880">
              <w:rPr>
                <w:rFonts w:cs="Times New Roman"/>
                <w:color w:val="000000"/>
                <w:sz w:val="20"/>
                <w:szCs w:val="20"/>
              </w:rPr>
              <w:t>152659</w:t>
            </w:r>
          </w:p>
        </w:tc>
      </w:tr>
    </w:tbl>
    <w:p w14:paraId="046CD8AE" w14:textId="77777777" w:rsidR="001D4ED2" w:rsidRDefault="001D4ED2" w:rsidP="00435091">
      <w:pPr>
        <w:rPr>
          <w:rFonts w:cs="Times New Roman"/>
        </w:rPr>
      </w:pPr>
    </w:p>
    <w:p w14:paraId="5EC1485A" w14:textId="77777777" w:rsidR="00435091" w:rsidRPr="00EB6880" w:rsidRDefault="00B31C83" w:rsidP="00326E09">
      <w:pPr>
        <w:rPr>
          <w:rFonts w:cs="Times New Roman"/>
        </w:rPr>
      </w:pPr>
      <w:r w:rsidRPr="00EB6880">
        <w:t xml:space="preserve">После </w:t>
      </w:r>
      <w:r w:rsidR="00326E09">
        <w:t xml:space="preserve">перевода </w:t>
      </w:r>
      <w:r w:rsidRPr="00EB6880">
        <w:t xml:space="preserve">системы </w:t>
      </w:r>
      <w:r w:rsidR="00326E09">
        <w:t>тепло</w:t>
      </w:r>
      <w:r w:rsidRPr="00EB6880">
        <w:t xml:space="preserve">снабжения городского поселения </w:t>
      </w:r>
      <w:r w:rsidR="00326E09">
        <w:t>на электроотопление</w:t>
      </w:r>
      <w:r w:rsidR="00326E09" w:rsidRPr="00EB6880">
        <w:t>,</w:t>
      </w:r>
      <w:r w:rsidR="00326E09">
        <w:t xml:space="preserve"> существующий теплоисточник,</w:t>
      </w:r>
      <w:r w:rsidR="00326E09" w:rsidRPr="00EB6880">
        <w:t xml:space="preserve"> функционирующи</w:t>
      </w:r>
      <w:r w:rsidR="00326E09">
        <w:t>й</w:t>
      </w:r>
      <w:r w:rsidR="00326E09" w:rsidRPr="00EB6880">
        <w:t xml:space="preserve"> в режиме комбинированной выработки электрической и тепловой энергии</w:t>
      </w:r>
      <w:r w:rsidR="00326E09">
        <w:t xml:space="preserve"> - </w:t>
      </w:r>
      <w:r w:rsidRPr="00EB6880">
        <w:rPr>
          <w:rFonts w:cs="Times New Roman"/>
        </w:rPr>
        <w:t xml:space="preserve">ТЭЦ </w:t>
      </w:r>
      <w:r w:rsidR="00326E09">
        <w:rPr>
          <w:rFonts w:cs="Times New Roman"/>
        </w:rPr>
        <w:t xml:space="preserve">г. Байкальска </w:t>
      </w:r>
      <w:r w:rsidRPr="00EB6880">
        <w:rPr>
          <w:rFonts w:cs="Times New Roman"/>
        </w:rPr>
        <w:t>планируется вывести из эксплуатации</w:t>
      </w:r>
      <w:r w:rsidR="00326E09">
        <w:rPr>
          <w:rFonts w:cs="Times New Roman"/>
        </w:rPr>
        <w:t>.</w:t>
      </w:r>
    </w:p>
    <w:p w14:paraId="380186ED" w14:textId="3E5EBF13" w:rsidR="00B31C83" w:rsidRPr="00EB6880" w:rsidRDefault="00B31C83" w:rsidP="00B31C83">
      <w:pPr>
        <w:pStyle w:val="2"/>
        <w:rPr>
          <w:rFonts w:cs="Times New Roman"/>
        </w:rPr>
      </w:pPr>
      <w:bookmarkStart w:id="111" w:name="_Toc135649098"/>
      <w:bookmarkStart w:id="112" w:name="_Toc53927695"/>
      <w:bookmarkStart w:id="113" w:name="_Toc158810556"/>
      <w:bookmarkStart w:id="114" w:name="_Toc208875855"/>
      <w:bookmarkStart w:id="115" w:name="_Toc231213387"/>
      <w:r w:rsidRPr="00EB6880">
        <w:rPr>
          <w:rFonts w:cs="Times New Roman"/>
        </w:rPr>
        <w:t>Часть 7.1</w:t>
      </w:r>
      <w:r w:rsidR="006F0F06">
        <w:rPr>
          <w:rFonts w:cs="Times New Roman"/>
        </w:rPr>
        <w:t>9</w:t>
      </w:r>
      <w:r w:rsidRPr="00EB6880">
        <w:rPr>
          <w:rFonts w:cs="Times New Roman"/>
        </w:rPr>
        <w:t>. Определение перспективных режимов загрузки источнико</w:t>
      </w:r>
      <w:r w:rsidR="00D32A67" w:rsidRPr="00EB6880">
        <w:rPr>
          <w:rFonts w:cs="Times New Roman"/>
        </w:rPr>
        <w:t>в</w:t>
      </w:r>
      <w:r w:rsidR="007060B7" w:rsidRPr="00EB6880">
        <w:rPr>
          <w:rFonts w:cs="Times New Roman"/>
        </w:rPr>
        <w:t xml:space="preserve"> </w:t>
      </w:r>
      <w:r w:rsidRPr="00EB6880">
        <w:rPr>
          <w:rFonts w:cs="Times New Roman"/>
        </w:rPr>
        <w:t>тепловой энергии по присоединенной тепловой нагрузке</w:t>
      </w:r>
      <w:bookmarkEnd w:id="111"/>
      <w:bookmarkEnd w:id="112"/>
      <w:bookmarkEnd w:id="113"/>
      <w:bookmarkEnd w:id="114"/>
      <w:bookmarkEnd w:id="115"/>
    </w:p>
    <w:p w14:paraId="2DA210F5" w14:textId="77777777" w:rsidR="00B31C83" w:rsidRPr="00EB6880" w:rsidRDefault="00B31C83" w:rsidP="00B31C83">
      <w:pPr>
        <w:ind w:firstLine="0"/>
        <w:rPr>
          <w:rFonts w:cs="Times New Roman"/>
        </w:rPr>
      </w:pPr>
      <w:r w:rsidRPr="00EB6880">
        <w:rPr>
          <w:rFonts w:cs="Times New Roman"/>
        </w:rPr>
        <w:t>Перспективные режимы загрузки источников тепловой энергии по присоединенной тепловой нагрузке представлены в табл. 7.18.1.</w:t>
      </w:r>
    </w:p>
    <w:p w14:paraId="3D715F32" w14:textId="77777777" w:rsidR="00EB6880" w:rsidRDefault="00EB6880" w:rsidP="00EB6880">
      <w:pPr>
        <w:ind w:firstLine="0"/>
        <w:rPr>
          <w:rFonts w:cs="Times New Roman"/>
        </w:rPr>
      </w:pPr>
    </w:p>
    <w:p w14:paraId="415DD2FC" w14:textId="77777777" w:rsidR="00B31C83" w:rsidRPr="00EB6880" w:rsidRDefault="00B31C83" w:rsidP="00EB6880">
      <w:pPr>
        <w:ind w:firstLine="0"/>
        <w:rPr>
          <w:rFonts w:cs="Times New Roman"/>
        </w:rPr>
      </w:pPr>
      <w:r w:rsidRPr="00EB6880">
        <w:rPr>
          <w:rFonts w:cs="Times New Roman"/>
        </w:rPr>
        <w:t>Таблица 7.1</w:t>
      </w:r>
      <w:r w:rsidR="00055FBF">
        <w:rPr>
          <w:rFonts w:cs="Times New Roman"/>
        </w:rPr>
        <w:t>9</w:t>
      </w:r>
      <w:r w:rsidRPr="00EB6880">
        <w:rPr>
          <w:rFonts w:cs="Times New Roman"/>
        </w:rPr>
        <w:t>.1 - Перспективная загрузка источников</w:t>
      </w:r>
    </w:p>
    <w:tbl>
      <w:tblPr>
        <w:tblW w:w="94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60"/>
        <w:gridCol w:w="880"/>
        <w:gridCol w:w="880"/>
        <w:gridCol w:w="880"/>
        <w:gridCol w:w="880"/>
        <w:gridCol w:w="880"/>
        <w:gridCol w:w="880"/>
        <w:gridCol w:w="880"/>
        <w:gridCol w:w="880"/>
        <w:gridCol w:w="880"/>
      </w:tblGrid>
      <w:tr w:rsidR="00B31C83" w:rsidRPr="00EB6880" w14:paraId="24F80DC1" w14:textId="77777777" w:rsidTr="002E53C4">
        <w:trPr>
          <w:trHeight w:val="293"/>
        </w:trPr>
        <w:tc>
          <w:tcPr>
            <w:tcW w:w="1560" w:type="dxa"/>
            <w:shd w:val="clear" w:color="000000" w:fill="F2F2F2"/>
            <w:vAlign w:val="center"/>
            <w:hideMark/>
          </w:tcPr>
          <w:p w14:paraId="4773F4DF" w14:textId="77777777" w:rsidR="00B31C83" w:rsidRPr="00EB6880" w:rsidRDefault="00B31C83" w:rsidP="00F452C7">
            <w:pPr>
              <w:pStyle w:val="af7"/>
            </w:pPr>
            <w:r w:rsidRPr="00EB6880">
              <w:t>Наименование показателя</w:t>
            </w:r>
          </w:p>
        </w:tc>
        <w:tc>
          <w:tcPr>
            <w:tcW w:w="880" w:type="dxa"/>
            <w:shd w:val="clear" w:color="000000" w:fill="F2F2F2"/>
            <w:vAlign w:val="center"/>
            <w:hideMark/>
          </w:tcPr>
          <w:p w14:paraId="4685FB5C" w14:textId="77777777" w:rsidR="00B31C83" w:rsidRPr="00EB6880" w:rsidRDefault="00B31C83" w:rsidP="00F452C7">
            <w:pPr>
              <w:pStyle w:val="af7"/>
            </w:pPr>
            <w:r w:rsidRPr="00EB6880">
              <w:t>Ед. изм.</w:t>
            </w:r>
          </w:p>
        </w:tc>
        <w:tc>
          <w:tcPr>
            <w:tcW w:w="880" w:type="dxa"/>
            <w:shd w:val="clear" w:color="000000" w:fill="F2F2F2"/>
            <w:vAlign w:val="center"/>
            <w:hideMark/>
          </w:tcPr>
          <w:p w14:paraId="1D08C4ED" w14:textId="77777777" w:rsidR="00B31C83" w:rsidRPr="00EB6880" w:rsidRDefault="00B31C83" w:rsidP="00F452C7">
            <w:pPr>
              <w:pStyle w:val="af7"/>
            </w:pPr>
            <w:r w:rsidRPr="00EB6880">
              <w:t>2024</w:t>
            </w:r>
          </w:p>
        </w:tc>
        <w:tc>
          <w:tcPr>
            <w:tcW w:w="880" w:type="dxa"/>
            <w:shd w:val="clear" w:color="000000" w:fill="F2F2F2"/>
            <w:vAlign w:val="center"/>
            <w:hideMark/>
          </w:tcPr>
          <w:p w14:paraId="74777D07" w14:textId="77777777" w:rsidR="00B31C83" w:rsidRPr="00EB6880" w:rsidRDefault="00B31C83" w:rsidP="00F452C7">
            <w:pPr>
              <w:pStyle w:val="af7"/>
            </w:pPr>
            <w:r w:rsidRPr="00EB6880">
              <w:t>2025</w:t>
            </w:r>
          </w:p>
        </w:tc>
        <w:tc>
          <w:tcPr>
            <w:tcW w:w="880" w:type="dxa"/>
            <w:shd w:val="clear" w:color="000000" w:fill="F2F2F2"/>
            <w:vAlign w:val="center"/>
            <w:hideMark/>
          </w:tcPr>
          <w:p w14:paraId="270479F1" w14:textId="77777777" w:rsidR="00B31C83" w:rsidRPr="00EB6880" w:rsidRDefault="00B31C83" w:rsidP="00F452C7">
            <w:pPr>
              <w:pStyle w:val="af7"/>
            </w:pPr>
            <w:r w:rsidRPr="00EB6880">
              <w:t>2026</w:t>
            </w:r>
          </w:p>
        </w:tc>
        <w:tc>
          <w:tcPr>
            <w:tcW w:w="880" w:type="dxa"/>
            <w:shd w:val="clear" w:color="000000" w:fill="F2F2F2"/>
            <w:vAlign w:val="center"/>
            <w:hideMark/>
          </w:tcPr>
          <w:p w14:paraId="71C6EAE3" w14:textId="77777777" w:rsidR="00B31C83" w:rsidRPr="00EB6880" w:rsidRDefault="00B31C83" w:rsidP="00F452C7">
            <w:pPr>
              <w:pStyle w:val="af7"/>
            </w:pPr>
            <w:r w:rsidRPr="00EB6880">
              <w:t>2027</w:t>
            </w:r>
          </w:p>
        </w:tc>
        <w:tc>
          <w:tcPr>
            <w:tcW w:w="880" w:type="dxa"/>
            <w:shd w:val="clear" w:color="000000" w:fill="F2F2F2"/>
            <w:vAlign w:val="center"/>
            <w:hideMark/>
          </w:tcPr>
          <w:p w14:paraId="772E0C95" w14:textId="77777777" w:rsidR="00B31C83" w:rsidRPr="00EB6880" w:rsidRDefault="00B31C83" w:rsidP="00F452C7">
            <w:pPr>
              <w:pStyle w:val="af7"/>
            </w:pPr>
            <w:r w:rsidRPr="00EB6880">
              <w:t>2028</w:t>
            </w:r>
          </w:p>
        </w:tc>
        <w:tc>
          <w:tcPr>
            <w:tcW w:w="880" w:type="dxa"/>
            <w:shd w:val="clear" w:color="000000" w:fill="F2F2F2"/>
            <w:vAlign w:val="center"/>
            <w:hideMark/>
          </w:tcPr>
          <w:p w14:paraId="3CA5B5BA" w14:textId="77777777" w:rsidR="00B31C83" w:rsidRPr="00EB6880" w:rsidRDefault="00B31C83" w:rsidP="00F452C7">
            <w:pPr>
              <w:pStyle w:val="af7"/>
            </w:pPr>
            <w:r w:rsidRPr="00EB6880">
              <w:t>2029</w:t>
            </w:r>
          </w:p>
        </w:tc>
        <w:tc>
          <w:tcPr>
            <w:tcW w:w="880" w:type="dxa"/>
            <w:shd w:val="clear" w:color="000000" w:fill="F2F2F2"/>
            <w:vAlign w:val="center"/>
            <w:hideMark/>
          </w:tcPr>
          <w:p w14:paraId="3C397551" w14:textId="77777777" w:rsidR="00B31C83" w:rsidRPr="00EB6880" w:rsidRDefault="00B31C83" w:rsidP="00F452C7">
            <w:pPr>
              <w:pStyle w:val="af7"/>
            </w:pPr>
            <w:r w:rsidRPr="00EB6880">
              <w:t>2030</w:t>
            </w:r>
          </w:p>
        </w:tc>
        <w:tc>
          <w:tcPr>
            <w:tcW w:w="880" w:type="dxa"/>
            <w:shd w:val="clear" w:color="000000" w:fill="F2F2F2"/>
            <w:vAlign w:val="center"/>
            <w:hideMark/>
          </w:tcPr>
          <w:p w14:paraId="0356689D" w14:textId="77777777" w:rsidR="00B31C83" w:rsidRPr="00EB6880" w:rsidRDefault="00B31C83" w:rsidP="00F452C7">
            <w:pPr>
              <w:pStyle w:val="af7"/>
            </w:pPr>
            <w:r w:rsidRPr="00EB6880">
              <w:t>2036</w:t>
            </w:r>
          </w:p>
        </w:tc>
      </w:tr>
      <w:tr w:rsidR="00B31C83" w:rsidRPr="00EB6880" w14:paraId="34264E4B" w14:textId="77777777" w:rsidTr="002E53C4">
        <w:trPr>
          <w:trHeight w:val="533"/>
        </w:trPr>
        <w:tc>
          <w:tcPr>
            <w:tcW w:w="1560" w:type="dxa"/>
            <w:shd w:val="clear" w:color="auto" w:fill="auto"/>
            <w:vAlign w:val="center"/>
            <w:hideMark/>
          </w:tcPr>
          <w:p w14:paraId="5B3459DD" w14:textId="77777777" w:rsidR="00B31C83" w:rsidRPr="00EB6880" w:rsidRDefault="00B31C83" w:rsidP="00F452C7">
            <w:pPr>
              <w:pStyle w:val="af7"/>
            </w:pPr>
            <w:r w:rsidRPr="00EB6880">
              <w:t xml:space="preserve">Перспективная загрузка источников </w:t>
            </w:r>
          </w:p>
        </w:tc>
        <w:tc>
          <w:tcPr>
            <w:tcW w:w="880" w:type="dxa"/>
            <w:shd w:val="clear" w:color="auto" w:fill="auto"/>
            <w:vAlign w:val="center"/>
            <w:hideMark/>
          </w:tcPr>
          <w:p w14:paraId="02684855" w14:textId="77777777" w:rsidR="00B31C83" w:rsidRPr="00EB6880" w:rsidRDefault="00B31C83" w:rsidP="00F452C7">
            <w:pPr>
              <w:pStyle w:val="af7"/>
            </w:pPr>
            <w:r w:rsidRPr="00EB6880">
              <w:t>тыс. Гкал</w:t>
            </w:r>
          </w:p>
        </w:tc>
        <w:tc>
          <w:tcPr>
            <w:tcW w:w="880" w:type="dxa"/>
            <w:shd w:val="clear" w:color="auto" w:fill="auto"/>
            <w:vAlign w:val="center"/>
            <w:hideMark/>
          </w:tcPr>
          <w:p w14:paraId="75AB9E92" w14:textId="77777777" w:rsidR="00B31C83" w:rsidRPr="00EB6880" w:rsidRDefault="00B31C83" w:rsidP="00F452C7">
            <w:pPr>
              <w:pStyle w:val="af7"/>
            </w:pPr>
            <w:r w:rsidRPr="00EB6880">
              <w:t>131612</w:t>
            </w:r>
          </w:p>
        </w:tc>
        <w:tc>
          <w:tcPr>
            <w:tcW w:w="880" w:type="dxa"/>
            <w:shd w:val="clear" w:color="auto" w:fill="auto"/>
            <w:vAlign w:val="center"/>
            <w:hideMark/>
          </w:tcPr>
          <w:p w14:paraId="53EF41FF" w14:textId="77777777" w:rsidR="00B31C83" w:rsidRPr="00EB6880" w:rsidRDefault="00B31C83" w:rsidP="00F452C7">
            <w:pPr>
              <w:pStyle w:val="af7"/>
            </w:pPr>
            <w:r w:rsidRPr="00EB6880">
              <w:t>139255</w:t>
            </w:r>
          </w:p>
        </w:tc>
        <w:tc>
          <w:tcPr>
            <w:tcW w:w="880" w:type="dxa"/>
            <w:shd w:val="clear" w:color="auto" w:fill="auto"/>
            <w:vAlign w:val="center"/>
            <w:hideMark/>
          </w:tcPr>
          <w:p w14:paraId="1CC3C741" w14:textId="77777777" w:rsidR="00B31C83" w:rsidRPr="00EB6880" w:rsidRDefault="00B31C83" w:rsidP="00F452C7">
            <w:pPr>
              <w:pStyle w:val="af7"/>
            </w:pPr>
            <w:r w:rsidRPr="00EB6880">
              <w:t>152659</w:t>
            </w:r>
          </w:p>
        </w:tc>
        <w:tc>
          <w:tcPr>
            <w:tcW w:w="880" w:type="dxa"/>
            <w:shd w:val="clear" w:color="auto" w:fill="auto"/>
            <w:vAlign w:val="center"/>
            <w:hideMark/>
          </w:tcPr>
          <w:p w14:paraId="1DBFC682" w14:textId="77777777" w:rsidR="00B31C83" w:rsidRPr="00EB6880" w:rsidRDefault="00B31C83" w:rsidP="00F452C7">
            <w:pPr>
              <w:pStyle w:val="af7"/>
            </w:pPr>
            <w:r w:rsidRPr="00EB6880">
              <w:t>155141</w:t>
            </w:r>
          </w:p>
        </w:tc>
        <w:tc>
          <w:tcPr>
            <w:tcW w:w="880" w:type="dxa"/>
            <w:shd w:val="clear" w:color="auto" w:fill="auto"/>
            <w:vAlign w:val="center"/>
            <w:hideMark/>
          </w:tcPr>
          <w:p w14:paraId="612F1E0D" w14:textId="77777777" w:rsidR="00B31C83" w:rsidRPr="00EB6880" w:rsidRDefault="00B31C83" w:rsidP="00F452C7">
            <w:pPr>
              <w:pStyle w:val="af7"/>
            </w:pPr>
            <w:r w:rsidRPr="00EB6880">
              <w:t>162611</w:t>
            </w:r>
          </w:p>
        </w:tc>
        <w:tc>
          <w:tcPr>
            <w:tcW w:w="880" w:type="dxa"/>
            <w:shd w:val="clear" w:color="auto" w:fill="auto"/>
            <w:vAlign w:val="center"/>
            <w:hideMark/>
          </w:tcPr>
          <w:p w14:paraId="67A0B4BC" w14:textId="77777777" w:rsidR="00B31C83" w:rsidRPr="00EB6880" w:rsidRDefault="00B31C83" w:rsidP="00F452C7">
            <w:pPr>
              <w:pStyle w:val="af7"/>
            </w:pPr>
            <w:r w:rsidRPr="00EB6880">
              <w:t>178639</w:t>
            </w:r>
          </w:p>
        </w:tc>
        <w:tc>
          <w:tcPr>
            <w:tcW w:w="880" w:type="dxa"/>
            <w:shd w:val="clear" w:color="auto" w:fill="auto"/>
            <w:vAlign w:val="center"/>
            <w:hideMark/>
          </w:tcPr>
          <w:p w14:paraId="1B426C3D" w14:textId="77777777" w:rsidR="00B31C83" w:rsidRPr="00EB6880" w:rsidRDefault="00B31C83" w:rsidP="00F452C7">
            <w:pPr>
              <w:pStyle w:val="af7"/>
            </w:pPr>
            <w:r w:rsidRPr="00EB6880">
              <w:t>188827</w:t>
            </w:r>
          </w:p>
        </w:tc>
        <w:tc>
          <w:tcPr>
            <w:tcW w:w="880" w:type="dxa"/>
            <w:shd w:val="clear" w:color="auto" w:fill="auto"/>
            <w:vAlign w:val="center"/>
            <w:hideMark/>
          </w:tcPr>
          <w:p w14:paraId="5E3F0EC4" w14:textId="77777777" w:rsidR="00B31C83" w:rsidRPr="00EB6880" w:rsidRDefault="00B31C83" w:rsidP="00F452C7">
            <w:pPr>
              <w:pStyle w:val="af7"/>
            </w:pPr>
            <w:r w:rsidRPr="00EB6880">
              <w:t>349111</w:t>
            </w:r>
          </w:p>
        </w:tc>
      </w:tr>
    </w:tbl>
    <w:p w14:paraId="3C966BF6" w14:textId="77777777" w:rsidR="00B31C83" w:rsidRPr="00EB6880" w:rsidRDefault="00B31C83" w:rsidP="00B31C83">
      <w:pPr>
        <w:rPr>
          <w:rFonts w:cs="Times New Roman"/>
        </w:rPr>
      </w:pPr>
    </w:p>
    <w:p w14:paraId="71B8989A" w14:textId="77777777" w:rsidR="00B31C83" w:rsidRPr="00EB6880" w:rsidRDefault="00B31C83" w:rsidP="00B31C83">
      <w:pPr>
        <w:pStyle w:val="2"/>
        <w:rPr>
          <w:rFonts w:cs="Times New Roman"/>
        </w:rPr>
      </w:pPr>
      <w:bookmarkStart w:id="116" w:name="_Toc135649099"/>
      <w:bookmarkStart w:id="117" w:name="_Toc53927696"/>
      <w:bookmarkStart w:id="118" w:name="_Toc158810557"/>
      <w:bookmarkStart w:id="119" w:name="_Toc208875856"/>
      <w:bookmarkStart w:id="120" w:name="_Toc231213388"/>
      <w:r w:rsidRPr="00EB6880">
        <w:rPr>
          <w:rFonts w:cs="Times New Roman"/>
        </w:rPr>
        <w:lastRenderedPageBreak/>
        <w:t xml:space="preserve">Часть </w:t>
      </w:r>
      <w:r w:rsidR="003D248C" w:rsidRPr="00EB6880">
        <w:rPr>
          <w:rFonts w:cs="Times New Roman"/>
        </w:rPr>
        <w:t>7.</w:t>
      </w:r>
      <w:r w:rsidR="00055FBF">
        <w:rPr>
          <w:rFonts w:cs="Times New Roman"/>
        </w:rPr>
        <w:t>20</w:t>
      </w:r>
      <w:r w:rsidRPr="00EB6880">
        <w:rPr>
          <w:rFonts w:cs="Times New Roman"/>
        </w:rPr>
        <w:t>. Определение потребности в топливе и рекомендации по видам используемого топлива</w:t>
      </w:r>
      <w:bookmarkEnd w:id="116"/>
      <w:bookmarkEnd w:id="117"/>
      <w:bookmarkEnd w:id="118"/>
      <w:bookmarkEnd w:id="119"/>
      <w:bookmarkEnd w:id="120"/>
    </w:p>
    <w:p w14:paraId="51C33CC9" w14:textId="69CD84C6" w:rsidR="00435091" w:rsidRPr="00EB6880" w:rsidRDefault="00B31C83" w:rsidP="00B31C83">
      <w:pPr>
        <w:rPr>
          <w:rFonts w:cs="Times New Roman"/>
        </w:rPr>
      </w:pPr>
      <w:r w:rsidRPr="00EB6880">
        <w:rPr>
          <w:rFonts w:cs="Times New Roman"/>
        </w:rPr>
        <w:t>Уровень и объем потребления топлива изменится с учетом перспективы, показатели раскрыты в Главе 10. На данный момент ТЭЦ использует уголь как вид топлива. Эта ситуация продлится до 20</w:t>
      </w:r>
      <w:r w:rsidR="00D53391">
        <w:rPr>
          <w:rFonts w:cs="Times New Roman"/>
        </w:rPr>
        <w:t>30</w:t>
      </w:r>
      <w:r w:rsidRPr="00EB6880">
        <w:rPr>
          <w:rFonts w:cs="Times New Roman"/>
        </w:rPr>
        <w:t xml:space="preserve"> года. К началу </w:t>
      </w:r>
      <w:r w:rsidR="00AD210B" w:rsidRPr="00EB6880">
        <w:rPr>
          <w:rFonts w:cs="Times New Roman"/>
        </w:rPr>
        <w:t xml:space="preserve">отопительного сезона </w:t>
      </w:r>
      <w:r w:rsidRPr="00EB6880">
        <w:rPr>
          <w:rFonts w:cs="Times New Roman"/>
        </w:rPr>
        <w:t>20</w:t>
      </w:r>
      <w:r w:rsidR="00D53391">
        <w:rPr>
          <w:rFonts w:cs="Times New Roman"/>
        </w:rPr>
        <w:t>30</w:t>
      </w:r>
      <w:r w:rsidR="00AD210B" w:rsidRPr="00EB6880">
        <w:rPr>
          <w:rFonts w:cs="Times New Roman"/>
        </w:rPr>
        <w:t>- 20</w:t>
      </w:r>
      <w:r w:rsidR="00435091" w:rsidRPr="00EB6880">
        <w:rPr>
          <w:rFonts w:cs="Times New Roman"/>
        </w:rPr>
        <w:t>3</w:t>
      </w:r>
      <w:r w:rsidR="00D53391">
        <w:rPr>
          <w:rFonts w:cs="Times New Roman"/>
        </w:rPr>
        <w:t>1</w:t>
      </w:r>
      <w:r w:rsidR="00AD210B" w:rsidRPr="00EB6880">
        <w:rPr>
          <w:rFonts w:cs="Times New Roman"/>
        </w:rPr>
        <w:t xml:space="preserve"> гг</w:t>
      </w:r>
      <w:r w:rsidRPr="00EB6880">
        <w:rPr>
          <w:rFonts w:cs="Times New Roman"/>
        </w:rPr>
        <w:t xml:space="preserve"> планируется завершить реконструкцию системы электроснабжения г. Байкальска и обеспечить производство тепловой энергии </w:t>
      </w:r>
      <w:r w:rsidR="00435091" w:rsidRPr="00EB6880">
        <w:rPr>
          <w:rFonts w:cs="Times New Roman"/>
        </w:rPr>
        <w:t>электрокотельными</w:t>
      </w:r>
      <w:r w:rsidR="00D53391">
        <w:rPr>
          <w:rFonts w:cs="Times New Roman"/>
        </w:rPr>
        <w:t>:</w:t>
      </w:r>
    </w:p>
    <w:p w14:paraId="463E028E" w14:textId="446B6E76" w:rsidR="00B31C83" w:rsidRPr="00EB6880" w:rsidRDefault="00B31C83" w:rsidP="00B31C83">
      <w:pPr>
        <w:rPr>
          <w:rFonts w:cs="Times New Roman"/>
        </w:rPr>
      </w:pPr>
      <w:r w:rsidRPr="00EB6880">
        <w:rPr>
          <w:rFonts w:cs="Times New Roman"/>
        </w:rPr>
        <w:t>Таким образом</w:t>
      </w:r>
      <w:r w:rsidR="001729D7" w:rsidRPr="00EB6880">
        <w:rPr>
          <w:rFonts w:cs="Times New Roman"/>
        </w:rPr>
        <w:t xml:space="preserve">, </w:t>
      </w:r>
      <w:r w:rsidRPr="00EB6880">
        <w:rPr>
          <w:rFonts w:cs="Times New Roman"/>
        </w:rPr>
        <w:t>после 20</w:t>
      </w:r>
      <w:r w:rsidR="00D53391">
        <w:rPr>
          <w:rFonts w:cs="Times New Roman"/>
        </w:rPr>
        <w:t>30</w:t>
      </w:r>
      <w:r w:rsidRPr="00EB6880">
        <w:rPr>
          <w:rFonts w:cs="Times New Roman"/>
        </w:rPr>
        <w:t xml:space="preserve"> года в качестве первичного источника энергии «топлива» будет выступать электрическая энергия при предполагаемом уровне теплопотребления </w:t>
      </w:r>
      <w:r w:rsidR="00435091" w:rsidRPr="00EB6880">
        <w:rPr>
          <w:rFonts w:cs="Times New Roman"/>
        </w:rPr>
        <w:t>11</w:t>
      </w:r>
      <w:r w:rsidR="00D53391">
        <w:rPr>
          <w:rFonts w:cs="Times New Roman"/>
        </w:rPr>
        <w:t>0</w:t>
      </w:r>
      <w:r w:rsidRPr="00EB6880">
        <w:rPr>
          <w:rFonts w:cs="Times New Roman"/>
        </w:rPr>
        <w:t xml:space="preserve"> МВт в 2</w:t>
      </w:r>
      <w:r w:rsidR="001729D7" w:rsidRPr="00EB6880">
        <w:rPr>
          <w:rFonts w:cs="Times New Roman"/>
        </w:rPr>
        <w:t>0</w:t>
      </w:r>
      <w:r w:rsidR="00D53391">
        <w:rPr>
          <w:rFonts w:cs="Times New Roman"/>
        </w:rPr>
        <w:t>30</w:t>
      </w:r>
      <w:r w:rsidRPr="00EB6880">
        <w:rPr>
          <w:rFonts w:cs="Times New Roman"/>
        </w:rPr>
        <w:t xml:space="preserve"> г</w:t>
      </w:r>
      <w:r w:rsidR="00D53391">
        <w:rPr>
          <w:rFonts w:cs="Times New Roman"/>
        </w:rPr>
        <w:t>.</w:t>
      </w:r>
    </w:p>
    <w:p w14:paraId="53F4ED8F" w14:textId="77777777" w:rsidR="00B31C83" w:rsidRPr="00EB6880" w:rsidRDefault="00B31C83" w:rsidP="005B6FDB">
      <w:pPr>
        <w:pStyle w:val="2"/>
        <w:rPr>
          <w:rFonts w:cs="Times New Roman"/>
        </w:rPr>
      </w:pPr>
      <w:bookmarkStart w:id="121" w:name="_Toc135649100"/>
      <w:bookmarkStart w:id="122" w:name="_Toc53927677"/>
      <w:bookmarkStart w:id="123" w:name="_Toc45030146"/>
      <w:bookmarkStart w:id="124" w:name="_Toc158810558"/>
      <w:bookmarkStart w:id="125" w:name="_Toc208875857"/>
      <w:bookmarkStart w:id="126" w:name="_Toc231213389"/>
      <w:r w:rsidRPr="00EB6880">
        <w:rPr>
          <w:rFonts w:cs="Times New Roman"/>
        </w:rPr>
        <w:t>Часть 7.2</w:t>
      </w:r>
      <w:r w:rsidR="00055FBF">
        <w:rPr>
          <w:rFonts w:cs="Times New Roman"/>
        </w:rPr>
        <w:t>1</w:t>
      </w:r>
      <w:r w:rsidRPr="00EB6880">
        <w:rPr>
          <w:rFonts w:cs="Times New Roman"/>
        </w:rPr>
        <w:t>.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121"/>
      <w:bookmarkEnd w:id="122"/>
      <w:bookmarkEnd w:id="123"/>
      <w:bookmarkEnd w:id="124"/>
      <w:bookmarkEnd w:id="125"/>
      <w:bookmarkEnd w:id="126"/>
    </w:p>
    <w:p w14:paraId="764A56F8" w14:textId="77777777" w:rsidR="00B31C83" w:rsidRPr="00EB6880" w:rsidRDefault="00B31C83" w:rsidP="00ED2707">
      <w:pPr>
        <w:spacing w:before="240"/>
        <w:rPr>
          <w:rFonts w:cs="Times New Roman"/>
          <w:szCs w:val="24"/>
        </w:rPr>
      </w:pPr>
      <w:r w:rsidRPr="00EB6880">
        <w:rPr>
          <w:rFonts w:cs="Times New Roman"/>
          <w:szCs w:val="24"/>
        </w:rPr>
        <w:t xml:space="preserve">Существующая ТЭЦ г. Байкальска была введена в эксплуатацию 16 октября 1965 года, за год до ввода </w:t>
      </w:r>
      <w:r w:rsidR="00C81A64" w:rsidRPr="00EB6880">
        <w:rPr>
          <w:rFonts w:cs="Times New Roman"/>
          <w:szCs w:val="24"/>
        </w:rPr>
        <w:t>Б</w:t>
      </w:r>
      <w:r w:rsidRPr="00EB6880">
        <w:rPr>
          <w:rFonts w:cs="Times New Roman"/>
          <w:szCs w:val="24"/>
        </w:rPr>
        <w:t>ЦБК</w:t>
      </w:r>
      <w:hyperlink r:id="rId50" w:anchor="cite_note-ub50-1" w:history="1">
        <w:r w:rsidRPr="00EB6880">
          <w:rPr>
            <w:rStyle w:val="a9"/>
            <w:rFonts w:cs="Times New Roman"/>
            <w:color w:val="0645AD"/>
            <w:vertAlign w:val="superscript"/>
          </w:rPr>
          <w:t>[1]</w:t>
        </w:r>
      </w:hyperlink>
      <w:r w:rsidRPr="00EB6880">
        <w:rPr>
          <w:rFonts w:cs="Times New Roman"/>
          <w:szCs w:val="24"/>
        </w:rPr>
        <w:t>.</w:t>
      </w:r>
    </w:p>
    <w:p w14:paraId="1CF76800" w14:textId="77777777" w:rsidR="00B31C83" w:rsidRPr="00EB6880" w:rsidRDefault="00B31C83" w:rsidP="00B31C83">
      <w:pPr>
        <w:rPr>
          <w:rFonts w:cs="Times New Roman"/>
          <w:szCs w:val="24"/>
        </w:rPr>
      </w:pPr>
      <w:r w:rsidRPr="00EB6880">
        <w:rPr>
          <w:rFonts w:cs="Times New Roman"/>
          <w:szCs w:val="24"/>
        </w:rPr>
        <w:t>Функционирование Байкальского ЦБК негативно сказывалось на экологической обстановке региона и озера Байкал, в 2013 году было принято окончательное решение комбинат закрыть.</w:t>
      </w:r>
      <w:r w:rsidR="002E53C4" w:rsidRPr="00EB6880">
        <w:rPr>
          <w:rFonts w:cs="Times New Roman"/>
          <w:szCs w:val="24"/>
        </w:rPr>
        <w:t xml:space="preserve"> </w:t>
      </w:r>
      <w:r w:rsidRPr="00EB6880">
        <w:rPr>
          <w:rFonts w:cs="Times New Roman"/>
          <w:szCs w:val="24"/>
        </w:rPr>
        <w:t>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p>
    <w:p w14:paraId="5A5D7DDF" w14:textId="77777777" w:rsidR="00B31C83" w:rsidRPr="00EB6880" w:rsidRDefault="00B31C83" w:rsidP="00B31C83">
      <w:pPr>
        <w:rPr>
          <w:rFonts w:cs="Times New Roman"/>
          <w:szCs w:val="24"/>
        </w:rPr>
      </w:pPr>
      <w:r w:rsidRPr="00EB6880">
        <w:rPr>
          <w:rFonts w:cs="Times New Roman"/>
          <w:szCs w:val="24"/>
        </w:rPr>
        <w:t>В июне 2014 года конкурсный управляющий Байкальского ЦБК после неудачных попыток продать ТЭЦ с торгов</w:t>
      </w:r>
      <w:r w:rsidRPr="00EB6880">
        <w:rPr>
          <w:rFonts w:cs="Times New Roman"/>
          <w:szCs w:val="24"/>
          <w:vertAlign w:val="superscript"/>
        </w:rPr>
        <w:t xml:space="preserve"> </w:t>
      </w:r>
      <w:r w:rsidRPr="00EB6880">
        <w:rPr>
          <w:rFonts w:cs="Times New Roman"/>
          <w:szCs w:val="24"/>
        </w:rPr>
        <w:t>передал станцию на безвозмездной основе муниципалитету, на который легли функции по поддержанию ТЭЦ в готовности снабжать город горячей водой и теплом.</w:t>
      </w:r>
    </w:p>
    <w:p w14:paraId="4FB2C4DA" w14:textId="77777777" w:rsidR="00B31C83" w:rsidRPr="00EB6880" w:rsidRDefault="00B31C83" w:rsidP="00B31C83">
      <w:pPr>
        <w:rPr>
          <w:rFonts w:cs="Times New Roman"/>
          <w:shd w:val="clear" w:color="auto" w:fill="FFFFFF"/>
        </w:rPr>
      </w:pPr>
      <w:r w:rsidRPr="00EB6880">
        <w:rPr>
          <w:rFonts w:cs="Times New Roman"/>
          <w:shd w:val="clear" w:color="auto" w:fill="FFFFFF"/>
        </w:rPr>
        <w:t>Однако вскоре после закрытия БЦБК последовал правительственный запрет на строительство угольных теплоисточников на берегу Байкала.</w:t>
      </w:r>
    </w:p>
    <w:p w14:paraId="1836CE2B" w14:textId="77777777" w:rsidR="00B31C83" w:rsidRPr="00EB6880" w:rsidRDefault="00B31C83" w:rsidP="00B31C83">
      <w:pPr>
        <w:rPr>
          <w:rFonts w:cs="Times New Roman"/>
        </w:rPr>
      </w:pPr>
      <w:r w:rsidRPr="00EB6880">
        <w:rPr>
          <w:rFonts w:cs="Times New Roman"/>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14:paraId="098FFB7A" w14:textId="77777777" w:rsidR="00B31C83" w:rsidRPr="00EB6880" w:rsidRDefault="00B31C83" w:rsidP="00B31C83">
      <w:pPr>
        <w:rPr>
          <w:rFonts w:cs="Times New Roman"/>
        </w:rPr>
      </w:pPr>
      <w:r w:rsidRPr="00EB6880">
        <w:rPr>
          <w:rFonts w:cs="Times New Roman"/>
        </w:rPr>
        <w:t>При актуализации Схемы теплоснабжения на период 2018 г. с учетом информации Министерства природных ресурсов и экологии о наличии около 10 млн. м</w:t>
      </w:r>
      <w:r w:rsidRPr="00EB6880">
        <w:rPr>
          <w:rFonts w:cs="Times New Roman"/>
          <w:vertAlign w:val="superscript"/>
        </w:rPr>
        <w:t>3</w:t>
      </w:r>
      <w:r w:rsidRPr="00EB6880">
        <w:rPr>
          <w:rFonts w:cs="Times New Roman"/>
        </w:rPr>
        <w:t xml:space="preserve"> запасов больной древесины, подлежащей вырубке при стоимости около 1180 руб/ м</w:t>
      </w:r>
      <w:r w:rsidRPr="00EB6880">
        <w:rPr>
          <w:rFonts w:cs="Times New Roman"/>
          <w:vertAlign w:val="superscript"/>
        </w:rPr>
        <w:t xml:space="preserve">3   </w:t>
      </w:r>
      <w:r w:rsidRPr="00EB6880">
        <w:rPr>
          <w:rFonts w:cs="Times New Roman"/>
        </w:rPr>
        <w:t xml:space="preserve">с учетом доставки в район д. Быстрое, было предложено построить завод по производству топливной щепы и пеллет; построить 2 пеллетные котельные общей мощностью около 67 Гкал/ч в г. Байкальске. 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биотопливе (пеллеты и опилки). </w:t>
      </w:r>
    </w:p>
    <w:p w14:paraId="73AF1F1B" w14:textId="77777777" w:rsidR="00B31C83" w:rsidRPr="00EB6880" w:rsidRDefault="00B31C83" w:rsidP="00B31C83">
      <w:pPr>
        <w:rPr>
          <w:rFonts w:cs="Times New Roman"/>
        </w:rPr>
      </w:pPr>
      <w:r w:rsidRPr="00EB6880">
        <w:rPr>
          <w:rFonts w:cs="Times New Roman"/>
        </w:rPr>
        <w:t xml:space="preserve">При этом Минэнерго России совместно с Государственной корпорацией развития «ВЭБ. РФ» было поручено дополнительно проработать предложения по использованию электроотопления в Байкальском муниципальном образовании в качестве альтернативного </w:t>
      </w:r>
      <w:r w:rsidRPr="00EB6880">
        <w:rPr>
          <w:rFonts w:cs="Times New Roman"/>
        </w:rPr>
        <w:lastRenderedPageBreak/>
        <w:t>проекта теплоснабжения города. 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«Байкал.ЦЕНТР»; ООО «ЕН+Девелопмент» (далее «</w:t>
      </w:r>
      <w:r w:rsidRPr="00EB6880">
        <w:rPr>
          <w:rFonts w:cs="Times New Roman"/>
          <w:i/>
        </w:rPr>
        <w:t>рабочая группа Минэнерго</w:t>
      </w:r>
      <w:r w:rsidRPr="00EB6880">
        <w:rPr>
          <w:rFonts w:cs="Times New Roman"/>
        </w:rPr>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EB6880">
        <w:rPr>
          <w:rFonts w:cs="Times New Roman"/>
          <w:i/>
        </w:rPr>
        <w:t>проект Минэнерго</w:t>
      </w:r>
      <w:r w:rsidRPr="00EB6880">
        <w:rPr>
          <w:rFonts w:cs="Times New Roman"/>
        </w:rPr>
        <w:t xml:space="preserve">»,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w:t>
      </w:r>
    </w:p>
    <w:p w14:paraId="204939F5" w14:textId="77777777" w:rsidR="00055FBF" w:rsidRDefault="00B31C83" w:rsidP="00300A13">
      <w:pPr>
        <w:pStyle w:val="17"/>
        <w:rPr>
          <w:rFonts w:cs="Times New Roman"/>
        </w:rPr>
      </w:pPr>
      <w:r w:rsidRPr="00EB6880">
        <w:rPr>
          <w:rFonts w:cs="Times New Roman"/>
        </w:rPr>
        <w:t xml:space="preserve">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2023-2-33 годы».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14:paraId="34413C41" w14:textId="77777777" w:rsidR="00300A13" w:rsidRPr="00EB6880" w:rsidRDefault="00300A13" w:rsidP="00300A13">
      <w:pPr>
        <w:pStyle w:val="17"/>
        <w:rPr>
          <w:rFonts w:cs="Times New Roman"/>
        </w:rPr>
      </w:pPr>
      <w:r w:rsidRPr="00EB6880">
        <w:rPr>
          <w:rFonts w:cs="Times New Roman"/>
        </w:rPr>
        <w:t>В 2025 году силами ООО «Прогресс»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учтены возможности систем электро – и водоснабжения, отсутствовали предложения по водоподготовке, по реконструкции тепловых сетей. Схема не была принята из-за многочисленных замечаний.</w:t>
      </w:r>
    </w:p>
    <w:p w14:paraId="45B151B2" w14:textId="77777777" w:rsidR="00ED2707" w:rsidRPr="00EB6880" w:rsidRDefault="00ED2707">
      <w:pPr>
        <w:spacing w:after="200" w:line="276" w:lineRule="auto"/>
        <w:ind w:firstLine="0"/>
        <w:jc w:val="left"/>
        <w:rPr>
          <w:rFonts w:eastAsiaTheme="majorEastAsia" w:cs="Times New Roman"/>
          <w:b/>
          <w:sz w:val="28"/>
          <w:szCs w:val="32"/>
        </w:rPr>
      </w:pPr>
      <w:r w:rsidRPr="00EB6880">
        <w:rPr>
          <w:rFonts w:cs="Times New Roman"/>
        </w:rPr>
        <w:br w:type="page"/>
      </w:r>
    </w:p>
    <w:p w14:paraId="3E97E977" w14:textId="77777777" w:rsidR="003D248C" w:rsidRDefault="00085990" w:rsidP="001D4ED2">
      <w:pPr>
        <w:pStyle w:val="10"/>
        <w:spacing w:before="360"/>
        <w:rPr>
          <w:rFonts w:cs="Times New Roman"/>
        </w:rPr>
      </w:pPr>
      <w:hyperlink r:id="rId51" w:anchor="bookmark85" w:history="1">
        <w:bookmarkStart w:id="127" w:name="_Toc45625253"/>
        <w:bookmarkStart w:id="128" w:name="_Toc135649101"/>
        <w:bookmarkStart w:id="129" w:name="_Toc158810559"/>
        <w:bookmarkStart w:id="130" w:name="_Toc171357811"/>
        <w:bookmarkStart w:id="131" w:name="_Toc231213390"/>
        <w:r w:rsidR="003D248C" w:rsidRPr="00EB6880">
          <w:rPr>
            <w:rFonts w:cs="Times New Roman"/>
          </w:rPr>
          <w:t xml:space="preserve">ГЛАВА 8. </w:t>
        </w:r>
      </w:hyperlink>
      <w:r w:rsidR="003D248C" w:rsidRPr="00EB6880">
        <w:rPr>
          <w:rFonts w:cs="Times New Roman"/>
        </w:rPr>
        <w:t>ПРЕДЛОЖЕНИЯ ПО СТРОИТЕЛЬСТВУ, РЕКОНСТРУКЦИИ И (ИЛИ) МОДЕРНИЗАЦИИ ТЕПЛОВЫХ СЕТЕЙ</w:t>
      </w:r>
      <w:bookmarkEnd w:id="127"/>
      <w:bookmarkEnd w:id="128"/>
      <w:bookmarkEnd w:id="129"/>
      <w:bookmarkEnd w:id="130"/>
      <w:bookmarkEnd w:id="131"/>
    </w:p>
    <w:p w14:paraId="64E43EDD" w14:textId="42D3AD92" w:rsidR="004E4AA1" w:rsidRPr="004E4AA1" w:rsidRDefault="004E4AA1" w:rsidP="004E4AA1">
      <w:pPr>
        <w:pStyle w:val="4"/>
      </w:pPr>
      <w:r>
        <w:t xml:space="preserve">В соответствии с Постановлением Правительства </w:t>
      </w:r>
      <w:r w:rsidRPr="004E4AA1">
        <w:t>Глава 8 "Предложения по строительству, реконструкции и (или) модернизации</w:t>
      </w:r>
      <w:r w:rsidR="00C00643">
        <w:t xml:space="preserve"> </w:t>
      </w:r>
      <w:r w:rsidRPr="004E4AA1">
        <w:t xml:space="preserve">тепловых сетей" </w:t>
      </w:r>
      <w:r w:rsidR="00C00643">
        <w:t xml:space="preserve">должна </w:t>
      </w:r>
      <w:r w:rsidRPr="004E4AA1">
        <w:t>содерж</w:t>
      </w:r>
      <w:r w:rsidR="00C00643">
        <w:t>ать</w:t>
      </w:r>
      <w:r w:rsidRPr="004E4AA1">
        <w:t xml:space="preserve"> обоснование</w:t>
      </w:r>
      <w:r w:rsidR="006E41D9">
        <w:t>:</w:t>
      </w:r>
    </w:p>
    <w:p w14:paraId="234C8CD0" w14:textId="7A8D5C5F" w:rsidR="004E4AA1" w:rsidRPr="00F2134C" w:rsidRDefault="0074164B" w:rsidP="004E4AA1">
      <w:pPr>
        <w:pStyle w:val="4"/>
        <w:rPr>
          <w:rFonts w:eastAsia="Times New Roman"/>
          <w:lang w:eastAsia="ru-RU"/>
        </w:rPr>
      </w:pPr>
      <w:r>
        <w:rPr>
          <w:rFonts w:eastAsia="Times New Roman"/>
          <w:lang w:eastAsia="ru-RU"/>
        </w:rPr>
        <w:t xml:space="preserve">а) </w:t>
      </w:r>
      <w:r>
        <w:rPr>
          <w:rFonts w:eastAsia="Times New Roman"/>
          <w:b/>
          <w:i/>
          <w:lang w:eastAsia="ru-RU"/>
        </w:rPr>
        <w:t xml:space="preserve">предложений по </w:t>
      </w:r>
      <w:r w:rsidR="004E4AA1" w:rsidRPr="00604F99">
        <w:rPr>
          <w:rFonts w:eastAsia="Times New Roman"/>
          <w:b/>
          <w:i/>
          <w:lang w:eastAsia="ru-RU"/>
        </w:rPr>
        <w:t>рекон</w:t>
      </w:r>
      <w:r>
        <w:rPr>
          <w:rFonts w:eastAsia="Times New Roman"/>
          <w:b/>
          <w:i/>
          <w:lang w:eastAsia="ru-RU"/>
        </w:rPr>
        <w:t xml:space="preserve">струкции и (или) модернизации, </w:t>
      </w:r>
      <w:r w:rsidR="004E4AA1" w:rsidRPr="00604F99">
        <w:rPr>
          <w:rFonts w:eastAsia="Times New Roman"/>
          <w:b/>
          <w:i/>
          <w:lang w:eastAsia="ru-RU"/>
        </w:rPr>
        <w:t>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4E4AA1" w:rsidRPr="00F2134C">
        <w:rPr>
          <w:rFonts w:eastAsia="Times New Roman"/>
          <w:lang w:eastAsia="ru-RU"/>
        </w:rPr>
        <w:t xml:space="preserve"> ;</w:t>
      </w:r>
      <w:r w:rsidR="00C00643" w:rsidRPr="00F2134C">
        <w:rPr>
          <w:rFonts w:eastAsia="Times New Roman"/>
          <w:lang w:eastAsia="ru-RU"/>
        </w:rPr>
        <w:t xml:space="preserve"> </w:t>
      </w:r>
      <w:r w:rsidR="004E4AA1" w:rsidRPr="00F2134C">
        <w:rPr>
          <w:rFonts w:eastAsia="Times New Roman"/>
          <w:lang w:eastAsia="ru-RU"/>
        </w:rPr>
        <w:t>(В редакции Постановления Правительства Российской Федерации от</w:t>
      </w:r>
      <w:r w:rsidR="00625992">
        <w:rPr>
          <w:rFonts w:eastAsia="Times New Roman"/>
          <w:lang w:eastAsia="ru-RU"/>
        </w:rPr>
        <w:t xml:space="preserve"> </w:t>
      </w:r>
      <w:r w:rsidR="004E4AA1" w:rsidRPr="00F2134C">
        <w:rPr>
          <w:rFonts w:eastAsia="Times New Roman"/>
          <w:lang w:eastAsia="ru-RU"/>
        </w:rPr>
        <w:t>16.03.2019</w:t>
      </w:r>
      <w:r w:rsidR="00625992">
        <w:rPr>
          <w:rFonts w:eastAsia="Times New Roman"/>
          <w:lang w:eastAsia="ru-RU"/>
        </w:rPr>
        <w:t xml:space="preserve"> </w:t>
      </w:r>
      <w:r w:rsidR="004E4AA1" w:rsidRPr="00F2134C">
        <w:rPr>
          <w:rFonts w:eastAsia="Times New Roman"/>
          <w:lang w:eastAsia="ru-RU"/>
        </w:rPr>
        <w:t>№</w:t>
      </w:r>
      <w:r w:rsidR="00625992">
        <w:rPr>
          <w:rFonts w:eastAsia="Times New Roman"/>
          <w:lang w:eastAsia="ru-RU"/>
        </w:rPr>
        <w:t xml:space="preserve"> </w:t>
      </w:r>
      <w:r w:rsidR="004E4AA1" w:rsidRPr="00F2134C">
        <w:rPr>
          <w:rFonts w:eastAsia="Times New Roman"/>
          <w:lang w:eastAsia="ru-RU"/>
        </w:rPr>
        <w:t>276)</w:t>
      </w:r>
    </w:p>
    <w:p w14:paraId="4AC2C9F3" w14:textId="275C152C" w:rsidR="004E4AA1" w:rsidRPr="00F2134C" w:rsidRDefault="0074164B" w:rsidP="004E4AA1">
      <w:pPr>
        <w:pStyle w:val="4"/>
        <w:rPr>
          <w:rFonts w:eastAsia="Times New Roman"/>
          <w:lang w:eastAsia="ru-RU"/>
        </w:rPr>
      </w:pPr>
      <w:r>
        <w:rPr>
          <w:rFonts w:eastAsia="Times New Roman"/>
          <w:lang w:eastAsia="ru-RU"/>
        </w:rPr>
        <w:t xml:space="preserve">б) </w:t>
      </w:r>
      <w:r w:rsidR="004E4AA1" w:rsidRPr="00604F99">
        <w:rPr>
          <w:rFonts w:eastAsia="Times New Roman"/>
          <w:b/>
          <w:i/>
          <w:lang w:eastAsia="ru-RU"/>
        </w:rPr>
        <w:t>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4E4AA1" w:rsidRPr="00F2134C">
        <w:rPr>
          <w:rFonts w:eastAsia="Times New Roman"/>
          <w:lang w:eastAsia="ru-RU"/>
        </w:rPr>
        <w:t xml:space="preserve"> муниципального округа, городского округа, города федерального значения;</w:t>
      </w:r>
      <w:r w:rsidR="00625992">
        <w:rPr>
          <w:rFonts w:eastAsia="Times New Roman"/>
          <w:lang w:eastAsia="ru-RU"/>
        </w:rPr>
        <w:t xml:space="preserve"> </w:t>
      </w:r>
      <w:r w:rsidR="004E4AA1" w:rsidRPr="00F2134C">
        <w:rPr>
          <w:rFonts w:eastAsia="Times New Roman"/>
          <w:lang w:eastAsia="ru-RU"/>
        </w:rPr>
        <w:t>(В редакции Постановления Правительства Российской Федерации от</w:t>
      </w:r>
      <w:r w:rsidR="00625992">
        <w:rPr>
          <w:rFonts w:eastAsia="Times New Roman"/>
          <w:lang w:eastAsia="ru-RU"/>
        </w:rPr>
        <w:t xml:space="preserve"> </w:t>
      </w:r>
      <w:r w:rsidR="004E4AA1" w:rsidRPr="00F2134C">
        <w:rPr>
          <w:rFonts w:eastAsia="Times New Roman"/>
          <w:lang w:eastAsia="ru-RU"/>
        </w:rPr>
        <w:t>17.10.2024</w:t>
      </w:r>
      <w:r w:rsidR="00625992">
        <w:rPr>
          <w:rFonts w:eastAsia="Times New Roman"/>
          <w:lang w:eastAsia="ru-RU"/>
        </w:rPr>
        <w:t xml:space="preserve"> </w:t>
      </w:r>
      <w:r w:rsidR="004E4AA1" w:rsidRPr="00F2134C">
        <w:rPr>
          <w:rFonts w:eastAsia="Times New Roman"/>
          <w:lang w:eastAsia="ru-RU"/>
        </w:rPr>
        <w:t>№</w:t>
      </w:r>
      <w:r w:rsidR="00625992">
        <w:rPr>
          <w:rFonts w:eastAsia="Times New Roman"/>
          <w:lang w:eastAsia="ru-RU"/>
        </w:rPr>
        <w:t xml:space="preserve"> </w:t>
      </w:r>
      <w:r w:rsidR="004E4AA1" w:rsidRPr="00F2134C">
        <w:rPr>
          <w:rFonts w:eastAsia="Times New Roman"/>
          <w:lang w:eastAsia="ru-RU"/>
        </w:rPr>
        <w:t>1388)</w:t>
      </w:r>
    </w:p>
    <w:p w14:paraId="2DCA4692" w14:textId="0B1D7BA3" w:rsidR="004E4AA1" w:rsidRPr="00F2134C" w:rsidRDefault="0074164B" w:rsidP="004E4AA1">
      <w:pPr>
        <w:pStyle w:val="4"/>
        <w:rPr>
          <w:rFonts w:eastAsia="Times New Roman"/>
          <w:lang w:eastAsia="ru-RU"/>
        </w:rPr>
      </w:pPr>
      <w:r>
        <w:rPr>
          <w:rFonts w:eastAsia="Times New Roman"/>
          <w:lang w:eastAsia="ru-RU"/>
        </w:rPr>
        <w:t xml:space="preserve">в) </w:t>
      </w:r>
      <w:r w:rsidR="004E4AA1" w:rsidRPr="00F2134C">
        <w:rPr>
          <w:rFonts w:eastAsia="Times New Roman"/>
          <w:lang w:eastAsia="ru-RU"/>
        </w:rPr>
        <w:t>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440219F8" w14:textId="48F0AC61" w:rsidR="004E4AA1" w:rsidRPr="00F2134C" w:rsidRDefault="0074164B" w:rsidP="004E4AA1">
      <w:pPr>
        <w:pStyle w:val="4"/>
        <w:rPr>
          <w:rFonts w:eastAsia="Times New Roman"/>
          <w:lang w:eastAsia="ru-RU"/>
        </w:rPr>
      </w:pPr>
      <w:r>
        <w:rPr>
          <w:rFonts w:eastAsia="Times New Roman"/>
          <w:lang w:eastAsia="ru-RU"/>
        </w:rPr>
        <w:t xml:space="preserve">г) </w:t>
      </w:r>
      <w:r w:rsidR="004E4AA1" w:rsidRPr="00604F99">
        <w:rPr>
          <w:rFonts w:eastAsia="Times New Roman"/>
          <w:b/>
          <w:i/>
          <w:lang w:eastAsia="ru-RU"/>
        </w:rPr>
        <w:t>предложений по строительству, рек</w:t>
      </w:r>
      <w:r>
        <w:rPr>
          <w:rFonts w:eastAsia="Times New Roman"/>
          <w:b/>
          <w:i/>
          <w:lang w:eastAsia="ru-RU"/>
        </w:rPr>
        <w:t xml:space="preserve">онструкции и (или) модернизации </w:t>
      </w:r>
      <w:r w:rsidR="004E4AA1" w:rsidRPr="00604F99">
        <w:rPr>
          <w:rFonts w:eastAsia="Times New Roman"/>
          <w:b/>
          <w:i/>
          <w:lang w:eastAsia="ru-RU"/>
        </w:rPr>
        <w:t>тепловых сетей для повышения эффективности функционирования системы теплоснабжения</w:t>
      </w:r>
      <w:r w:rsidR="004E4AA1" w:rsidRPr="00F2134C">
        <w:rPr>
          <w:rFonts w:eastAsia="Times New Roman"/>
          <w:lang w:eastAsia="ru-RU"/>
        </w:rPr>
        <w:t>, в том числе за счет перевода котельных в пиковый режим работы или ликвидации котельных; (В редакции Постановления Правительства Российской Федерации от</w:t>
      </w:r>
      <w:r w:rsidR="00625992">
        <w:rPr>
          <w:rFonts w:eastAsia="Times New Roman"/>
          <w:lang w:eastAsia="ru-RU"/>
        </w:rPr>
        <w:t xml:space="preserve"> </w:t>
      </w:r>
      <w:r w:rsidR="004E4AA1" w:rsidRPr="00F2134C">
        <w:rPr>
          <w:rFonts w:eastAsia="Times New Roman"/>
          <w:lang w:eastAsia="ru-RU"/>
        </w:rPr>
        <w:t>16.03.2019</w:t>
      </w:r>
      <w:r w:rsidR="00625992">
        <w:rPr>
          <w:rFonts w:eastAsia="Times New Roman"/>
          <w:lang w:eastAsia="ru-RU"/>
        </w:rPr>
        <w:t xml:space="preserve"> </w:t>
      </w:r>
      <w:r w:rsidR="004E4AA1" w:rsidRPr="00F2134C">
        <w:rPr>
          <w:rFonts w:eastAsia="Times New Roman"/>
          <w:lang w:eastAsia="ru-RU"/>
        </w:rPr>
        <w:t>№ 276)</w:t>
      </w:r>
    </w:p>
    <w:p w14:paraId="1FAB0B26" w14:textId="77777777" w:rsidR="004E4AA1" w:rsidRPr="00F2134C" w:rsidRDefault="004E4AA1" w:rsidP="004E4AA1">
      <w:pPr>
        <w:pStyle w:val="4"/>
        <w:rPr>
          <w:rFonts w:eastAsia="Times New Roman"/>
          <w:lang w:eastAsia="ru-RU"/>
        </w:rPr>
      </w:pPr>
      <w:r w:rsidRPr="00F2134C">
        <w:rPr>
          <w:rFonts w:eastAsia="Times New Roman"/>
          <w:lang w:eastAsia="ru-RU"/>
        </w:rPr>
        <w:t>д) предложений по строительству тепловых сетей для обеспечения нормативной надежности теплоснабжения;</w:t>
      </w:r>
    </w:p>
    <w:p w14:paraId="7FD7724A" w14:textId="77777777" w:rsidR="004E4AA1" w:rsidRPr="00F2134C" w:rsidRDefault="00AD1286" w:rsidP="004E4AA1">
      <w:pPr>
        <w:pStyle w:val="4"/>
        <w:rPr>
          <w:rFonts w:eastAsia="Times New Roman"/>
          <w:lang w:eastAsia="ru-RU"/>
        </w:rPr>
      </w:pPr>
      <w:r>
        <w:rPr>
          <w:rFonts w:eastAsia="Times New Roman"/>
          <w:lang w:eastAsia="ru-RU"/>
        </w:rPr>
        <w:t xml:space="preserve">е) </w:t>
      </w:r>
      <w:r w:rsidR="004E4AA1" w:rsidRPr="00604F99">
        <w:rPr>
          <w:rFonts w:eastAsia="Times New Roman"/>
          <w:b/>
          <w:i/>
          <w:lang w:eastAsia="ru-RU"/>
        </w:rPr>
        <w:t>предложений по</w:t>
      </w:r>
      <w:r>
        <w:rPr>
          <w:rFonts w:eastAsia="Times New Roman"/>
          <w:b/>
          <w:i/>
          <w:lang w:eastAsia="ru-RU"/>
        </w:rPr>
        <w:t xml:space="preserve"> </w:t>
      </w:r>
      <w:r w:rsidR="004E4AA1" w:rsidRPr="00604F99">
        <w:rPr>
          <w:rFonts w:eastAsia="Times New Roman"/>
          <w:b/>
          <w:i/>
          <w:lang w:eastAsia="ru-RU"/>
        </w:rPr>
        <w:t>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4E4AA1" w:rsidRPr="00F2134C">
        <w:rPr>
          <w:rFonts w:eastAsia="Times New Roman"/>
          <w:lang w:eastAsia="ru-RU"/>
        </w:rPr>
        <w:t>; (В редакции Постановления Правительства Российской Федерации от 16.03.2019 № 276)</w:t>
      </w:r>
    </w:p>
    <w:p w14:paraId="074877A6" w14:textId="77777777" w:rsidR="004E4AA1" w:rsidRPr="00F2134C" w:rsidRDefault="004E4AA1" w:rsidP="004E4AA1">
      <w:pPr>
        <w:pStyle w:val="4"/>
        <w:rPr>
          <w:rFonts w:eastAsia="Times New Roman"/>
          <w:lang w:eastAsia="ru-RU"/>
        </w:rPr>
      </w:pPr>
      <w:r w:rsidRPr="00F2134C">
        <w:rPr>
          <w:rFonts w:eastAsia="Times New Roman"/>
          <w:lang w:eastAsia="ru-RU"/>
        </w:rPr>
        <w:t>ж</w:t>
      </w:r>
      <w:r w:rsidR="00AD1286">
        <w:rPr>
          <w:rFonts w:eastAsia="Times New Roman"/>
          <w:b/>
          <w:i/>
          <w:lang w:eastAsia="ru-RU"/>
        </w:rPr>
        <w:t xml:space="preserve">) предложений по </w:t>
      </w:r>
      <w:r w:rsidRPr="00604F99">
        <w:rPr>
          <w:rFonts w:eastAsia="Times New Roman"/>
          <w:b/>
          <w:i/>
          <w:lang w:eastAsia="ru-RU"/>
        </w:rPr>
        <w:t>реконструкции и (или) модернизации тепловых сетей, подлежащих замене в связи с исчерпанием эксплуатационного ресурса</w:t>
      </w:r>
      <w:r w:rsidRPr="00F2134C">
        <w:rPr>
          <w:rFonts w:eastAsia="Times New Roman"/>
          <w:lang w:eastAsia="ru-RU"/>
        </w:rPr>
        <w:t>; (В редакции Постановления Правительства Российской Федерации от 16.03.2019 № 276)</w:t>
      </w:r>
    </w:p>
    <w:p w14:paraId="0222CB0A" w14:textId="77777777" w:rsidR="004E4AA1" w:rsidRPr="00F2134C" w:rsidRDefault="004E4AA1" w:rsidP="004E4AA1">
      <w:pPr>
        <w:pStyle w:val="4"/>
        <w:rPr>
          <w:rFonts w:eastAsia="Times New Roman"/>
          <w:lang w:eastAsia="ru-RU"/>
        </w:rPr>
      </w:pPr>
      <w:r w:rsidRPr="00F2134C">
        <w:rPr>
          <w:rFonts w:eastAsia="Times New Roman"/>
          <w:lang w:eastAsia="ru-RU"/>
        </w:rPr>
        <w:t>з) предложений по строительству, реконструкции и (или)</w:t>
      </w:r>
      <w:r w:rsidR="00AD1286">
        <w:rPr>
          <w:rFonts w:eastAsia="Times New Roman"/>
          <w:lang w:eastAsia="ru-RU"/>
        </w:rPr>
        <w:t xml:space="preserve"> модернизации насосных станций; </w:t>
      </w:r>
      <w:r w:rsidRPr="00F2134C">
        <w:rPr>
          <w:rFonts w:eastAsia="Times New Roman"/>
          <w:lang w:eastAsia="ru-RU"/>
        </w:rPr>
        <w:t>(В редакции Постановления Правительства Российской Федерации от 16.03.2019 № 276)</w:t>
      </w:r>
    </w:p>
    <w:p w14:paraId="0BD3E6CC" w14:textId="77777777" w:rsidR="004E4AA1" w:rsidRDefault="004E4AA1" w:rsidP="004E4AA1">
      <w:pPr>
        <w:pStyle w:val="4"/>
        <w:rPr>
          <w:rFonts w:eastAsia="Times New Roman"/>
          <w:lang w:eastAsia="ru-RU"/>
        </w:rPr>
      </w:pPr>
      <w:r w:rsidRPr="00F2134C">
        <w:rPr>
          <w:rFonts w:eastAsia="Times New Roman"/>
          <w:lang w:eastAsia="ru-RU"/>
        </w:rPr>
        <w:t xml:space="preserve">и)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w:t>
      </w:r>
      <w:r w:rsidR="006E41D9">
        <w:rPr>
          <w:rFonts w:eastAsia="Times New Roman"/>
          <w:lang w:eastAsia="ru-RU"/>
        </w:rPr>
        <w:t xml:space="preserve">системы теплоснабжения в целом. </w:t>
      </w:r>
    </w:p>
    <w:p w14:paraId="5B49E15F" w14:textId="5FFC3B82" w:rsidR="004E4AA1" w:rsidRDefault="004E4AA1" w:rsidP="004E4AA1">
      <w:pPr>
        <w:pStyle w:val="4"/>
        <w:rPr>
          <w:rFonts w:eastAsia="Times New Roman"/>
          <w:lang w:eastAsia="ru-RU"/>
        </w:rPr>
      </w:pPr>
      <w:r w:rsidRPr="00F2134C">
        <w:rPr>
          <w:rFonts w:eastAsia="Times New Roman"/>
          <w:lang w:eastAsia="ru-RU"/>
        </w:rPr>
        <w:t>67.</w:t>
      </w:r>
      <w:r w:rsidR="00C00643">
        <w:rPr>
          <w:rFonts w:eastAsia="Times New Roman"/>
          <w:lang w:eastAsia="ru-RU"/>
        </w:rPr>
        <w:t xml:space="preserve"> </w:t>
      </w:r>
      <w:r w:rsidRPr="00F2134C">
        <w:rPr>
          <w:rFonts w:eastAsia="Times New Roman"/>
          <w:lang w:eastAsia="ru-RU"/>
        </w:rPr>
        <w:t xml:space="preserve">Актуализированная схема теплоснабжения в главе 8 </w:t>
      </w:r>
      <w:r w:rsidR="00D44526">
        <w:rPr>
          <w:rFonts w:eastAsia="Times New Roman"/>
          <w:lang w:eastAsia="ru-RU"/>
        </w:rPr>
        <w:t xml:space="preserve">должна </w:t>
      </w:r>
      <w:r w:rsidRPr="00F2134C">
        <w:rPr>
          <w:rFonts w:eastAsia="Times New Roman"/>
          <w:lang w:eastAsia="ru-RU"/>
        </w:rPr>
        <w:t>содерж</w:t>
      </w:r>
      <w:r w:rsidR="00D44526">
        <w:rPr>
          <w:rFonts w:eastAsia="Times New Roman"/>
          <w:lang w:eastAsia="ru-RU"/>
        </w:rPr>
        <w:t>ать</w:t>
      </w:r>
      <w:r w:rsidRPr="00F2134C">
        <w:rPr>
          <w:rFonts w:eastAsia="Times New Roman"/>
          <w:lang w:eastAsia="ru-RU"/>
        </w:rPr>
        <w:t xml:space="preserve"> описание изменений в предложениях по</w:t>
      </w:r>
      <w:r w:rsidR="00D44526">
        <w:rPr>
          <w:rFonts w:eastAsia="Times New Roman"/>
          <w:lang w:eastAsia="ru-RU"/>
        </w:rPr>
        <w:t xml:space="preserve"> </w:t>
      </w:r>
      <w:r w:rsidRPr="00F2134C">
        <w:rPr>
          <w:rFonts w:eastAsia="Times New Roman"/>
          <w:lang w:eastAsia="ru-RU"/>
        </w:rPr>
        <w:t>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 (В редакции Постановления Правительства Российской Федерации от 16.03.2019 № 276)</w:t>
      </w:r>
    </w:p>
    <w:p w14:paraId="3C57F25D" w14:textId="77777777" w:rsidR="004E4AA1" w:rsidRPr="00F2134C" w:rsidRDefault="004E4AA1" w:rsidP="004E4AA1">
      <w:pPr>
        <w:pStyle w:val="4"/>
        <w:rPr>
          <w:rFonts w:eastAsia="Times New Roman"/>
          <w:lang w:eastAsia="ru-RU"/>
        </w:rPr>
      </w:pPr>
    </w:p>
    <w:p w14:paraId="14F9A3D1" w14:textId="77777777" w:rsidR="00126560" w:rsidRDefault="00126560" w:rsidP="004E4AA1">
      <w:pPr>
        <w:pStyle w:val="4"/>
      </w:pPr>
    </w:p>
    <w:p w14:paraId="480E4E16" w14:textId="77777777" w:rsidR="00126560" w:rsidRDefault="006E0904" w:rsidP="006E0904">
      <w:pPr>
        <w:pStyle w:val="4"/>
      </w:pPr>
      <w:r>
        <w:t xml:space="preserve">Предлагаемые в части 8.1. мероприятия </w:t>
      </w:r>
      <w:r w:rsidR="00185C3B">
        <w:t xml:space="preserve">по реконструкции тепловых сетей учитывают, наряду с требованиями обеспечения </w:t>
      </w:r>
      <w:r w:rsidR="00185C3B" w:rsidRPr="00185C3B">
        <w:t>перспективных приростов тепловой нагрузки под жилищную, комплексную или производственную застройку во вновь осваиваемых районах поселения, подлежащих замене в связи с исчерпанием эксплуатационного ресурса</w:t>
      </w:r>
      <w:r w:rsidR="00185C3B">
        <w:t>, также требования пп в)-и).</w:t>
      </w:r>
    </w:p>
    <w:p w14:paraId="67D66E91" w14:textId="075FB3C1" w:rsidR="00126560" w:rsidRDefault="00185C3B" w:rsidP="006E0904">
      <w:pPr>
        <w:pStyle w:val="4"/>
      </w:pPr>
      <w:r>
        <w:rPr>
          <w:rFonts w:eastAsia="Times New Roman"/>
          <w:lang w:eastAsia="ru-RU"/>
        </w:rPr>
        <w:t>О</w:t>
      </w:r>
      <w:r w:rsidRPr="00F2134C">
        <w:rPr>
          <w:rFonts w:eastAsia="Times New Roman"/>
          <w:lang w:eastAsia="ru-RU"/>
        </w:rPr>
        <w:t>писание изменений в предложениях по строительству, рек</w:t>
      </w:r>
      <w:r w:rsidR="0074164B">
        <w:rPr>
          <w:rFonts w:eastAsia="Times New Roman"/>
          <w:lang w:eastAsia="ru-RU"/>
        </w:rPr>
        <w:t xml:space="preserve">онструкции и (или) модернизации </w:t>
      </w:r>
      <w:r w:rsidRPr="00F2134C">
        <w:rPr>
          <w:rFonts w:eastAsia="Times New Roman"/>
          <w:lang w:eastAsia="ru-RU"/>
        </w:rPr>
        <w:t>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Pr>
          <w:rFonts w:eastAsia="Times New Roman"/>
          <w:lang w:eastAsia="ru-RU"/>
        </w:rPr>
        <w:t xml:space="preserve"> содержится в части 8.4</w:t>
      </w:r>
      <w:r w:rsidRPr="00F2134C">
        <w:rPr>
          <w:rFonts w:eastAsia="Times New Roman"/>
          <w:lang w:eastAsia="ru-RU"/>
        </w:rPr>
        <w:t>.</w:t>
      </w:r>
    </w:p>
    <w:p w14:paraId="285CA2F1" w14:textId="77777777" w:rsidR="006568AD" w:rsidRPr="00EB6880" w:rsidRDefault="009255E3" w:rsidP="00185C3B">
      <w:pPr>
        <w:pStyle w:val="2"/>
        <w:spacing w:before="600"/>
        <w:rPr>
          <w:rFonts w:cs="Times New Roman"/>
        </w:rPr>
      </w:pPr>
      <w:bookmarkStart w:id="132" w:name="_Toc171357812"/>
      <w:bookmarkStart w:id="133" w:name="_Toc231213391"/>
      <w:r w:rsidRPr="00EB6880">
        <w:rPr>
          <w:rFonts w:cs="Times New Roman"/>
        </w:rPr>
        <w:t xml:space="preserve">Часть 8.1. </w:t>
      </w:r>
      <w:r w:rsidR="00B045A3" w:rsidRPr="00EB6880">
        <w:rPr>
          <w:rFonts w:cs="Times New Roman"/>
        </w:rPr>
        <w:t>Предложения по реконструкции и (или) модернизации, строительству тепловых сетей</w:t>
      </w:r>
      <w:r w:rsidR="006F4F21" w:rsidRPr="00EB6880">
        <w:rPr>
          <w:rFonts w:cs="Times New Roman"/>
        </w:rPr>
        <w:t xml:space="preserve"> </w:t>
      </w:r>
      <w:r w:rsidR="006568AD" w:rsidRPr="00EB6880">
        <w:rPr>
          <w:rFonts w:cs="Times New Roman"/>
        </w:rPr>
        <w:t>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подлежащих замене в связи с исчерпанием эксплуатационного ресурса</w:t>
      </w:r>
      <w:bookmarkEnd w:id="133"/>
    </w:p>
    <w:p w14:paraId="04E3D178" w14:textId="77777777" w:rsidR="004D042B" w:rsidRPr="00EB6880" w:rsidRDefault="004D042B" w:rsidP="00B67D83">
      <w:pPr>
        <w:pStyle w:val="3"/>
        <w:spacing w:before="120" w:after="60"/>
        <w:rPr>
          <w:rFonts w:cs="Times New Roman"/>
        </w:rPr>
      </w:pPr>
      <w:bookmarkStart w:id="134" w:name="_Toc231213392"/>
      <w:r w:rsidRPr="00EB6880">
        <w:rPr>
          <w:rFonts w:cs="Times New Roman"/>
        </w:rPr>
        <w:t xml:space="preserve">8.1.1. </w:t>
      </w:r>
      <w:r w:rsidR="00886FA6" w:rsidRPr="00EB6880">
        <w:rPr>
          <w:rFonts w:cs="Times New Roman"/>
        </w:rPr>
        <w:t>Общие предложения</w:t>
      </w:r>
      <w:bookmarkEnd w:id="134"/>
      <w:r w:rsidR="00886FA6" w:rsidRPr="00EB6880">
        <w:rPr>
          <w:rFonts w:cs="Times New Roman"/>
        </w:rPr>
        <w:t xml:space="preserve"> </w:t>
      </w:r>
    </w:p>
    <w:p w14:paraId="32E79ADF" w14:textId="10458286" w:rsidR="00E42B6A" w:rsidRPr="00EB6880" w:rsidRDefault="00E42B6A" w:rsidP="006F4F21">
      <w:pPr>
        <w:spacing w:line="247" w:lineRule="auto"/>
        <w:rPr>
          <w:rFonts w:cs="Times New Roman"/>
        </w:rPr>
      </w:pPr>
      <w:r w:rsidRPr="00EB6880">
        <w:rPr>
          <w:rFonts w:cs="Times New Roman"/>
        </w:rPr>
        <w:t>При сохранении централизованной системы теплоснабжения в переходный период 2026-203</w:t>
      </w:r>
      <w:r w:rsidR="00D27631" w:rsidRPr="00EB6880">
        <w:rPr>
          <w:rFonts w:cs="Times New Roman"/>
        </w:rPr>
        <w:t>0</w:t>
      </w:r>
      <w:r w:rsidRPr="00EB6880">
        <w:rPr>
          <w:rFonts w:cs="Times New Roman"/>
        </w:rPr>
        <w:t xml:space="preserve"> годы необходима коренная реконструкция существующих тепловых сетей в городской застройке. В конечной перспективе необходима полная замена старых трубопроводов, кроме небольших участков трубопроводов, построенных в 2000-х годах. </w:t>
      </w:r>
      <w:r w:rsidR="00C00E99" w:rsidRPr="00EB6880">
        <w:rPr>
          <w:rFonts w:cs="Times New Roman"/>
        </w:rPr>
        <w:t>Ниже рассматриваются п</w:t>
      </w:r>
      <w:r w:rsidRPr="00EB6880">
        <w:rPr>
          <w:rFonts w:cs="Times New Roman"/>
        </w:rPr>
        <w:t xml:space="preserve">редложения </w:t>
      </w:r>
      <w:r w:rsidR="00C00E99" w:rsidRPr="00EB6880">
        <w:rPr>
          <w:rFonts w:cs="Times New Roman"/>
        </w:rPr>
        <w:t xml:space="preserve">по </w:t>
      </w:r>
      <w:r w:rsidR="0074164B">
        <w:rPr>
          <w:rFonts w:cs="Times New Roman"/>
        </w:rPr>
        <w:t xml:space="preserve">новому строительству и </w:t>
      </w:r>
      <w:r w:rsidR="00C00E99" w:rsidRPr="00EB6880">
        <w:rPr>
          <w:rFonts w:cs="Times New Roman"/>
        </w:rPr>
        <w:t>реконструкции тепловых сетей.</w:t>
      </w:r>
    </w:p>
    <w:p w14:paraId="03EFD45F" w14:textId="77777777" w:rsidR="0074164B" w:rsidRPr="0074164B" w:rsidRDefault="0074164B" w:rsidP="0074164B">
      <w:pPr>
        <w:widowControl w:val="0"/>
        <w:autoSpaceDE w:val="0"/>
        <w:autoSpaceDN w:val="0"/>
        <w:adjustRightInd w:val="0"/>
        <w:spacing w:line="252" w:lineRule="auto"/>
        <w:rPr>
          <w:rFonts w:eastAsiaTheme="minorEastAsia" w:cs="Times New Roman"/>
          <w:szCs w:val="24"/>
          <w:lang w:eastAsia="ru-RU"/>
        </w:rPr>
      </w:pPr>
      <w:r w:rsidRPr="0074164B">
        <w:rPr>
          <w:rFonts w:eastAsiaTheme="minorEastAsia" w:cs="Times New Roman"/>
          <w:szCs w:val="24"/>
          <w:lang w:eastAsia="ru-RU"/>
        </w:rPr>
        <w:t xml:space="preserve">Для обеспечения поставки тепловой энергии ОЭЗ Прибрежная от ТК-104Б существующего магистрального трубопровода от ТЭЦ г. Байкальска в сторону НГВ-1 в 2024–2025 гг. построена теплотрасса Ду 250 мм, протяженностью 87м. </w:t>
      </w:r>
    </w:p>
    <w:p w14:paraId="22B2F50A" w14:textId="4C1B018F" w:rsidR="0074164B" w:rsidRPr="0074164B" w:rsidRDefault="0074164B" w:rsidP="0074164B">
      <w:pPr>
        <w:spacing w:line="252" w:lineRule="auto"/>
        <w:rPr>
          <w:rFonts w:eastAsia="Times New Roman" w:cs="Times New Roman"/>
          <w:szCs w:val="24"/>
          <w:lang w:eastAsia="ru-RU"/>
        </w:rPr>
      </w:pPr>
      <w:r w:rsidRPr="0074164B">
        <w:rPr>
          <w:rFonts w:eastAsia="Times New Roman" w:cs="Times New Roman"/>
          <w:szCs w:val="24"/>
          <w:lang w:eastAsia="ru-RU"/>
        </w:rPr>
        <w:t>До перевода г. Байкальска на электроотопление и вывода из эксплуатации ТЭЦ необходимо устройство участка теплотрассы от группы №1 электрокотельных К1 к существующе</w:t>
      </w:r>
      <w:r w:rsidR="00625992">
        <w:rPr>
          <w:rFonts w:eastAsia="Times New Roman" w:cs="Times New Roman"/>
          <w:szCs w:val="24"/>
          <w:lang w:eastAsia="ru-RU"/>
        </w:rPr>
        <w:t>му</w:t>
      </w:r>
      <w:r w:rsidRPr="0074164B">
        <w:rPr>
          <w:rFonts w:eastAsia="Times New Roman" w:cs="Times New Roman"/>
          <w:szCs w:val="24"/>
          <w:lang w:eastAsia="ru-RU"/>
        </w:rPr>
        <w:t xml:space="preserve"> магистрально</w:t>
      </w:r>
      <w:r w:rsidR="00625992">
        <w:rPr>
          <w:rFonts w:eastAsia="Times New Roman" w:cs="Times New Roman"/>
          <w:szCs w:val="24"/>
          <w:lang w:eastAsia="ru-RU"/>
        </w:rPr>
        <w:t>му</w:t>
      </w:r>
      <w:r w:rsidRPr="0074164B">
        <w:rPr>
          <w:rFonts w:eastAsia="Times New Roman" w:cs="Times New Roman"/>
          <w:szCs w:val="24"/>
          <w:lang w:eastAsia="ru-RU"/>
        </w:rPr>
        <w:t xml:space="preserve"> трубопровод</w:t>
      </w:r>
      <w:r w:rsidR="00625992">
        <w:rPr>
          <w:rFonts w:eastAsia="Times New Roman" w:cs="Times New Roman"/>
          <w:szCs w:val="24"/>
          <w:lang w:eastAsia="ru-RU"/>
        </w:rPr>
        <w:t>у «Т</w:t>
      </w:r>
      <w:r w:rsidRPr="0074164B">
        <w:rPr>
          <w:rFonts w:eastAsia="Times New Roman" w:cs="Times New Roman"/>
          <w:szCs w:val="24"/>
          <w:lang w:eastAsia="ru-RU"/>
        </w:rPr>
        <w:t xml:space="preserve">ЭЦ г. Байкальска </w:t>
      </w:r>
      <w:r w:rsidR="00625992">
        <w:rPr>
          <w:rFonts w:eastAsia="Times New Roman" w:cs="Times New Roman"/>
          <w:szCs w:val="24"/>
          <w:lang w:eastAsia="ru-RU"/>
        </w:rPr>
        <w:t>-</w:t>
      </w:r>
      <w:r w:rsidRPr="0074164B">
        <w:rPr>
          <w:rFonts w:eastAsia="Times New Roman" w:cs="Times New Roman"/>
          <w:szCs w:val="24"/>
          <w:lang w:eastAsia="ru-RU"/>
        </w:rPr>
        <w:t>НГВ-1</w:t>
      </w:r>
      <w:r w:rsidR="00625992">
        <w:rPr>
          <w:rFonts w:eastAsia="Times New Roman" w:cs="Times New Roman"/>
          <w:szCs w:val="24"/>
          <w:lang w:eastAsia="ru-RU"/>
        </w:rPr>
        <w:t>»</w:t>
      </w:r>
      <w:r w:rsidRPr="0074164B">
        <w:rPr>
          <w:rFonts w:eastAsia="Times New Roman" w:cs="Times New Roman"/>
          <w:szCs w:val="24"/>
          <w:lang w:eastAsia="ru-RU"/>
        </w:rPr>
        <w:t xml:space="preserve"> </w:t>
      </w:r>
      <w:r w:rsidR="00625992">
        <w:rPr>
          <w:rFonts w:eastAsia="Times New Roman" w:cs="Times New Roman"/>
          <w:szCs w:val="24"/>
          <w:lang w:eastAsia="ru-RU"/>
        </w:rPr>
        <w:t xml:space="preserve">примерно в зоне </w:t>
      </w:r>
      <w:r w:rsidR="00625992" w:rsidRPr="00625992">
        <w:rPr>
          <w:rFonts w:eastAsia="Times New Roman" w:cs="Times New Roman"/>
          <w:szCs w:val="24"/>
          <w:lang w:eastAsia="ru-RU"/>
        </w:rPr>
        <w:t xml:space="preserve">ТК-106 </w:t>
      </w:r>
      <w:r w:rsidRPr="0074164B">
        <w:rPr>
          <w:rFonts w:eastAsia="Times New Roman" w:cs="Times New Roman"/>
          <w:szCs w:val="24"/>
          <w:lang w:eastAsia="ru-RU"/>
        </w:rPr>
        <w:t xml:space="preserve">для теплоснабжения объектов зоны 1 в составе микрорайонов Гагарина, Восточный, Строитель и ОЭЗ Прибрежный. Диаметр условного прохода трубопроводов Ду=600 мм. </w:t>
      </w:r>
    </w:p>
    <w:p w14:paraId="466F40C5" w14:textId="78ACC0C8" w:rsidR="0074164B" w:rsidRPr="0074164B" w:rsidRDefault="0074164B" w:rsidP="0074164B">
      <w:pPr>
        <w:spacing w:line="252" w:lineRule="auto"/>
        <w:rPr>
          <w:rFonts w:eastAsia="Times New Roman" w:cs="Times New Roman"/>
          <w:szCs w:val="24"/>
          <w:lang w:eastAsia="ru-RU"/>
        </w:rPr>
      </w:pPr>
      <w:r w:rsidRPr="0074164B">
        <w:rPr>
          <w:rFonts w:eastAsia="Times New Roman" w:cs="Times New Roman"/>
          <w:szCs w:val="24"/>
          <w:lang w:eastAsia="ru-RU"/>
        </w:rPr>
        <w:t xml:space="preserve">Для подключения группы №2 электрокотельных К2-1, К2-2 и К2-3 к тепловым сетям зоны 2 в составе микрорайонов Южный, Красный Ключ и ОЭЗ Предгорная необходимо устройство участка теплотрассы Ду600 мм к существующей ТК-37 в верхней зоне м-на Южный. Протяженность участка примерно 100 м. </w:t>
      </w:r>
    </w:p>
    <w:p w14:paraId="0953F0DD" w14:textId="191385EF" w:rsidR="00625992" w:rsidRDefault="00B67D83" w:rsidP="006F4F21">
      <w:pPr>
        <w:pStyle w:val="17"/>
        <w:spacing w:line="247" w:lineRule="auto"/>
        <w:rPr>
          <w:rFonts w:cs="Times New Roman"/>
        </w:rPr>
      </w:pPr>
      <w:r>
        <w:rPr>
          <w:rFonts w:cs="Times New Roman"/>
        </w:rPr>
        <w:t xml:space="preserve">В связи с высоким уровнем физического износа большей части тепловых сетей, отработавших 2-х кратный ресурс, требуется </w:t>
      </w:r>
      <w:r w:rsidRPr="00B67D83">
        <w:rPr>
          <w:rFonts w:cs="Times New Roman"/>
        </w:rPr>
        <w:t>полная замена старых трубопроводов</w:t>
      </w:r>
      <w:r>
        <w:rPr>
          <w:rFonts w:cs="Times New Roman"/>
        </w:rPr>
        <w:t xml:space="preserve">. </w:t>
      </w:r>
    </w:p>
    <w:p w14:paraId="1D05CE69" w14:textId="47870A52" w:rsidR="004869F1" w:rsidRPr="004869F1" w:rsidRDefault="004869F1" w:rsidP="004869F1">
      <w:pPr>
        <w:pStyle w:val="17"/>
        <w:spacing w:line="247" w:lineRule="auto"/>
        <w:rPr>
          <w:rFonts w:cs="Times New Roman"/>
        </w:rPr>
      </w:pPr>
      <w:r>
        <w:rPr>
          <w:rFonts w:cs="Times New Roman"/>
        </w:rPr>
        <w:t xml:space="preserve">Существующие тепловые сети проектировались применительно к температурному графику 130/70°С. При переводе города на электроотопление предполагается </w:t>
      </w:r>
      <w:r w:rsidRPr="004869F1">
        <w:rPr>
          <w:rFonts w:cs="Times New Roman"/>
        </w:rPr>
        <w:t>теплоснабжени</w:t>
      </w:r>
      <w:r>
        <w:rPr>
          <w:rFonts w:cs="Times New Roman"/>
        </w:rPr>
        <w:t>е от электрокотельных с температурным графиком 95/70</w:t>
      </w:r>
      <w:r w:rsidRPr="004869F1">
        <w:rPr>
          <w:rFonts w:cs="Times New Roman"/>
        </w:rPr>
        <w:t>°С</w:t>
      </w:r>
      <w:r>
        <w:rPr>
          <w:rFonts w:cs="Times New Roman"/>
        </w:rPr>
        <w:t xml:space="preserve">. Для обеспечения пропускной способности сетей потребуется увеличение сечения ряда трубопроводов. </w:t>
      </w:r>
      <w:r w:rsidR="00550797">
        <w:rPr>
          <w:rFonts w:cs="Times New Roman"/>
        </w:rPr>
        <w:t xml:space="preserve">Сечение целого ряда других трубопроводов не соответствует передаваемой ими нагрузке и нуждается в корректировке. </w:t>
      </w:r>
      <w:r w:rsidR="005C62B1">
        <w:rPr>
          <w:rFonts w:cs="Times New Roman"/>
        </w:rPr>
        <w:t>Необходима установка регулирующей арматуры на ответвлениях с целью обеспечения сбалансированных гидравлических режи</w:t>
      </w:r>
      <w:r w:rsidR="007C027E">
        <w:rPr>
          <w:rFonts w:cs="Times New Roman"/>
        </w:rPr>
        <w:t>м</w:t>
      </w:r>
      <w:r w:rsidR="005C62B1">
        <w:rPr>
          <w:rFonts w:cs="Times New Roman"/>
        </w:rPr>
        <w:t xml:space="preserve">ов. </w:t>
      </w:r>
      <w:r w:rsidR="007C027E">
        <w:rPr>
          <w:rFonts w:cs="Times New Roman"/>
        </w:rPr>
        <w:t xml:space="preserve">Особенно важное значение имеет реконструкция тепловых сетей микрорайона Южный, в связи с </w:t>
      </w:r>
      <w:r w:rsidR="001377D7">
        <w:rPr>
          <w:rFonts w:cs="Times New Roman"/>
        </w:rPr>
        <w:t xml:space="preserve">переносом </w:t>
      </w:r>
      <w:r w:rsidR="007C027E">
        <w:rPr>
          <w:rFonts w:cs="Times New Roman"/>
        </w:rPr>
        <w:t xml:space="preserve">точки ввода тепловой энергии в микрорайон. </w:t>
      </w:r>
    </w:p>
    <w:p w14:paraId="58551099" w14:textId="65DCA826" w:rsidR="00A938DB" w:rsidRDefault="00A938DB" w:rsidP="006F4F21">
      <w:pPr>
        <w:pStyle w:val="17"/>
        <w:spacing w:line="247" w:lineRule="auto"/>
        <w:rPr>
          <w:rFonts w:cs="Times New Roman"/>
        </w:rPr>
      </w:pPr>
      <w:r>
        <w:rPr>
          <w:rFonts w:cs="Times New Roman"/>
        </w:rPr>
        <w:lastRenderedPageBreak/>
        <w:t xml:space="preserve">Для обоснованного выбора параметров участков тепловых сетей и расчета затрат на реконструкцию разработаны электронные расчетные модели в среде </w:t>
      </w:r>
      <w:r>
        <w:rPr>
          <w:rFonts w:cs="Times New Roman"/>
          <w:lang w:val="en-US"/>
        </w:rPr>
        <w:t>Excel</w:t>
      </w:r>
      <w:r w:rsidR="00294CED">
        <w:rPr>
          <w:rFonts w:cs="Times New Roman"/>
        </w:rPr>
        <w:t xml:space="preserve"> (Приложения П8.3, П8.6, П8.9)</w:t>
      </w:r>
      <w:r w:rsidR="007273A7">
        <w:rPr>
          <w:rFonts w:cs="Times New Roman"/>
        </w:rPr>
        <w:t>. В Приложениях П8.2., П8.</w:t>
      </w:r>
      <w:r w:rsidR="009404C2">
        <w:rPr>
          <w:rFonts w:cs="Times New Roman"/>
        </w:rPr>
        <w:t>4 и П8.8 представлены расчетные схемы сетей по микрорайонам.</w:t>
      </w:r>
      <w:r w:rsidR="00CF1C86">
        <w:rPr>
          <w:rFonts w:cs="Times New Roman"/>
        </w:rPr>
        <w:t xml:space="preserve"> На разработанных моделях проведены гидравлические расчеты с целью подбора диаметров трубопроводов, обеспечивающих необходимую пропускную способность рассматриваемых участков. </w:t>
      </w:r>
      <w:r w:rsidR="00E8356F">
        <w:rPr>
          <w:rFonts w:cs="Times New Roman"/>
        </w:rPr>
        <w:t xml:space="preserve">Проведены расчеты затрат на проведение работ по реконструкции сетей. </w:t>
      </w:r>
    </w:p>
    <w:p w14:paraId="32EEC2C2" w14:textId="70B2E291" w:rsidR="00E42B6A" w:rsidRPr="00EB6880" w:rsidRDefault="00E42B6A" w:rsidP="006F4F21">
      <w:pPr>
        <w:pStyle w:val="17"/>
        <w:spacing w:line="247" w:lineRule="auto"/>
        <w:rPr>
          <w:rFonts w:cs="Times New Roman"/>
        </w:rPr>
      </w:pPr>
      <w:r w:rsidRPr="00EB6880">
        <w:rPr>
          <w:rFonts w:cs="Times New Roman"/>
        </w:rPr>
        <w:t>Сводный перечень первоочередных мероприятий, которые необходимо выполнить до начала отопительного сезона 20</w:t>
      </w:r>
      <w:r w:rsidR="005C62B1">
        <w:rPr>
          <w:rFonts w:cs="Times New Roman"/>
        </w:rPr>
        <w:t>30</w:t>
      </w:r>
      <w:r w:rsidRPr="00EB6880">
        <w:rPr>
          <w:rFonts w:cs="Times New Roman"/>
        </w:rPr>
        <w:t xml:space="preserve"> -20</w:t>
      </w:r>
      <w:r w:rsidR="005C62B1">
        <w:rPr>
          <w:rFonts w:cs="Times New Roman"/>
        </w:rPr>
        <w:t>31</w:t>
      </w:r>
      <w:r w:rsidRPr="00EB6880">
        <w:rPr>
          <w:rFonts w:cs="Times New Roman"/>
        </w:rPr>
        <w:t xml:space="preserve"> гг, когда ТЭЦ будет остановлена, а город перейдет на электроотопление, и в последующий период до 2026 г представлен в табл. </w:t>
      </w:r>
      <w:r w:rsidR="00920F3E" w:rsidRPr="00EB6880">
        <w:rPr>
          <w:rFonts w:cs="Times New Roman"/>
        </w:rPr>
        <w:t>8</w:t>
      </w:r>
      <w:r w:rsidRPr="00EB6880">
        <w:rPr>
          <w:rFonts w:cs="Times New Roman"/>
        </w:rPr>
        <w:t>.</w:t>
      </w:r>
      <w:r w:rsidR="00920F3E" w:rsidRPr="00EB6880">
        <w:rPr>
          <w:rFonts w:cs="Times New Roman"/>
        </w:rPr>
        <w:t>1</w:t>
      </w:r>
      <w:r w:rsidRPr="00EB6880">
        <w:rPr>
          <w:rFonts w:cs="Times New Roman"/>
        </w:rPr>
        <w:t>.</w:t>
      </w:r>
      <w:r w:rsidR="00920F3E" w:rsidRPr="00EB6880">
        <w:rPr>
          <w:rFonts w:cs="Times New Roman"/>
        </w:rPr>
        <w:t>1</w:t>
      </w:r>
      <w:r w:rsidRPr="00EB6880">
        <w:rPr>
          <w:rFonts w:cs="Times New Roman"/>
        </w:rPr>
        <w:t xml:space="preserve">. </w:t>
      </w:r>
    </w:p>
    <w:p w14:paraId="0CB254C9" w14:textId="77777777" w:rsidR="00920F3E" w:rsidRPr="00EB6880" w:rsidRDefault="00920F3E" w:rsidP="00920F3E">
      <w:pPr>
        <w:spacing w:before="240" w:line="240" w:lineRule="auto"/>
        <w:ind w:firstLine="0"/>
        <w:rPr>
          <w:rFonts w:eastAsia="Times New Roman" w:cs="Times New Roman"/>
          <w:color w:val="000000"/>
          <w:szCs w:val="24"/>
          <w:lang w:eastAsia="ru-RU"/>
        </w:rPr>
      </w:pPr>
      <w:r w:rsidRPr="00EB6880">
        <w:rPr>
          <w:rFonts w:eastAsia="Times New Roman" w:cs="Times New Roman"/>
          <w:noProof/>
          <w:color w:val="000000"/>
          <w:szCs w:val="24"/>
          <w:lang w:eastAsia="ru-RU"/>
        </w:rPr>
        <w:t xml:space="preserve">Таблица 8.1.1. </w:t>
      </w:r>
      <w:r w:rsidR="00030FEF" w:rsidRPr="00EB6880">
        <w:rPr>
          <w:rFonts w:eastAsia="Times New Roman" w:cs="Times New Roman"/>
          <w:noProof/>
          <w:color w:val="000000"/>
          <w:szCs w:val="24"/>
          <w:lang w:eastAsia="ru-RU"/>
        </w:rPr>
        <w:t>Состав и с</w:t>
      </w:r>
      <w:r w:rsidRPr="00EB6880">
        <w:rPr>
          <w:rFonts w:eastAsia="Times New Roman" w:cs="Times New Roman"/>
          <w:noProof/>
          <w:color w:val="000000"/>
          <w:szCs w:val="24"/>
          <w:lang w:eastAsia="ru-RU"/>
        </w:rPr>
        <w:t>роки проведения мероприятий по реконструкции старых и строительству новых тепловых сетей</w:t>
      </w:r>
    </w:p>
    <w:tbl>
      <w:tblPr>
        <w:tblW w:w="9356" w:type="dxa"/>
        <w:tblInd w:w="-15" w:type="dxa"/>
        <w:tblLook w:val="04A0" w:firstRow="1" w:lastRow="0" w:firstColumn="1" w:lastColumn="0" w:noHBand="0" w:noVBand="1"/>
      </w:tblPr>
      <w:tblGrid>
        <w:gridCol w:w="841"/>
        <w:gridCol w:w="5396"/>
        <w:gridCol w:w="3119"/>
      </w:tblGrid>
      <w:tr w:rsidR="00920F3E" w:rsidRPr="00EB6880" w14:paraId="40BF917B" w14:textId="77777777" w:rsidTr="00C74A9E">
        <w:trPr>
          <w:trHeight w:val="388"/>
        </w:trPr>
        <w:tc>
          <w:tcPr>
            <w:tcW w:w="841" w:type="dxa"/>
            <w:tcBorders>
              <w:top w:val="single" w:sz="12" w:space="0" w:color="auto"/>
              <w:left w:val="single" w:sz="12" w:space="0" w:color="auto"/>
              <w:bottom w:val="single" w:sz="8" w:space="0" w:color="000000"/>
              <w:right w:val="single" w:sz="8" w:space="0" w:color="auto"/>
            </w:tcBorders>
            <w:shd w:val="clear" w:color="auto" w:fill="auto"/>
            <w:vAlign w:val="center"/>
            <w:hideMark/>
          </w:tcPr>
          <w:p w14:paraId="306B615C" w14:textId="77777777"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пп</w:t>
            </w:r>
          </w:p>
        </w:tc>
        <w:tc>
          <w:tcPr>
            <w:tcW w:w="5396" w:type="dxa"/>
            <w:tcBorders>
              <w:top w:val="single" w:sz="12" w:space="0" w:color="auto"/>
              <w:left w:val="single" w:sz="8" w:space="0" w:color="auto"/>
              <w:bottom w:val="single" w:sz="8" w:space="0" w:color="000000"/>
              <w:right w:val="single" w:sz="8" w:space="0" w:color="auto"/>
            </w:tcBorders>
            <w:shd w:val="clear" w:color="auto" w:fill="auto"/>
            <w:vAlign w:val="center"/>
            <w:hideMark/>
          </w:tcPr>
          <w:p w14:paraId="2282E50F" w14:textId="77777777"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Мероприятия</w:t>
            </w:r>
          </w:p>
        </w:tc>
        <w:tc>
          <w:tcPr>
            <w:tcW w:w="3119" w:type="dxa"/>
            <w:tcBorders>
              <w:top w:val="single" w:sz="12" w:space="0" w:color="auto"/>
              <w:left w:val="single" w:sz="8" w:space="0" w:color="auto"/>
              <w:bottom w:val="single" w:sz="8" w:space="0" w:color="auto"/>
              <w:right w:val="single" w:sz="8" w:space="0" w:color="auto"/>
            </w:tcBorders>
          </w:tcPr>
          <w:p w14:paraId="129A33BD" w14:textId="77777777"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Сроки выполнения</w:t>
            </w:r>
          </w:p>
        </w:tc>
      </w:tr>
      <w:tr w:rsidR="00920F3E" w:rsidRPr="00EB6880" w14:paraId="0CD068AD" w14:textId="77777777" w:rsidTr="00C74A9E">
        <w:trPr>
          <w:trHeight w:val="493"/>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103D01E4"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5396" w:type="dxa"/>
            <w:tcBorders>
              <w:top w:val="nil"/>
              <w:left w:val="single" w:sz="8" w:space="0" w:color="auto"/>
              <w:bottom w:val="single" w:sz="8" w:space="0" w:color="000000"/>
              <w:right w:val="single" w:sz="8" w:space="0" w:color="auto"/>
            </w:tcBorders>
            <w:shd w:val="clear" w:color="auto" w:fill="auto"/>
            <w:vAlign w:val="center"/>
            <w:hideMark/>
          </w:tcPr>
          <w:p w14:paraId="0F7E3204" w14:textId="77777777"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Замена изношенных магистральных участков на новые с изменением Ду</w:t>
            </w:r>
          </w:p>
        </w:tc>
        <w:tc>
          <w:tcPr>
            <w:tcW w:w="3119" w:type="dxa"/>
            <w:tcBorders>
              <w:top w:val="single" w:sz="8" w:space="0" w:color="auto"/>
              <w:left w:val="single" w:sz="8" w:space="0" w:color="auto"/>
              <w:bottom w:val="single" w:sz="8" w:space="0" w:color="auto"/>
              <w:right w:val="single" w:sz="8" w:space="0" w:color="auto"/>
            </w:tcBorders>
          </w:tcPr>
          <w:p w14:paraId="7751810B" w14:textId="7DDCAB23" w:rsidR="00920F3E" w:rsidRPr="00EB6880" w:rsidRDefault="00920F3E" w:rsidP="001377D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 переключения потребителей к электрокотельным (20</w:t>
            </w:r>
            <w:r w:rsidR="001377D7">
              <w:rPr>
                <w:rFonts w:eastAsia="Times New Roman" w:cs="Times New Roman"/>
                <w:color w:val="000000"/>
                <w:sz w:val="20"/>
                <w:szCs w:val="20"/>
                <w:lang w:eastAsia="ru-RU"/>
              </w:rPr>
              <w:t>30</w:t>
            </w:r>
            <w:r w:rsidRPr="00EB6880">
              <w:rPr>
                <w:rFonts w:eastAsia="Times New Roman" w:cs="Times New Roman"/>
                <w:color w:val="000000"/>
                <w:sz w:val="20"/>
                <w:szCs w:val="20"/>
                <w:lang w:eastAsia="ru-RU"/>
              </w:rPr>
              <w:t xml:space="preserve"> г.) </w:t>
            </w:r>
          </w:p>
        </w:tc>
      </w:tr>
      <w:tr w:rsidR="00920F3E" w:rsidRPr="00EB6880" w14:paraId="1C1B6FEA" w14:textId="77777777" w:rsidTr="00C74A9E">
        <w:trPr>
          <w:trHeight w:val="415"/>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324C7B0E"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5396" w:type="dxa"/>
            <w:tcBorders>
              <w:top w:val="nil"/>
              <w:left w:val="single" w:sz="8" w:space="0" w:color="auto"/>
              <w:bottom w:val="single" w:sz="8" w:space="0" w:color="000000"/>
              <w:right w:val="single" w:sz="8" w:space="0" w:color="auto"/>
            </w:tcBorders>
            <w:shd w:val="clear" w:color="auto" w:fill="auto"/>
            <w:vAlign w:val="center"/>
            <w:hideMark/>
          </w:tcPr>
          <w:p w14:paraId="3B19A97E" w14:textId="77777777"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Замена изношенных участков распределительных сетей на новые с изменением Ду</w:t>
            </w:r>
          </w:p>
        </w:tc>
        <w:tc>
          <w:tcPr>
            <w:tcW w:w="3119" w:type="dxa"/>
            <w:tcBorders>
              <w:top w:val="single" w:sz="8" w:space="0" w:color="auto"/>
              <w:left w:val="single" w:sz="8" w:space="0" w:color="auto"/>
              <w:bottom w:val="single" w:sz="8" w:space="0" w:color="auto"/>
              <w:right w:val="single" w:sz="8" w:space="0" w:color="auto"/>
            </w:tcBorders>
          </w:tcPr>
          <w:p w14:paraId="628825B5" w14:textId="77777777"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 2026 по 2036 поэтапно</w:t>
            </w:r>
          </w:p>
        </w:tc>
      </w:tr>
      <w:tr w:rsidR="00920F3E" w:rsidRPr="00EB6880" w14:paraId="24B1D215" w14:textId="77777777" w:rsidTr="00C74A9E">
        <w:trPr>
          <w:trHeight w:val="549"/>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63A131B5"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5396" w:type="dxa"/>
            <w:tcBorders>
              <w:top w:val="nil"/>
              <w:left w:val="nil"/>
              <w:bottom w:val="single" w:sz="8" w:space="0" w:color="auto"/>
              <w:right w:val="single" w:sz="8" w:space="0" w:color="auto"/>
            </w:tcBorders>
            <w:shd w:val="clear" w:color="auto" w:fill="auto"/>
            <w:vAlign w:val="center"/>
            <w:hideMark/>
          </w:tcPr>
          <w:p w14:paraId="39FCD475" w14:textId="77777777"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Установка секционирующей арматуры и балансировочных клапанов при реконструкции существующих тепловых сетей</w:t>
            </w:r>
          </w:p>
        </w:tc>
        <w:tc>
          <w:tcPr>
            <w:tcW w:w="3119" w:type="dxa"/>
            <w:tcBorders>
              <w:top w:val="single" w:sz="8" w:space="0" w:color="auto"/>
              <w:left w:val="nil"/>
              <w:bottom w:val="single" w:sz="8" w:space="0" w:color="auto"/>
              <w:right w:val="single" w:sz="8" w:space="0" w:color="auto"/>
            </w:tcBorders>
          </w:tcPr>
          <w:p w14:paraId="336F4EF7" w14:textId="45577380" w:rsidR="00B73985" w:rsidRPr="00EB6880" w:rsidRDefault="00920F3E" w:rsidP="00B7398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 м-не Южный до 20</w:t>
            </w:r>
            <w:r w:rsidR="001377D7">
              <w:rPr>
                <w:rFonts w:eastAsia="Times New Roman" w:cs="Times New Roman"/>
                <w:color w:val="000000"/>
                <w:sz w:val="20"/>
                <w:szCs w:val="20"/>
                <w:lang w:eastAsia="ru-RU"/>
              </w:rPr>
              <w:t>30</w:t>
            </w:r>
            <w:r w:rsidRPr="00EB6880">
              <w:rPr>
                <w:rFonts w:eastAsia="Times New Roman" w:cs="Times New Roman"/>
                <w:color w:val="000000"/>
                <w:sz w:val="20"/>
                <w:szCs w:val="20"/>
                <w:lang w:eastAsia="ru-RU"/>
              </w:rPr>
              <w:t xml:space="preserve"> г. </w:t>
            </w:r>
          </w:p>
          <w:p w14:paraId="503537FD" w14:textId="77777777" w:rsidR="00920F3E" w:rsidRPr="00EB6880" w:rsidRDefault="00920F3E" w:rsidP="00B73985">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 м-нах Гагарина и Строитель поэтапно</w:t>
            </w:r>
          </w:p>
        </w:tc>
      </w:tr>
      <w:tr w:rsidR="00920F3E" w:rsidRPr="00EB6880" w14:paraId="7F4956A5" w14:textId="77777777" w:rsidTr="00C74A9E">
        <w:trPr>
          <w:trHeight w:val="543"/>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54D53C0E"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5396" w:type="dxa"/>
            <w:tcBorders>
              <w:top w:val="nil"/>
              <w:left w:val="nil"/>
              <w:bottom w:val="single" w:sz="8" w:space="0" w:color="auto"/>
              <w:right w:val="single" w:sz="8" w:space="0" w:color="auto"/>
            </w:tcBorders>
            <w:shd w:val="clear" w:color="auto" w:fill="auto"/>
            <w:vAlign w:val="center"/>
            <w:hideMark/>
          </w:tcPr>
          <w:p w14:paraId="136DC96B" w14:textId="77777777"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Установка приборов учета и регулирующей арматуры на вводах зданий</w:t>
            </w:r>
          </w:p>
        </w:tc>
        <w:tc>
          <w:tcPr>
            <w:tcW w:w="3119" w:type="dxa"/>
            <w:tcBorders>
              <w:top w:val="nil"/>
              <w:left w:val="nil"/>
              <w:bottom w:val="single" w:sz="8" w:space="0" w:color="auto"/>
              <w:right w:val="single" w:sz="8" w:space="0" w:color="auto"/>
            </w:tcBorders>
          </w:tcPr>
          <w:p w14:paraId="75D4C9A9" w14:textId="0E70FD41" w:rsidR="00920F3E" w:rsidRPr="00EB6880" w:rsidRDefault="00920F3E" w:rsidP="001377D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 20</w:t>
            </w:r>
            <w:r w:rsidR="001377D7">
              <w:rPr>
                <w:rFonts w:eastAsia="Times New Roman" w:cs="Times New Roman"/>
                <w:color w:val="000000"/>
                <w:sz w:val="20"/>
                <w:szCs w:val="20"/>
                <w:lang w:eastAsia="ru-RU"/>
              </w:rPr>
              <w:t>30</w:t>
            </w:r>
            <w:r w:rsidRPr="00EB6880">
              <w:rPr>
                <w:rFonts w:eastAsia="Times New Roman" w:cs="Times New Roman"/>
                <w:color w:val="000000"/>
                <w:sz w:val="20"/>
                <w:szCs w:val="20"/>
                <w:lang w:eastAsia="ru-RU"/>
              </w:rPr>
              <w:t xml:space="preserve"> года</w:t>
            </w:r>
          </w:p>
        </w:tc>
      </w:tr>
      <w:tr w:rsidR="00920F3E" w:rsidRPr="00EB6880" w14:paraId="0AB80D1C" w14:textId="77777777" w:rsidTr="00C74A9E">
        <w:trPr>
          <w:trHeight w:val="268"/>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3B8DFAB1"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5396" w:type="dxa"/>
            <w:tcBorders>
              <w:top w:val="nil"/>
              <w:left w:val="nil"/>
              <w:bottom w:val="single" w:sz="8" w:space="0" w:color="auto"/>
              <w:right w:val="single" w:sz="8" w:space="0" w:color="auto"/>
            </w:tcBorders>
            <w:shd w:val="clear" w:color="auto" w:fill="auto"/>
            <w:vAlign w:val="center"/>
            <w:hideMark/>
          </w:tcPr>
          <w:p w14:paraId="50D730CA" w14:textId="77777777" w:rsidR="00920F3E" w:rsidRPr="00EB6880" w:rsidRDefault="00920F3E" w:rsidP="00435091">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Замена участка тепловой от ТК-611 до </w:t>
            </w:r>
            <w:r w:rsidR="00435091" w:rsidRPr="00EB6880">
              <w:rPr>
                <w:rFonts w:eastAsia="Times New Roman" w:cs="Times New Roman"/>
                <w:color w:val="000000"/>
                <w:sz w:val="20"/>
                <w:szCs w:val="20"/>
                <w:lang w:eastAsia="ru-RU"/>
              </w:rPr>
              <w:t xml:space="preserve">МСЧ в </w:t>
            </w:r>
            <w:r w:rsidRPr="00EB6880">
              <w:rPr>
                <w:rFonts w:eastAsia="Times New Roman" w:cs="Times New Roman"/>
                <w:color w:val="000000"/>
                <w:sz w:val="20"/>
                <w:szCs w:val="20"/>
                <w:lang w:eastAsia="ru-RU"/>
              </w:rPr>
              <w:t>м-н</w:t>
            </w:r>
            <w:r w:rsidR="00435091" w:rsidRPr="00EB6880">
              <w:rPr>
                <w:rFonts w:eastAsia="Times New Roman" w:cs="Times New Roman"/>
                <w:color w:val="000000"/>
                <w:sz w:val="20"/>
                <w:szCs w:val="20"/>
                <w:lang w:eastAsia="ru-RU"/>
              </w:rPr>
              <w:t>е</w:t>
            </w:r>
            <w:r w:rsidRPr="00EB6880">
              <w:rPr>
                <w:rFonts w:eastAsia="Times New Roman" w:cs="Times New Roman"/>
                <w:color w:val="000000"/>
                <w:sz w:val="20"/>
                <w:szCs w:val="20"/>
                <w:lang w:eastAsia="ru-RU"/>
              </w:rPr>
              <w:t xml:space="preserve"> Красный Ключ</w:t>
            </w:r>
          </w:p>
        </w:tc>
        <w:tc>
          <w:tcPr>
            <w:tcW w:w="3119" w:type="dxa"/>
            <w:tcBorders>
              <w:top w:val="nil"/>
              <w:left w:val="nil"/>
              <w:bottom w:val="single" w:sz="8" w:space="0" w:color="auto"/>
              <w:right w:val="single" w:sz="8" w:space="0" w:color="auto"/>
            </w:tcBorders>
          </w:tcPr>
          <w:p w14:paraId="6A77A313" w14:textId="24214829" w:rsidR="00920F3E" w:rsidRPr="00EB6880" w:rsidRDefault="00920F3E" w:rsidP="001377D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 20</w:t>
            </w:r>
            <w:r w:rsidR="001377D7">
              <w:rPr>
                <w:rFonts w:eastAsia="Times New Roman" w:cs="Times New Roman"/>
                <w:color w:val="000000"/>
                <w:sz w:val="20"/>
                <w:szCs w:val="20"/>
                <w:lang w:eastAsia="ru-RU"/>
              </w:rPr>
              <w:t>30</w:t>
            </w:r>
            <w:r w:rsidRPr="00EB6880">
              <w:rPr>
                <w:rFonts w:eastAsia="Times New Roman" w:cs="Times New Roman"/>
                <w:color w:val="000000"/>
                <w:sz w:val="20"/>
                <w:szCs w:val="20"/>
                <w:lang w:eastAsia="ru-RU"/>
              </w:rPr>
              <w:t xml:space="preserve"> г.</w:t>
            </w:r>
          </w:p>
        </w:tc>
      </w:tr>
      <w:tr w:rsidR="00920F3E" w:rsidRPr="00EB6880" w14:paraId="7ED2AAFA" w14:textId="77777777" w:rsidTr="00C74A9E">
        <w:trPr>
          <w:trHeight w:val="683"/>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51DBB2A7"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5396" w:type="dxa"/>
            <w:tcBorders>
              <w:top w:val="nil"/>
              <w:left w:val="nil"/>
              <w:bottom w:val="single" w:sz="8" w:space="0" w:color="auto"/>
              <w:right w:val="single" w:sz="8" w:space="0" w:color="auto"/>
            </w:tcBorders>
            <w:shd w:val="clear" w:color="auto" w:fill="auto"/>
            <w:vAlign w:val="center"/>
            <w:hideMark/>
          </w:tcPr>
          <w:p w14:paraId="74619572" w14:textId="77777777" w:rsidR="00920F3E" w:rsidRPr="00EB6880" w:rsidRDefault="00920F3E"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Устройство участков тепловых сетей от электрокотельных м-на Гагарина и Южный к тепловым сетям</w:t>
            </w:r>
          </w:p>
        </w:tc>
        <w:tc>
          <w:tcPr>
            <w:tcW w:w="3119" w:type="dxa"/>
            <w:tcBorders>
              <w:top w:val="nil"/>
              <w:left w:val="nil"/>
              <w:bottom w:val="single" w:sz="8" w:space="0" w:color="auto"/>
              <w:right w:val="single" w:sz="8" w:space="0" w:color="auto"/>
            </w:tcBorders>
          </w:tcPr>
          <w:p w14:paraId="5EAF1C04" w14:textId="112A465D" w:rsidR="00920F3E" w:rsidRPr="00EB6880" w:rsidRDefault="00920F3E" w:rsidP="001377D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 переключения потребителей к электрокотельным (20</w:t>
            </w:r>
            <w:r w:rsidR="001377D7">
              <w:rPr>
                <w:rFonts w:eastAsia="Times New Roman" w:cs="Times New Roman"/>
                <w:color w:val="000000"/>
                <w:sz w:val="20"/>
                <w:szCs w:val="20"/>
                <w:lang w:eastAsia="ru-RU"/>
              </w:rPr>
              <w:t>30</w:t>
            </w:r>
            <w:r w:rsidRPr="00EB6880">
              <w:rPr>
                <w:rFonts w:eastAsia="Times New Roman" w:cs="Times New Roman"/>
                <w:color w:val="000000"/>
                <w:sz w:val="20"/>
                <w:szCs w:val="20"/>
                <w:lang w:eastAsia="ru-RU"/>
              </w:rPr>
              <w:t xml:space="preserve"> г.) </w:t>
            </w:r>
          </w:p>
        </w:tc>
      </w:tr>
      <w:tr w:rsidR="00920F3E" w:rsidRPr="00EB6880" w14:paraId="65D27937" w14:textId="77777777" w:rsidTr="00C74A9E">
        <w:trPr>
          <w:trHeight w:val="533"/>
        </w:trPr>
        <w:tc>
          <w:tcPr>
            <w:tcW w:w="841" w:type="dxa"/>
            <w:tcBorders>
              <w:top w:val="nil"/>
              <w:left w:val="single" w:sz="12" w:space="0" w:color="auto"/>
              <w:bottom w:val="single" w:sz="8" w:space="0" w:color="auto"/>
              <w:right w:val="single" w:sz="8" w:space="0" w:color="auto"/>
            </w:tcBorders>
            <w:shd w:val="clear" w:color="auto" w:fill="auto"/>
            <w:vAlign w:val="center"/>
            <w:hideMark/>
          </w:tcPr>
          <w:p w14:paraId="72F63DBE" w14:textId="77777777" w:rsidR="00920F3E" w:rsidRPr="00EB6880" w:rsidRDefault="00920F3E"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5396" w:type="dxa"/>
            <w:tcBorders>
              <w:top w:val="nil"/>
              <w:left w:val="nil"/>
              <w:bottom w:val="single" w:sz="8" w:space="0" w:color="auto"/>
              <w:right w:val="single" w:sz="8" w:space="0" w:color="auto"/>
            </w:tcBorders>
            <w:shd w:val="clear" w:color="auto" w:fill="auto"/>
            <w:vAlign w:val="center"/>
            <w:hideMark/>
          </w:tcPr>
          <w:p w14:paraId="6BAB84DA" w14:textId="77777777" w:rsidR="00920F3E" w:rsidRPr="00EB6880" w:rsidRDefault="00920F3E"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Подключение электрокотельных к тепловым сетям</w:t>
            </w:r>
          </w:p>
        </w:tc>
        <w:tc>
          <w:tcPr>
            <w:tcW w:w="3119" w:type="dxa"/>
            <w:tcBorders>
              <w:top w:val="nil"/>
              <w:left w:val="nil"/>
              <w:bottom w:val="single" w:sz="8" w:space="0" w:color="auto"/>
              <w:right w:val="single" w:sz="8" w:space="0" w:color="auto"/>
            </w:tcBorders>
          </w:tcPr>
          <w:p w14:paraId="2E148F84" w14:textId="77777777" w:rsidR="00920F3E" w:rsidRPr="00EB6880" w:rsidRDefault="00920F3E" w:rsidP="00326E09">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w:t>
            </w:r>
            <w:r w:rsidR="00326E09">
              <w:rPr>
                <w:rFonts w:eastAsia="Times New Roman" w:cs="Times New Roman"/>
                <w:color w:val="000000"/>
                <w:sz w:val="20"/>
                <w:szCs w:val="20"/>
                <w:lang w:eastAsia="ru-RU"/>
              </w:rPr>
              <w:t>ри</w:t>
            </w:r>
            <w:r w:rsidRPr="00EB6880">
              <w:rPr>
                <w:rFonts w:eastAsia="Times New Roman" w:cs="Times New Roman"/>
                <w:color w:val="000000"/>
                <w:sz w:val="20"/>
                <w:szCs w:val="20"/>
                <w:lang w:eastAsia="ru-RU"/>
              </w:rPr>
              <w:t xml:space="preserve"> запуск</w:t>
            </w:r>
            <w:r w:rsidR="00326E09">
              <w:rPr>
                <w:rFonts w:eastAsia="Times New Roman" w:cs="Times New Roman"/>
                <w:color w:val="000000"/>
                <w:sz w:val="20"/>
                <w:szCs w:val="20"/>
                <w:lang w:eastAsia="ru-RU"/>
              </w:rPr>
              <w:t>е</w:t>
            </w:r>
            <w:r w:rsidRPr="00EB6880">
              <w:rPr>
                <w:rFonts w:eastAsia="Times New Roman" w:cs="Times New Roman"/>
                <w:color w:val="000000"/>
                <w:sz w:val="20"/>
                <w:szCs w:val="20"/>
                <w:lang w:eastAsia="ru-RU"/>
              </w:rPr>
              <w:t xml:space="preserve"> электрокотельных </w:t>
            </w:r>
          </w:p>
        </w:tc>
      </w:tr>
    </w:tbl>
    <w:p w14:paraId="3542077F" w14:textId="77777777" w:rsidR="00F71867" w:rsidRPr="00EB6880" w:rsidRDefault="00F71867" w:rsidP="00B27E35">
      <w:pPr>
        <w:pStyle w:val="3"/>
        <w:spacing w:after="60"/>
        <w:rPr>
          <w:rFonts w:cs="Times New Roman"/>
        </w:rPr>
      </w:pPr>
      <w:bookmarkStart w:id="135" w:name="_Toc231213393"/>
      <w:r w:rsidRPr="00EB6880">
        <w:rPr>
          <w:rFonts w:cs="Times New Roman"/>
        </w:rPr>
        <w:t>8.</w:t>
      </w:r>
      <w:r w:rsidR="004D042B" w:rsidRPr="00EB6880">
        <w:rPr>
          <w:rFonts w:cs="Times New Roman"/>
        </w:rPr>
        <w:t>1.</w:t>
      </w:r>
      <w:r w:rsidRPr="00EB6880">
        <w:rPr>
          <w:rFonts w:cs="Times New Roman"/>
        </w:rPr>
        <w:t>2. Предложения по реконструкция тепловых сетей в микрорайоне Южный</w:t>
      </w:r>
      <w:bookmarkEnd w:id="135"/>
    </w:p>
    <w:p w14:paraId="570960C7" w14:textId="0A7815A9" w:rsidR="00CA5687" w:rsidRDefault="00F71867" w:rsidP="00FE31B9">
      <w:pPr>
        <w:rPr>
          <w:rFonts w:cs="Times New Roman"/>
        </w:rPr>
      </w:pPr>
      <w:r w:rsidRPr="00EB6880">
        <w:rPr>
          <w:rFonts w:cs="Times New Roman"/>
        </w:rPr>
        <w:t>В микрорайоне Южный наиболее сложной проблемой является необходимость обеспечения работоспособности тепловых сетей п</w:t>
      </w:r>
      <w:r w:rsidR="001377D7">
        <w:rPr>
          <w:rFonts w:cs="Times New Roman"/>
        </w:rPr>
        <w:t xml:space="preserve">ри изменении точки ввода тепловой энергии в микрорайон после </w:t>
      </w:r>
      <w:r w:rsidRPr="00EB6880">
        <w:rPr>
          <w:rFonts w:cs="Times New Roman"/>
        </w:rPr>
        <w:t>пере</w:t>
      </w:r>
      <w:r w:rsidR="001377D7">
        <w:rPr>
          <w:rFonts w:cs="Times New Roman"/>
        </w:rPr>
        <w:t xml:space="preserve">ключения объектов потребления </w:t>
      </w:r>
      <w:r w:rsidRPr="00EB6880">
        <w:rPr>
          <w:rFonts w:cs="Times New Roman"/>
        </w:rPr>
        <w:t>от ТЭЦ к новому теплоисточнику</w:t>
      </w:r>
      <w:r w:rsidR="001377D7">
        <w:rPr>
          <w:rFonts w:cs="Times New Roman"/>
        </w:rPr>
        <w:t xml:space="preserve"> – группы №2 электрокотельных, располагаемой в верхней части микрорайона</w:t>
      </w:r>
      <w:r w:rsidRPr="00EB6880">
        <w:rPr>
          <w:rFonts w:cs="Times New Roman"/>
        </w:rPr>
        <w:t xml:space="preserve">. В микрорайонах Гагарина и Строитель маршруты и направления движения теплоносителя практически не меняются, процесс переключения мало что меняет. В микрорайоне Южный </w:t>
      </w:r>
      <w:r w:rsidR="00886FA6" w:rsidRPr="00EB6880">
        <w:rPr>
          <w:rFonts w:cs="Times New Roman"/>
        </w:rPr>
        <w:t xml:space="preserve">группу </w:t>
      </w:r>
      <w:r w:rsidRPr="00EB6880">
        <w:rPr>
          <w:rFonts w:cs="Times New Roman"/>
        </w:rPr>
        <w:t>нов</w:t>
      </w:r>
      <w:r w:rsidR="00886FA6" w:rsidRPr="00EB6880">
        <w:rPr>
          <w:rFonts w:cs="Times New Roman"/>
        </w:rPr>
        <w:t>ых</w:t>
      </w:r>
      <w:r w:rsidRPr="00EB6880">
        <w:rPr>
          <w:rFonts w:cs="Times New Roman"/>
        </w:rPr>
        <w:t xml:space="preserve"> котельн</w:t>
      </w:r>
      <w:r w:rsidR="00886FA6" w:rsidRPr="00EB6880">
        <w:rPr>
          <w:rFonts w:cs="Times New Roman"/>
        </w:rPr>
        <w:t>ых</w:t>
      </w:r>
      <w:r w:rsidRPr="00EB6880">
        <w:rPr>
          <w:rFonts w:cs="Times New Roman"/>
        </w:rPr>
        <w:t xml:space="preserve"> К3</w:t>
      </w:r>
      <w:r w:rsidR="00886FA6" w:rsidRPr="00EB6880">
        <w:rPr>
          <w:rFonts w:cs="Times New Roman"/>
        </w:rPr>
        <w:t xml:space="preserve">-1, К3-2 </w:t>
      </w:r>
      <w:r w:rsidRPr="00EB6880">
        <w:rPr>
          <w:rFonts w:cs="Times New Roman"/>
        </w:rPr>
        <w:t xml:space="preserve">планируется установить в верхней точке микрорайоне в районе предполагаемой ПС 220/35 «Гора Соболиная». </w:t>
      </w:r>
      <w:r w:rsidR="00886FA6" w:rsidRPr="00EB6880">
        <w:rPr>
          <w:rFonts w:cs="Times New Roman"/>
        </w:rPr>
        <w:t xml:space="preserve">В микрорайоне Южный необходимо переложить большую часть магистральных сетей, так как точка </w:t>
      </w:r>
      <w:r w:rsidR="00364EA6">
        <w:rPr>
          <w:rFonts w:cs="Times New Roman"/>
        </w:rPr>
        <w:t>ввода тепловой энергии в микрорайон</w:t>
      </w:r>
      <w:r w:rsidR="00886FA6" w:rsidRPr="00EB6880">
        <w:rPr>
          <w:rFonts w:cs="Times New Roman"/>
        </w:rPr>
        <w:t xml:space="preserve">, которая в настоящее время </w:t>
      </w:r>
      <w:r w:rsidR="00364EA6">
        <w:rPr>
          <w:rFonts w:cs="Times New Roman"/>
        </w:rPr>
        <w:t xml:space="preserve">находится в нижней части микрорайона, </w:t>
      </w:r>
      <w:r w:rsidR="00364EA6" w:rsidRPr="00EB6880">
        <w:rPr>
          <w:rFonts w:cs="Times New Roman"/>
        </w:rPr>
        <w:t>переносится в верхнюю часть микрорайона</w:t>
      </w:r>
      <w:r w:rsidR="00886FA6" w:rsidRPr="00EB6880">
        <w:rPr>
          <w:rFonts w:cs="Times New Roman"/>
        </w:rPr>
        <w:t>.</w:t>
      </w:r>
      <w:r w:rsidR="00FE31B9">
        <w:rPr>
          <w:rFonts w:cs="Times New Roman"/>
        </w:rPr>
        <w:t xml:space="preserve"> П</w:t>
      </w:r>
      <w:r w:rsidR="00B73985" w:rsidRPr="00EB6880">
        <w:rPr>
          <w:rFonts w:cs="Times New Roman"/>
        </w:rPr>
        <w:t xml:space="preserve">еренос точки ввода в сети микрорайона в корне меняет нагрузки по магистральным участкам сетей: максимальные нагрузки и, соответственно – расходы, приходятся на участки сетей, которые в настоящее время наиболее периферийные, минимально нагруженные. Участки сетей, которые в настоящее время располагаются к точке входа микрорайон от НГВ-3, камера ТК-39, после переноса нагрузки на </w:t>
      </w:r>
      <w:r w:rsidR="004D71FE">
        <w:rPr>
          <w:rFonts w:cs="Times New Roman"/>
        </w:rPr>
        <w:t xml:space="preserve">группу №2 </w:t>
      </w:r>
      <w:r w:rsidR="00B73985" w:rsidRPr="00EB6880">
        <w:rPr>
          <w:rFonts w:cs="Times New Roman"/>
        </w:rPr>
        <w:t>нов</w:t>
      </w:r>
      <w:r w:rsidR="004D71FE">
        <w:rPr>
          <w:rFonts w:cs="Times New Roman"/>
        </w:rPr>
        <w:t>ых</w:t>
      </w:r>
      <w:r w:rsidR="00B73985" w:rsidRPr="00EB6880">
        <w:rPr>
          <w:rFonts w:cs="Times New Roman"/>
        </w:rPr>
        <w:t xml:space="preserve"> котельн</w:t>
      </w:r>
      <w:r w:rsidR="004D71FE">
        <w:rPr>
          <w:rFonts w:cs="Times New Roman"/>
        </w:rPr>
        <w:t>ых</w:t>
      </w:r>
      <w:r w:rsidR="00B73985" w:rsidRPr="00EB6880">
        <w:rPr>
          <w:rFonts w:cs="Times New Roman"/>
        </w:rPr>
        <w:t xml:space="preserve">, становятся периферийными. Соответственно необходимо изменить диаметры трубопроводов. </w:t>
      </w:r>
      <w:r w:rsidR="00FE31B9" w:rsidRPr="00EB6880">
        <w:rPr>
          <w:rFonts w:cs="Times New Roman"/>
          <w:noProof/>
          <w:lang w:eastAsia="ru-RU"/>
        </w:rPr>
        <mc:AlternateContent>
          <mc:Choice Requires="wps">
            <w:drawing>
              <wp:anchor distT="0" distB="0" distL="114300" distR="114300" simplePos="0" relativeHeight="251693056" behindDoc="0" locked="0" layoutInCell="1" allowOverlap="1" wp14:anchorId="7DFFABAE" wp14:editId="546A2F0A">
                <wp:simplePos x="0" y="0"/>
                <wp:positionH relativeFrom="column">
                  <wp:posOffset>2005965</wp:posOffset>
                </wp:positionH>
                <wp:positionV relativeFrom="paragraph">
                  <wp:posOffset>2910523</wp:posOffset>
                </wp:positionV>
                <wp:extent cx="45719" cy="45719"/>
                <wp:effectExtent l="0" t="0" r="0" b="0"/>
                <wp:wrapNone/>
                <wp:docPr id="5" name="Прямоугольник 5"/>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594B4B" id="Прямоугольник 5" o:spid="_x0000_s1026" style="position:absolute;margin-left:157.95pt;margin-top:229.2pt;width:3.6pt;height:3.6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" fillcolor="window" stroked="f" strokeweight="2pt"/>
            </w:pict>
          </mc:Fallback>
        </mc:AlternateContent>
      </w:r>
      <w:r w:rsidR="00FE31B9" w:rsidRPr="00EB6880">
        <w:rPr>
          <w:rFonts w:cs="Times New Roman"/>
        </w:rPr>
        <w:t xml:space="preserve">Первоочередные мероприятия по реконструкции тепловых сетей в микрорайоне Южный, которые необходимо выполнить до начала отопительного сезона 2029 года, перед остановом ТЭЦ и </w:t>
      </w:r>
      <w:r w:rsidR="00FE31B9" w:rsidRPr="00EB6880">
        <w:rPr>
          <w:rFonts w:cs="Times New Roman"/>
        </w:rPr>
        <w:lastRenderedPageBreak/>
        <w:t>пуском в эксплуатацию электрокотельных, представлены в табл. 8.1.2.1 -8.1.2.5. В первую очередь предлагается замена основных магистральных участков сетей. Необходим</w:t>
      </w:r>
      <w:r w:rsidR="00FE31B9">
        <w:rPr>
          <w:rFonts w:cs="Times New Roman"/>
        </w:rPr>
        <w:t xml:space="preserve">о увеличение сечений магистральных участков теплотрассы в сторону м-на Красный Ключ, в котором предполагается подключение ОЭЗ Предгорная с соответствующим увеличением потоков передаваемой тепловой энергии. </w:t>
      </w:r>
    </w:p>
    <w:p w14:paraId="608E9B5E" w14:textId="7476B6CC" w:rsidR="00B73985" w:rsidRPr="00EB6880" w:rsidRDefault="00F74B26" w:rsidP="00F74B26">
      <w:pPr>
        <w:pStyle w:val="aa"/>
        <w:ind w:left="0"/>
      </w:pPr>
      <w:r w:rsidRPr="00EB6880">
        <w:t xml:space="preserve">Предлагаемые параметры и стоимость реконструкции магистральных и части </w:t>
      </w:r>
      <w:r>
        <w:t>р</w:t>
      </w:r>
      <w:r w:rsidRPr="00EB6880">
        <w:t xml:space="preserve">аспределительных сетей </w:t>
      </w:r>
      <w:r w:rsidR="007D4616">
        <w:t xml:space="preserve">м-на Южный </w:t>
      </w:r>
      <w:r>
        <w:t xml:space="preserve">представлены </w:t>
      </w:r>
      <w:r w:rsidR="00B73985" w:rsidRPr="00EB6880">
        <w:t>в табл. 8.</w:t>
      </w:r>
      <w:r w:rsidR="00FD1381" w:rsidRPr="00EB6880">
        <w:t>1.</w:t>
      </w:r>
      <w:r w:rsidR="00B73985" w:rsidRPr="00EB6880">
        <w:t>2</w:t>
      </w:r>
      <w:r w:rsidR="00FD1381" w:rsidRPr="00EB6880">
        <w:t>.2</w:t>
      </w:r>
      <w:r w:rsidR="00B73985" w:rsidRPr="00EB6880">
        <w:t>. – 8.</w:t>
      </w:r>
      <w:r w:rsidR="00FD1381" w:rsidRPr="00EB6880">
        <w:t>1.</w:t>
      </w:r>
      <w:r w:rsidR="00B73985" w:rsidRPr="00EB6880">
        <w:t>2.</w:t>
      </w:r>
      <w:r w:rsidR="00FD1381" w:rsidRPr="00EB6880">
        <w:t>3</w:t>
      </w:r>
      <w:r>
        <w:t>.</w:t>
      </w:r>
      <w:r w:rsidR="00B73985" w:rsidRPr="00EB6880">
        <w:t xml:space="preserve"> </w:t>
      </w:r>
    </w:p>
    <w:p w14:paraId="59EB4761" w14:textId="77777777" w:rsidR="00F71867" w:rsidRPr="00EB6880" w:rsidRDefault="00F71867" w:rsidP="00C74A9E">
      <w:pPr>
        <w:pStyle w:val="17"/>
        <w:spacing w:line="240" w:lineRule="auto"/>
        <w:rPr>
          <w:rFonts w:cs="Times New Roman"/>
        </w:rPr>
      </w:pPr>
      <w:r w:rsidRPr="00EB6880">
        <w:rPr>
          <w:rFonts w:cs="Times New Roman"/>
        </w:rPr>
        <w:t xml:space="preserve">Сети условно разделены на 4 линии. Расчеты по линии 1 от К-3 до точки НС-611 (начало ответвления в сторону м-на Красный Ключ) представлены в табл.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1</w:t>
      </w:r>
      <w:r w:rsidRPr="00EB6880">
        <w:rPr>
          <w:rFonts w:cs="Times New Roman"/>
        </w:rPr>
        <w:t xml:space="preserve">. Расчеты по линии 2 представлены в табл.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2</w:t>
      </w:r>
      <w:r w:rsidRPr="00EB6880">
        <w:rPr>
          <w:rFonts w:cs="Times New Roman"/>
        </w:rPr>
        <w:t xml:space="preserve">. Расчеты по линиям 3 и 4 объединены в одной таблице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3</w:t>
      </w:r>
      <w:r w:rsidRPr="00EB6880">
        <w:rPr>
          <w:rFonts w:cs="Times New Roman"/>
        </w:rPr>
        <w:t xml:space="preserve">. Расчеты стоимости работ по реконструкции тепловых сетей выполнены на основе сборника 13. «Наружные тепловые сети» НЦС 81-02-13-2025. «Укрупненные нормативы цены строительства». </w:t>
      </w:r>
    </w:p>
    <w:p w14:paraId="321E3319" w14:textId="2F075921" w:rsidR="00F71867" w:rsidRPr="00EB6880" w:rsidRDefault="00F71867" w:rsidP="00C74A9E">
      <w:pPr>
        <w:pStyle w:val="17"/>
        <w:spacing w:line="240" w:lineRule="auto"/>
        <w:rPr>
          <w:rFonts w:cs="Times New Roman"/>
        </w:rPr>
      </w:pPr>
      <w:r w:rsidRPr="00EB6880">
        <w:rPr>
          <w:rFonts w:cs="Times New Roman"/>
        </w:rPr>
        <w:t xml:space="preserve">В таблице </w:t>
      </w:r>
      <w:r w:rsidR="00F333C3" w:rsidRPr="00EB6880">
        <w:rPr>
          <w:rFonts w:cs="Times New Roman"/>
        </w:rPr>
        <w:t>8</w:t>
      </w:r>
      <w:r w:rsidRPr="00EB6880">
        <w:rPr>
          <w:rFonts w:cs="Times New Roman"/>
        </w:rPr>
        <w:t>.</w:t>
      </w:r>
      <w:r w:rsidR="00B73985" w:rsidRPr="00EB6880">
        <w:rPr>
          <w:rFonts w:cs="Times New Roman"/>
        </w:rPr>
        <w:t>1.</w:t>
      </w:r>
      <w:r w:rsidR="00F333C3" w:rsidRPr="00EB6880">
        <w:rPr>
          <w:rFonts w:cs="Times New Roman"/>
        </w:rPr>
        <w:t>2</w:t>
      </w:r>
      <w:r w:rsidRPr="00EB6880">
        <w:rPr>
          <w:rFonts w:cs="Times New Roman"/>
        </w:rPr>
        <w:t>.</w:t>
      </w:r>
      <w:r w:rsidR="00FD1381" w:rsidRPr="00EB6880">
        <w:rPr>
          <w:rFonts w:cs="Times New Roman"/>
        </w:rPr>
        <w:t>4</w:t>
      </w:r>
      <w:r w:rsidRPr="00EB6880">
        <w:rPr>
          <w:rFonts w:cs="Times New Roman"/>
        </w:rPr>
        <w:t xml:space="preserve"> представлены сводные результаты расчетов стоимости первоочередных мероприятий по микрорайону Южный которые необходимо провести в период от завершения последнего сезона работы с ТЭЦ (май 20</w:t>
      </w:r>
      <w:r w:rsidR="004D71FE">
        <w:rPr>
          <w:rFonts w:cs="Times New Roman"/>
        </w:rPr>
        <w:t>30</w:t>
      </w:r>
      <w:r w:rsidRPr="00EB6880">
        <w:rPr>
          <w:rFonts w:cs="Times New Roman"/>
        </w:rPr>
        <w:t xml:space="preserve"> г.) до начала отопительного сезона с новым теплоисточником (сентябрь 20</w:t>
      </w:r>
      <w:r w:rsidR="004D71FE">
        <w:rPr>
          <w:rFonts w:cs="Times New Roman"/>
        </w:rPr>
        <w:t>30</w:t>
      </w:r>
      <w:r w:rsidRPr="00EB6880">
        <w:rPr>
          <w:rFonts w:cs="Times New Roman"/>
        </w:rPr>
        <w:t xml:space="preserve"> г.)</w:t>
      </w:r>
    </w:p>
    <w:p w14:paraId="4B9B1E46" w14:textId="7A95EF61" w:rsidR="00F71867" w:rsidRPr="00EB6880" w:rsidRDefault="00F71867" w:rsidP="00C74A9E">
      <w:pPr>
        <w:pStyle w:val="17"/>
        <w:spacing w:line="240" w:lineRule="auto"/>
        <w:rPr>
          <w:rFonts w:cs="Times New Roman"/>
          <w:lang w:eastAsia="en-US"/>
        </w:rPr>
        <w:sectPr w:rsidR="00F71867" w:rsidRPr="00EB6880" w:rsidSect="00435B89">
          <w:footerReference w:type="default" r:id="rId52"/>
          <w:pgSz w:w="11906" w:h="16838"/>
          <w:pgMar w:top="1134" w:right="850" w:bottom="1134" w:left="1701" w:header="708" w:footer="708" w:gutter="0"/>
          <w:pgNumType w:start="1"/>
          <w:cols w:space="708"/>
          <w:docGrid w:linePitch="360"/>
        </w:sectPr>
      </w:pPr>
    </w:p>
    <w:p w14:paraId="18E53541" w14:textId="77777777" w:rsidR="00F71867" w:rsidRPr="00EB6880" w:rsidRDefault="00F71867" w:rsidP="00F71867">
      <w:pPr>
        <w:ind w:firstLine="0"/>
        <w:jc w:val="left"/>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D1381" w:rsidRPr="00EB6880">
        <w:rPr>
          <w:rFonts w:cs="Times New Roman"/>
        </w:rPr>
        <w:t>1</w:t>
      </w:r>
      <w:r w:rsidR="00F333C3" w:rsidRPr="00EB6880">
        <w:rPr>
          <w:rFonts w:cs="Times New Roman"/>
        </w:rPr>
        <w:t>2</w:t>
      </w:r>
      <w:r w:rsidRPr="00EB6880">
        <w:rPr>
          <w:rFonts w:cs="Times New Roman"/>
        </w:rPr>
        <w:t xml:space="preserve">.1. Предлагаемые параметры и стоимость реконструкции магистральных и части распределительных сетей </w:t>
      </w:r>
    </w:p>
    <w:p w14:paraId="2C38BF94" w14:textId="77777777" w:rsidR="00F71867" w:rsidRPr="00EB6880" w:rsidRDefault="00F71867" w:rsidP="00F71867">
      <w:pPr>
        <w:ind w:firstLine="0"/>
        <w:jc w:val="left"/>
        <w:rPr>
          <w:rFonts w:cs="Times New Roman"/>
        </w:rPr>
      </w:pPr>
      <w:r w:rsidRPr="00EB6880">
        <w:rPr>
          <w:rFonts w:cs="Times New Roman"/>
        </w:rPr>
        <w:t>м-на Южный. (первая линия)</w:t>
      </w:r>
    </w:p>
    <w:tbl>
      <w:tblPr>
        <w:tblW w:w="14414" w:type="dxa"/>
        <w:tblLook w:val="04A0" w:firstRow="1" w:lastRow="0" w:firstColumn="1" w:lastColumn="0" w:noHBand="0" w:noVBand="1"/>
      </w:tblPr>
      <w:tblGrid>
        <w:gridCol w:w="1975"/>
        <w:gridCol w:w="1957"/>
        <w:gridCol w:w="1728"/>
        <w:gridCol w:w="1985"/>
        <w:gridCol w:w="1276"/>
        <w:gridCol w:w="1559"/>
        <w:gridCol w:w="1262"/>
        <w:gridCol w:w="1541"/>
        <w:gridCol w:w="1131"/>
      </w:tblGrid>
      <w:tr w:rsidR="00F71867" w:rsidRPr="00EB6880" w14:paraId="7B117873" w14:textId="77777777" w:rsidTr="00516AEB">
        <w:trPr>
          <w:trHeight w:val="377"/>
        </w:trPr>
        <w:tc>
          <w:tcPr>
            <w:tcW w:w="197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81A56C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195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57ED04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72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D08128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 сущест-вующий, мм.</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29BC62E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 реко-мендуемый,</w:t>
            </w:r>
          </w:p>
        </w:tc>
        <w:tc>
          <w:tcPr>
            <w:tcW w:w="127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B2AC37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Длина, м</w:t>
            </w:r>
          </w:p>
        </w:tc>
        <w:tc>
          <w:tcPr>
            <w:tcW w:w="5493" w:type="dxa"/>
            <w:gridSpan w:val="4"/>
            <w:tcBorders>
              <w:top w:val="single" w:sz="8" w:space="0" w:color="auto"/>
              <w:left w:val="nil"/>
              <w:bottom w:val="single" w:sz="8" w:space="0" w:color="auto"/>
              <w:right w:val="single" w:sz="8" w:space="0" w:color="auto"/>
            </w:tcBorders>
            <w:shd w:val="clear" w:color="auto" w:fill="auto"/>
            <w:vAlign w:val="center"/>
            <w:hideMark/>
          </w:tcPr>
          <w:p w14:paraId="7299384B" w14:textId="77777777" w:rsidR="00F71867" w:rsidRPr="00EB6880" w:rsidRDefault="00F71867" w:rsidP="00464DA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объем ф</w:t>
            </w:r>
            <w:r w:rsidR="00464DAB">
              <w:rPr>
                <w:rFonts w:eastAsia="Times New Roman" w:cs="Times New Roman"/>
                <w:color w:val="000000"/>
                <w:sz w:val="20"/>
                <w:szCs w:val="20"/>
                <w:lang w:eastAsia="ru-RU"/>
              </w:rPr>
              <w:t>инансирования</w:t>
            </w:r>
          </w:p>
        </w:tc>
      </w:tr>
      <w:tr w:rsidR="00F71867" w:rsidRPr="00EB6880" w14:paraId="44E498BC" w14:textId="77777777" w:rsidTr="00516AEB">
        <w:trPr>
          <w:trHeight w:val="656"/>
        </w:trPr>
        <w:tc>
          <w:tcPr>
            <w:tcW w:w="1975"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6846C07F"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957"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7D53B78D"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72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0FB5A040"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985" w:type="dxa"/>
            <w:tcBorders>
              <w:top w:val="nil"/>
              <w:left w:val="nil"/>
              <w:bottom w:val="single" w:sz="8" w:space="0" w:color="auto"/>
              <w:right w:val="single" w:sz="8" w:space="0" w:color="auto"/>
            </w:tcBorders>
            <w:shd w:val="clear" w:color="auto" w:fill="auto"/>
            <w:vAlign w:val="center"/>
            <w:hideMark/>
          </w:tcPr>
          <w:p w14:paraId="45D16CD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 мм.</w:t>
            </w:r>
          </w:p>
        </w:tc>
        <w:tc>
          <w:tcPr>
            <w:tcW w:w="1276"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0E48AFA0"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vAlign w:val="center"/>
            <w:hideMark/>
          </w:tcPr>
          <w:p w14:paraId="15863FDB" w14:textId="77777777" w:rsidR="00F71867" w:rsidRPr="00EB6880" w:rsidRDefault="00F71867"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Демонтаж старых сетей</w:t>
            </w:r>
          </w:p>
        </w:tc>
        <w:tc>
          <w:tcPr>
            <w:tcW w:w="1262" w:type="dxa"/>
            <w:tcBorders>
              <w:top w:val="nil"/>
              <w:left w:val="nil"/>
              <w:bottom w:val="single" w:sz="8" w:space="0" w:color="auto"/>
              <w:right w:val="single" w:sz="8" w:space="0" w:color="auto"/>
            </w:tcBorders>
            <w:shd w:val="clear" w:color="auto" w:fill="auto"/>
            <w:vAlign w:val="center"/>
            <w:hideMark/>
          </w:tcPr>
          <w:p w14:paraId="5A4C66E9" w14:textId="621F9B37" w:rsidR="00F71867" w:rsidRPr="00EB6880" w:rsidRDefault="00F71867" w:rsidP="00464DA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НЦС, </w:t>
            </w:r>
            <w:r w:rsidR="00464DA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руб/100 </w:t>
            </w:r>
            <w:r w:rsidR="00124AFC">
              <w:rPr>
                <w:rFonts w:eastAsia="Times New Roman" w:cs="Times New Roman"/>
                <w:color w:val="000000"/>
                <w:sz w:val="20"/>
                <w:szCs w:val="20"/>
                <w:lang w:eastAsia="ru-RU"/>
              </w:rPr>
              <w:t>п</w:t>
            </w:r>
            <w:r w:rsidRPr="00EB6880">
              <w:rPr>
                <w:rFonts w:eastAsia="Times New Roman" w:cs="Times New Roman"/>
                <w:color w:val="000000"/>
                <w:sz w:val="20"/>
                <w:szCs w:val="20"/>
                <w:lang w:eastAsia="ru-RU"/>
              </w:rPr>
              <w:t>м</w:t>
            </w:r>
          </w:p>
        </w:tc>
        <w:tc>
          <w:tcPr>
            <w:tcW w:w="1541" w:type="dxa"/>
            <w:tcBorders>
              <w:top w:val="nil"/>
              <w:left w:val="nil"/>
              <w:bottom w:val="single" w:sz="8" w:space="0" w:color="auto"/>
              <w:right w:val="single" w:sz="8" w:space="0" w:color="auto"/>
            </w:tcBorders>
            <w:shd w:val="clear" w:color="auto" w:fill="auto"/>
            <w:vAlign w:val="center"/>
            <w:hideMark/>
          </w:tcPr>
          <w:p w14:paraId="4014D4E2" w14:textId="77777777" w:rsidR="00F71867" w:rsidRPr="00EB6880" w:rsidRDefault="00F71867" w:rsidP="009A1F9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Прокладка новых сетей, </w:t>
            </w:r>
            <w:r w:rsidR="009A1F9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w:t>
            </w:r>
          </w:p>
        </w:tc>
        <w:tc>
          <w:tcPr>
            <w:tcW w:w="1130" w:type="dxa"/>
            <w:tcBorders>
              <w:top w:val="nil"/>
              <w:left w:val="nil"/>
              <w:bottom w:val="single" w:sz="8" w:space="0" w:color="auto"/>
              <w:right w:val="single" w:sz="8" w:space="0" w:color="auto"/>
            </w:tcBorders>
            <w:shd w:val="clear" w:color="auto" w:fill="auto"/>
            <w:vAlign w:val="center"/>
            <w:hideMark/>
          </w:tcPr>
          <w:p w14:paraId="7A37AC94" w14:textId="77777777" w:rsidR="00F71867" w:rsidRPr="00EB6880" w:rsidRDefault="00F71867" w:rsidP="009A1F9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w:t>
            </w:r>
            <w:r w:rsidR="009A1F9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w:t>
            </w:r>
          </w:p>
        </w:tc>
      </w:tr>
      <w:tr w:rsidR="00F71867" w:rsidRPr="00EB6880" w14:paraId="3D9F84E6" w14:textId="77777777" w:rsidTr="00124AFC">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10C43E97" w14:textId="4BCAF98F" w:rsidR="00F71867" w:rsidRPr="00EB6880" w:rsidRDefault="00124AFC" w:rsidP="00124AFC">
            <w:pPr>
              <w:spacing w:line="240"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Группа №2 электрок</w:t>
            </w:r>
            <w:r w:rsidR="00F71867" w:rsidRPr="00EB6880">
              <w:rPr>
                <w:rFonts w:eastAsia="Times New Roman" w:cs="Times New Roman"/>
                <w:color w:val="000000"/>
                <w:sz w:val="22"/>
                <w:lang w:eastAsia="ru-RU"/>
              </w:rPr>
              <w:t>отельн</w:t>
            </w:r>
            <w:r>
              <w:rPr>
                <w:rFonts w:eastAsia="Times New Roman" w:cs="Times New Roman"/>
                <w:color w:val="000000"/>
                <w:sz w:val="22"/>
                <w:lang w:eastAsia="ru-RU"/>
              </w:rPr>
              <w:t>ых</w:t>
            </w:r>
            <w:r w:rsidR="00F71867" w:rsidRPr="00EB6880">
              <w:rPr>
                <w:rFonts w:eastAsia="Times New Roman" w:cs="Times New Roman"/>
                <w:color w:val="000000"/>
                <w:sz w:val="22"/>
                <w:lang w:eastAsia="ru-RU"/>
              </w:rPr>
              <w:t xml:space="preserve"> Южный, К</w:t>
            </w:r>
            <w:r>
              <w:rPr>
                <w:rFonts w:eastAsia="Times New Roman" w:cs="Times New Roman"/>
                <w:color w:val="000000"/>
                <w:sz w:val="22"/>
                <w:lang w:eastAsia="ru-RU"/>
              </w:rPr>
              <w:t>2</w:t>
            </w:r>
          </w:p>
        </w:tc>
        <w:tc>
          <w:tcPr>
            <w:tcW w:w="1957" w:type="dxa"/>
            <w:tcBorders>
              <w:top w:val="nil"/>
              <w:left w:val="nil"/>
              <w:bottom w:val="single" w:sz="8" w:space="0" w:color="auto"/>
              <w:right w:val="single" w:sz="8" w:space="0" w:color="auto"/>
            </w:tcBorders>
            <w:shd w:val="clear" w:color="auto" w:fill="auto"/>
            <w:vAlign w:val="center"/>
            <w:hideMark/>
          </w:tcPr>
          <w:p w14:paraId="53A1D59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728" w:type="dxa"/>
            <w:tcBorders>
              <w:top w:val="nil"/>
              <w:left w:val="nil"/>
              <w:bottom w:val="single" w:sz="8" w:space="0" w:color="auto"/>
              <w:right w:val="single" w:sz="8" w:space="0" w:color="auto"/>
            </w:tcBorders>
            <w:shd w:val="clear" w:color="auto" w:fill="auto"/>
            <w:noWrap/>
            <w:vAlign w:val="center"/>
            <w:hideMark/>
          </w:tcPr>
          <w:p w14:paraId="028CA8B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нет</w:t>
            </w:r>
          </w:p>
        </w:tc>
        <w:tc>
          <w:tcPr>
            <w:tcW w:w="1985" w:type="dxa"/>
            <w:tcBorders>
              <w:top w:val="nil"/>
              <w:left w:val="nil"/>
              <w:bottom w:val="single" w:sz="8" w:space="0" w:color="auto"/>
              <w:right w:val="single" w:sz="8" w:space="0" w:color="auto"/>
            </w:tcBorders>
            <w:shd w:val="clear" w:color="auto" w:fill="auto"/>
            <w:noWrap/>
            <w:vAlign w:val="center"/>
            <w:hideMark/>
          </w:tcPr>
          <w:p w14:paraId="6930AB8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700</w:t>
            </w:r>
          </w:p>
        </w:tc>
        <w:tc>
          <w:tcPr>
            <w:tcW w:w="1276" w:type="dxa"/>
            <w:tcBorders>
              <w:top w:val="nil"/>
              <w:left w:val="nil"/>
              <w:bottom w:val="single" w:sz="8" w:space="0" w:color="auto"/>
              <w:right w:val="single" w:sz="8" w:space="0" w:color="auto"/>
            </w:tcBorders>
            <w:shd w:val="clear" w:color="auto" w:fill="auto"/>
            <w:vAlign w:val="center"/>
            <w:hideMark/>
          </w:tcPr>
          <w:p w14:paraId="0B302A7E"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100,00</w:t>
            </w:r>
          </w:p>
        </w:tc>
        <w:tc>
          <w:tcPr>
            <w:tcW w:w="1559" w:type="dxa"/>
            <w:tcBorders>
              <w:top w:val="nil"/>
              <w:left w:val="nil"/>
              <w:bottom w:val="single" w:sz="8" w:space="0" w:color="auto"/>
              <w:right w:val="single" w:sz="8" w:space="0" w:color="auto"/>
            </w:tcBorders>
            <w:shd w:val="clear" w:color="auto" w:fill="auto"/>
            <w:vAlign w:val="center"/>
            <w:hideMark/>
          </w:tcPr>
          <w:p w14:paraId="51DAD7D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1691,7</w:t>
            </w:r>
          </w:p>
        </w:tc>
        <w:tc>
          <w:tcPr>
            <w:tcW w:w="1262" w:type="dxa"/>
            <w:tcBorders>
              <w:top w:val="nil"/>
              <w:left w:val="nil"/>
              <w:bottom w:val="single" w:sz="8" w:space="0" w:color="auto"/>
              <w:right w:val="single" w:sz="8" w:space="0" w:color="auto"/>
            </w:tcBorders>
            <w:shd w:val="clear" w:color="auto" w:fill="auto"/>
            <w:noWrap/>
            <w:vAlign w:val="center"/>
            <w:hideMark/>
          </w:tcPr>
          <w:p w14:paraId="539782E3"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16 916,74</w:t>
            </w:r>
          </w:p>
        </w:tc>
        <w:tc>
          <w:tcPr>
            <w:tcW w:w="1541" w:type="dxa"/>
            <w:tcBorders>
              <w:top w:val="nil"/>
              <w:left w:val="nil"/>
              <w:bottom w:val="single" w:sz="8" w:space="0" w:color="auto"/>
              <w:right w:val="single" w:sz="8" w:space="0" w:color="auto"/>
            </w:tcBorders>
            <w:shd w:val="clear" w:color="auto" w:fill="auto"/>
            <w:vAlign w:val="center"/>
            <w:hideMark/>
          </w:tcPr>
          <w:p w14:paraId="76851D3F"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16916,74</w:t>
            </w:r>
          </w:p>
        </w:tc>
        <w:tc>
          <w:tcPr>
            <w:tcW w:w="1130" w:type="dxa"/>
            <w:tcBorders>
              <w:top w:val="nil"/>
              <w:left w:val="nil"/>
              <w:bottom w:val="single" w:sz="8" w:space="0" w:color="auto"/>
              <w:right w:val="single" w:sz="8" w:space="0" w:color="auto"/>
            </w:tcBorders>
            <w:shd w:val="clear" w:color="auto" w:fill="auto"/>
            <w:vAlign w:val="center"/>
            <w:hideMark/>
          </w:tcPr>
          <w:p w14:paraId="6BBFF17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18608,4</w:t>
            </w:r>
          </w:p>
        </w:tc>
      </w:tr>
      <w:tr w:rsidR="00F71867" w:rsidRPr="00EB6880" w14:paraId="25FEEE9B" w14:textId="77777777" w:rsidTr="00516AEB">
        <w:trPr>
          <w:trHeight w:val="293"/>
        </w:trPr>
        <w:tc>
          <w:tcPr>
            <w:tcW w:w="14414"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BA529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Линия 1</w:t>
            </w:r>
          </w:p>
        </w:tc>
      </w:tr>
      <w:tr w:rsidR="00F71867" w:rsidRPr="00EB6880" w14:paraId="56C4F1C9"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401466EF"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957" w:type="dxa"/>
            <w:tcBorders>
              <w:top w:val="nil"/>
              <w:left w:val="nil"/>
              <w:bottom w:val="single" w:sz="8" w:space="0" w:color="auto"/>
              <w:right w:val="single" w:sz="8" w:space="0" w:color="auto"/>
            </w:tcBorders>
            <w:shd w:val="clear" w:color="auto" w:fill="auto"/>
            <w:noWrap/>
            <w:vAlign w:val="center"/>
            <w:hideMark/>
          </w:tcPr>
          <w:p w14:paraId="69BDA24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НС 631, спортшкола </w:t>
            </w:r>
          </w:p>
        </w:tc>
        <w:tc>
          <w:tcPr>
            <w:tcW w:w="1728" w:type="dxa"/>
            <w:tcBorders>
              <w:top w:val="nil"/>
              <w:left w:val="nil"/>
              <w:bottom w:val="single" w:sz="8" w:space="0" w:color="auto"/>
              <w:right w:val="single" w:sz="8" w:space="0" w:color="auto"/>
            </w:tcBorders>
            <w:shd w:val="clear" w:color="auto" w:fill="auto"/>
            <w:noWrap/>
            <w:vAlign w:val="center"/>
            <w:hideMark/>
          </w:tcPr>
          <w:p w14:paraId="2B06AA1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985" w:type="dxa"/>
            <w:tcBorders>
              <w:top w:val="nil"/>
              <w:left w:val="nil"/>
              <w:bottom w:val="single" w:sz="8" w:space="0" w:color="auto"/>
              <w:right w:val="single" w:sz="8" w:space="0" w:color="auto"/>
            </w:tcBorders>
            <w:shd w:val="clear" w:color="auto" w:fill="auto"/>
            <w:noWrap/>
            <w:vAlign w:val="center"/>
            <w:hideMark/>
          </w:tcPr>
          <w:p w14:paraId="39B85F0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76" w:type="dxa"/>
            <w:tcBorders>
              <w:top w:val="nil"/>
              <w:left w:val="nil"/>
              <w:bottom w:val="single" w:sz="8" w:space="0" w:color="auto"/>
              <w:right w:val="single" w:sz="8" w:space="0" w:color="auto"/>
            </w:tcBorders>
            <w:shd w:val="clear" w:color="auto" w:fill="auto"/>
            <w:noWrap/>
            <w:vAlign w:val="center"/>
            <w:hideMark/>
          </w:tcPr>
          <w:p w14:paraId="7122FA4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53</w:t>
            </w:r>
          </w:p>
        </w:tc>
        <w:tc>
          <w:tcPr>
            <w:tcW w:w="1559" w:type="dxa"/>
            <w:tcBorders>
              <w:top w:val="nil"/>
              <w:left w:val="nil"/>
              <w:bottom w:val="single" w:sz="8" w:space="0" w:color="auto"/>
              <w:right w:val="single" w:sz="8" w:space="0" w:color="auto"/>
            </w:tcBorders>
            <w:shd w:val="clear" w:color="auto" w:fill="auto"/>
            <w:vAlign w:val="center"/>
            <w:hideMark/>
          </w:tcPr>
          <w:p w14:paraId="65E8EC2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241,7</w:t>
            </w:r>
          </w:p>
        </w:tc>
        <w:tc>
          <w:tcPr>
            <w:tcW w:w="1262" w:type="dxa"/>
            <w:tcBorders>
              <w:top w:val="nil"/>
              <w:left w:val="nil"/>
              <w:bottom w:val="single" w:sz="8" w:space="0" w:color="auto"/>
              <w:right w:val="single" w:sz="8" w:space="0" w:color="auto"/>
            </w:tcBorders>
            <w:shd w:val="clear" w:color="auto" w:fill="auto"/>
            <w:noWrap/>
            <w:vAlign w:val="bottom"/>
            <w:hideMark/>
          </w:tcPr>
          <w:p w14:paraId="33B89D5D"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14:paraId="4C79C2AA"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2417,3</w:t>
            </w:r>
          </w:p>
        </w:tc>
        <w:tc>
          <w:tcPr>
            <w:tcW w:w="1130" w:type="dxa"/>
            <w:tcBorders>
              <w:top w:val="nil"/>
              <w:left w:val="nil"/>
              <w:bottom w:val="single" w:sz="8" w:space="0" w:color="auto"/>
              <w:right w:val="single" w:sz="8" w:space="0" w:color="auto"/>
            </w:tcBorders>
            <w:shd w:val="clear" w:color="auto" w:fill="auto"/>
            <w:vAlign w:val="center"/>
            <w:hideMark/>
          </w:tcPr>
          <w:p w14:paraId="762DD157"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2659,1</w:t>
            </w:r>
          </w:p>
        </w:tc>
      </w:tr>
      <w:tr w:rsidR="00F71867" w:rsidRPr="00EB6880" w14:paraId="2B2AB754"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5C7C9D8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957" w:type="dxa"/>
            <w:tcBorders>
              <w:top w:val="nil"/>
              <w:left w:val="nil"/>
              <w:bottom w:val="single" w:sz="8" w:space="0" w:color="auto"/>
              <w:right w:val="single" w:sz="8" w:space="0" w:color="auto"/>
            </w:tcBorders>
            <w:shd w:val="clear" w:color="auto" w:fill="auto"/>
            <w:vAlign w:val="center"/>
            <w:hideMark/>
          </w:tcPr>
          <w:p w14:paraId="33B471B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728" w:type="dxa"/>
            <w:tcBorders>
              <w:top w:val="nil"/>
              <w:left w:val="nil"/>
              <w:bottom w:val="single" w:sz="8" w:space="0" w:color="auto"/>
              <w:right w:val="single" w:sz="8" w:space="0" w:color="auto"/>
            </w:tcBorders>
            <w:shd w:val="clear" w:color="auto" w:fill="auto"/>
            <w:noWrap/>
            <w:vAlign w:val="center"/>
            <w:hideMark/>
          </w:tcPr>
          <w:p w14:paraId="2C7BC80F"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23B6B8F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33E2F3E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138,30</w:t>
            </w:r>
          </w:p>
        </w:tc>
        <w:tc>
          <w:tcPr>
            <w:tcW w:w="1559" w:type="dxa"/>
            <w:tcBorders>
              <w:top w:val="nil"/>
              <w:left w:val="nil"/>
              <w:bottom w:val="single" w:sz="8" w:space="0" w:color="auto"/>
              <w:right w:val="single" w:sz="8" w:space="0" w:color="auto"/>
            </w:tcBorders>
            <w:shd w:val="clear" w:color="auto" w:fill="auto"/>
            <w:vAlign w:val="center"/>
            <w:hideMark/>
          </w:tcPr>
          <w:p w14:paraId="24B4081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1925,5</w:t>
            </w:r>
          </w:p>
        </w:tc>
        <w:tc>
          <w:tcPr>
            <w:tcW w:w="1262" w:type="dxa"/>
            <w:tcBorders>
              <w:top w:val="nil"/>
              <w:left w:val="nil"/>
              <w:bottom w:val="single" w:sz="8" w:space="0" w:color="auto"/>
              <w:right w:val="single" w:sz="8" w:space="0" w:color="auto"/>
            </w:tcBorders>
            <w:shd w:val="clear" w:color="auto" w:fill="auto"/>
            <w:noWrap/>
            <w:vAlign w:val="bottom"/>
            <w:hideMark/>
          </w:tcPr>
          <w:p w14:paraId="29A80B8A"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2ECF802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19254,9</w:t>
            </w:r>
          </w:p>
        </w:tc>
        <w:tc>
          <w:tcPr>
            <w:tcW w:w="1130" w:type="dxa"/>
            <w:tcBorders>
              <w:top w:val="nil"/>
              <w:left w:val="nil"/>
              <w:bottom w:val="single" w:sz="8" w:space="0" w:color="auto"/>
              <w:right w:val="single" w:sz="8" w:space="0" w:color="auto"/>
            </w:tcBorders>
            <w:shd w:val="clear" w:color="auto" w:fill="auto"/>
            <w:vAlign w:val="center"/>
            <w:hideMark/>
          </w:tcPr>
          <w:p w14:paraId="69743BE5"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21180,4</w:t>
            </w:r>
          </w:p>
        </w:tc>
      </w:tr>
      <w:tr w:rsidR="00F71867" w:rsidRPr="00EB6880" w14:paraId="0D84C144"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20C7E40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957" w:type="dxa"/>
            <w:tcBorders>
              <w:top w:val="nil"/>
              <w:left w:val="nil"/>
              <w:bottom w:val="single" w:sz="8" w:space="0" w:color="auto"/>
              <w:right w:val="single" w:sz="8" w:space="0" w:color="auto"/>
            </w:tcBorders>
            <w:shd w:val="clear" w:color="auto" w:fill="auto"/>
            <w:vAlign w:val="center"/>
            <w:hideMark/>
          </w:tcPr>
          <w:p w14:paraId="2F83206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w:t>
            </w:r>
          </w:p>
        </w:tc>
        <w:tc>
          <w:tcPr>
            <w:tcW w:w="1728" w:type="dxa"/>
            <w:tcBorders>
              <w:top w:val="nil"/>
              <w:left w:val="nil"/>
              <w:bottom w:val="single" w:sz="8" w:space="0" w:color="auto"/>
              <w:right w:val="single" w:sz="8" w:space="0" w:color="auto"/>
            </w:tcBorders>
            <w:shd w:val="clear" w:color="auto" w:fill="auto"/>
            <w:noWrap/>
            <w:vAlign w:val="center"/>
            <w:hideMark/>
          </w:tcPr>
          <w:p w14:paraId="547EFD0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26BE388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6A8A9ED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10,60</w:t>
            </w:r>
          </w:p>
        </w:tc>
        <w:tc>
          <w:tcPr>
            <w:tcW w:w="1559" w:type="dxa"/>
            <w:tcBorders>
              <w:top w:val="nil"/>
              <w:left w:val="nil"/>
              <w:bottom w:val="single" w:sz="8" w:space="0" w:color="auto"/>
              <w:right w:val="single" w:sz="8" w:space="0" w:color="auto"/>
            </w:tcBorders>
            <w:shd w:val="clear" w:color="auto" w:fill="auto"/>
            <w:vAlign w:val="center"/>
            <w:hideMark/>
          </w:tcPr>
          <w:p w14:paraId="62FC0F6B"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147,6</w:t>
            </w:r>
          </w:p>
        </w:tc>
        <w:tc>
          <w:tcPr>
            <w:tcW w:w="1262" w:type="dxa"/>
            <w:tcBorders>
              <w:top w:val="nil"/>
              <w:left w:val="nil"/>
              <w:bottom w:val="single" w:sz="8" w:space="0" w:color="auto"/>
              <w:right w:val="single" w:sz="8" w:space="0" w:color="auto"/>
            </w:tcBorders>
            <w:shd w:val="clear" w:color="auto" w:fill="auto"/>
            <w:noWrap/>
            <w:vAlign w:val="bottom"/>
            <w:hideMark/>
          </w:tcPr>
          <w:p w14:paraId="7AE864FE"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40775E6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1475,8</w:t>
            </w:r>
          </w:p>
        </w:tc>
        <w:tc>
          <w:tcPr>
            <w:tcW w:w="1130" w:type="dxa"/>
            <w:tcBorders>
              <w:top w:val="nil"/>
              <w:left w:val="nil"/>
              <w:bottom w:val="single" w:sz="8" w:space="0" w:color="auto"/>
              <w:right w:val="single" w:sz="8" w:space="0" w:color="auto"/>
            </w:tcBorders>
            <w:shd w:val="clear" w:color="auto" w:fill="auto"/>
            <w:vAlign w:val="center"/>
            <w:hideMark/>
          </w:tcPr>
          <w:p w14:paraId="3E6D989E"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1623,4</w:t>
            </w:r>
          </w:p>
        </w:tc>
      </w:tr>
      <w:tr w:rsidR="00F71867" w:rsidRPr="00EB6880" w14:paraId="31A01561" w14:textId="77777777" w:rsidTr="00516AEB">
        <w:trPr>
          <w:trHeight w:val="56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38F6F557"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957" w:type="dxa"/>
            <w:tcBorders>
              <w:top w:val="nil"/>
              <w:left w:val="nil"/>
              <w:bottom w:val="single" w:sz="8" w:space="0" w:color="auto"/>
              <w:right w:val="single" w:sz="8" w:space="0" w:color="auto"/>
            </w:tcBorders>
            <w:shd w:val="clear" w:color="auto" w:fill="auto"/>
            <w:vAlign w:val="center"/>
            <w:hideMark/>
          </w:tcPr>
          <w:p w14:paraId="752EE7D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 (дома 3,4,9,10 кв 2)</w:t>
            </w:r>
          </w:p>
        </w:tc>
        <w:tc>
          <w:tcPr>
            <w:tcW w:w="1728" w:type="dxa"/>
            <w:tcBorders>
              <w:top w:val="nil"/>
              <w:left w:val="nil"/>
              <w:bottom w:val="single" w:sz="8" w:space="0" w:color="auto"/>
              <w:right w:val="single" w:sz="8" w:space="0" w:color="auto"/>
            </w:tcBorders>
            <w:shd w:val="clear" w:color="auto" w:fill="auto"/>
            <w:noWrap/>
            <w:vAlign w:val="center"/>
            <w:hideMark/>
          </w:tcPr>
          <w:p w14:paraId="2380154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985" w:type="dxa"/>
            <w:tcBorders>
              <w:top w:val="nil"/>
              <w:left w:val="nil"/>
              <w:bottom w:val="single" w:sz="8" w:space="0" w:color="auto"/>
              <w:right w:val="single" w:sz="8" w:space="0" w:color="auto"/>
            </w:tcBorders>
            <w:shd w:val="clear" w:color="auto" w:fill="auto"/>
            <w:noWrap/>
            <w:vAlign w:val="center"/>
            <w:hideMark/>
          </w:tcPr>
          <w:p w14:paraId="03BCB18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76" w:type="dxa"/>
            <w:tcBorders>
              <w:top w:val="nil"/>
              <w:left w:val="nil"/>
              <w:bottom w:val="single" w:sz="8" w:space="0" w:color="auto"/>
              <w:right w:val="single" w:sz="8" w:space="0" w:color="auto"/>
            </w:tcBorders>
            <w:shd w:val="clear" w:color="auto" w:fill="auto"/>
            <w:vAlign w:val="center"/>
            <w:hideMark/>
          </w:tcPr>
          <w:p w14:paraId="78F3BAD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45,40</w:t>
            </w:r>
          </w:p>
        </w:tc>
        <w:tc>
          <w:tcPr>
            <w:tcW w:w="1559" w:type="dxa"/>
            <w:tcBorders>
              <w:top w:val="nil"/>
              <w:left w:val="nil"/>
              <w:bottom w:val="single" w:sz="8" w:space="0" w:color="auto"/>
              <w:right w:val="single" w:sz="8" w:space="0" w:color="auto"/>
            </w:tcBorders>
            <w:shd w:val="clear" w:color="auto" w:fill="auto"/>
            <w:vAlign w:val="center"/>
            <w:hideMark/>
          </w:tcPr>
          <w:p w14:paraId="3952F344"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207,1</w:t>
            </w:r>
          </w:p>
        </w:tc>
        <w:tc>
          <w:tcPr>
            <w:tcW w:w="1262" w:type="dxa"/>
            <w:tcBorders>
              <w:top w:val="nil"/>
              <w:left w:val="nil"/>
              <w:bottom w:val="single" w:sz="8" w:space="0" w:color="auto"/>
              <w:right w:val="single" w:sz="8" w:space="0" w:color="auto"/>
            </w:tcBorders>
            <w:shd w:val="clear" w:color="auto" w:fill="auto"/>
            <w:noWrap/>
            <w:vAlign w:val="bottom"/>
            <w:hideMark/>
          </w:tcPr>
          <w:p w14:paraId="3E4B3D9D"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14:paraId="67877591"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2070,7</w:t>
            </w:r>
          </w:p>
        </w:tc>
        <w:tc>
          <w:tcPr>
            <w:tcW w:w="1130" w:type="dxa"/>
            <w:tcBorders>
              <w:top w:val="nil"/>
              <w:left w:val="nil"/>
              <w:bottom w:val="single" w:sz="8" w:space="0" w:color="auto"/>
              <w:right w:val="single" w:sz="8" w:space="0" w:color="auto"/>
            </w:tcBorders>
            <w:shd w:val="clear" w:color="auto" w:fill="auto"/>
            <w:vAlign w:val="center"/>
            <w:hideMark/>
          </w:tcPr>
          <w:p w14:paraId="52B62B1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2277,8</w:t>
            </w:r>
          </w:p>
        </w:tc>
      </w:tr>
      <w:tr w:rsidR="00F71867" w:rsidRPr="00EB6880" w14:paraId="1D1DB69F"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65610606"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w:t>
            </w:r>
          </w:p>
        </w:tc>
        <w:tc>
          <w:tcPr>
            <w:tcW w:w="1957" w:type="dxa"/>
            <w:tcBorders>
              <w:top w:val="nil"/>
              <w:left w:val="nil"/>
              <w:bottom w:val="single" w:sz="8" w:space="0" w:color="auto"/>
              <w:right w:val="single" w:sz="8" w:space="0" w:color="auto"/>
            </w:tcBorders>
            <w:shd w:val="clear" w:color="auto" w:fill="auto"/>
            <w:vAlign w:val="center"/>
            <w:hideMark/>
          </w:tcPr>
          <w:p w14:paraId="5631019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дом 2(кв 2)</w:t>
            </w:r>
          </w:p>
        </w:tc>
        <w:tc>
          <w:tcPr>
            <w:tcW w:w="1728" w:type="dxa"/>
            <w:tcBorders>
              <w:top w:val="nil"/>
              <w:left w:val="nil"/>
              <w:bottom w:val="single" w:sz="8" w:space="0" w:color="auto"/>
              <w:right w:val="single" w:sz="8" w:space="0" w:color="auto"/>
            </w:tcBorders>
            <w:shd w:val="clear" w:color="auto" w:fill="auto"/>
            <w:noWrap/>
            <w:vAlign w:val="center"/>
            <w:hideMark/>
          </w:tcPr>
          <w:p w14:paraId="311645B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3E7E154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06028EA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60,10</w:t>
            </w:r>
          </w:p>
        </w:tc>
        <w:tc>
          <w:tcPr>
            <w:tcW w:w="1559" w:type="dxa"/>
            <w:tcBorders>
              <w:top w:val="nil"/>
              <w:left w:val="nil"/>
              <w:bottom w:val="single" w:sz="8" w:space="0" w:color="auto"/>
              <w:right w:val="single" w:sz="8" w:space="0" w:color="auto"/>
            </w:tcBorders>
            <w:shd w:val="clear" w:color="auto" w:fill="auto"/>
            <w:vAlign w:val="center"/>
            <w:hideMark/>
          </w:tcPr>
          <w:p w14:paraId="2B263717"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w:t>
            </w:r>
          </w:p>
        </w:tc>
        <w:tc>
          <w:tcPr>
            <w:tcW w:w="1262" w:type="dxa"/>
            <w:tcBorders>
              <w:top w:val="nil"/>
              <w:left w:val="nil"/>
              <w:bottom w:val="single" w:sz="8" w:space="0" w:color="auto"/>
              <w:right w:val="single" w:sz="8" w:space="0" w:color="auto"/>
            </w:tcBorders>
            <w:shd w:val="clear" w:color="auto" w:fill="auto"/>
            <w:noWrap/>
            <w:vAlign w:val="bottom"/>
            <w:hideMark/>
          </w:tcPr>
          <w:p w14:paraId="741C3236"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78BF3F0B"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8367,5</w:t>
            </w:r>
          </w:p>
        </w:tc>
        <w:tc>
          <w:tcPr>
            <w:tcW w:w="1130" w:type="dxa"/>
            <w:tcBorders>
              <w:top w:val="nil"/>
              <w:left w:val="nil"/>
              <w:bottom w:val="single" w:sz="8" w:space="0" w:color="auto"/>
              <w:right w:val="single" w:sz="8" w:space="0" w:color="auto"/>
            </w:tcBorders>
            <w:shd w:val="clear" w:color="auto" w:fill="auto"/>
            <w:vAlign w:val="center"/>
            <w:hideMark/>
          </w:tcPr>
          <w:p w14:paraId="5BE28BE5"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9204,2</w:t>
            </w:r>
          </w:p>
        </w:tc>
      </w:tr>
      <w:tr w:rsidR="00F71867" w:rsidRPr="00EB6880" w14:paraId="5CA8E905" w14:textId="77777777" w:rsidTr="00516AEB">
        <w:trPr>
          <w:trHeight w:val="56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17F3B0D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 ТК2</w:t>
            </w:r>
          </w:p>
        </w:tc>
        <w:tc>
          <w:tcPr>
            <w:tcW w:w="1957" w:type="dxa"/>
            <w:tcBorders>
              <w:top w:val="nil"/>
              <w:left w:val="nil"/>
              <w:bottom w:val="single" w:sz="8" w:space="0" w:color="auto"/>
              <w:right w:val="single" w:sz="8" w:space="0" w:color="auto"/>
            </w:tcBorders>
            <w:shd w:val="clear" w:color="auto" w:fill="auto"/>
            <w:vAlign w:val="center"/>
            <w:hideMark/>
          </w:tcPr>
          <w:p w14:paraId="7AD472C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дома 2,3,4,9,10 (кв. 2)</w:t>
            </w:r>
          </w:p>
        </w:tc>
        <w:tc>
          <w:tcPr>
            <w:tcW w:w="1728" w:type="dxa"/>
            <w:tcBorders>
              <w:top w:val="nil"/>
              <w:left w:val="nil"/>
              <w:bottom w:val="single" w:sz="8" w:space="0" w:color="auto"/>
              <w:right w:val="single" w:sz="8" w:space="0" w:color="auto"/>
            </w:tcBorders>
            <w:shd w:val="clear" w:color="auto" w:fill="auto"/>
            <w:noWrap/>
            <w:vAlign w:val="center"/>
            <w:hideMark/>
          </w:tcPr>
          <w:p w14:paraId="43446FD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985" w:type="dxa"/>
            <w:tcBorders>
              <w:top w:val="nil"/>
              <w:left w:val="nil"/>
              <w:bottom w:val="single" w:sz="8" w:space="0" w:color="auto"/>
              <w:right w:val="single" w:sz="8" w:space="0" w:color="auto"/>
            </w:tcBorders>
            <w:shd w:val="clear" w:color="auto" w:fill="auto"/>
            <w:noWrap/>
            <w:vAlign w:val="center"/>
            <w:hideMark/>
          </w:tcPr>
          <w:p w14:paraId="3382AD3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76" w:type="dxa"/>
            <w:tcBorders>
              <w:top w:val="nil"/>
              <w:left w:val="nil"/>
              <w:bottom w:val="single" w:sz="8" w:space="0" w:color="auto"/>
              <w:right w:val="single" w:sz="8" w:space="0" w:color="auto"/>
            </w:tcBorders>
            <w:shd w:val="clear" w:color="auto" w:fill="auto"/>
            <w:vAlign w:val="center"/>
            <w:hideMark/>
          </w:tcPr>
          <w:p w14:paraId="373C26B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59,00</w:t>
            </w:r>
          </w:p>
        </w:tc>
        <w:tc>
          <w:tcPr>
            <w:tcW w:w="1559" w:type="dxa"/>
            <w:tcBorders>
              <w:top w:val="nil"/>
              <w:left w:val="nil"/>
              <w:bottom w:val="single" w:sz="8" w:space="0" w:color="auto"/>
              <w:right w:val="single" w:sz="8" w:space="0" w:color="auto"/>
            </w:tcBorders>
            <w:shd w:val="clear" w:color="auto" w:fill="auto"/>
            <w:vAlign w:val="center"/>
            <w:hideMark/>
          </w:tcPr>
          <w:p w14:paraId="19A53CFA"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269,1</w:t>
            </w:r>
          </w:p>
        </w:tc>
        <w:tc>
          <w:tcPr>
            <w:tcW w:w="1262" w:type="dxa"/>
            <w:tcBorders>
              <w:top w:val="nil"/>
              <w:left w:val="nil"/>
              <w:bottom w:val="single" w:sz="8" w:space="0" w:color="auto"/>
              <w:right w:val="single" w:sz="8" w:space="0" w:color="auto"/>
            </w:tcBorders>
            <w:shd w:val="clear" w:color="auto" w:fill="auto"/>
            <w:noWrap/>
            <w:vAlign w:val="bottom"/>
            <w:hideMark/>
          </w:tcPr>
          <w:p w14:paraId="73211324"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14:paraId="56E8417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2691,0</w:t>
            </w:r>
          </w:p>
        </w:tc>
        <w:tc>
          <w:tcPr>
            <w:tcW w:w="1130" w:type="dxa"/>
            <w:tcBorders>
              <w:top w:val="nil"/>
              <w:left w:val="nil"/>
              <w:bottom w:val="single" w:sz="8" w:space="0" w:color="auto"/>
              <w:right w:val="single" w:sz="8" w:space="0" w:color="auto"/>
            </w:tcBorders>
            <w:shd w:val="clear" w:color="auto" w:fill="auto"/>
            <w:vAlign w:val="center"/>
            <w:hideMark/>
          </w:tcPr>
          <w:p w14:paraId="27254A87"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2960,1</w:t>
            </w:r>
          </w:p>
        </w:tc>
      </w:tr>
      <w:tr w:rsidR="00F71867" w:rsidRPr="00EB6880" w14:paraId="170178A3"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570045B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ТК-647</w:t>
            </w:r>
          </w:p>
        </w:tc>
        <w:tc>
          <w:tcPr>
            <w:tcW w:w="1957" w:type="dxa"/>
            <w:tcBorders>
              <w:top w:val="nil"/>
              <w:left w:val="nil"/>
              <w:bottom w:val="single" w:sz="8" w:space="0" w:color="auto"/>
              <w:right w:val="single" w:sz="8" w:space="0" w:color="auto"/>
            </w:tcBorders>
            <w:shd w:val="clear" w:color="auto" w:fill="auto"/>
            <w:vAlign w:val="center"/>
            <w:hideMark/>
          </w:tcPr>
          <w:p w14:paraId="407EB88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1728" w:type="dxa"/>
            <w:tcBorders>
              <w:top w:val="nil"/>
              <w:left w:val="nil"/>
              <w:bottom w:val="single" w:sz="8" w:space="0" w:color="auto"/>
              <w:right w:val="single" w:sz="8" w:space="0" w:color="auto"/>
            </w:tcBorders>
            <w:shd w:val="clear" w:color="auto" w:fill="auto"/>
            <w:noWrap/>
            <w:vAlign w:val="center"/>
            <w:hideMark/>
          </w:tcPr>
          <w:p w14:paraId="587AA88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749F27F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18CC228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60,10</w:t>
            </w:r>
          </w:p>
        </w:tc>
        <w:tc>
          <w:tcPr>
            <w:tcW w:w="1559" w:type="dxa"/>
            <w:tcBorders>
              <w:top w:val="nil"/>
              <w:left w:val="nil"/>
              <w:bottom w:val="single" w:sz="8" w:space="0" w:color="auto"/>
              <w:right w:val="single" w:sz="8" w:space="0" w:color="auto"/>
            </w:tcBorders>
            <w:shd w:val="clear" w:color="auto" w:fill="auto"/>
            <w:vAlign w:val="center"/>
            <w:hideMark/>
          </w:tcPr>
          <w:p w14:paraId="6A55E7D0"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w:t>
            </w:r>
          </w:p>
        </w:tc>
        <w:tc>
          <w:tcPr>
            <w:tcW w:w="1262" w:type="dxa"/>
            <w:tcBorders>
              <w:top w:val="nil"/>
              <w:left w:val="nil"/>
              <w:bottom w:val="single" w:sz="8" w:space="0" w:color="auto"/>
              <w:right w:val="single" w:sz="8" w:space="0" w:color="auto"/>
            </w:tcBorders>
            <w:shd w:val="clear" w:color="auto" w:fill="auto"/>
            <w:noWrap/>
            <w:vAlign w:val="bottom"/>
            <w:hideMark/>
          </w:tcPr>
          <w:p w14:paraId="7CAB150A"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4A5311D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8367,5</w:t>
            </w:r>
          </w:p>
        </w:tc>
        <w:tc>
          <w:tcPr>
            <w:tcW w:w="1130" w:type="dxa"/>
            <w:tcBorders>
              <w:top w:val="nil"/>
              <w:left w:val="nil"/>
              <w:bottom w:val="single" w:sz="8" w:space="0" w:color="auto"/>
              <w:right w:val="single" w:sz="8" w:space="0" w:color="auto"/>
            </w:tcBorders>
            <w:shd w:val="clear" w:color="auto" w:fill="auto"/>
            <w:vAlign w:val="center"/>
            <w:hideMark/>
          </w:tcPr>
          <w:p w14:paraId="6FE09D5A"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9204,2</w:t>
            </w:r>
          </w:p>
        </w:tc>
      </w:tr>
      <w:tr w:rsidR="00F71867" w:rsidRPr="00EB6880" w14:paraId="446A00ED"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2E7DD14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ТК-1 </w:t>
            </w:r>
          </w:p>
        </w:tc>
        <w:tc>
          <w:tcPr>
            <w:tcW w:w="1957" w:type="dxa"/>
            <w:tcBorders>
              <w:top w:val="nil"/>
              <w:left w:val="nil"/>
              <w:bottom w:val="single" w:sz="8" w:space="0" w:color="auto"/>
              <w:right w:val="single" w:sz="8" w:space="0" w:color="auto"/>
            </w:tcBorders>
            <w:shd w:val="clear" w:color="auto" w:fill="auto"/>
            <w:vAlign w:val="center"/>
            <w:hideMark/>
          </w:tcPr>
          <w:p w14:paraId="2BD2058E"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Дома 1, 11 кв 2) </w:t>
            </w:r>
          </w:p>
        </w:tc>
        <w:tc>
          <w:tcPr>
            <w:tcW w:w="1728" w:type="dxa"/>
            <w:tcBorders>
              <w:top w:val="nil"/>
              <w:left w:val="nil"/>
              <w:bottom w:val="single" w:sz="8" w:space="0" w:color="auto"/>
              <w:right w:val="single" w:sz="8" w:space="0" w:color="auto"/>
            </w:tcBorders>
            <w:shd w:val="clear" w:color="auto" w:fill="auto"/>
            <w:noWrap/>
            <w:vAlign w:val="center"/>
            <w:hideMark/>
          </w:tcPr>
          <w:p w14:paraId="332BE8F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985" w:type="dxa"/>
            <w:tcBorders>
              <w:top w:val="nil"/>
              <w:left w:val="nil"/>
              <w:bottom w:val="single" w:sz="8" w:space="0" w:color="auto"/>
              <w:right w:val="single" w:sz="8" w:space="0" w:color="auto"/>
            </w:tcBorders>
            <w:shd w:val="clear" w:color="auto" w:fill="auto"/>
            <w:noWrap/>
            <w:vAlign w:val="center"/>
            <w:hideMark/>
          </w:tcPr>
          <w:p w14:paraId="3695E19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76" w:type="dxa"/>
            <w:tcBorders>
              <w:top w:val="nil"/>
              <w:left w:val="nil"/>
              <w:bottom w:val="single" w:sz="8" w:space="0" w:color="auto"/>
              <w:right w:val="single" w:sz="8" w:space="0" w:color="auto"/>
            </w:tcBorders>
            <w:shd w:val="clear" w:color="auto" w:fill="auto"/>
            <w:vAlign w:val="center"/>
            <w:hideMark/>
          </w:tcPr>
          <w:p w14:paraId="2EFB3F3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32,00</w:t>
            </w:r>
          </w:p>
        </w:tc>
        <w:tc>
          <w:tcPr>
            <w:tcW w:w="1559" w:type="dxa"/>
            <w:tcBorders>
              <w:top w:val="nil"/>
              <w:left w:val="nil"/>
              <w:bottom w:val="single" w:sz="8" w:space="0" w:color="auto"/>
              <w:right w:val="single" w:sz="8" w:space="0" w:color="auto"/>
            </w:tcBorders>
            <w:shd w:val="clear" w:color="auto" w:fill="auto"/>
            <w:vAlign w:val="center"/>
            <w:hideMark/>
          </w:tcPr>
          <w:p w14:paraId="77B5A62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146,0</w:t>
            </w:r>
          </w:p>
        </w:tc>
        <w:tc>
          <w:tcPr>
            <w:tcW w:w="1262" w:type="dxa"/>
            <w:tcBorders>
              <w:top w:val="nil"/>
              <w:left w:val="nil"/>
              <w:bottom w:val="single" w:sz="8" w:space="0" w:color="auto"/>
              <w:right w:val="single" w:sz="8" w:space="0" w:color="auto"/>
            </w:tcBorders>
            <w:shd w:val="clear" w:color="auto" w:fill="auto"/>
            <w:noWrap/>
            <w:vAlign w:val="bottom"/>
            <w:hideMark/>
          </w:tcPr>
          <w:p w14:paraId="0EB51432"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541" w:type="dxa"/>
            <w:tcBorders>
              <w:top w:val="nil"/>
              <w:left w:val="nil"/>
              <w:bottom w:val="single" w:sz="8" w:space="0" w:color="auto"/>
              <w:right w:val="single" w:sz="8" w:space="0" w:color="auto"/>
            </w:tcBorders>
            <w:shd w:val="clear" w:color="auto" w:fill="auto"/>
            <w:vAlign w:val="center"/>
            <w:hideMark/>
          </w:tcPr>
          <w:p w14:paraId="53D481C7"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1459,5</w:t>
            </w:r>
          </w:p>
        </w:tc>
        <w:tc>
          <w:tcPr>
            <w:tcW w:w="1130" w:type="dxa"/>
            <w:tcBorders>
              <w:top w:val="nil"/>
              <w:left w:val="nil"/>
              <w:bottom w:val="single" w:sz="8" w:space="0" w:color="auto"/>
              <w:right w:val="single" w:sz="8" w:space="0" w:color="auto"/>
            </w:tcBorders>
            <w:shd w:val="clear" w:color="auto" w:fill="auto"/>
            <w:vAlign w:val="center"/>
            <w:hideMark/>
          </w:tcPr>
          <w:p w14:paraId="1A83914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2130,2</w:t>
            </w:r>
          </w:p>
        </w:tc>
      </w:tr>
      <w:tr w:rsidR="00F71867" w:rsidRPr="00EB6880" w14:paraId="4F13EAD9"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31B268A7"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w:t>
            </w:r>
          </w:p>
        </w:tc>
        <w:tc>
          <w:tcPr>
            <w:tcW w:w="1957" w:type="dxa"/>
            <w:tcBorders>
              <w:top w:val="nil"/>
              <w:left w:val="nil"/>
              <w:bottom w:val="single" w:sz="8" w:space="0" w:color="auto"/>
              <w:right w:val="single" w:sz="8" w:space="0" w:color="auto"/>
            </w:tcBorders>
            <w:shd w:val="clear" w:color="auto" w:fill="auto"/>
            <w:vAlign w:val="center"/>
            <w:hideMark/>
          </w:tcPr>
          <w:p w14:paraId="24659F5E"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ТК-646</w:t>
            </w:r>
          </w:p>
        </w:tc>
        <w:tc>
          <w:tcPr>
            <w:tcW w:w="1728" w:type="dxa"/>
            <w:tcBorders>
              <w:top w:val="nil"/>
              <w:left w:val="nil"/>
              <w:bottom w:val="single" w:sz="8" w:space="0" w:color="auto"/>
              <w:right w:val="single" w:sz="8" w:space="0" w:color="auto"/>
            </w:tcBorders>
            <w:shd w:val="clear" w:color="auto" w:fill="auto"/>
            <w:noWrap/>
            <w:vAlign w:val="center"/>
            <w:hideMark/>
          </w:tcPr>
          <w:p w14:paraId="699FA4A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2C7D5E4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6096DD66"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23,20</w:t>
            </w:r>
          </w:p>
        </w:tc>
        <w:tc>
          <w:tcPr>
            <w:tcW w:w="1559" w:type="dxa"/>
            <w:tcBorders>
              <w:top w:val="nil"/>
              <w:left w:val="nil"/>
              <w:bottom w:val="single" w:sz="8" w:space="0" w:color="auto"/>
              <w:right w:val="single" w:sz="8" w:space="0" w:color="auto"/>
            </w:tcBorders>
            <w:shd w:val="clear" w:color="auto" w:fill="auto"/>
            <w:vAlign w:val="center"/>
            <w:hideMark/>
          </w:tcPr>
          <w:p w14:paraId="16B88BD1"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323,0</w:t>
            </w:r>
          </w:p>
        </w:tc>
        <w:tc>
          <w:tcPr>
            <w:tcW w:w="1262" w:type="dxa"/>
            <w:tcBorders>
              <w:top w:val="nil"/>
              <w:left w:val="nil"/>
              <w:bottom w:val="single" w:sz="8" w:space="0" w:color="auto"/>
              <w:right w:val="single" w:sz="8" w:space="0" w:color="auto"/>
            </w:tcBorders>
            <w:shd w:val="clear" w:color="auto" w:fill="auto"/>
            <w:noWrap/>
            <w:vAlign w:val="bottom"/>
            <w:hideMark/>
          </w:tcPr>
          <w:p w14:paraId="40D88AC5"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4E508A1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3230,0</w:t>
            </w:r>
          </w:p>
        </w:tc>
        <w:tc>
          <w:tcPr>
            <w:tcW w:w="1130" w:type="dxa"/>
            <w:tcBorders>
              <w:top w:val="nil"/>
              <w:left w:val="nil"/>
              <w:bottom w:val="single" w:sz="8" w:space="0" w:color="auto"/>
              <w:right w:val="single" w:sz="8" w:space="0" w:color="auto"/>
            </w:tcBorders>
            <w:shd w:val="clear" w:color="auto" w:fill="auto"/>
            <w:vAlign w:val="center"/>
            <w:hideMark/>
          </w:tcPr>
          <w:p w14:paraId="02CEB575"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3553</w:t>
            </w:r>
          </w:p>
        </w:tc>
      </w:tr>
      <w:tr w:rsidR="00F71867" w:rsidRPr="00EB6880" w14:paraId="16765FB7"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4A255A2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ТК-646</w:t>
            </w:r>
          </w:p>
        </w:tc>
        <w:tc>
          <w:tcPr>
            <w:tcW w:w="1957" w:type="dxa"/>
            <w:tcBorders>
              <w:top w:val="nil"/>
              <w:left w:val="nil"/>
              <w:bottom w:val="single" w:sz="8" w:space="0" w:color="auto"/>
              <w:right w:val="single" w:sz="8" w:space="0" w:color="auto"/>
            </w:tcBorders>
            <w:shd w:val="clear" w:color="auto" w:fill="auto"/>
            <w:vAlign w:val="center"/>
            <w:hideMark/>
          </w:tcPr>
          <w:p w14:paraId="16007A6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спортшкола </w:t>
            </w:r>
          </w:p>
        </w:tc>
        <w:tc>
          <w:tcPr>
            <w:tcW w:w="1728" w:type="dxa"/>
            <w:tcBorders>
              <w:top w:val="nil"/>
              <w:left w:val="nil"/>
              <w:bottom w:val="single" w:sz="8" w:space="0" w:color="auto"/>
              <w:right w:val="single" w:sz="8" w:space="0" w:color="auto"/>
            </w:tcBorders>
            <w:shd w:val="clear" w:color="auto" w:fill="auto"/>
            <w:noWrap/>
            <w:vAlign w:val="center"/>
            <w:hideMark/>
          </w:tcPr>
          <w:p w14:paraId="2B64EBB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w:t>
            </w:r>
          </w:p>
        </w:tc>
        <w:tc>
          <w:tcPr>
            <w:tcW w:w="1985" w:type="dxa"/>
            <w:tcBorders>
              <w:top w:val="nil"/>
              <w:left w:val="nil"/>
              <w:bottom w:val="single" w:sz="8" w:space="0" w:color="auto"/>
              <w:right w:val="single" w:sz="8" w:space="0" w:color="auto"/>
            </w:tcBorders>
            <w:shd w:val="clear" w:color="auto" w:fill="auto"/>
            <w:noWrap/>
            <w:vAlign w:val="center"/>
            <w:hideMark/>
          </w:tcPr>
          <w:p w14:paraId="59B439C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w:t>
            </w:r>
          </w:p>
        </w:tc>
        <w:tc>
          <w:tcPr>
            <w:tcW w:w="1276" w:type="dxa"/>
            <w:tcBorders>
              <w:top w:val="nil"/>
              <w:left w:val="nil"/>
              <w:bottom w:val="single" w:sz="8" w:space="0" w:color="auto"/>
              <w:right w:val="single" w:sz="8" w:space="0" w:color="auto"/>
            </w:tcBorders>
            <w:shd w:val="clear" w:color="auto" w:fill="auto"/>
            <w:vAlign w:val="center"/>
            <w:hideMark/>
          </w:tcPr>
          <w:p w14:paraId="72186C4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34,00</w:t>
            </w:r>
          </w:p>
        </w:tc>
        <w:tc>
          <w:tcPr>
            <w:tcW w:w="1559" w:type="dxa"/>
            <w:tcBorders>
              <w:top w:val="nil"/>
              <w:left w:val="nil"/>
              <w:bottom w:val="single" w:sz="8" w:space="0" w:color="auto"/>
              <w:right w:val="single" w:sz="8" w:space="0" w:color="auto"/>
            </w:tcBorders>
            <w:shd w:val="clear" w:color="auto" w:fill="auto"/>
            <w:vAlign w:val="center"/>
            <w:hideMark/>
          </w:tcPr>
          <w:p w14:paraId="2DFE4DA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172,3</w:t>
            </w:r>
          </w:p>
        </w:tc>
        <w:tc>
          <w:tcPr>
            <w:tcW w:w="1262" w:type="dxa"/>
            <w:tcBorders>
              <w:top w:val="nil"/>
              <w:left w:val="nil"/>
              <w:bottom w:val="single" w:sz="8" w:space="0" w:color="auto"/>
              <w:right w:val="single" w:sz="8" w:space="0" w:color="auto"/>
            </w:tcBorders>
            <w:shd w:val="clear" w:color="auto" w:fill="auto"/>
            <w:noWrap/>
            <w:vAlign w:val="bottom"/>
            <w:hideMark/>
          </w:tcPr>
          <w:p w14:paraId="0FF62809"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5 067,78</w:t>
            </w:r>
          </w:p>
        </w:tc>
        <w:tc>
          <w:tcPr>
            <w:tcW w:w="1541" w:type="dxa"/>
            <w:tcBorders>
              <w:top w:val="nil"/>
              <w:left w:val="nil"/>
              <w:bottom w:val="single" w:sz="8" w:space="0" w:color="auto"/>
              <w:right w:val="single" w:sz="8" w:space="0" w:color="auto"/>
            </w:tcBorders>
            <w:shd w:val="clear" w:color="auto" w:fill="auto"/>
            <w:vAlign w:val="center"/>
            <w:hideMark/>
          </w:tcPr>
          <w:p w14:paraId="716A9A5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1723,0</w:t>
            </w:r>
          </w:p>
        </w:tc>
        <w:tc>
          <w:tcPr>
            <w:tcW w:w="1130" w:type="dxa"/>
            <w:tcBorders>
              <w:top w:val="nil"/>
              <w:left w:val="nil"/>
              <w:bottom w:val="single" w:sz="8" w:space="0" w:color="auto"/>
              <w:right w:val="single" w:sz="8" w:space="0" w:color="auto"/>
            </w:tcBorders>
            <w:shd w:val="clear" w:color="auto" w:fill="auto"/>
            <w:vAlign w:val="center"/>
            <w:hideMark/>
          </w:tcPr>
          <w:p w14:paraId="21B0CB5C"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2968,9</w:t>
            </w:r>
          </w:p>
        </w:tc>
      </w:tr>
      <w:tr w:rsidR="00F71867" w:rsidRPr="00EB6880" w14:paraId="42D3A217"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5642BA6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ТК-646</w:t>
            </w:r>
          </w:p>
        </w:tc>
        <w:tc>
          <w:tcPr>
            <w:tcW w:w="1957" w:type="dxa"/>
            <w:tcBorders>
              <w:top w:val="nil"/>
              <w:left w:val="nil"/>
              <w:bottom w:val="single" w:sz="8" w:space="0" w:color="auto"/>
              <w:right w:val="single" w:sz="8" w:space="0" w:color="auto"/>
            </w:tcBorders>
            <w:shd w:val="clear" w:color="auto" w:fill="auto"/>
            <w:vAlign w:val="center"/>
            <w:hideMark/>
          </w:tcPr>
          <w:p w14:paraId="58F61A3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ТК-1113</w:t>
            </w:r>
          </w:p>
        </w:tc>
        <w:tc>
          <w:tcPr>
            <w:tcW w:w="1728" w:type="dxa"/>
            <w:tcBorders>
              <w:top w:val="nil"/>
              <w:left w:val="nil"/>
              <w:bottom w:val="single" w:sz="8" w:space="0" w:color="auto"/>
              <w:right w:val="single" w:sz="8" w:space="0" w:color="auto"/>
            </w:tcBorders>
            <w:shd w:val="clear" w:color="auto" w:fill="auto"/>
            <w:noWrap/>
            <w:vAlign w:val="center"/>
            <w:hideMark/>
          </w:tcPr>
          <w:p w14:paraId="7457D80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6906E1D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48133E4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205,60</w:t>
            </w:r>
          </w:p>
        </w:tc>
        <w:tc>
          <w:tcPr>
            <w:tcW w:w="1559" w:type="dxa"/>
            <w:tcBorders>
              <w:top w:val="nil"/>
              <w:left w:val="nil"/>
              <w:bottom w:val="single" w:sz="8" w:space="0" w:color="auto"/>
              <w:right w:val="single" w:sz="8" w:space="0" w:color="auto"/>
            </w:tcBorders>
            <w:shd w:val="clear" w:color="auto" w:fill="auto"/>
            <w:vAlign w:val="center"/>
            <w:hideMark/>
          </w:tcPr>
          <w:p w14:paraId="25496B6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2862,5</w:t>
            </w:r>
          </w:p>
        </w:tc>
        <w:tc>
          <w:tcPr>
            <w:tcW w:w="1262" w:type="dxa"/>
            <w:tcBorders>
              <w:top w:val="nil"/>
              <w:left w:val="nil"/>
              <w:bottom w:val="single" w:sz="8" w:space="0" w:color="auto"/>
              <w:right w:val="single" w:sz="8" w:space="0" w:color="auto"/>
            </w:tcBorders>
            <w:shd w:val="clear" w:color="auto" w:fill="auto"/>
            <w:noWrap/>
            <w:vAlign w:val="bottom"/>
            <w:hideMark/>
          </w:tcPr>
          <w:p w14:paraId="0CAA5C69"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7EA7E3A2"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28624,8</w:t>
            </w:r>
          </w:p>
        </w:tc>
        <w:tc>
          <w:tcPr>
            <w:tcW w:w="1130" w:type="dxa"/>
            <w:tcBorders>
              <w:top w:val="nil"/>
              <w:left w:val="nil"/>
              <w:bottom w:val="single" w:sz="8" w:space="0" w:color="auto"/>
              <w:right w:val="single" w:sz="8" w:space="0" w:color="auto"/>
            </w:tcBorders>
            <w:shd w:val="clear" w:color="auto" w:fill="auto"/>
            <w:vAlign w:val="center"/>
            <w:hideMark/>
          </w:tcPr>
          <w:p w14:paraId="09D4C69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819377,0</w:t>
            </w:r>
          </w:p>
        </w:tc>
      </w:tr>
      <w:tr w:rsidR="00F71867" w:rsidRPr="00EB6880" w14:paraId="1E845510"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4BFE2346"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ТК-1113</w:t>
            </w:r>
          </w:p>
        </w:tc>
        <w:tc>
          <w:tcPr>
            <w:tcW w:w="1957" w:type="dxa"/>
            <w:tcBorders>
              <w:top w:val="nil"/>
              <w:left w:val="nil"/>
              <w:bottom w:val="single" w:sz="8" w:space="0" w:color="auto"/>
              <w:right w:val="single" w:sz="8" w:space="0" w:color="auto"/>
            </w:tcBorders>
            <w:shd w:val="clear" w:color="auto" w:fill="auto"/>
            <w:vAlign w:val="center"/>
            <w:hideMark/>
          </w:tcPr>
          <w:p w14:paraId="6F9C02E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ТК-81</w:t>
            </w:r>
          </w:p>
        </w:tc>
        <w:tc>
          <w:tcPr>
            <w:tcW w:w="1728" w:type="dxa"/>
            <w:tcBorders>
              <w:top w:val="nil"/>
              <w:left w:val="nil"/>
              <w:bottom w:val="single" w:sz="8" w:space="0" w:color="auto"/>
              <w:right w:val="single" w:sz="8" w:space="0" w:color="auto"/>
            </w:tcBorders>
            <w:shd w:val="clear" w:color="auto" w:fill="auto"/>
            <w:noWrap/>
            <w:vAlign w:val="center"/>
            <w:hideMark/>
          </w:tcPr>
          <w:p w14:paraId="4F27526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985" w:type="dxa"/>
            <w:tcBorders>
              <w:top w:val="nil"/>
              <w:left w:val="nil"/>
              <w:bottom w:val="single" w:sz="8" w:space="0" w:color="auto"/>
              <w:right w:val="single" w:sz="8" w:space="0" w:color="auto"/>
            </w:tcBorders>
            <w:shd w:val="clear" w:color="auto" w:fill="auto"/>
            <w:noWrap/>
            <w:vAlign w:val="center"/>
            <w:hideMark/>
          </w:tcPr>
          <w:p w14:paraId="3290D2D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78F48BDE"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94,70</w:t>
            </w:r>
          </w:p>
        </w:tc>
        <w:tc>
          <w:tcPr>
            <w:tcW w:w="1559" w:type="dxa"/>
            <w:tcBorders>
              <w:top w:val="nil"/>
              <w:left w:val="nil"/>
              <w:bottom w:val="single" w:sz="8" w:space="0" w:color="auto"/>
              <w:right w:val="single" w:sz="8" w:space="0" w:color="auto"/>
            </w:tcBorders>
            <w:shd w:val="clear" w:color="auto" w:fill="auto"/>
            <w:vAlign w:val="center"/>
            <w:hideMark/>
          </w:tcPr>
          <w:p w14:paraId="58A6ABB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139122,6</w:t>
            </w:r>
          </w:p>
        </w:tc>
        <w:tc>
          <w:tcPr>
            <w:tcW w:w="1262" w:type="dxa"/>
            <w:tcBorders>
              <w:top w:val="nil"/>
              <w:left w:val="nil"/>
              <w:bottom w:val="single" w:sz="8" w:space="0" w:color="auto"/>
              <w:right w:val="single" w:sz="8" w:space="0" w:color="auto"/>
            </w:tcBorders>
            <w:shd w:val="clear" w:color="auto" w:fill="auto"/>
            <w:noWrap/>
            <w:vAlign w:val="bottom"/>
            <w:hideMark/>
          </w:tcPr>
          <w:p w14:paraId="0D16BD97"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3C73F41E"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1391226,4</w:t>
            </w:r>
          </w:p>
        </w:tc>
        <w:tc>
          <w:tcPr>
            <w:tcW w:w="1130" w:type="dxa"/>
            <w:tcBorders>
              <w:top w:val="nil"/>
              <w:left w:val="nil"/>
              <w:bottom w:val="single" w:sz="8" w:space="0" w:color="auto"/>
              <w:right w:val="single" w:sz="8" w:space="0" w:color="auto"/>
            </w:tcBorders>
            <w:shd w:val="clear" w:color="auto" w:fill="auto"/>
            <w:vAlign w:val="center"/>
            <w:hideMark/>
          </w:tcPr>
          <w:p w14:paraId="4768E775"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1530349</w:t>
            </w:r>
          </w:p>
        </w:tc>
      </w:tr>
      <w:tr w:rsidR="00F71867" w:rsidRPr="00EB6880" w14:paraId="0F4D6246"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55C00D5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ТК-81</w:t>
            </w:r>
          </w:p>
        </w:tc>
        <w:tc>
          <w:tcPr>
            <w:tcW w:w="1957" w:type="dxa"/>
            <w:tcBorders>
              <w:top w:val="nil"/>
              <w:left w:val="nil"/>
              <w:bottom w:val="single" w:sz="8" w:space="0" w:color="auto"/>
              <w:right w:val="single" w:sz="8" w:space="0" w:color="auto"/>
            </w:tcBorders>
            <w:shd w:val="clear" w:color="auto" w:fill="auto"/>
            <w:vAlign w:val="center"/>
            <w:hideMark/>
          </w:tcPr>
          <w:p w14:paraId="43CBD9B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ТК-82</w:t>
            </w:r>
          </w:p>
        </w:tc>
        <w:tc>
          <w:tcPr>
            <w:tcW w:w="1728" w:type="dxa"/>
            <w:tcBorders>
              <w:top w:val="nil"/>
              <w:left w:val="nil"/>
              <w:bottom w:val="single" w:sz="8" w:space="0" w:color="auto"/>
              <w:right w:val="single" w:sz="8" w:space="0" w:color="auto"/>
            </w:tcBorders>
            <w:shd w:val="clear" w:color="auto" w:fill="auto"/>
            <w:noWrap/>
            <w:vAlign w:val="center"/>
            <w:hideMark/>
          </w:tcPr>
          <w:p w14:paraId="7E6BC33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w:t>
            </w:r>
          </w:p>
        </w:tc>
        <w:tc>
          <w:tcPr>
            <w:tcW w:w="1985" w:type="dxa"/>
            <w:tcBorders>
              <w:top w:val="nil"/>
              <w:left w:val="nil"/>
              <w:bottom w:val="single" w:sz="8" w:space="0" w:color="auto"/>
              <w:right w:val="single" w:sz="8" w:space="0" w:color="auto"/>
            </w:tcBorders>
            <w:shd w:val="clear" w:color="auto" w:fill="auto"/>
            <w:noWrap/>
            <w:vAlign w:val="center"/>
            <w:hideMark/>
          </w:tcPr>
          <w:p w14:paraId="072C828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600</w:t>
            </w:r>
          </w:p>
        </w:tc>
        <w:tc>
          <w:tcPr>
            <w:tcW w:w="1276" w:type="dxa"/>
            <w:tcBorders>
              <w:top w:val="nil"/>
              <w:left w:val="nil"/>
              <w:bottom w:val="single" w:sz="8" w:space="0" w:color="auto"/>
              <w:right w:val="single" w:sz="8" w:space="0" w:color="auto"/>
            </w:tcBorders>
            <w:shd w:val="clear" w:color="auto" w:fill="auto"/>
            <w:vAlign w:val="center"/>
            <w:hideMark/>
          </w:tcPr>
          <w:p w14:paraId="51991AF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8,60</w:t>
            </w:r>
          </w:p>
        </w:tc>
        <w:tc>
          <w:tcPr>
            <w:tcW w:w="1559" w:type="dxa"/>
            <w:tcBorders>
              <w:top w:val="nil"/>
              <w:left w:val="nil"/>
              <w:bottom w:val="single" w:sz="8" w:space="0" w:color="auto"/>
              <w:right w:val="single" w:sz="8" w:space="0" w:color="auto"/>
            </w:tcBorders>
            <w:shd w:val="clear" w:color="auto" w:fill="auto"/>
            <w:vAlign w:val="center"/>
            <w:hideMark/>
          </w:tcPr>
          <w:p w14:paraId="79AD257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14976,0</w:t>
            </w:r>
          </w:p>
        </w:tc>
        <w:tc>
          <w:tcPr>
            <w:tcW w:w="1262" w:type="dxa"/>
            <w:tcBorders>
              <w:top w:val="nil"/>
              <w:left w:val="nil"/>
              <w:bottom w:val="single" w:sz="8" w:space="0" w:color="auto"/>
              <w:right w:val="single" w:sz="8" w:space="0" w:color="auto"/>
            </w:tcBorders>
            <w:shd w:val="clear" w:color="auto" w:fill="auto"/>
            <w:noWrap/>
            <w:vAlign w:val="bottom"/>
            <w:hideMark/>
          </w:tcPr>
          <w:p w14:paraId="0284147D"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13 922,55</w:t>
            </w:r>
          </w:p>
        </w:tc>
        <w:tc>
          <w:tcPr>
            <w:tcW w:w="1541" w:type="dxa"/>
            <w:tcBorders>
              <w:top w:val="nil"/>
              <w:left w:val="nil"/>
              <w:bottom w:val="single" w:sz="8" w:space="0" w:color="auto"/>
              <w:right w:val="single" w:sz="8" w:space="0" w:color="auto"/>
            </w:tcBorders>
            <w:shd w:val="clear" w:color="auto" w:fill="auto"/>
            <w:vAlign w:val="center"/>
            <w:hideMark/>
          </w:tcPr>
          <w:p w14:paraId="2012BE6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149760,0</w:t>
            </w:r>
          </w:p>
        </w:tc>
        <w:tc>
          <w:tcPr>
            <w:tcW w:w="1130" w:type="dxa"/>
            <w:tcBorders>
              <w:top w:val="nil"/>
              <w:left w:val="nil"/>
              <w:bottom w:val="single" w:sz="8" w:space="0" w:color="auto"/>
              <w:right w:val="single" w:sz="8" w:space="0" w:color="auto"/>
            </w:tcBorders>
            <w:shd w:val="clear" w:color="auto" w:fill="auto"/>
            <w:vAlign w:val="center"/>
            <w:hideMark/>
          </w:tcPr>
          <w:p w14:paraId="0A202C3A"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164736</w:t>
            </w:r>
          </w:p>
        </w:tc>
      </w:tr>
      <w:tr w:rsidR="00F71867" w:rsidRPr="00EB6880" w14:paraId="02C78725"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26BFC98F"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ТК-82</w:t>
            </w:r>
          </w:p>
        </w:tc>
        <w:tc>
          <w:tcPr>
            <w:tcW w:w="1957" w:type="dxa"/>
            <w:tcBorders>
              <w:top w:val="nil"/>
              <w:left w:val="nil"/>
              <w:bottom w:val="single" w:sz="8" w:space="0" w:color="auto"/>
              <w:right w:val="single" w:sz="8" w:space="0" w:color="auto"/>
            </w:tcBorders>
            <w:shd w:val="clear" w:color="auto" w:fill="auto"/>
            <w:vAlign w:val="center"/>
            <w:hideMark/>
          </w:tcPr>
          <w:p w14:paraId="26A43A4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ТК-1110</w:t>
            </w:r>
          </w:p>
        </w:tc>
        <w:tc>
          <w:tcPr>
            <w:tcW w:w="1728" w:type="dxa"/>
            <w:tcBorders>
              <w:top w:val="nil"/>
              <w:left w:val="nil"/>
              <w:bottom w:val="single" w:sz="8" w:space="0" w:color="auto"/>
              <w:right w:val="single" w:sz="8" w:space="0" w:color="auto"/>
            </w:tcBorders>
            <w:shd w:val="clear" w:color="auto" w:fill="auto"/>
            <w:noWrap/>
            <w:vAlign w:val="center"/>
            <w:hideMark/>
          </w:tcPr>
          <w:p w14:paraId="055CB30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w:t>
            </w:r>
          </w:p>
        </w:tc>
        <w:tc>
          <w:tcPr>
            <w:tcW w:w="1985" w:type="dxa"/>
            <w:tcBorders>
              <w:top w:val="nil"/>
              <w:left w:val="nil"/>
              <w:bottom w:val="single" w:sz="8" w:space="0" w:color="auto"/>
              <w:right w:val="single" w:sz="8" w:space="0" w:color="auto"/>
            </w:tcBorders>
            <w:shd w:val="clear" w:color="auto" w:fill="auto"/>
            <w:noWrap/>
            <w:vAlign w:val="center"/>
            <w:hideMark/>
          </w:tcPr>
          <w:p w14:paraId="504BCE7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14:paraId="073D2977"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185,30</w:t>
            </w:r>
          </w:p>
        </w:tc>
        <w:tc>
          <w:tcPr>
            <w:tcW w:w="1559" w:type="dxa"/>
            <w:tcBorders>
              <w:top w:val="nil"/>
              <w:left w:val="nil"/>
              <w:bottom w:val="single" w:sz="8" w:space="0" w:color="auto"/>
              <w:right w:val="single" w:sz="8" w:space="0" w:color="auto"/>
            </w:tcBorders>
            <w:shd w:val="clear" w:color="auto" w:fill="auto"/>
            <w:vAlign w:val="center"/>
            <w:hideMark/>
          </w:tcPr>
          <w:p w14:paraId="506C797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163758,5</w:t>
            </w:r>
          </w:p>
        </w:tc>
        <w:tc>
          <w:tcPr>
            <w:tcW w:w="1262" w:type="dxa"/>
            <w:tcBorders>
              <w:top w:val="nil"/>
              <w:left w:val="nil"/>
              <w:bottom w:val="single" w:sz="8" w:space="0" w:color="auto"/>
              <w:right w:val="single" w:sz="8" w:space="0" w:color="auto"/>
            </w:tcBorders>
            <w:shd w:val="clear" w:color="auto" w:fill="auto"/>
            <w:noWrap/>
            <w:vAlign w:val="bottom"/>
            <w:hideMark/>
          </w:tcPr>
          <w:p w14:paraId="6C7CD61F"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14:paraId="0C2F41D3"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1637585,1</w:t>
            </w:r>
          </w:p>
        </w:tc>
        <w:tc>
          <w:tcPr>
            <w:tcW w:w="1130" w:type="dxa"/>
            <w:tcBorders>
              <w:top w:val="nil"/>
              <w:left w:val="nil"/>
              <w:bottom w:val="single" w:sz="8" w:space="0" w:color="auto"/>
              <w:right w:val="single" w:sz="8" w:space="0" w:color="auto"/>
            </w:tcBorders>
            <w:shd w:val="clear" w:color="auto" w:fill="auto"/>
            <w:vAlign w:val="center"/>
            <w:hideMark/>
          </w:tcPr>
          <w:p w14:paraId="0BFCF81F"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2 590 832</w:t>
            </w:r>
          </w:p>
        </w:tc>
      </w:tr>
      <w:tr w:rsidR="00F71867" w:rsidRPr="00EB6880" w14:paraId="28714396"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bottom"/>
            <w:hideMark/>
          </w:tcPr>
          <w:p w14:paraId="3B984DAA" w14:textId="77777777"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ТК-1110</w:t>
            </w:r>
          </w:p>
        </w:tc>
        <w:tc>
          <w:tcPr>
            <w:tcW w:w="1957" w:type="dxa"/>
            <w:tcBorders>
              <w:top w:val="nil"/>
              <w:left w:val="nil"/>
              <w:bottom w:val="single" w:sz="8" w:space="0" w:color="auto"/>
              <w:right w:val="single" w:sz="8" w:space="0" w:color="auto"/>
            </w:tcBorders>
            <w:shd w:val="clear" w:color="auto" w:fill="auto"/>
            <w:vAlign w:val="bottom"/>
            <w:hideMark/>
          </w:tcPr>
          <w:p w14:paraId="5CE84794" w14:textId="77777777"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ТК-1109</w:t>
            </w:r>
          </w:p>
        </w:tc>
        <w:tc>
          <w:tcPr>
            <w:tcW w:w="1728" w:type="dxa"/>
            <w:tcBorders>
              <w:top w:val="nil"/>
              <w:left w:val="nil"/>
              <w:bottom w:val="single" w:sz="8" w:space="0" w:color="auto"/>
              <w:right w:val="single" w:sz="8" w:space="0" w:color="auto"/>
            </w:tcBorders>
            <w:shd w:val="clear" w:color="auto" w:fill="auto"/>
            <w:noWrap/>
            <w:vAlign w:val="bottom"/>
            <w:hideMark/>
          </w:tcPr>
          <w:p w14:paraId="560EDAE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12F167A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noWrap/>
            <w:vAlign w:val="bottom"/>
            <w:hideMark/>
          </w:tcPr>
          <w:p w14:paraId="52214170"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8,8</w:t>
            </w:r>
          </w:p>
        </w:tc>
        <w:tc>
          <w:tcPr>
            <w:tcW w:w="1559" w:type="dxa"/>
            <w:tcBorders>
              <w:top w:val="nil"/>
              <w:left w:val="nil"/>
              <w:bottom w:val="single" w:sz="8" w:space="0" w:color="auto"/>
              <w:right w:val="single" w:sz="8" w:space="0" w:color="auto"/>
            </w:tcBorders>
            <w:shd w:val="clear" w:color="auto" w:fill="auto"/>
            <w:vAlign w:val="center"/>
            <w:hideMark/>
          </w:tcPr>
          <w:p w14:paraId="60D83722"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325825,3</w:t>
            </w:r>
          </w:p>
        </w:tc>
        <w:tc>
          <w:tcPr>
            <w:tcW w:w="1262" w:type="dxa"/>
            <w:tcBorders>
              <w:top w:val="nil"/>
              <w:left w:val="nil"/>
              <w:bottom w:val="single" w:sz="8" w:space="0" w:color="auto"/>
              <w:right w:val="single" w:sz="8" w:space="0" w:color="auto"/>
            </w:tcBorders>
            <w:shd w:val="clear" w:color="auto" w:fill="auto"/>
            <w:noWrap/>
            <w:vAlign w:val="bottom"/>
            <w:hideMark/>
          </w:tcPr>
          <w:p w14:paraId="61C7FE33"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14:paraId="506FC51D"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3258253,5</w:t>
            </w:r>
          </w:p>
        </w:tc>
        <w:tc>
          <w:tcPr>
            <w:tcW w:w="1130" w:type="dxa"/>
            <w:tcBorders>
              <w:top w:val="nil"/>
              <w:left w:val="nil"/>
              <w:bottom w:val="single" w:sz="8" w:space="0" w:color="auto"/>
              <w:right w:val="single" w:sz="8" w:space="0" w:color="auto"/>
            </w:tcBorders>
            <w:shd w:val="clear" w:color="auto" w:fill="auto"/>
            <w:vAlign w:val="center"/>
            <w:hideMark/>
          </w:tcPr>
          <w:p w14:paraId="6AE9DA86"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5 163 055</w:t>
            </w:r>
          </w:p>
        </w:tc>
      </w:tr>
      <w:tr w:rsidR="00F71867" w:rsidRPr="00EB6880" w14:paraId="7E0A16F0"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bottom"/>
            <w:hideMark/>
          </w:tcPr>
          <w:p w14:paraId="1C3AA38B" w14:textId="77777777"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ТК-1109</w:t>
            </w:r>
          </w:p>
        </w:tc>
        <w:tc>
          <w:tcPr>
            <w:tcW w:w="1957" w:type="dxa"/>
            <w:tcBorders>
              <w:top w:val="nil"/>
              <w:left w:val="nil"/>
              <w:bottom w:val="single" w:sz="8" w:space="0" w:color="auto"/>
              <w:right w:val="single" w:sz="8" w:space="0" w:color="auto"/>
            </w:tcBorders>
            <w:shd w:val="clear" w:color="auto" w:fill="auto"/>
            <w:vAlign w:val="bottom"/>
            <w:hideMark/>
          </w:tcPr>
          <w:p w14:paraId="10A0BB01" w14:textId="77777777"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ТК-1108</w:t>
            </w:r>
          </w:p>
        </w:tc>
        <w:tc>
          <w:tcPr>
            <w:tcW w:w="1728" w:type="dxa"/>
            <w:tcBorders>
              <w:top w:val="nil"/>
              <w:left w:val="nil"/>
              <w:bottom w:val="single" w:sz="8" w:space="0" w:color="auto"/>
              <w:right w:val="single" w:sz="8" w:space="0" w:color="auto"/>
            </w:tcBorders>
            <w:shd w:val="clear" w:color="auto" w:fill="auto"/>
            <w:noWrap/>
            <w:vAlign w:val="center"/>
            <w:hideMark/>
          </w:tcPr>
          <w:p w14:paraId="0132CEF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153B672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14:paraId="22F1E3B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156,20</w:t>
            </w:r>
          </w:p>
        </w:tc>
        <w:tc>
          <w:tcPr>
            <w:tcW w:w="1559" w:type="dxa"/>
            <w:tcBorders>
              <w:top w:val="nil"/>
              <w:left w:val="nil"/>
              <w:bottom w:val="single" w:sz="8" w:space="0" w:color="auto"/>
              <w:right w:val="single" w:sz="8" w:space="0" w:color="auto"/>
            </w:tcBorders>
            <w:shd w:val="clear" w:color="auto" w:fill="auto"/>
            <w:vAlign w:val="center"/>
            <w:hideMark/>
          </w:tcPr>
          <w:p w14:paraId="34B9DBEE"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651650,7</w:t>
            </w:r>
          </w:p>
        </w:tc>
        <w:tc>
          <w:tcPr>
            <w:tcW w:w="1262" w:type="dxa"/>
            <w:tcBorders>
              <w:top w:val="nil"/>
              <w:left w:val="nil"/>
              <w:bottom w:val="single" w:sz="8" w:space="0" w:color="auto"/>
              <w:right w:val="single" w:sz="8" w:space="0" w:color="auto"/>
            </w:tcBorders>
            <w:shd w:val="clear" w:color="auto" w:fill="auto"/>
            <w:noWrap/>
            <w:vAlign w:val="bottom"/>
            <w:hideMark/>
          </w:tcPr>
          <w:p w14:paraId="5936FFA1"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14:paraId="2DF9B498"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6516506,9</w:t>
            </w:r>
          </w:p>
        </w:tc>
        <w:tc>
          <w:tcPr>
            <w:tcW w:w="1130" w:type="dxa"/>
            <w:tcBorders>
              <w:top w:val="nil"/>
              <w:left w:val="nil"/>
              <w:bottom w:val="single" w:sz="8" w:space="0" w:color="auto"/>
              <w:right w:val="single" w:sz="8" w:space="0" w:color="auto"/>
            </w:tcBorders>
            <w:shd w:val="clear" w:color="auto" w:fill="auto"/>
            <w:vAlign w:val="center"/>
            <w:hideMark/>
          </w:tcPr>
          <w:p w14:paraId="5F91F8FE"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10 326 110</w:t>
            </w:r>
          </w:p>
        </w:tc>
      </w:tr>
      <w:tr w:rsidR="00F71867" w:rsidRPr="00EB6880" w14:paraId="794A0B16"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bottom"/>
            <w:hideMark/>
          </w:tcPr>
          <w:p w14:paraId="641F0041" w14:textId="77777777" w:rsidR="00F71867" w:rsidRPr="00EB6880" w:rsidRDefault="00F71867"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ТК-1108</w:t>
            </w:r>
          </w:p>
        </w:tc>
        <w:tc>
          <w:tcPr>
            <w:tcW w:w="1957" w:type="dxa"/>
            <w:tcBorders>
              <w:top w:val="nil"/>
              <w:left w:val="nil"/>
              <w:bottom w:val="single" w:sz="8" w:space="0" w:color="auto"/>
              <w:right w:val="single" w:sz="8" w:space="0" w:color="auto"/>
            </w:tcBorders>
            <w:shd w:val="clear" w:color="auto" w:fill="auto"/>
            <w:vAlign w:val="center"/>
            <w:hideMark/>
          </w:tcPr>
          <w:p w14:paraId="14599C4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НС611</w:t>
            </w:r>
          </w:p>
        </w:tc>
        <w:tc>
          <w:tcPr>
            <w:tcW w:w="1728" w:type="dxa"/>
            <w:tcBorders>
              <w:top w:val="nil"/>
              <w:left w:val="nil"/>
              <w:bottom w:val="single" w:sz="8" w:space="0" w:color="auto"/>
              <w:right w:val="single" w:sz="8" w:space="0" w:color="auto"/>
            </w:tcBorders>
            <w:shd w:val="clear" w:color="auto" w:fill="auto"/>
            <w:noWrap/>
            <w:vAlign w:val="center"/>
            <w:hideMark/>
          </w:tcPr>
          <w:p w14:paraId="4CCC068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4A2393F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14:paraId="51EFDDD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18,00</w:t>
            </w:r>
          </w:p>
        </w:tc>
        <w:tc>
          <w:tcPr>
            <w:tcW w:w="1559" w:type="dxa"/>
            <w:tcBorders>
              <w:top w:val="nil"/>
              <w:left w:val="nil"/>
              <w:bottom w:val="single" w:sz="8" w:space="0" w:color="auto"/>
              <w:right w:val="single" w:sz="8" w:space="0" w:color="auto"/>
            </w:tcBorders>
            <w:shd w:val="clear" w:color="auto" w:fill="auto"/>
            <w:vAlign w:val="center"/>
            <w:hideMark/>
          </w:tcPr>
          <w:p w14:paraId="7A1E7803"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1303059,7</w:t>
            </w:r>
          </w:p>
        </w:tc>
        <w:tc>
          <w:tcPr>
            <w:tcW w:w="1262" w:type="dxa"/>
            <w:tcBorders>
              <w:top w:val="nil"/>
              <w:left w:val="nil"/>
              <w:bottom w:val="single" w:sz="8" w:space="0" w:color="auto"/>
              <w:right w:val="single" w:sz="8" w:space="0" w:color="auto"/>
            </w:tcBorders>
            <w:shd w:val="clear" w:color="auto" w:fill="auto"/>
            <w:noWrap/>
            <w:vAlign w:val="bottom"/>
            <w:hideMark/>
          </w:tcPr>
          <w:p w14:paraId="7DEF1567"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14:paraId="58151C9C"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13030596,5</w:t>
            </w:r>
          </w:p>
        </w:tc>
        <w:tc>
          <w:tcPr>
            <w:tcW w:w="1130" w:type="dxa"/>
            <w:tcBorders>
              <w:top w:val="nil"/>
              <w:left w:val="nil"/>
              <w:bottom w:val="single" w:sz="8" w:space="0" w:color="auto"/>
              <w:right w:val="single" w:sz="8" w:space="0" w:color="auto"/>
            </w:tcBorders>
            <w:shd w:val="clear" w:color="auto" w:fill="auto"/>
            <w:vAlign w:val="center"/>
            <w:hideMark/>
          </w:tcPr>
          <w:p w14:paraId="3CF760D1"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20 649 561</w:t>
            </w:r>
          </w:p>
        </w:tc>
      </w:tr>
      <w:tr w:rsidR="00F71867" w:rsidRPr="00EB6880" w14:paraId="351BEEF9"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2898510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lastRenderedPageBreak/>
              <w:t>НС611</w:t>
            </w:r>
          </w:p>
        </w:tc>
        <w:tc>
          <w:tcPr>
            <w:tcW w:w="1957" w:type="dxa"/>
            <w:tcBorders>
              <w:top w:val="nil"/>
              <w:left w:val="nil"/>
              <w:bottom w:val="single" w:sz="8" w:space="0" w:color="auto"/>
              <w:right w:val="single" w:sz="8" w:space="0" w:color="auto"/>
            </w:tcBorders>
            <w:shd w:val="clear" w:color="auto" w:fill="auto"/>
            <w:vAlign w:val="center"/>
            <w:hideMark/>
          </w:tcPr>
          <w:p w14:paraId="7669C4D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Кр Ключ</w:t>
            </w:r>
          </w:p>
        </w:tc>
        <w:tc>
          <w:tcPr>
            <w:tcW w:w="1728" w:type="dxa"/>
            <w:tcBorders>
              <w:top w:val="nil"/>
              <w:left w:val="nil"/>
              <w:bottom w:val="single" w:sz="8" w:space="0" w:color="auto"/>
              <w:right w:val="single" w:sz="8" w:space="0" w:color="auto"/>
            </w:tcBorders>
            <w:shd w:val="clear" w:color="auto" w:fill="auto"/>
            <w:noWrap/>
            <w:vAlign w:val="center"/>
            <w:hideMark/>
          </w:tcPr>
          <w:p w14:paraId="52B0A47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985" w:type="dxa"/>
            <w:tcBorders>
              <w:top w:val="nil"/>
              <w:left w:val="nil"/>
              <w:bottom w:val="single" w:sz="8" w:space="0" w:color="auto"/>
              <w:right w:val="single" w:sz="8" w:space="0" w:color="auto"/>
            </w:tcBorders>
            <w:shd w:val="clear" w:color="auto" w:fill="auto"/>
            <w:noWrap/>
            <w:vAlign w:val="center"/>
            <w:hideMark/>
          </w:tcPr>
          <w:p w14:paraId="5DA29D4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276" w:type="dxa"/>
            <w:tcBorders>
              <w:top w:val="nil"/>
              <w:left w:val="nil"/>
              <w:bottom w:val="single" w:sz="8" w:space="0" w:color="auto"/>
              <w:right w:val="single" w:sz="8" w:space="0" w:color="auto"/>
            </w:tcBorders>
            <w:shd w:val="clear" w:color="auto" w:fill="auto"/>
            <w:vAlign w:val="center"/>
            <w:hideMark/>
          </w:tcPr>
          <w:p w14:paraId="4278BF8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107,40</w:t>
            </w:r>
          </w:p>
        </w:tc>
        <w:tc>
          <w:tcPr>
            <w:tcW w:w="1559" w:type="dxa"/>
            <w:tcBorders>
              <w:top w:val="nil"/>
              <w:left w:val="nil"/>
              <w:bottom w:val="single" w:sz="8" w:space="0" w:color="auto"/>
              <w:right w:val="single" w:sz="8" w:space="0" w:color="auto"/>
            </w:tcBorders>
            <w:shd w:val="clear" w:color="auto" w:fill="auto"/>
            <w:vAlign w:val="center"/>
            <w:hideMark/>
          </w:tcPr>
          <w:p w14:paraId="2D57845E"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2604193,8</w:t>
            </w:r>
          </w:p>
        </w:tc>
        <w:tc>
          <w:tcPr>
            <w:tcW w:w="1262" w:type="dxa"/>
            <w:tcBorders>
              <w:top w:val="nil"/>
              <w:left w:val="nil"/>
              <w:bottom w:val="single" w:sz="8" w:space="0" w:color="auto"/>
              <w:right w:val="single" w:sz="8" w:space="0" w:color="auto"/>
            </w:tcBorders>
            <w:shd w:val="clear" w:color="auto" w:fill="auto"/>
            <w:noWrap/>
            <w:vAlign w:val="bottom"/>
            <w:hideMark/>
          </w:tcPr>
          <w:p w14:paraId="117DCF16"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12 066,65</w:t>
            </w:r>
          </w:p>
        </w:tc>
        <w:tc>
          <w:tcPr>
            <w:tcW w:w="1541" w:type="dxa"/>
            <w:tcBorders>
              <w:top w:val="nil"/>
              <w:left w:val="nil"/>
              <w:bottom w:val="single" w:sz="8" w:space="0" w:color="auto"/>
              <w:right w:val="single" w:sz="8" w:space="0" w:color="auto"/>
            </w:tcBorders>
            <w:shd w:val="clear" w:color="auto" w:fill="auto"/>
            <w:vAlign w:val="center"/>
            <w:hideMark/>
          </w:tcPr>
          <w:p w14:paraId="227E36AB"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26041938,2</w:t>
            </w:r>
          </w:p>
        </w:tc>
        <w:tc>
          <w:tcPr>
            <w:tcW w:w="1130" w:type="dxa"/>
            <w:tcBorders>
              <w:top w:val="nil"/>
              <w:left w:val="nil"/>
              <w:bottom w:val="single" w:sz="8" w:space="0" w:color="auto"/>
              <w:right w:val="single" w:sz="8" w:space="0" w:color="auto"/>
            </w:tcBorders>
            <w:shd w:val="clear" w:color="auto" w:fill="auto"/>
            <w:vAlign w:val="center"/>
            <w:hideMark/>
          </w:tcPr>
          <w:p w14:paraId="5F03F006"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41 277 941</w:t>
            </w:r>
          </w:p>
        </w:tc>
      </w:tr>
      <w:tr w:rsidR="00F71867" w:rsidRPr="00EB6880" w14:paraId="21D50A54"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0BAB834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НС611</w:t>
            </w:r>
          </w:p>
        </w:tc>
        <w:tc>
          <w:tcPr>
            <w:tcW w:w="1957" w:type="dxa"/>
            <w:tcBorders>
              <w:top w:val="nil"/>
              <w:left w:val="nil"/>
              <w:bottom w:val="single" w:sz="8" w:space="0" w:color="auto"/>
              <w:right w:val="single" w:sz="8" w:space="0" w:color="auto"/>
            </w:tcBorders>
            <w:shd w:val="clear" w:color="auto" w:fill="auto"/>
            <w:vAlign w:val="center"/>
            <w:hideMark/>
          </w:tcPr>
          <w:p w14:paraId="4DD8E75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ТК-71</w:t>
            </w:r>
          </w:p>
        </w:tc>
        <w:tc>
          <w:tcPr>
            <w:tcW w:w="1728" w:type="dxa"/>
            <w:tcBorders>
              <w:top w:val="nil"/>
              <w:left w:val="nil"/>
              <w:bottom w:val="single" w:sz="8" w:space="0" w:color="auto"/>
              <w:right w:val="single" w:sz="8" w:space="0" w:color="auto"/>
            </w:tcBorders>
            <w:shd w:val="clear" w:color="auto" w:fill="auto"/>
            <w:noWrap/>
            <w:vAlign w:val="center"/>
            <w:hideMark/>
          </w:tcPr>
          <w:p w14:paraId="152F70D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985" w:type="dxa"/>
            <w:tcBorders>
              <w:top w:val="nil"/>
              <w:left w:val="nil"/>
              <w:bottom w:val="single" w:sz="8" w:space="0" w:color="auto"/>
              <w:right w:val="single" w:sz="8" w:space="0" w:color="auto"/>
            </w:tcBorders>
            <w:shd w:val="clear" w:color="auto" w:fill="auto"/>
            <w:noWrap/>
            <w:vAlign w:val="center"/>
            <w:hideMark/>
          </w:tcPr>
          <w:p w14:paraId="58097E9D"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276" w:type="dxa"/>
            <w:tcBorders>
              <w:top w:val="nil"/>
              <w:left w:val="nil"/>
              <w:bottom w:val="single" w:sz="8" w:space="0" w:color="auto"/>
              <w:right w:val="single" w:sz="8" w:space="0" w:color="auto"/>
            </w:tcBorders>
            <w:shd w:val="clear" w:color="auto" w:fill="auto"/>
            <w:vAlign w:val="center"/>
            <w:hideMark/>
          </w:tcPr>
          <w:p w14:paraId="7F4B2CF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369,00</w:t>
            </w:r>
          </w:p>
        </w:tc>
        <w:tc>
          <w:tcPr>
            <w:tcW w:w="1559" w:type="dxa"/>
            <w:tcBorders>
              <w:top w:val="nil"/>
              <w:left w:val="nil"/>
              <w:bottom w:val="single" w:sz="8" w:space="0" w:color="auto"/>
              <w:right w:val="single" w:sz="8" w:space="0" w:color="auto"/>
            </w:tcBorders>
            <w:shd w:val="clear" w:color="auto" w:fill="auto"/>
            <w:vAlign w:val="center"/>
            <w:hideMark/>
          </w:tcPr>
          <w:p w14:paraId="02080693"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10364800,2</w:t>
            </w:r>
          </w:p>
        </w:tc>
        <w:tc>
          <w:tcPr>
            <w:tcW w:w="1262" w:type="dxa"/>
            <w:tcBorders>
              <w:top w:val="nil"/>
              <w:left w:val="nil"/>
              <w:bottom w:val="single" w:sz="8" w:space="0" w:color="auto"/>
              <w:right w:val="single" w:sz="8" w:space="0" w:color="auto"/>
            </w:tcBorders>
            <w:shd w:val="clear" w:color="auto" w:fill="auto"/>
            <w:vAlign w:val="center"/>
            <w:hideMark/>
          </w:tcPr>
          <w:p w14:paraId="08F0F3F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7 680,02</w:t>
            </w:r>
          </w:p>
        </w:tc>
        <w:tc>
          <w:tcPr>
            <w:tcW w:w="1541" w:type="dxa"/>
            <w:tcBorders>
              <w:top w:val="nil"/>
              <w:left w:val="nil"/>
              <w:bottom w:val="single" w:sz="8" w:space="0" w:color="auto"/>
              <w:right w:val="single" w:sz="8" w:space="0" w:color="auto"/>
            </w:tcBorders>
            <w:shd w:val="clear" w:color="auto" w:fill="auto"/>
            <w:vAlign w:val="center"/>
            <w:hideMark/>
          </w:tcPr>
          <w:p w14:paraId="1ECC3E46"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103648001,8</w:t>
            </w:r>
          </w:p>
        </w:tc>
        <w:tc>
          <w:tcPr>
            <w:tcW w:w="1130" w:type="dxa"/>
            <w:tcBorders>
              <w:top w:val="nil"/>
              <w:left w:val="nil"/>
              <w:bottom w:val="single" w:sz="8" w:space="0" w:color="auto"/>
              <w:right w:val="single" w:sz="8" w:space="0" w:color="auto"/>
            </w:tcBorders>
            <w:shd w:val="clear" w:color="auto" w:fill="auto"/>
            <w:vAlign w:val="center"/>
            <w:hideMark/>
          </w:tcPr>
          <w:p w14:paraId="1C7DD15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111 997 619</w:t>
            </w:r>
          </w:p>
        </w:tc>
      </w:tr>
      <w:tr w:rsidR="00F71867" w:rsidRPr="00EB6880" w14:paraId="3C81EA6A" w14:textId="77777777" w:rsidTr="00516AEB">
        <w:trPr>
          <w:trHeight w:val="840"/>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04FA033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ТК-71</w:t>
            </w:r>
          </w:p>
        </w:tc>
        <w:tc>
          <w:tcPr>
            <w:tcW w:w="1957" w:type="dxa"/>
            <w:tcBorders>
              <w:top w:val="nil"/>
              <w:left w:val="nil"/>
              <w:bottom w:val="single" w:sz="8" w:space="0" w:color="auto"/>
              <w:right w:val="single" w:sz="8" w:space="0" w:color="auto"/>
            </w:tcBorders>
            <w:shd w:val="clear" w:color="auto" w:fill="auto"/>
            <w:vAlign w:val="center"/>
            <w:hideMark/>
          </w:tcPr>
          <w:p w14:paraId="0658E8E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Дома 137-139 (4 кв)+КН (техникум)</w:t>
            </w:r>
          </w:p>
        </w:tc>
        <w:tc>
          <w:tcPr>
            <w:tcW w:w="1728" w:type="dxa"/>
            <w:tcBorders>
              <w:top w:val="nil"/>
              <w:left w:val="nil"/>
              <w:bottom w:val="single" w:sz="8" w:space="0" w:color="auto"/>
              <w:right w:val="single" w:sz="8" w:space="0" w:color="auto"/>
            </w:tcBorders>
            <w:shd w:val="clear" w:color="auto" w:fill="auto"/>
            <w:noWrap/>
            <w:vAlign w:val="center"/>
            <w:hideMark/>
          </w:tcPr>
          <w:p w14:paraId="1BEC6277"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568A3E5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76" w:type="dxa"/>
            <w:tcBorders>
              <w:top w:val="nil"/>
              <w:left w:val="nil"/>
              <w:bottom w:val="single" w:sz="8" w:space="0" w:color="auto"/>
              <w:right w:val="single" w:sz="8" w:space="0" w:color="auto"/>
            </w:tcBorders>
            <w:shd w:val="clear" w:color="auto" w:fill="auto"/>
            <w:vAlign w:val="center"/>
            <w:hideMark/>
          </w:tcPr>
          <w:p w14:paraId="10858BC6"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369,00</w:t>
            </w:r>
          </w:p>
        </w:tc>
        <w:tc>
          <w:tcPr>
            <w:tcW w:w="1559" w:type="dxa"/>
            <w:tcBorders>
              <w:top w:val="nil"/>
              <w:left w:val="nil"/>
              <w:bottom w:val="single" w:sz="8" w:space="0" w:color="auto"/>
              <w:right w:val="single" w:sz="8" w:space="0" w:color="auto"/>
            </w:tcBorders>
            <w:shd w:val="clear" w:color="auto" w:fill="auto"/>
            <w:vAlign w:val="center"/>
            <w:hideMark/>
          </w:tcPr>
          <w:p w14:paraId="6E4FDABB"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20729600,4</w:t>
            </w:r>
          </w:p>
        </w:tc>
        <w:tc>
          <w:tcPr>
            <w:tcW w:w="1262" w:type="dxa"/>
            <w:tcBorders>
              <w:top w:val="nil"/>
              <w:left w:val="nil"/>
              <w:bottom w:val="single" w:sz="8" w:space="0" w:color="auto"/>
              <w:right w:val="single" w:sz="8" w:space="0" w:color="auto"/>
            </w:tcBorders>
            <w:shd w:val="clear" w:color="auto" w:fill="auto"/>
            <w:vAlign w:val="center"/>
            <w:hideMark/>
          </w:tcPr>
          <w:p w14:paraId="088733CB"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6 436</w:t>
            </w:r>
          </w:p>
        </w:tc>
        <w:tc>
          <w:tcPr>
            <w:tcW w:w="1541" w:type="dxa"/>
            <w:tcBorders>
              <w:top w:val="nil"/>
              <w:left w:val="nil"/>
              <w:bottom w:val="single" w:sz="8" w:space="0" w:color="auto"/>
              <w:right w:val="single" w:sz="8" w:space="0" w:color="auto"/>
            </w:tcBorders>
            <w:shd w:val="clear" w:color="auto" w:fill="auto"/>
            <w:vAlign w:val="center"/>
            <w:hideMark/>
          </w:tcPr>
          <w:p w14:paraId="45DAAFF6"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207296003,6</w:t>
            </w:r>
          </w:p>
        </w:tc>
        <w:tc>
          <w:tcPr>
            <w:tcW w:w="1130" w:type="dxa"/>
            <w:tcBorders>
              <w:top w:val="nil"/>
              <w:left w:val="nil"/>
              <w:bottom w:val="single" w:sz="8" w:space="0" w:color="auto"/>
              <w:right w:val="single" w:sz="8" w:space="0" w:color="auto"/>
            </w:tcBorders>
            <w:shd w:val="clear" w:color="auto" w:fill="auto"/>
            <w:vAlign w:val="center"/>
            <w:hideMark/>
          </w:tcPr>
          <w:p w14:paraId="719D5990"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223 995 237</w:t>
            </w:r>
          </w:p>
        </w:tc>
      </w:tr>
      <w:tr w:rsidR="00F71867" w:rsidRPr="00EB6880" w14:paraId="05257E1A"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5F0ABD2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ТК-71 </w:t>
            </w:r>
          </w:p>
        </w:tc>
        <w:tc>
          <w:tcPr>
            <w:tcW w:w="1957" w:type="dxa"/>
            <w:tcBorders>
              <w:top w:val="nil"/>
              <w:left w:val="nil"/>
              <w:bottom w:val="single" w:sz="8" w:space="0" w:color="auto"/>
              <w:right w:val="single" w:sz="8" w:space="0" w:color="auto"/>
            </w:tcBorders>
            <w:shd w:val="clear" w:color="auto" w:fill="auto"/>
            <w:vAlign w:val="center"/>
            <w:hideMark/>
          </w:tcPr>
          <w:p w14:paraId="3A07301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ТК-26</w:t>
            </w:r>
          </w:p>
        </w:tc>
        <w:tc>
          <w:tcPr>
            <w:tcW w:w="1728" w:type="dxa"/>
            <w:tcBorders>
              <w:top w:val="nil"/>
              <w:left w:val="nil"/>
              <w:bottom w:val="single" w:sz="8" w:space="0" w:color="auto"/>
              <w:right w:val="single" w:sz="8" w:space="0" w:color="auto"/>
            </w:tcBorders>
            <w:shd w:val="clear" w:color="auto" w:fill="auto"/>
            <w:noWrap/>
            <w:vAlign w:val="center"/>
            <w:hideMark/>
          </w:tcPr>
          <w:p w14:paraId="40CC178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985" w:type="dxa"/>
            <w:tcBorders>
              <w:top w:val="nil"/>
              <w:left w:val="nil"/>
              <w:bottom w:val="single" w:sz="8" w:space="0" w:color="auto"/>
              <w:right w:val="single" w:sz="8" w:space="0" w:color="auto"/>
            </w:tcBorders>
            <w:shd w:val="clear" w:color="auto" w:fill="auto"/>
            <w:noWrap/>
            <w:vAlign w:val="center"/>
            <w:hideMark/>
          </w:tcPr>
          <w:p w14:paraId="70AE7817"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276" w:type="dxa"/>
            <w:tcBorders>
              <w:top w:val="nil"/>
              <w:left w:val="nil"/>
              <w:bottom w:val="single" w:sz="8" w:space="0" w:color="auto"/>
              <w:right w:val="single" w:sz="8" w:space="0" w:color="auto"/>
            </w:tcBorders>
            <w:shd w:val="clear" w:color="auto" w:fill="auto"/>
            <w:vAlign w:val="center"/>
            <w:hideMark/>
          </w:tcPr>
          <w:p w14:paraId="70420E7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369,00</w:t>
            </w:r>
          </w:p>
        </w:tc>
        <w:tc>
          <w:tcPr>
            <w:tcW w:w="1559" w:type="dxa"/>
            <w:tcBorders>
              <w:top w:val="nil"/>
              <w:left w:val="nil"/>
              <w:bottom w:val="single" w:sz="8" w:space="0" w:color="auto"/>
              <w:right w:val="single" w:sz="8" w:space="0" w:color="auto"/>
            </w:tcBorders>
            <w:shd w:val="clear" w:color="auto" w:fill="auto"/>
            <w:vAlign w:val="center"/>
            <w:hideMark/>
          </w:tcPr>
          <w:p w14:paraId="31315AF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41462352,3</w:t>
            </w:r>
          </w:p>
        </w:tc>
        <w:tc>
          <w:tcPr>
            <w:tcW w:w="1262" w:type="dxa"/>
            <w:tcBorders>
              <w:top w:val="nil"/>
              <w:left w:val="nil"/>
              <w:bottom w:val="single" w:sz="8" w:space="0" w:color="auto"/>
              <w:right w:val="single" w:sz="8" w:space="0" w:color="auto"/>
            </w:tcBorders>
            <w:shd w:val="clear" w:color="auto" w:fill="auto"/>
            <w:vAlign w:val="center"/>
            <w:hideMark/>
          </w:tcPr>
          <w:p w14:paraId="4D7BCC69"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7 680,02</w:t>
            </w:r>
          </w:p>
        </w:tc>
        <w:tc>
          <w:tcPr>
            <w:tcW w:w="1541" w:type="dxa"/>
            <w:tcBorders>
              <w:top w:val="nil"/>
              <w:left w:val="nil"/>
              <w:bottom w:val="single" w:sz="8" w:space="0" w:color="auto"/>
              <w:right w:val="single" w:sz="8" w:space="0" w:color="auto"/>
            </w:tcBorders>
            <w:shd w:val="clear" w:color="auto" w:fill="auto"/>
            <w:vAlign w:val="center"/>
            <w:hideMark/>
          </w:tcPr>
          <w:p w14:paraId="215DBCB3"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414623522,6</w:t>
            </w:r>
          </w:p>
        </w:tc>
        <w:tc>
          <w:tcPr>
            <w:tcW w:w="1130" w:type="dxa"/>
            <w:tcBorders>
              <w:top w:val="nil"/>
              <w:left w:val="nil"/>
              <w:bottom w:val="single" w:sz="8" w:space="0" w:color="auto"/>
              <w:right w:val="single" w:sz="8" w:space="0" w:color="auto"/>
            </w:tcBorders>
            <w:shd w:val="clear" w:color="auto" w:fill="auto"/>
            <w:vAlign w:val="center"/>
            <w:hideMark/>
          </w:tcPr>
          <w:p w14:paraId="241CEFBA"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448025142</w:t>
            </w:r>
          </w:p>
        </w:tc>
      </w:tr>
      <w:tr w:rsidR="00F71867" w:rsidRPr="00EB6880" w14:paraId="39A08E9F" w14:textId="77777777" w:rsidTr="00516AEB">
        <w:trPr>
          <w:trHeight w:val="293"/>
        </w:trPr>
        <w:tc>
          <w:tcPr>
            <w:tcW w:w="1975" w:type="dxa"/>
            <w:tcBorders>
              <w:top w:val="nil"/>
              <w:left w:val="single" w:sz="8" w:space="0" w:color="auto"/>
              <w:bottom w:val="single" w:sz="8" w:space="0" w:color="auto"/>
              <w:right w:val="single" w:sz="8" w:space="0" w:color="auto"/>
            </w:tcBorders>
            <w:shd w:val="clear" w:color="auto" w:fill="auto"/>
            <w:noWrap/>
            <w:vAlign w:val="center"/>
            <w:hideMark/>
          </w:tcPr>
          <w:p w14:paraId="0A63628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Всего первая линия</w:t>
            </w:r>
          </w:p>
        </w:tc>
        <w:tc>
          <w:tcPr>
            <w:tcW w:w="1957" w:type="dxa"/>
            <w:tcBorders>
              <w:top w:val="nil"/>
              <w:left w:val="nil"/>
              <w:bottom w:val="single" w:sz="8" w:space="0" w:color="auto"/>
              <w:right w:val="single" w:sz="8" w:space="0" w:color="auto"/>
            </w:tcBorders>
            <w:shd w:val="clear" w:color="auto" w:fill="auto"/>
            <w:vAlign w:val="center"/>
            <w:hideMark/>
          </w:tcPr>
          <w:p w14:paraId="21C74F3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728" w:type="dxa"/>
            <w:tcBorders>
              <w:top w:val="nil"/>
              <w:left w:val="nil"/>
              <w:bottom w:val="single" w:sz="8" w:space="0" w:color="auto"/>
              <w:right w:val="single" w:sz="8" w:space="0" w:color="auto"/>
            </w:tcBorders>
            <w:shd w:val="clear" w:color="auto" w:fill="auto"/>
            <w:noWrap/>
            <w:vAlign w:val="center"/>
            <w:hideMark/>
          </w:tcPr>
          <w:p w14:paraId="76362AE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985" w:type="dxa"/>
            <w:tcBorders>
              <w:top w:val="nil"/>
              <w:left w:val="nil"/>
              <w:bottom w:val="single" w:sz="8" w:space="0" w:color="auto"/>
              <w:right w:val="single" w:sz="8" w:space="0" w:color="auto"/>
            </w:tcBorders>
            <w:shd w:val="clear" w:color="auto" w:fill="auto"/>
            <w:noWrap/>
            <w:vAlign w:val="center"/>
            <w:hideMark/>
          </w:tcPr>
          <w:p w14:paraId="17197FF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276" w:type="dxa"/>
            <w:tcBorders>
              <w:top w:val="nil"/>
              <w:left w:val="nil"/>
              <w:bottom w:val="single" w:sz="8" w:space="0" w:color="auto"/>
              <w:right w:val="single" w:sz="8" w:space="0" w:color="auto"/>
            </w:tcBorders>
            <w:shd w:val="clear" w:color="auto" w:fill="auto"/>
            <w:vAlign w:val="center"/>
            <w:hideMark/>
          </w:tcPr>
          <w:p w14:paraId="484E2315" w14:textId="77777777"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2407,3</w:t>
            </w:r>
          </w:p>
        </w:tc>
        <w:tc>
          <w:tcPr>
            <w:tcW w:w="1559" w:type="dxa"/>
            <w:tcBorders>
              <w:top w:val="nil"/>
              <w:left w:val="nil"/>
              <w:bottom w:val="single" w:sz="8" w:space="0" w:color="auto"/>
              <w:right w:val="single" w:sz="8" w:space="0" w:color="auto"/>
            </w:tcBorders>
            <w:shd w:val="clear" w:color="auto" w:fill="auto"/>
            <w:vAlign w:val="center"/>
            <w:hideMark/>
          </w:tcPr>
          <w:p w14:paraId="78A4B0FF" w14:textId="77777777"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82924704,5</w:t>
            </w:r>
          </w:p>
        </w:tc>
        <w:tc>
          <w:tcPr>
            <w:tcW w:w="1262" w:type="dxa"/>
            <w:tcBorders>
              <w:top w:val="nil"/>
              <w:left w:val="nil"/>
              <w:bottom w:val="single" w:sz="8" w:space="0" w:color="auto"/>
              <w:right w:val="single" w:sz="8" w:space="0" w:color="auto"/>
            </w:tcBorders>
            <w:shd w:val="clear" w:color="auto" w:fill="auto"/>
            <w:vAlign w:val="center"/>
            <w:hideMark/>
          </w:tcPr>
          <w:p w14:paraId="612714B4" w14:textId="77777777"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 </w:t>
            </w:r>
          </w:p>
        </w:tc>
        <w:tc>
          <w:tcPr>
            <w:tcW w:w="1541" w:type="dxa"/>
            <w:tcBorders>
              <w:top w:val="nil"/>
              <w:left w:val="nil"/>
              <w:bottom w:val="single" w:sz="8" w:space="0" w:color="auto"/>
              <w:right w:val="single" w:sz="8" w:space="0" w:color="auto"/>
            </w:tcBorders>
            <w:shd w:val="clear" w:color="auto" w:fill="auto"/>
            <w:vAlign w:val="center"/>
            <w:hideMark/>
          </w:tcPr>
          <w:p w14:paraId="33523726" w14:textId="77777777"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829247045,2</w:t>
            </w:r>
          </w:p>
        </w:tc>
        <w:tc>
          <w:tcPr>
            <w:tcW w:w="1130" w:type="dxa"/>
            <w:tcBorders>
              <w:top w:val="nil"/>
              <w:left w:val="nil"/>
              <w:bottom w:val="single" w:sz="8" w:space="0" w:color="auto"/>
              <w:right w:val="single" w:sz="8" w:space="0" w:color="auto"/>
            </w:tcBorders>
            <w:shd w:val="clear" w:color="auto" w:fill="auto"/>
            <w:vAlign w:val="center"/>
            <w:hideMark/>
          </w:tcPr>
          <w:p w14:paraId="741A8D02" w14:textId="77777777" w:rsidR="00F71867" w:rsidRPr="00EB6880" w:rsidRDefault="00F71867" w:rsidP="00516AEB">
            <w:pPr>
              <w:spacing w:line="240" w:lineRule="auto"/>
              <w:ind w:firstLine="0"/>
              <w:jc w:val="right"/>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896050283</w:t>
            </w:r>
          </w:p>
        </w:tc>
      </w:tr>
    </w:tbl>
    <w:p w14:paraId="5F8C3E34" w14:textId="77777777" w:rsidR="00F71867" w:rsidRPr="00EB6880" w:rsidRDefault="00F71867" w:rsidP="00F71867">
      <w:pPr>
        <w:pStyle w:val="a0"/>
        <w:rPr>
          <w:lang w:eastAsia="en-US"/>
        </w:rPr>
      </w:pPr>
    </w:p>
    <w:p w14:paraId="223B45EE" w14:textId="77777777" w:rsidR="00F71867" w:rsidRPr="00EB6880" w:rsidRDefault="00F71867" w:rsidP="00F71867">
      <w:pPr>
        <w:ind w:firstLine="0"/>
        <w:jc w:val="left"/>
        <w:rPr>
          <w:rFonts w:cs="Times New Roman"/>
        </w:rPr>
      </w:pPr>
      <w:r w:rsidRPr="00EB6880">
        <w:rPr>
          <w:rFonts w:cs="Times New Roman"/>
        </w:rPr>
        <w:t xml:space="preserve">Таблица </w:t>
      </w:r>
      <w:r w:rsidR="00F333C3" w:rsidRPr="00EB6880">
        <w:rPr>
          <w:rFonts w:cs="Times New Roman"/>
        </w:rPr>
        <w:t>8.</w:t>
      </w:r>
      <w:r w:rsidR="00FD1381" w:rsidRPr="00EB6880">
        <w:rPr>
          <w:rFonts w:cs="Times New Roman"/>
        </w:rPr>
        <w:t>1.</w:t>
      </w:r>
      <w:r w:rsidR="00F333C3" w:rsidRPr="00EB6880">
        <w:rPr>
          <w:rFonts w:cs="Times New Roman"/>
        </w:rPr>
        <w:t>2</w:t>
      </w:r>
      <w:r w:rsidRPr="00EB6880">
        <w:rPr>
          <w:rFonts w:cs="Times New Roman"/>
        </w:rPr>
        <w:t xml:space="preserve">.2. Предлагаемые параметры и стоимость реконструкции магистральных и части распределительных сетей </w:t>
      </w:r>
    </w:p>
    <w:p w14:paraId="56F68AA9" w14:textId="77777777" w:rsidR="00F71867" w:rsidRPr="00EB6880" w:rsidRDefault="00F71867" w:rsidP="00F71867">
      <w:pPr>
        <w:ind w:firstLine="0"/>
        <w:jc w:val="left"/>
        <w:rPr>
          <w:rFonts w:cs="Times New Roman"/>
        </w:rPr>
      </w:pPr>
      <w:r w:rsidRPr="00EB6880">
        <w:rPr>
          <w:rFonts w:cs="Times New Roman"/>
        </w:rPr>
        <w:t>м-на Южный. (вторая линия)</w:t>
      </w:r>
    </w:p>
    <w:tbl>
      <w:tblPr>
        <w:tblW w:w="14459" w:type="dxa"/>
        <w:tblInd w:w="-10" w:type="dxa"/>
        <w:tblLayout w:type="fixed"/>
        <w:tblLook w:val="04A0" w:firstRow="1" w:lastRow="0" w:firstColumn="1" w:lastColumn="0" w:noHBand="0" w:noVBand="1"/>
      </w:tblPr>
      <w:tblGrid>
        <w:gridCol w:w="2070"/>
        <w:gridCol w:w="2040"/>
        <w:gridCol w:w="1826"/>
        <w:gridCol w:w="1521"/>
        <w:gridCol w:w="1218"/>
        <w:gridCol w:w="1218"/>
        <w:gridCol w:w="1218"/>
        <w:gridCol w:w="1522"/>
        <w:gridCol w:w="1826"/>
      </w:tblGrid>
      <w:tr w:rsidR="00F71867" w:rsidRPr="00EB6880" w14:paraId="6D0B44A4" w14:textId="77777777" w:rsidTr="001D4ED2">
        <w:trPr>
          <w:trHeight w:val="533"/>
        </w:trPr>
        <w:tc>
          <w:tcPr>
            <w:tcW w:w="192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B324F0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190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40DE2DB"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701"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3C4D151"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 существующий, мм.</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9EB72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 рекомендуемый, мм</w:t>
            </w:r>
          </w:p>
        </w:tc>
        <w:tc>
          <w:tcPr>
            <w:tcW w:w="113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3E59C93"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Длина, м</w:t>
            </w:r>
          </w:p>
        </w:tc>
        <w:tc>
          <w:tcPr>
            <w:tcW w:w="5387" w:type="dxa"/>
            <w:gridSpan w:val="4"/>
            <w:tcBorders>
              <w:top w:val="single" w:sz="8" w:space="0" w:color="auto"/>
              <w:left w:val="nil"/>
              <w:bottom w:val="single" w:sz="8" w:space="0" w:color="auto"/>
              <w:right w:val="single" w:sz="8" w:space="0" w:color="auto"/>
            </w:tcBorders>
            <w:shd w:val="clear" w:color="auto" w:fill="auto"/>
            <w:vAlign w:val="center"/>
            <w:hideMark/>
          </w:tcPr>
          <w:p w14:paraId="2AB496D5" w14:textId="77777777" w:rsidR="00F71867" w:rsidRPr="00EB6880" w:rsidRDefault="00F71867" w:rsidP="00464DA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объем финансирования</w:t>
            </w:r>
          </w:p>
        </w:tc>
      </w:tr>
      <w:tr w:rsidR="00F71867" w:rsidRPr="00EB6880" w14:paraId="397C85DF" w14:textId="77777777" w:rsidTr="001D4ED2">
        <w:trPr>
          <w:trHeight w:val="795"/>
        </w:trPr>
        <w:tc>
          <w:tcPr>
            <w:tcW w:w="1928"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64552A8E"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900"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324E87D7"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701"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09BE1F6C"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4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DC81D51"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134"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61199746"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14:paraId="2DCD3305" w14:textId="77777777" w:rsidR="00F71867" w:rsidRPr="00EB6880" w:rsidRDefault="00F71867"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Демонтаж старых сетей</w:t>
            </w:r>
          </w:p>
        </w:tc>
        <w:tc>
          <w:tcPr>
            <w:tcW w:w="1134" w:type="dxa"/>
            <w:tcBorders>
              <w:top w:val="nil"/>
              <w:left w:val="nil"/>
              <w:bottom w:val="single" w:sz="8" w:space="0" w:color="auto"/>
              <w:right w:val="single" w:sz="8" w:space="0" w:color="auto"/>
            </w:tcBorders>
            <w:shd w:val="clear" w:color="auto" w:fill="auto"/>
            <w:vAlign w:val="center"/>
            <w:hideMark/>
          </w:tcPr>
          <w:p w14:paraId="342B1172" w14:textId="77777777" w:rsidR="00F71867" w:rsidRPr="00EB6880" w:rsidRDefault="00F71867" w:rsidP="00464DA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НЦС, </w:t>
            </w:r>
            <w:r w:rsidR="00464DA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руб/100 м</w:t>
            </w:r>
          </w:p>
        </w:tc>
        <w:tc>
          <w:tcPr>
            <w:tcW w:w="1418" w:type="dxa"/>
            <w:tcBorders>
              <w:top w:val="nil"/>
              <w:left w:val="nil"/>
              <w:bottom w:val="single" w:sz="8" w:space="0" w:color="auto"/>
              <w:right w:val="single" w:sz="8" w:space="0" w:color="auto"/>
            </w:tcBorders>
            <w:shd w:val="clear" w:color="auto" w:fill="auto"/>
            <w:vAlign w:val="center"/>
            <w:hideMark/>
          </w:tcPr>
          <w:p w14:paraId="734918F4" w14:textId="77777777" w:rsidR="00F71867" w:rsidRPr="00EB6880" w:rsidRDefault="00F71867" w:rsidP="00686E2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Прокладка новых сетей,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w:t>
            </w:r>
          </w:p>
        </w:tc>
        <w:tc>
          <w:tcPr>
            <w:tcW w:w="1701" w:type="dxa"/>
            <w:tcBorders>
              <w:top w:val="nil"/>
              <w:left w:val="nil"/>
              <w:bottom w:val="single" w:sz="8" w:space="0" w:color="auto"/>
              <w:right w:val="single" w:sz="8" w:space="0" w:color="auto"/>
            </w:tcBorders>
            <w:shd w:val="clear" w:color="auto" w:fill="auto"/>
            <w:vAlign w:val="center"/>
            <w:hideMark/>
          </w:tcPr>
          <w:p w14:paraId="564F40F9" w14:textId="77777777" w:rsidR="00F71867" w:rsidRPr="00EB6880" w:rsidRDefault="00F71867" w:rsidP="00686E2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w:t>
            </w:r>
          </w:p>
        </w:tc>
      </w:tr>
      <w:tr w:rsidR="00F71867" w:rsidRPr="00EB6880" w14:paraId="3EC92569"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792887B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Котельная Южный, ТКК3</w:t>
            </w:r>
          </w:p>
        </w:tc>
        <w:tc>
          <w:tcPr>
            <w:tcW w:w="1900" w:type="dxa"/>
            <w:tcBorders>
              <w:top w:val="nil"/>
              <w:left w:val="nil"/>
              <w:bottom w:val="single" w:sz="8" w:space="0" w:color="auto"/>
              <w:right w:val="single" w:sz="8" w:space="0" w:color="auto"/>
            </w:tcBorders>
            <w:shd w:val="clear" w:color="auto" w:fill="auto"/>
            <w:vAlign w:val="center"/>
            <w:hideMark/>
          </w:tcPr>
          <w:p w14:paraId="22EA5650"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ТК-37</w:t>
            </w:r>
          </w:p>
        </w:tc>
        <w:tc>
          <w:tcPr>
            <w:tcW w:w="1701" w:type="dxa"/>
            <w:tcBorders>
              <w:top w:val="nil"/>
              <w:left w:val="nil"/>
              <w:bottom w:val="single" w:sz="8" w:space="0" w:color="auto"/>
              <w:right w:val="single" w:sz="8" w:space="0" w:color="auto"/>
            </w:tcBorders>
            <w:shd w:val="clear" w:color="auto" w:fill="auto"/>
            <w:noWrap/>
            <w:vAlign w:val="center"/>
            <w:hideMark/>
          </w:tcPr>
          <w:p w14:paraId="12FDF9C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нет</w:t>
            </w:r>
          </w:p>
        </w:tc>
        <w:tc>
          <w:tcPr>
            <w:tcW w:w="1417" w:type="dxa"/>
            <w:tcBorders>
              <w:top w:val="nil"/>
              <w:left w:val="nil"/>
              <w:bottom w:val="single" w:sz="8" w:space="0" w:color="auto"/>
              <w:right w:val="single" w:sz="8" w:space="0" w:color="auto"/>
            </w:tcBorders>
            <w:shd w:val="clear" w:color="auto" w:fill="auto"/>
            <w:noWrap/>
            <w:vAlign w:val="center"/>
            <w:hideMark/>
          </w:tcPr>
          <w:p w14:paraId="34642268"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700</w:t>
            </w:r>
          </w:p>
        </w:tc>
        <w:tc>
          <w:tcPr>
            <w:tcW w:w="1134" w:type="dxa"/>
            <w:tcBorders>
              <w:top w:val="nil"/>
              <w:left w:val="nil"/>
              <w:bottom w:val="single" w:sz="8" w:space="0" w:color="auto"/>
              <w:right w:val="single" w:sz="8" w:space="0" w:color="auto"/>
            </w:tcBorders>
            <w:shd w:val="clear" w:color="auto" w:fill="auto"/>
            <w:vAlign w:val="center"/>
            <w:hideMark/>
          </w:tcPr>
          <w:p w14:paraId="0088C4D4"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100,00</w:t>
            </w:r>
          </w:p>
        </w:tc>
        <w:tc>
          <w:tcPr>
            <w:tcW w:w="1134" w:type="dxa"/>
            <w:tcBorders>
              <w:top w:val="nil"/>
              <w:left w:val="nil"/>
              <w:bottom w:val="single" w:sz="8" w:space="0" w:color="auto"/>
              <w:right w:val="single" w:sz="8" w:space="0" w:color="auto"/>
            </w:tcBorders>
            <w:shd w:val="clear" w:color="auto" w:fill="auto"/>
            <w:vAlign w:val="center"/>
            <w:hideMark/>
          </w:tcPr>
          <w:p w14:paraId="19F3B2B7"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1691,7</w:t>
            </w:r>
          </w:p>
        </w:tc>
        <w:tc>
          <w:tcPr>
            <w:tcW w:w="1134" w:type="dxa"/>
            <w:tcBorders>
              <w:top w:val="nil"/>
              <w:left w:val="nil"/>
              <w:bottom w:val="single" w:sz="8" w:space="0" w:color="auto"/>
              <w:right w:val="single" w:sz="8" w:space="0" w:color="auto"/>
            </w:tcBorders>
            <w:shd w:val="clear" w:color="auto" w:fill="auto"/>
            <w:noWrap/>
            <w:vAlign w:val="bottom"/>
            <w:hideMark/>
          </w:tcPr>
          <w:p w14:paraId="351BC4B7" w14:textId="77777777" w:rsidR="00F71867" w:rsidRPr="00EB6880" w:rsidRDefault="00F71867"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16 916,74</w:t>
            </w:r>
          </w:p>
        </w:tc>
        <w:tc>
          <w:tcPr>
            <w:tcW w:w="1418" w:type="dxa"/>
            <w:tcBorders>
              <w:top w:val="nil"/>
              <w:left w:val="nil"/>
              <w:bottom w:val="single" w:sz="8" w:space="0" w:color="auto"/>
              <w:right w:val="single" w:sz="8" w:space="0" w:color="auto"/>
            </w:tcBorders>
            <w:shd w:val="clear" w:color="auto" w:fill="auto"/>
            <w:vAlign w:val="center"/>
            <w:hideMark/>
          </w:tcPr>
          <w:p w14:paraId="0556623C"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16916,74</w:t>
            </w:r>
          </w:p>
        </w:tc>
        <w:tc>
          <w:tcPr>
            <w:tcW w:w="1701" w:type="dxa"/>
            <w:tcBorders>
              <w:top w:val="nil"/>
              <w:left w:val="nil"/>
              <w:bottom w:val="single" w:sz="8" w:space="0" w:color="auto"/>
              <w:right w:val="single" w:sz="8" w:space="0" w:color="auto"/>
            </w:tcBorders>
            <w:shd w:val="clear" w:color="auto" w:fill="auto"/>
            <w:vAlign w:val="center"/>
            <w:hideMark/>
          </w:tcPr>
          <w:p w14:paraId="5E03470A" w14:textId="77777777" w:rsidR="00F71867" w:rsidRPr="00EB6880" w:rsidRDefault="00F71867"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18608,4</w:t>
            </w:r>
          </w:p>
        </w:tc>
      </w:tr>
      <w:tr w:rsidR="00F71867" w:rsidRPr="00EB6880" w14:paraId="17654094" w14:textId="77777777" w:rsidTr="001D4ED2">
        <w:trPr>
          <w:trHeight w:val="293"/>
        </w:trPr>
        <w:tc>
          <w:tcPr>
            <w:tcW w:w="13467"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5ACF5F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Линия 2 ТК-81 - ТК-80 - НС-632-ТК-57-ТК-11,ТК12-ТК25-ТК26-ТК-75-ТК-48-ТК39</w:t>
            </w:r>
          </w:p>
        </w:tc>
      </w:tr>
      <w:tr w:rsidR="00F71867" w:rsidRPr="00EB6880" w14:paraId="10939D7E" w14:textId="77777777" w:rsidTr="001D4ED2">
        <w:trPr>
          <w:trHeight w:val="293"/>
        </w:trPr>
        <w:tc>
          <w:tcPr>
            <w:tcW w:w="192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6B2F8E" w14:textId="77777777" w:rsidR="00F71867" w:rsidRPr="00EB6880" w:rsidRDefault="00F71867" w:rsidP="00516AEB">
            <w:pPr>
              <w:pStyle w:val="af7"/>
            </w:pPr>
            <w:r w:rsidRPr="00EB6880">
              <w:t>ТК-81</w:t>
            </w:r>
          </w:p>
        </w:tc>
        <w:tc>
          <w:tcPr>
            <w:tcW w:w="1900" w:type="dxa"/>
            <w:tcBorders>
              <w:top w:val="single" w:sz="8" w:space="0" w:color="auto"/>
              <w:left w:val="nil"/>
              <w:bottom w:val="single" w:sz="8" w:space="0" w:color="auto"/>
              <w:right w:val="single" w:sz="8" w:space="0" w:color="auto"/>
            </w:tcBorders>
            <w:shd w:val="clear" w:color="auto" w:fill="auto"/>
            <w:vAlign w:val="center"/>
            <w:hideMark/>
          </w:tcPr>
          <w:p w14:paraId="050C207F" w14:textId="77777777" w:rsidR="00F71867" w:rsidRPr="00EB6880" w:rsidRDefault="00F71867" w:rsidP="00516AEB">
            <w:pPr>
              <w:pStyle w:val="af7"/>
            </w:pPr>
            <w:r w:rsidRPr="00EB6880">
              <w:t>ТК-80</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14:paraId="3D476DAC" w14:textId="77777777" w:rsidR="00F71867" w:rsidRPr="00EB6880" w:rsidRDefault="00F71867" w:rsidP="00516AEB">
            <w:pPr>
              <w:pStyle w:val="af7"/>
            </w:pPr>
            <w:r w:rsidRPr="00EB6880">
              <w:t>100</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14:paraId="78472889" w14:textId="77777777" w:rsidR="00F71867" w:rsidRPr="00EB6880" w:rsidRDefault="00F71867" w:rsidP="00516AEB">
            <w:pPr>
              <w:pStyle w:val="af7"/>
            </w:pPr>
            <w:r w:rsidRPr="00EB6880">
              <w:t>300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CEB13CB" w14:textId="77777777" w:rsidR="00F71867" w:rsidRPr="00EB6880" w:rsidRDefault="00F71867" w:rsidP="00516AEB">
            <w:pPr>
              <w:pStyle w:val="af7"/>
            </w:pPr>
            <w:r w:rsidRPr="00EB6880">
              <w:t>42,90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41632EAF" w14:textId="77777777" w:rsidR="00F71867" w:rsidRPr="00EB6880" w:rsidRDefault="00F71867" w:rsidP="00516AEB">
            <w:pPr>
              <w:pStyle w:val="af7"/>
              <w:rPr>
                <w:szCs w:val="20"/>
              </w:rPr>
            </w:pPr>
            <w:r w:rsidRPr="00EB6880">
              <w:rPr>
                <w:szCs w:val="20"/>
              </w:rPr>
              <w:t>379</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502C48C" w14:textId="77777777" w:rsidR="00F71867" w:rsidRPr="00EB6880" w:rsidRDefault="00F71867" w:rsidP="00516AEB">
            <w:pPr>
              <w:pStyle w:val="af7"/>
              <w:rPr>
                <w:szCs w:val="20"/>
              </w:rPr>
            </w:pPr>
            <w:r w:rsidRPr="00EB6880">
              <w:rPr>
                <w:szCs w:val="20"/>
              </w:rPr>
              <w:t>8 838,60</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14:paraId="263AE196" w14:textId="77777777" w:rsidR="00F71867" w:rsidRPr="00EB6880" w:rsidRDefault="00F71867" w:rsidP="00516AEB">
            <w:pPr>
              <w:pStyle w:val="af7"/>
              <w:rPr>
                <w:szCs w:val="20"/>
              </w:rPr>
            </w:pPr>
            <w:r w:rsidRPr="00EB6880">
              <w:rPr>
                <w:szCs w:val="20"/>
              </w:rPr>
              <w:t>3791,8</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3BED1035" w14:textId="77777777" w:rsidR="00F71867" w:rsidRPr="00EB6880" w:rsidRDefault="00F71867" w:rsidP="00516AEB">
            <w:pPr>
              <w:pStyle w:val="af7"/>
              <w:rPr>
                <w:szCs w:val="20"/>
              </w:rPr>
            </w:pPr>
            <w:r w:rsidRPr="00EB6880">
              <w:rPr>
                <w:szCs w:val="20"/>
              </w:rPr>
              <w:t>4 171</w:t>
            </w:r>
          </w:p>
        </w:tc>
      </w:tr>
      <w:tr w:rsidR="00F71867" w:rsidRPr="00EB6880" w14:paraId="6A10CFE0"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0A0DB541" w14:textId="77777777" w:rsidR="00F71867" w:rsidRPr="00EB6880" w:rsidRDefault="00F71867" w:rsidP="00516AEB">
            <w:pPr>
              <w:pStyle w:val="af7"/>
            </w:pPr>
            <w:r w:rsidRPr="00EB6880">
              <w:t>ТК-80</w:t>
            </w:r>
          </w:p>
        </w:tc>
        <w:tc>
          <w:tcPr>
            <w:tcW w:w="1900" w:type="dxa"/>
            <w:tcBorders>
              <w:top w:val="nil"/>
              <w:left w:val="nil"/>
              <w:bottom w:val="single" w:sz="8" w:space="0" w:color="auto"/>
              <w:right w:val="single" w:sz="8" w:space="0" w:color="auto"/>
            </w:tcBorders>
            <w:shd w:val="clear" w:color="auto" w:fill="auto"/>
            <w:vAlign w:val="center"/>
            <w:hideMark/>
          </w:tcPr>
          <w:p w14:paraId="4AEF4738" w14:textId="77777777" w:rsidR="00F71867" w:rsidRPr="00EB6880" w:rsidRDefault="00F71867" w:rsidP="00516AEB">
            <w:pPr>
              <w:pStyle w:val="af7"/>
            </w:pPr>
            <w:r w:rsidRPr="00EB6880">
              <w:t>НС-632</w:t>
            </w:r>
          </w:p>
        </w:tc>
        <w:tc>
          <w:tcPr>
            <w:tcW w:w="1701" w:type="dxa"/>
            <w:tcBorders>
              <w:top w:val="nil"/>
              <w:left w:val="nil"/>
              <w:bottom w:val="single" w:sz="8" w:space="0" w:color="auto"/>
              <w:right w:val="single" w:sz="8" w:space="0" w:color="auto"/>
            </w:tcBorders>
            <w:shd w:val="clear" w:color="auto" w:fill="auto"/>
            <w:noWrap/>
            <w:vAlign w:val="center"/>
            <w:hideMark/>
          </w:tcPr>
          <w:p w14:paraId="588C098E" w14:textId="77777777" w:rsidR="00F71867" w:rsidRPr="00EB6880" w:rsidRDefault="00F71867" w:rsidP="00516AEB">
            <w:pPr>
              <w:pStyle w:val="af7"/>
            </w:pPr>
            <w:r w:rsidRPr="00EB6880">
              <w:t>80</w:t>
            </w:r>
          </w:p>
        </w:tc>
        <w:tc>
          <w:tcPr>
            <w:tcW w:w="1417" w:type="dxa"/>
            <w:tcBorders>
              <w:top w:val="nil"/>
              <w:left w:val="nil"/>
              <w:bottom w:val="single" w:sz="8" w:space="0" w:color="auto"/>
              <w:right w:val="single" w:sz="8" w:space="0" w:color="auto"/>
            </w:tcBorders>
            <w:shd w:val="clear" w:color="auto" w:fill="auto"/>
            <w:noWrap/>
            <w:vAlign w:val="center"/>
            <w:hideMark/>
          </w:tcPr>
          <w:p w14:paraId="0F57811A" w14:textId="77777777"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14:paraId="2B00873B" w14:textId="77777777" w:rsidR="00F71867" w:rsidRPr="00EB6880" w:rsidRDefault="00F71867" w:rsidP="00516AEB">
            <w:pPr>
              <w:pStyle w:val="af7"/>
            </w:pPr>
            <w:r w:rsidRPr="00EB6880">
              <w:t>12,80</w:t>
            </w:r>
          </w:p>
        </w:tc>
        <w:tc>
          <w:tcPr>
            <w:tcW w:w="1134" w:type="dxa"/>
            <w:tcBorders>
              <w:top w:val="nil"/>
              <w:left w:val="nil"/>
              <w:bottom w:val="single" w:sz="8" w:space="0" w:color="auto"/>
              <w:right w:val="single" w:sz="8" w:space="0" w:color="auto"/>
            </w:tcBorders>
            <w:shd w:val="clear" w:color="auto" w:fill="auto"/>
            <w:vAlign w:val="center"/>
            <w:hideMark/>
          </w:tcPr>
          <w:p w14:paraId="4E50B288" w14:textId="77777777" w:rsidR="00F71867" w:rsidRPr="00EB6880" w:rsidRDefault="00F71867" w:rsidP="00516AEB">
            <w:pPr>
              <w:pStyle w:val="af7"/>
              <w:rPr>
                <w:szCs w:val="20"/>
              </w:rPr>
            </w:pPr>
            <w:r w:rsidRPr="00EB6880">
              <w:rPr>
                <w:szCs w:val="20"/>
              </w:rPr>
              <w:t>113</w:t>
            </w:r>
          </w:p>
        </w:tc>
        <w:tc>
          <w:tcPr>
            <w:tcW w:w="1134" w:type="dxa"/>
            <w:tcBorders>
              <w:top w:val="nil"/>
              <w:left w:val="nil"/>
              <w:bottom w:val="single" w:sz="8" w:space="0" w:color="auto"/>
              <w:right w:val="single" w:sz="8" w:space="0" w:color="auto"/>
            </w:tcBorders>
            <w:shd w:val="clear" w:color="auto" w:fill="auto"/>
            <w:vAlign w:val="center"/>
            <w:hideMark/>
          </w:tcPr>
          <w:p w14:paraId="08DDEBEB" w14:textId="77777777"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14:paraId="44B0480C" w14:textId="77777777" w:rsidR="00F71867" w:rsidRPr="00EB6880" w:rsidRDefault="00F71867" w:rsidP="00516AEB">
            <w:pPr>
              <w:pStyle w:val="af7"/>
              <w:rPr>
                <w:szCs w:val="20"/>
              </w:rPr>
            </w:pPr>
            <w:r w:rsidRPr="00EB6880">
              <w:rPr>
                <w:szCs w:val="20"/>
              </w:rPr>
              <w:t>1131,3</w:t>
            </w:r>
          </w:p>
        </w:tc>
        <w:tc>
          <w:tcPr>
            <w:tcW w:w="1701" w:type="dxa"/>
            <w:tcBorders>
              <w:top w:val="nil"/>
              <w:left w:val="nil"/>
              <w:bottom w:val="single" w:sz="8" w:space="0" w:color="auto"/>
              <w:right w:val="single" w:sz="8" w:space="0" w:color="auto"/>
            </w:tcBorders>
            <w:shd w:val="clear" w:color="auto" w:fill="auto"/>
            <w:vAlign w:val="center"/>
            <w:hideMark/>
          </w:tcPr>
          <w:p w14:paraId="39C8DE9C" w14:textId="77777777" w:rsidR="00F71867" w:rsidRPr="00EB6880" w:rsidRDefault="00F71867" w:rsidP="00516AEB">
            <w:pPr>
              <w:pStyle w:val="af7"/>
              <w:rPr>
                <w:szCs w:val="20"/>
              </w:rPr>
            </w:pPr>
            <w:r w:rsidRPr="00EB6880">
              <w:rPr>
                <w:szCs w:val="20"/>
              </w:rPr>
              <w:t>1 244</w:t>
            </w:r>
          </w:p>
        </w:tc>
      </w:tr>
      <w:tr w:rsidR="00F71867" w:rsidRPr="00EB6880" w14:paraId="298EC67C"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2203AFF9" w14:textId="77777777" w:rsidR="00F71867" w:rsidRPr="00EB6880" w:rsidRDefault="00F71867" w:rsidP="00516AEB">
            <w:pPr>
              <w:pStyle w:val="af7"/>
            </w:pPr>
            <w:r w:rsidRPr="00EB6880">
              <w:t>ТК-80</w:t>
            </w:r>
          </w:p>
        </w:tc>
        <w:tc>
          <w:tcPr>
            <w:tcW w:w="1900" w:type="dxa"/>
            <w:tcBorders>
              <w:top w:val="nil"/>
              <w:left w:val="nil"/>
              <w:bottom w:val="single" w:sz="8" w:space="0" w:color="auto"/>
              <w:right w:val="single" w:sz="8" w:space="0" w:color="auto"/>
            </w:tcBorders>
            <w:shd w:val="clear" w:color="auto" w:fill="auto"/>
            <w:vAlign w:val="center"/>
            <w:hideMark/>
          </w:tcPr>
          <w:p w14:paraId="0282B702" w14:textId="77777777" w:rsidR="00F71867" w:rsidRPr="00EB6880" w:rsidRDefault="00F71867" w:rsidP="00516AEB">
            <w:pPr>
              <w:pStyle w:val="af7"/>
            </w:pPr>
            <w:r w:rsidRPr="00EB6880">
              <w:t>НС-633 (дома 12-14, маг кв 2)</w:t>
            </w:r>
          </w:p>
        </w:tc>
        <w:tc>
          <w:tcPr>
            <w:tcW w:w="1701" w:type="dxa"/>
            <w:tcBorders>
              <w:top w:val="nil"/>
              <w:left w:val="nil"/>
              <w:bottom w:val="single" w:sz="8" w:space="0" w:color="auto"/>
              <w:right w:val="single" w:sz="8" w:space="0" w:color="auto"/>
            </w:tcBorders>
            <w:shd w:val="clear" w:color="auto" w:fill="auto"/>
            <w:noWrap/>
            <w:vAlign w:val="center"/>
            <w:hideMark/>
          </w:tcPr>
          <w:p w14:paraId="6BB36924" w14:textId="77777777" w:rsidR="00F71867" w:rsidRPr="00EB6880" w:rsidRDefault="00F71867" w:rsidP="00516AEB">
            <w:pPr>
              <w:pStyle w:val="af7"/>
            </w:pPr>
            <w:r w:rsidRPr="00EB6880">
              <w:t>80</w:t>
            </w:r>
          </w:p>
        </w:tc>
        <w:tc>
          <w:tcPr>
            <w:tcW w:w="1417" w:type="dxa"/>
            <w:tcBorders>
              <w:top w:val="nil"/>
              <w:left w:val="nil"/>
              <w:bottom w:val="single" w:sz="8" w:space="0" w:color="auto"/>
              <w:right w:val="single" w:sz="8" w:space="0" w:color="auto"/>
            </w:tcBorders>
            <w:shd w:val="clear" w:color="auto" w:fill="auto"/>
            <w:noWrap/>
            <w:vAlign w:val="center"/>
            <w:hideMark/>
          </w:tcPr>
          <w:p w14:paraId="5CD58ABB" w14:textId="77777777"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14:paraId="0738140F" w14:textId="77777777" w:rsidR="00F71867" w:rsidRPr="00EB6880" w:rsidRDefault="00F71867" w:rsidP="00516AEB">
            <w:pPr>
              <w:pStyle w:val="af7"/>
            </w:pPr>
            <w:r w:rsidRPr="00EB6880">
              <w:t>32,00</w:t>
            </w:r>
          </w:p>
        </w:tc>
        <w:tc>
          <w:tcPr>
            <w:tcW w:w="1134" w:type="dxa"/>
            <w:tcBorders>
              <w:top w:val="nil"/>
              <w:left w:val="nil"/>
              <w:bottom w:val="single" w:sz="8" w:space="0" w:color="auto"/>
              <w:right w:val="single" w:sz="8" w:space="0" w:color="auto"/>
            </w:tcBorders>
            <w:shd w:val="clear" w:color="auto" w:fill="auto"/>
            <w:vAlign w:val="center"/>
            <w:hideMark/>
          </w:tcPr>
          <w:p w14:paraId="0D663B0D" w14:textId="77777777" w:rsidR="00F71867" w:rsidRPr="00EB6880" w:rsidRDefault="00F71867" w:rsidP="00516AEB">
            <w:pPr>
              <w:pStyle w:val="af7"/>
              <w:rPr>
                <w:szCs w:val="20"/>
              </w:rPr>
            </w:pPr>
            <w:r w:rsidRPr="00EB6880">
              <w:rPr>
                <w:szCs w:val="20"/>
              </w:rPr>
              <w:t>125</w:t>
            </w:r>
          </w:p>
        </w:tc>
        <w:tc>
          <w:tcPr>
            <w:tcW w:w="1134" w:type="dxa"/>
            <w:tcBorders>
              <w:top w:val="nil"/>
              <w:left w:val="nil"/>
              <w:bottom w:val="single" w:sz="8" w:space="0" w:color="auto"/>
              <w:right w:val="single" w:sz="8" w:space="0" w:color="auto"/>
            </w:tcBorders>
            <w:shd w:val="clear" w:color="auto" w:fill="auto"/>
            <w:vAlign w:val="center"/>
            <w:hideMark/>
          </w:tcPr>
          <w:p w14:paraId="25F40CA9" w14:textId="77777777" w:rsidR="00F71867" w:rsidRPr="00EB6880" w:rsidRDefault="00F71867" w:rsidP="00516AEB">
            <w:pPr>
              <w:pStyle w:val="af7"/>
              <w:rPr>
                <w:szCs w:val="20"/>
              </w:rPr>
            </w:pPr>
            <w:r w:rsidRPr="00EB6880">
              <w:rPr>
                <w:szCs w:val="20"/>
              </w:rPr>
              <w:t>3 920,80</w:t>
            </w:r>
          </w:p>
        </w:tc>
        <w:tc>
          <w:tcPr>
            <w:tcW w:w="1418" w:type="dxa"/>
            <w:tcBorders>
              <w:top w:val="nil"/>
              <w:left w:val="nil"/>
              <w:bottom w:val="single" w:sz="8" w:space="0" w:color="auto"/>
              <w:right w:val="single" w:sz="8" w:space="0" w:color="auto"/>
            </w:tcBorders>
            <w:shd w:val="clear" w:color="auto" w:fill="auto"/>
            <w:vAlign w:val="center"/>
            <w:hideMark/>
          </w:tcPr>
          <w:p w14:paraId="1E9665F2" w14:textId="77777777" w:rsidR="00F71867" w:rsidRPr="00EB6880" w:rsidRDefault="00F71867" w:rsidP="00516AEB">
            <w:pPr>
              <w:pStyle w:val="af7"/>
              <w:rPr>
                <w:szCs w:val="20"/>
              </w:rPr>
            </w:pPr>
            <w:r w:rsidRPr="00EB6880">
              <w:rPr>
                <w:szCs w:val="20"/>
              </w:rPr>
              <w:t>1254,7</w:t>
            </w:r>
          </w:p>
        </w:tc>
        <w:tc>
          <w:tcPr>
            <w:tcW w:w="1701" w:type="dxa"/>
            <w:tcBorders>
              <w:top w:val="nil"/>
              <w:left w:val="nil"/>
              <w:bottom w:val="single" w:sz="8" w:space="0" w:color="auto"/>
              <w:right w:val="single" w:sz="8" w:space="0" w:color="auto"/>
            </w:tcBorders>
            <w:shd w:val="clear" w:color="auto" w:fill="auto"/>
            <w:vAlign w:val="center"/>
            <w:hideMark/>
          </w:tcPr>
          <w:p w14:paraId="0AD1B163" w14:textId="77777777" w:rsidR="00F71867" w:rsidRPr="00EB6880" w:rsidRDefault="00F71867" w:rsidP="00516AEB">
            <w:pPr>
              <w:pStyle w:val="af7"/>
              <w:rPr>
                <w:szCs w:val="20"/>
              </w:rPr>
            </w:pPr>
            <w:r w:rsidRPr="00EB6880">
              <w:rPr>
                <w:szCs w:val="20"/>
              </w:rPr>
              <w:t>1 380</w:t>
            </w:r>
          </w:p>
        </w:tc>
      </w:tr>
      <w:tr w:rsidR="00F71867" w:rsidRPr="00EB6880" w14:paraId="7A2573DF"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65613A44" w14:textId="77777777" w:rsidR="00F71867" w:rsidRPr="00EB6880" w:rsidRDefault="00F71867" w:rsidP="00516AEB">
            <w:pPr>
              <w:pStyle w:val="af7"/>
            </w:pPr>
            <w:r w:rsidRPr="00EB6880">
              <w:t>ТК-80</w:t>
            </w:r>
          </w:p>
        </w:tc>
        <w:tc>
          <w:tcPr>
            <w:tcW w:w="1900" w:type="dxa"/>
            <w:tcBorders>
              <w:top w:val="nil"/>
              <w:left w:val="nil"/>
              <w:bottom w:val="single" w:sz="8" w:space="0" w:color="auto"/>
              <w:right w:val="single" w:sz="8" w:space="0" w:color="auto"/>
            </w:tcBorders>
            <w:shd w:val="clear" w:color="auto" w:fill="auto"/>
            <w:vAlign w:val="center"/>
            <w:hideMark/>
          </w:tcPr>
          <w:p w14:paraId="5E053DE2" w14:textId="77777777" w:rsidR="00F71867" w:rsidRPr="00EB6880" w:rsidRDefault="00F71867" w:rsidP="00516AEB">
            <w:pPr>
              <w:pStyle w:val="af7"/>
            </w:pPr>
            <w:r w:rsidRPr="00EB6880">
              <w:t>ТК-632</w:t>
            </w:r>
          </w:p>
        </w:tc>
        <w:tc>
          <w:tcPr>
            <w:tcW w:w="1701" w:type="dxa"/>
            <w:tcBorders>
              <w:top w:val="nil"/>
              <w:left w:val="nil"/>
              <w:bottom w:val="single" w:sz="8" w:space="0" w:color="auto"/>
              <w:right w:val="single" w:sz="8" w:space="0" w:color="auto"/>
            </w:tcBorders>
            <w:shd w:val="clear" w:color="auto" w:fill="auto"/>
            <w:noWrap/>
            <w:vAlign w:val="center"/>
            <w:hideMark/>
          </w:tcPr>
          <w:p w14:paraId="0A23F89F"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2105A65C" w14:textId="77777777"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14:paraId="70CBCC8B" w14:textId="77777777" w:rsidR="00F71867" w:rsidRPr="00EB6880" w:rsidRDefault="00F71867" w:rsidP="00516AEB">
            <w:pPr>
              <w:pStyle w:val="af7"/>
            </w:pPr>
            <w:r w:rsidRPr="00EB6880">
              <w:t>28,80</w:t>
            </w:r>
          </w:p>
        </w:tc>
        <w:tc>
          <w:tcPr>
            <w:tcW w:w="1134" w:type="dxa"/>
            <w:tcBorders>
              <w:top w:val="nil"/>
              <w:left w:val="nil"/>
              <w:bottom w:val="single" w:sz="8" w:space="0" w:color="auto"/>
              <w:right w:val="single" w:sz="8" w:space="0" w:color="auto"/>
            </w:tcBorders>
            <w:shd w:val="clear" w:color="auto" w:fill="auto"/>
            <w:vAlign w:val="center"/>
            <w:hideMark/>
          </w:tcPr>
          <w:p w14:paraId="5572E861" w14:textId="77777777" w:rsidR="00F71867" w:rsidRPr="00EB6880" w:rsidRDefault="00F71867" w:rsidP="00516AEB">
            <w:pPr>
              <w:pStyle w:val="af7"/>
              <w:rPr>
                <w:szCs w:val="20"/>
              </w:rPr>
            </w:pPr>
            <w:r w:rsidRPr="00EB6880">
              <w:rPr>
                <w:szCs w:val="20"/>
              </w:rPr>
              <w:t>255</w:t>
            </w:r>
          </w:p>
        </w:tc>
        <w:tc>
          <w:tcPr>
            <w:tcW w:w="1134" w:type="dxa"/>
            <w:tcBorders>
              <w:top w:val="nil"/>
              <w:left w:val="nil"/>
              <w:bottom w:val="single" w:sz="8" w:space="0" w:color="auto"/>
              <w:right w:val="single" w:sz="8" w:space="0" w:color="auto"/>
            </w:tcBorders>
            <w:shd w:val="clear" w:color="auto" w:fill="auto"/>
            <w:vAlign w:val="center"/>
            <w:hideMark/>
          </w:tcPr>
          <w:p w14:paraId="3449C30E" w14:textId="77777777"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14:paraId="0CCCC68E" w14:textId="77777777" w:rsidR="00F71867" w:rsidRPr="00EB6880" w:rsidRDefault="00F71867" w:rsidP="00516AEB">
            <w:pPr>
              <w:pStyle w:val="af7"/>
              <w:rPr>
                <w:szCs w:val="20"/>
              </w:rPr>
            </w:pPr>
            <w:r w:rsidRPr="00EB6880">
              <w:rPr>
                <w:szCs w:val="20"/>
              </w:rPr>
              <w:t>2545,5</w:t>
            </w:r>
          </w:p>
        </w:tc>
        <w:tc>
          <w:tcPr>
            <w:tcW w:w="1701" w:type="dxa"/>
            <w:tcBorders>
              <w:top w:val="nil"/>
              <w:left w:val="nil"/>
              <w:bottom w:val="single" w:sz="8" w:space="0" w:color="auto"/>
              <w:right w:val="single" w:sz="8" w:space="0" w:color="auto"/>
            </w:tcBorders>
            <w:shd w:val="clear" w:color="auto" w:fill="auto"/>
            <w:vAlign w:val="center"/>
            <w:hideMark/>
          </w:tcPr>
          <w:p w14:paraId="26EA0097" w14:textId="77777777" w:rsidR="00F71867" w:rsidRPr="00EB6880" w:rsidRDefault="00F71867" w:rsidP="00516AEB">
            <w:pPr>
              <w:pStyle w:val="af7"/>
              <w:rPr>
                <w:szCs w:val="20"/>
              </w:rPr>
            </w:pPr>
            <w:r w:rsidRPr="00EB6880">
              <w:rPr>
                <w:szCs w:val="20"/>
              </w:rPr>
              <w:t>2 800</w:t>
            </w:r>
          </w:p>
        </w:tc>
      </w:tr>
      <w:tr w:rsidR="00F71867" w:rsidRPr="00EB6880" w14:paraId="4A45D615"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09DB3C1C" w14:textId="77777777" w:rsidR="00F71867" w:rsidRPr="00EB6880" w:rsidRDefault="00F71867" w:rsidP="00516AEB">
            <w:pPr>
              <w:pStyle w:val="af7"/>
            </w:pPr>
            <w:r w:rsidRPr="00EB6880">
              <w:t>ТК-632</w:t>
            </w:r>
          </w:p>
        </w:tc>
        <w:tc>
          <w:tcPr>
            <w:tcW w:w="1900" w:type="dxa"/>
            <w:tcBorders>
              <w:top w:val="nil"/>
              <w:left w:val="nil"/>
              <w:bottom w:val="single" w:sz="8" w:space="0" w:color="auto"/>
              <w:right w:val="single" w:sz="8" w:space="0" w:color="auto"/>
            </w:tcBorders>
            <w:shd w:val="clear" w:color="auto" w:fill="auto"/>
            <w:vAlign w:val="center"/>
            <w:hideMark/>
          </w:tcPr>
          <w:p w14:paraId="3A9DA8A8" w14:textId="77777777" w:rsidR="00F71867" w:rsidRPr="00EB6880" w:rsidRDefault="00F71867" w:rsidP="00516AEB">
            <w:pPr>
              <w:pStyle w:val="af7"/>
            </w:pPr>
            <w:r w:rsidRPr="00EB6880">
              <w:t>ТК-57</w:t>
            </w:r>
          </w:p>
        </w:tc>
        <w:tc>
          <w:tcPr>
            <w:tcW w:w="1701" w:type="dxa"/>
            <w:tcBorders>
              <w:top w:val="nil"/>
              <w:left w:val="nil"/>
              <w:bottom w:val="single" w:sz="8" w:space="0" w:color="auto"/>
              <w:right w:val="single" w:sz="8" w:space="0" w:color="auto"/>
            </w:tcBorders>
            <w:shd w:val="clear" w:color="auto" w:fill="auto"/>
            <w:noWrap/>
            <w:vAlign w:val="center"/>
            <w:hideMark/>
          </w:tcPr>
          <w:p w14:paraId="4D5C0E7F" w14:textId="77777777"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14:paraId="5FA4F354" w14:textId="77777777"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14:paraId="5617CB82" w14:textId="77777777" w:rsidR="00F71867" w:rsidRPr="00EB6880" w:rsidRDefault="00F71867" w:rsidP="00516AEB">
            <w:pPr>
              <w:pStyle w:val="af7"/>
            </w:pPr>
            <w:r w:rsidRPr="00EB6880">
              <w:t>77,00</w:t>
            </w:r>
          </w:p>
        </w:tc>
        <w:tc>
          <w:tcPr>
            <w:tcW w:w="1134" w:type="dxa"/>
            <w:tcBorders>
              <w:top w:val="nil"/>
              <w:left w:val="nil"/>
              <w:bottom w:val="single" w:sz="8" w:space="0" w:color="auto"/>
              <w:right w:val="single" w:sz="8" w:space="0" w:color="auto"/>
            </w:tcBorders>
            <w:shd w:val="clear" w:color="auto" w:fill="auto"/>
            <w:vAlign w:val="center"/>
            <w:hideMark/>
          </w:tcPr>
          <w:p w14:paraId="69E72CF1" w14:textId="77777777" w:rsidR="00F71867" w:rsidRPr="00EB6880" w:rsidRDefault="00F71867" w:rsidP="00516AEB">
            <w:pPr>
              <w:pStyle w:val="af7"/>
              <w:rPr>
                <w:szCs w:val="20"/>
              </w:rPr>
            </w:pPr>
            <w:r w:rsidRPr="00EB6880">
              <w:rPr>
                <w:szCs w:val="20"/>
              </w:rPr>
              <w:t>681</w:t>
            </w:r>
          </w:p>
        </w:tc>
        <w:tc>
          <w:tcPr>
            <w:tcW w:w="1134" w:type="dxa"/>
            <w:tcBorders>
              <w:top w:val="nil"/>
              <w:left w:val="nil"/>
              <w:bottom w:val="single" w:sz="8" w:space="0" w:color="auto"/>
              <w:right w:val="single" w:sz="8" w:space="0" w:color="auto"/>
            </w:tcBorders>
            <w:shd w:val="clear" w:color="auto" w:fill="auto"/>
            <w:vAlign w:val="center"/>
            <w:hideMark/>
          </w:tcPr>
          <w:p w14:paraId="64B3F6E9" w14:textId="77777777"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14:paraId="67142EEB" w14:textId="77777777" w:rsidR="00F71867" w:rsidRPr="00EB6880" w:rsidRDefault="00F71867" w:rsidP="00516AEB">
            <w:pPr>
              <w:pStyle w:val="af7"/>
              <w:rPr>
                <w:szCs w:val="20"/>
              </w:rPr>
            </w:pPr>
            <w:r w:rsidRPr="00EB6880">
              <w:rPr>
                <w:szCs w:val="20"/>
              </w:rPr>
              <w:t>6805,7</w:t>
            </w:r>
          </w:p>
        </w:tc>
        <w:tc>
          <w:tcPr>
            <w:tcW w:w="1701" w:type="dxa"/>
            <w:tcBorders>
              <w:top w:val="nil"/>
              <w:left w:val="nil"/>
              <w:bottom w:val="single" w:sz="8" w:space="0" w:color="auto"/>
              <w:right w:val="single" w:sz="8" w:space="0" w:color="auto"/>
            </w:tcBorders>
            <w:shd w:val="clear" w:color="auto" w:fill="auto"/>
            <w:vAlign w:val="center"/>
            <w:hideMark/>
          </w:tcPr>
          <w:p w14:paraId="0C58EB41" w14:textId="77777777" w:rsidR="00F71867" w:rsidRPr="00EB6880" w:rsidRDefault="00F71867" w:rsidP="00516AEB">
            <w:pPr>
              <w:pStyle w:val="af7"/>
              <w:rPr>
                <w:szCs w:val="20"/>
              </w:rPr>
            </w:pPr>
            <w:r w:rsidRPr="00EB6880">
              <w:rPr>
                <w:szCs w:val="20"/>
              </w:rPr>
              <w:t>7 486</w:t>
            </w:r>
          </w:p>
        </w:tc>
      </w:tr>
      <w:tr w:rsidR="00F71867" w:rsidRPr="00EB6880" w14:paraId="218EF6B0"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7432C9AE" w14:textId="77777777" w:rsidR="00F71867" w:rsidRPr="00EB6880" w:rsidRDefault="00F71867" w:rsidP="00516AEB">
            <w:pPr>
              <w:pStyle w:val="af7"/>
            </w:pPr>
            <w:r w:rsidRPr="00EB6880">
              <w:t>Тк-57-</w:t>
            </w:r>
          </w:p>
        </w:tc>
        <w:tc>
          <w:tcPr>
            <w:tcW w:w="1900" w:type="dxa"/>
            <w:tcBorders>
              <w:top w:val="nil"/>
              <w:left w:val="nil"/>
              <w:bottom w:val="single" w:sz="8" w:space="0" w:color="auto"/>
              <w:right w:val="single" w:sz="8" w:space="0" w:color="auto"/>
            </w:tcBorders>
            <w:shd w:val="clear" w:color="auto" w:fill="auto"/>
            <w:vAlign w:val="center"/>
            <w:hideMark/>
          </w:tcPr>
          <w:p w14:paraId="5B70012F" w14:textId="77777777" w:rsidR="00F71867" w:rsidRPr="00EB6880" w:rsidRDefault="00F71867" w:rsidP="00516AEB">
            <w:pPr>
              <w:pStyle w:val="af7"/>
            </w:pPr>
            <w:r w:rsidRPr="00EB6880">
              <w:t>ТК-10 (дома 16-20 кв2)</w:t>
            </w:r>
          </w:p>
        </w:tc>
        <w:tc>
          <w:tcPr>
            <w:tcW w:w="1701" w:type="dxa"/>
            <w:tcBorders>
              <w:top w:val="nil"/>
              <w:left w:val="nil"/>
              <w:bottom w:val="single" w:sz="8" w:space="0" w:color="auto"/>
              <w:right w:val="single" w:sz="8" w:space="0" w:color="auto"/>
            </w:tcBorders>
            <w:shd w:val="clear" w:color="auto" w:fill="auto"/>
            <w:noWrap/>
            <w:vAlign w:val="center"/>
            <w:hideMark/>
          </w:tcPr>
          <w:p w14:paraId="72EA5458"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22B29FDE" w14:textId="77777777"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39ABD0B4" w14:textId="77777777" w:rsidR="00F71867" w:rsidRPr="00EB6880" w:rsidRDefault="00F71867" w:rsidP="00516AEB">
            <w:pPr>
              <w:pStyle w:val="af7"/>
            </w:pPr>
            <w:r w:rsidRPr="00EB6880">
              <w:t>39,58</w:t>
            </w:r>
          </w:p>
        </w:tc>
        <w:tc>
          <w:tcPr>
            <w:tcW w:w="1134" w:type="dxa"/>
            <w:tcBorders>
              <w:top w:val="nil"/>
              <w:left w:val="nil"/>
              <w:bottom w:val="single" w:sz="8" w:space="0" w:color="auto"/>
              <w:right w:val="single" w:sz="8" w:space="0" w:color="auto"/>
            </w:tcBorders>
            <w:shd w:val="clear" w:color="auto" w:fill="auto"/>
            <w:vAlign w:val="center"/>
            <w:hideMark/>
          </w:tcPr>
          <w:p w14:paraId="0F72670E" w14:textId="77777777" w:rsidR="00F71867" w:rsidRPr="00EB6880" w:rsidRDefault="00F71867" w:rsidP="00516AEB">
            <w:pPr>
              <w:pStyle w:val="af7"/>
              <w:rPr>
                <w:szCs w:val="20"/>
              </w:rPr>
            </w:pPr>
            <w:r w:rsidRPr="00EB6880">
              <w:rPr>
                <w:szCs w:val="20"/>
              </w:rPr>
              <w:t>183</w:t>
            </w:r>
          </w:p>
        </w:tc>
        <w:tc>
          <w:tcPr>
            <w:tcW w:w="1134" w:type="dxa"/>
            <w:tcBorders>
              <w:top w:val="nil"/>
              <w:left w:val="nil"/>
              <w:bottom w:val="single" w:sz="8" w:space="0" w:color="auto"/>
              <w:right w:val="single" w:sz="8" w:space="0" w:color="auto"/>
            </w:tcBorders>
            <w:shd w:val="clear" w:color="auto" w:fill="auto"/>
            <w:vAlign w:val="center"/>
            <w:hideMark/>
          </w:tcPr>
          <w:p w14:paraId="32E83983" w14:textId="77777777" w:rsidR="00F71867" w:rsidRPr="00EB6880" w:rsidRDefault="00F71867" w:rsidP="00516AEB">
            <w:pPr>
              <w:pStyle w:val="af7"/>
              <w:rPr>
                <w:szCs w:val="20"/>
              </w:rPr>
            </w:pPr>
            <w:r w:rsidRPr="00EB6880">
              <w:rPr>
                <w:szCs w:val="20"/>
              </w:rPr>
              <w:t>4 624,70</w:t>
            </w:r>
          </w:p>
        </w:tc>
        <w:tc>
          <w:tcPr>
            <w:tcW w:w="1418" w:type="dxa"/>
            <w:tcBorders>
              <w:top w:val="nil"/>
              <w:left w:val="nil"/>
              <w:bottom w:val="single" w:sz="8" w:space="0" w:color="auto"/>
              <w:right w:val="single" w:sz="8" w:space="0" w:color="auto"/>
            </w:tcBorders>
            <w:shd w:val="clear" w:color="auto" w:fill="auto"/>
            <w:vAlign w:val="center"/>
            <w:hideMark/>
          </w:tcPr>
          <w:p w14:paraId="11F31DA0" w14:textId="77777777" w:rsidR="00F71867" w:rsidRPr="00EB6880" w:rsidRDefault="00F71867" w:rsidP="00516AEB">
            <w:pPr>
              <w:pStyle w:val="af7"/>
              <w:rPr>
                <w:szCs w:val="20"/>
              </w:rPr>
            </w:pPr>
            <w:r w:rsidRPr="00EB6880">
              <w:rPr>
                <w:szCs w:val="20"/>
              </w:rPr>
              <w:t>1830,5</w:t>
            </w:r>
          </w:p>
        </w:tc>
        <w:tc>
          <w:tcPr>
            <w:tcW w:w="1701" w:type="dxa"/>
            <w:tcBorders>
              <w:top w:val="nil"/>
              <w:left w:val="nil"/>
              <w:bottom w:val="single" w:sz="8" w:space="0" w:color="auto"/>
              <w:right w:val="single" w:sz="8" w:space="0" w:color="auto"/>
            </w:tcBorders>
            <w:shd w:val="clear" w:color="auto" w:fill="auto"/>
            <w:vAlign w:val="center"/>
            <w:hideMark/>
          </w:tcPr>
          <w:p w14:paraId="36C43E18" w14:textId="77777777" w:rsidR="00F71867" w:rsidRPr="00EB6880" w:rsidRDefault="00F71867" w:rsidP="00516AEB">
            <w:pPr>
              <w:pStyle w:val="af7"/>
              <w:rPr>
                <w:szCs w:val="20"/>
              </w:rPr>
            </w:pPr>
            <w:r w:rsidRPr="00EB6880">
              <w:rPr>
                <w:szCs w:val="20"/>
              </w:rPr>
              <w:t>2 014</w:t>
            </w:r>
          </w:p>
        </w:tc>
      </w:tr>
      <w:tr w:rsidR="00F71867" w:rsidRPr="00EB6880" w14:paraId="60E7CF26"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049A7ADC" w14:textId="77777777" w:rsidR="00F71867" w:rsidRPr="00EB6880" w:rsidRDefault="00F71867" w:rsidP="00516AEB">
            <w:pPr>
              <w:pStyle w:val="af7"/>
            </w:pPr>
            <w:r w:rsidRPr="00EB6880">
              <w:t>ТК-57</w:t>
            </w:r>
          </w:p>
        </w:tc>
        <w:tc>
          <w:tcPr>
            <w:tcW w:w="1900" w:type="dxa"/>
            <w:tcBorders>
              <w:top w:val="nil"/>
              <w:left w:val="nil"/>
              <w:bottom w:val="single" w:sz="8" w:space="0" w:color="auto"/>
              <w:right w:val="single" w:sz="8" w:space="0" w:color="auto"/>
            </w:tcBorders>
            <w:shd w:val="clear" w:color="auto" w:fill="auto"/>
            <w:vAlign w:val="center"/>
            <w:hideMark/>
          </w:tcPr>
          <w:p w14:paraId="3567F0E3" w14:textId="77777777" w:rsidR="00F71867" w:rsidRPr="00EB6880" w:rsidRDefault="00F71867" w:rsidP="00516AEB">
            <w:pPr>
              <w:pStyle w:val="af7"/>
            </w:pPr>
            <w:r w:rsidRPr="00EB6880">
              <w:t>ТК-11</w:t>
            </w:r>
          </w:p>
        </w:tc>
        <w:tc>
          <w:tcPr>
            <w:tcW w:w="1701" w:type="dxa"/>
            <w:tcBorders>
              <w:top w:val="nil"/>
              <w:left w:val="nil"/>
              <w:bottom w:val="single" w:sz="8" w:space="0" w:color="auto"/>
              <w:right w:val="single" w:sz="8" w:space="0" w:color="auto"/>
            </w:tcBorders>
            <w:shd w:val="clear" w:color="auto" w:fill="auto"/>
            <w:noWrap/>
            <w:vAlign w:val="center"/>
            <w:hideMark/>
          </w:tcPr>
          <w:p w14:paraId="6F90F952" w14:textId="77777777"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14:paraId="27B9BC39" w14:textId="77777777" w:rsidR="00F71867" w:rsidRPr="00EB6880" w:rsidRDefault="00F71867" w:rsidP="00516AEB">
            <w:pPr>
              <w:pStyle w:val="af7"/>
            </w:pPr>
            <w:r w:rsidRPr="00EB6880">
              <w:t>300</w:t>
            </w:r>
          </w:p>
        </w:tc>
        <w:tc>
          <w:tcPr>
            <w:tcW w:w="1134" w:type="dxa"/>
            <w:tcBorders>
              <w:top w:val="nil"/>
              <w:left w:val="nil"/>
              <w:bottom w:val="single" w:sz="8" w:space="0" w:color="auto"/>
              <w:right w:val="single" w:sz="8" w:space="0" w:color="auto"/>
            </w:tcBorders>
            <w:shd w:val="clear" w:color="auto" w:fill="auto"/>
            <w:vAlign w:val="center"/>
            <w:hideMark/>
          </w:tcPr>
          <w:p w14:paraId="1B768CE2" w14:textId="77777777" w:rsidR="00F71867" w:rsidRPr="00EB6880" w:rsidRDefault="00F71867" w:rsidP="00516AEB">
            <w:pPr>
              <w:pStyle w:val="af7"/>
            </w:pPr>
            <w:r w:rsidRPr="00EB6880">
              <w:t>96,60</w:t>
            </w:r>
          </w:p>
        </w:tc>
        <w:tc>
          <w:tcPr>
            <w:tcW w:w="1134" w:type="dxa"/>
            <w:tcBorders>
              <w:top w:val="nil"/>
              <w:left w:val="nil"/>
              <w:bottom w:val="single" w:sz="8" w:space="0" w:color="auto"/>
              <w:right w:val="single" w:sz="8" w:space="0" w:color="auto"/>
            </w:tcBorders>
            <w:shd w:val="clear" w:color="auto" w:fill="auto"/>
            <w:vAlign w:val="center"/>
            <w:hideMark/>
          </w:tcPr>
          <w:p w14:paraId="2E077A17" w14:textId="77777777" w:rsidR="00F71867" w:rsidRPr="00EB6880" w:rsidRDefault="00F71867" w:rsidP="00516AEB">
            <w:pPr>
              <w:pStyle w:val="af7"/>
              <w:rPr>
                <w:szCs w:val="20"/>
              </w:rPr>
            </w:pPr>
            <w:r w:rsidRPr="00EB6880">
              <w:rPr>
                <w:szCs w:val="20"/>
              </w:rPr>
              <w:t>854</w:t>
            </w:r>
          </w:p>
        </w:tc>
        <w:tc>
          <w:tcPr>
            <w:tcW w:w="1134" w:type="dxa"/>
            <w:tcBorders>
              <w:top w:val="nil"/>
              <w:left w:val="nil"/>
              <w:bottom w:val="single" w:sz="8" w:space="0" w:color="auto"/>
              <w:right w:val="single" w:sz="8" w:space="0" w:color="auto"/>
            </w:tcBorders>
            <w:shd w:val="clear" w:color="auto" w:fill="auto"/>
            <w:vAlign w:val="center"/>
            <w:hideMark/>
          </w:tcPr>
          <w:p w14:paraId="6FE3A2D6" w14:textId="77777777" w:rsidR="00F71867" w:rsidRPr="00EB6880" w:rsidRDefault="00F71867" w:rsidP="00516AEB">
            <w:pPr>
              <w:pStyle w:val="af7"/>
              <w:rPr>
                <w:szCs w:val="20"/>
              </w:rPr>
            </w:pPr>
            <w:r w:rsidRPr="00EB6880">
              <w:rPr>
                <w:szCs w:val="20"/>
              </w:rPr>
              <w:t>8 838,60</w:t>
            </w:r>
          </w:p>
        </w:tc>
        <w:tc>
          <w:tcPr>
            <w:tcW w:w="1418" w:type="dxa"/>
            <w:tcBorders>
              <w:top w:val="nil"/>
              <w:left w:val="nil"/>
              <w:bottom w:val="single" w:sz="8" w:space="0" w:color="auto"/>
              <w:right w:val="single" w:sz="8" w:space="0" w:color="auto"/>
            </w:tcBorders>
            <w:shd w:val="clear" w:color="auto" w:fill="auto"/>
            <w:vAlign w:val="center"/>
            <w:hideMark/>
          </w:tcPr>
          <w:p w14:paraId="0AEAEDD2" w14:textId="77777777" w:rsidR="00F71867" w:rsidRPr="00EB6880" w:rsidRDefault="00F71867" w:rsidP="00516AEB">
            <w:pPr>
              <w:pStyle w:val="af7"/>
              <w:rPr>
                <w:szCs w:val="20"/>
              </w:rPr>
            </w:pPr>
            <w:r w:rsidRPr="00EB6880">
              <w:rPr>
                <w:szCs w:val="20"/>
              </w:rPr>
              <w:t>8538,1</w:t>
            </w:r>
          </w:p>
        </w:tc>
        <w:tc>
          <w:tcPr>
            <w:tcW w:w="1701" w:type="dxa"/>
            <w:tcBorders>
              <w:top w:val="nil"/>
              <w:left w:val="nil"/>
              <w:bottom w:val="single" w:sz="8" w:space="0" w:color="auto"/>
              <w:right w:val="single" w:sz="8" w:space="0" w:color="auto"/>
            </w:tcBorders>
            <w:shd w:val="clear" w:color="auto" w:fill="auto"/>
            <w:vAlign w:val="center"/>
            <w:hideMark/>
          </w:tcPr>
          <w:p w14:paraId="71B2515A" w14:textId="77777777" w:rsidR="00F71867" w:rsidRPr="00EB6880" w:rsidRDefault="00F71867" w:rsidP="00516AEB">
            <w:pPr>
              <w:pStyle w:val="af7"/>
              <w:rPr>
                <w:szCs w:val="20"/>
              </w:rPr>
            </w:pPr>
            <w:r w:rsidRPr="00EB6880">
              <w:rPr>
                <w:szCs w:val="20"/>
              </w:rPr>
              <w:t>9 392</w:t>
            </w:r>
          </w:p>
        </w:tc>
      </w:tr>
      <w:tr w:rsidR="00F71867" w:rsidRPr="00EB6880" w14:paraId="267405EF" w14:textId="77777777" w:rsidTr="001D4ED2">
        <w:trPr>
          <w:trHeight w:val="1080"/>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3802BC8C" w14:textId="77777777" w:rsidR="00F71867" w:rsidRPr="00EB6880" w:rsidRDefault="00F71867" w:rsidP="00516AEB">
            <w:pPr>
              <w:pStyle w:val="af7"/>
            </w:pPr>
            <w:r w:rsidRPr="00EB6880">
              <w:lastRenderedPageBreak/>
              <w:t>ТК-11</w:t>
            </w:r>
          </w:p>
        </w:tc>
        <w:tc>
          <w:tcPr>
            <w:tcW w:w="1900" w:type="dxa"/>
            <w:tcBorders>
              <w:top w:val="nil"/>
              <w:left w:val="nil"/>
              <w:bottom w:val="single" w:sz="8" w:space="0" w:color="auto"/>
              <w:right w:val="single" w:sz="8" w:space="0" w:color="auto"/>
            </w:tcBorders>
            <w:shd w:val="clear" w:color="auto" w:fill="auto"/>
            <w:vAlign w:val="center"/>
            <w:hideMark/>
          </w:tcPr>
          <w:p w14:paraId="5C08153C" w14:textId="77777777" w:rsidR="00F71867" w:rsidRPr="00EB6880" w:rsidRDefault="00F71867" w:rsidP="00516AEB">
            <w:pPr>
              <w:pStyle w:val="af7"/>
            </w:pPr>
            <w:r w:rsidRPr="00EB6880">
              <w:t>ТУ-14, НС613, 615 (дома 49,50 (кв 2), 41,42,44,45,46,47,Д/с) кв 2</w:t>
            </w:r>
          </w:p>
        </w:tc>
        <w:tc>
          <w:tcPr>
            <w:tcW w:w="1701" w:type="dxa"/>
            <w:tcBorders>
              <w:top w:val="nil"/>
              <w:left w:val="nil"/>
              <w:bottom w:val="single" w:sz="8" w:space="0" w:color="auto"/>
              <w:right w:val="single" w:sz="8" w:space="0" w:color="auto"/>
            </w:tcBorders>
            <w:shd w:val="clear" w:color="auto" w:fill="auto"/>
            <w:noWrap/>
            <w:vAlign w:val="center"/>
            <w:hideMark/>
          </w:tcPr>
          <w:p w14:paraId="3D23787D"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14D21726" w14:textId="77777777"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5ACEC812" w14:textId="77777777" w:rsidR="00F71867" w:rsidRPr="00EB6880" w:rsidRDefault="00F71867" w:rsidP="00516AEB">
            <w:pPr>
              <w:pStyle w:val="af7"/>
            </w:pPr>
            <w:r w:rsidRPr="00EB6880">
              <w:t>40,32</w:t>
            </w:r>
          </w:p>
        </w:tc>
        <w:tc>
          <w:tcPr>
            <w:tcW w:w="1134" w:type="dxa"/>
            <w:tcBorders>
              <w:top w:val="nil"/>
              <w:left w:val="nil"/>
              <w:bottom w:val="single" w:sz="8" w:space="0" w:color="auto"/>
              <w:right w:val="single" w:sz="8" w:space="0" w:color="auto"/>
            </w:tcBorders>
            <w:shd w:val="clear" w:color="auto" w:fill="auto"/>
            <w:vAlign w:val="center"/>
            <w:hideMark/>
          </w:tcPr>
          <w:p w14:paraId="49DE4E61" w14:textId="77777777" w:rsidR="00F71867" w:rsidRPr="00EB6880" w:rsidRDefault="00F71867" w:rsidP="00516AEB">
            <w:pPr>
              <w:pStyle w:val="af7"/>
              <w:rPr>
                <w:szCs w:val="20"/>
              </w:rPr>
            </w:pPr>
            <w:r w:rsidRPr="00EB6880">
              <w:rPr>
                <w:szCs w:val="20"/>
              </w:rPr>
              <w:t>186</w:t>
            </w:r>
          </w:p>
        </w:tc>
        <w:tc>
          <w:tcPr>
            <w:tcW w:w="1134" w:type="dxa"/>
            <w:tcBorders>
              <w:top w:val="nil"/>
              <w:left w:val="nil"/>
              <w:bottom w:val="single" w:sz="8" w:space="0" w:color="auto"/>
              <w:right w:val="single" w:sz="8" w:space="0" w:color="auto"/>
            </w:tcBorders>
            <w:shd w:val="clear" w:color="auto" w:fill="auto"/>
            <w:vAlign w:val="center"/>
            <w:hideMark/>
          </w:tcPr>
          <w:p w14:paraId="7071B208" w14:textId="77777777" w:rsidR="00F71867" w:rsidRPr="00EB6880" w:rsidRDefault="00F71867" w:rsidP="00516AEB">
            <w:pPr>
              <w:pStyle w:val="af7"/>
              <w:rPr>
                <w:szCs w:val="20"/>
              </w:rPr>
            </w:pPr>
            <w:r w:rsidRPr="00EB6880">
              <w:rPr>
                <w:szCs w:val="20"/>
              </w:rPr>
              <w:t>4 624,70</w:t>
            </w:r>
          </w:p>
        </w:tc>
        <w:tc>
          <w:tcPr>
            <w:tcW w:w="1418" w:type="dxa"/>
            <w:tcBorders>
              <w:top w:val="nil"/>
              <w:left w:val="nil"/>
              <w:bottom w:val="single" w:sz="8" w:space="0" w:color="auto"/>
              <w:right w:val="single" w:sz="8" w:space="0" w:color="auto"/>
            </w:tcBorders>
            <w:shd w:val="clear" w:color="auto" w:fill="auto"/>
            <w:vAlign w:val="center"/>
            <w:hideMark/>
          </w:tcPr>
          <w:p w14:paraId="54C7D218" w14:textId="77777777" w:rsidR="00F71867" w:rsidRPr="00EB6880" w:rsidRDefault="00F71867" w:rsidP="00516AEB">
            <w:pPr>
              <w:pStyle w:val="af7"/>
              <w:rPr>
                <w:szCs w:val="20"/>
              </w:rPr>
            </w:pPr>
            <w:r w:rsidRPr="00EB6880">
              <w:rPr>
                <w:szCs w:val="20"/>
              </w:rPr>
              <w:t>1864,7</w:t>
            </w:r>
          </w:p>
        </w:tc>
        <w:tc>
          <w:tcPr>
            <w:tcW w:w="1701" w:type="dxa"/>
            <w:tcBorders>
              <w:top w:val="nil"/>
              <w:left w:val="nil"/>
              <w:bottom w:val="single" w:sz="8" w:space="0" w:color="auto"/>
              <w:right w:val="single" w:sz="8" w:space="0" w:color="auto"/>
            </w:tcBorders>
            <w:shd w:val="clear" w:color="auto" w:fill="auto"/>
            <w:vAlign w:val="center"/>
            <w:hideMark/>
          </w:tcPr>
          <w:p w14:paraId="10D3BFDC" w14:textId="77777777" w:rsidR="00F71867" w:rsidRPr="00EB6880" w:rsidRDefault="00F71867" w:rsidP="00516AEB">
            <w:pPr>
              <w:pStyle w:val="af7"/>
              <w:rPr>
                <w:szCs w:val="20"/>
              </w:rPr>
            </w:pPr>
            <w:r w:rsidRPr="00EB6880">
              <w:rPr>
                <w:szCs w:val="20"/>
              </w:rPr>
              <w:t>2 051</w:t>
            </w:r>
          </w:p>
        </w:tc>
      </w:tr>
      <w:tr w:rsidR="00F71867" w:rsidRPr="00EB6880" w14:paraId="0C32E133"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4C145F57" w14:textId="77777777" w:rsidR="00F71867" w:rsidRPr="00EB6880" w:rsidRDefault="00F71867" w:rsidP="00516AEB">
            <w:pPr>
              <w:pStyle w:val="af7"/>
            </w:pPr>
            <w:r w:rsidRPr="00EB6880">
              <w:t>ТК-11 (ТК-13)</w:t>
            </w:r>
          </w:p>
        </w:tc>
        <w:tc>
          <w:tcPr>
            <w:tcW w:w="1900" w:type="dxa"/>
            <w:tcBorders>
              <w:top w:val="nil"/>
              <w:left w:val="nil"/>
              <w:bottom w:val="single" w:sz="8" w:space="0" w:color="auto"/>
              <w:right w:val="single" w:sz="8" w:space="0" w:color="auto"/>
            </w:tcBorders>
            <w:shd w:val="clear" w:color="auto" w:fill="auto"/>
            <w:vAlign w:val="center"/>
            <w:hideMark/>
          </w:tcPr>
          <w:p w14:paraId="449A6B51" w14:textId="77777777" w:rsidR="00F71867" w:rsidRPr="00EB6880" w:rsidRDefault="00F71867" w:rsidP="00516AEB">
            <w:pPr>
              <w:pStyle w:val="af7"/>
            </w:pPr>
            <w:r w:rsidRPr="00EB6880">
              <w:t>Дома 49,50 кв 3</w:t>
            </w:r>
          </w:p>
        </w:tc>
        <w:tc>
          <w:tcPr>
            <w:tcW w:w="1701" w:type="dxa"/>
            <w:tcBorders>
              <w:top w:val="nil"/>
              <w:left w:val="nil"/>
              <w:bottom w:val="single" w:sz="8" w:space="0" w:color="auto"/>
              <w:right w:val="single" w:sz="8" w:space="0" w:color="auto"/>
            </w:tcBorders>
            <w:shd w:val="clear" w:color="auto" w:fill="auto"/>
            <w:noWrap/>
            <w:vAlign w:val="center"/>
            <w:hideMark/>
          </w:tcPr>
          <w:p w14:paraId="7313CCAD" w14:textId="77777777" w:rsidR="00F71867" w:rsidRPr="00EB6880" w:rsidRDefault="00F71867" w:rsidP="00516AEB">
            <w:pPr>
              <w:pStyle w:val="af7"/>
            </w:pPr>
            <w:r w:rsidRPr="00EB6880">
              <w:t>50</w:t>
            </w:r>
          </w:p>
        </w:tc>
        <w:tc>
          <w:tcPr>
            <w:tcW w:w="1417" w:type="dxa"/>
            <w:tcBorders>
              <w:top w:val="nil"/>
              <w:left w:val="nil"/>
              <w:bottom w:val="single" w:sz="8" w:space="0" w:color="auto"/>
              <w:right w:val="single" w:sz="8" w:space="0" w:color="auto"/>
            </w:tcBorders>
            <w:shd w:val="clear" w:color="auto" w:fill="auto"/>
            <w:noWrap/>
            <w:vAlign w:val="center"/>
            <w:hideMark/>
          </w:tcPr>
          <w:p w14:paraId="59A00946" w14:textId="77777777"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14:paraId="6B90A927" w14:textId="77777777" w:rsidR="00F71867" w:rsidRPr="00EB6880" w:rsidRDefault="00F71867" w:rsidP="00516AEB">
            <w:pPr>
              <w:pStyle w:val="af7"/>
            </w:pPr>
            <w:r w:rsidRPr="00EB6880">
              <w:t>28,80</w:t>
            </w:r>
          </w:p>
        </w:tc>
        <w:tc>
          <w:tcPr>
            <w:tcW w:w="1134" w:type="dxa"/>
            <w:tcBorders>
              <w:top w:val="nil"/>
              <w:left w:val="nil"/>
              <w:bottom w:val="single" w:sz="8" w:space="0" w:color="auto"/>
              <w:right w:val="single" w:sz="8" w:space="0" w:color="auto"/>
            </w:tcBorders>
            <w:shd w:val="clear" w:color="auto" w:fill="auto"/>
            <w:vAlign w:val="center"/>
            <w:hideMark/>
          </w:tcPr>
          <w:p w14:paraId="27B63E7F" w14:textId="77777777" w:rsidR="00F71867" w:rsidRPr="00EB6880" w:rsidRDefault="00F71867" w:rsidP="00516AEB">
            <w:pPr>
              <w:pStyle w:val="af7"/>
              <w:rPr>
                <w:szCs w:val="20"/>
              </w:rPr>
            </w:pPr>
            <w:r w:rsidRPr="00EB6880">
              <w:rPr>
                <w:szCs w:val="20"/>
              </w:rPr>
              <w:t>113</w:t>
            </w:r>
          </w:p>
        </w:tc>
        <w:tc>
          <w:tcPr>
            <w:tcW w:w="1134" w:type="dxa"/>
            <w:tcBorders>
              <w:top w:val="nil"/>
              <w:left w:val="nil"/>
              <w:bottom w:val="single" w:sz="8" w:space="0" w:color="auto"/>
              <w:right w:val="single" w:sz="8" w:space="0" w:color="auto"/>
            </w:tcBorders>
            <w:shd w:val="clear" w:color="auto" w:fill="auto"/>
            <w:vAlign w:val="center"/>
            <w:hideMark/>
          </w:tcPr>
          <w:p w14:paraId="15885565" w14:textId="77777777" w:rsidR="00F71867" w:rsidRPr="00EB6880" w:rsidRDefault="00F71867" w:rsidP="00516AEB">
            <w:pPr>
              <w:pStyle w:val="af7"/>
              <w:rPr>
                <w:szCs w:val="20"/>
              </w:rPr>
            </w:pPr>
            <w:r w:rsidRPr="00EB6880">
              <w:rPr>
                <w:szCs w:val="20"/>
              </w:rPr>
              <w:t>3 920,80</w:t>
            </w:r>
          </w:p>
        </w:tc>
        <w:tc>
          <w:tcPr>
            <w:tcW w:w="1418" w:type="dxa"/>
            <w:tcBorders>
              <w:top w:val="nil"/>
              <w:left w:val="nil"/>
              <w:bottom w:val="single" w:sz="8" w:space="0" w:color="auto"/>
              <w:right w:val="single" w:sz="8" w:space="0" w:color="auto"/>
            </w:tcBorders>
            <w:shd w:val="clear" w:color="auto" w:fill="auto"/>
            <w:vAlign w:val="center"/>
            <w:hideMark/>
          </w:tcPr>
          <w:p w14:paraId="2A40D391" w14:textId="77777777" w:rsidR="00F71867" w:rsidRPr="00EB6880" w:rsidRDefault="00F71867" w:rsidP="00516AEB">
            <w:pPr>
              <w:pStyle w:val="af7"/>
              <w:rPr>
                <w:szCs w:val="20"/>
              </w:rPr>
            </w:pPr>
            <w:r w:rsidRPr="00EB6880">
              <w:rPr>
                <w:szCs w:val="20"/>
              </w:rPr>
              <w:t>1129,2</w:t>
            </w:r>
          </w:p>
        </w:tc>
        <w:tc>
          <w:tcPr>
            <w:tcW w:w="1701" w:type="dxa"/>
            <w:tcBorders>
              <w:top w:val="nil"/>
              <w:left w:val="nil"/>
              <w:bottom w:val="single" w:sz="8" w:space="0" w:color="auto"/>
              <w:right w:val="single" w:sz="8" w:space="0" w:color="auto"/>
            </w:tcBorders>
            <w:shd w:val="clear" w:color="auto" w:fill="auto"/>
            <w:vAlign w:val="center"/>
            <w:hideMark/>
          </w:tcPr>
          <w:p w14:paraId="14012D48" w14:textId="77777777" w:rsidR="00F71867" w:rsidRPr="00EB6880" w:rsidRDefault="00F71867" w:rsidP="00516AEB">
            <w:pPr>
              <w:pStyle w:val="af7"/>
              <w:rPr>
                <w:szCs w:val="20"/>
              </w:rPr>
            </w:pPr>
            <w:r w:rsidRPr="00EB6880">
              <w:rPr>
                <w:szCs w:val="20"/>
              </w:rPr>
              <w:t>1 242</w:t>
            </w:r>
          </w:p>
        </w:tc>
      </w:tr>
      <w:tr w:rsidR="00F71867" w:rsidRPr="00EB6880" w14:paraId="4C52B315"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16F6244B" w14:textId="77777777" w:rsidR="00F71867" w:rsidRPr="00EB6880" w:rsidRDefault="00F71867" w:rsidP="00516AEB">
            <w:pPr>
              <w:pStyle w:val="af7"/>
            </w:pPr>
            <w:r w:rsidRPr="00EB6880">
              <w:t>ТК-11</w:t>
            </w:r>
          </w:p>
        </w:tc>
        <w:tc>
          <w:tcPr>
            <w:tcW w:w="1900" w:type="dxa"/>
            <w:tcBorders>
              <w:top w:val="nil"/>
              <w:left w:val="nil"/>
              <w:bottom w:val="single" w:sz="8" w:space="0" w:color="auto"/>
              <w:right w:val="single" w:sz="8" w:space="0" w:color="auto"/>
            </w:tcBorders>
            <w:shd w:val="clear" w:color="auto" w:fill="auto"/>
            <w:vAlign w:val="center"/>
            <w:hideMark/>
          </w:tcPr>
          <w:p w14:paraId="7BDAFEA6" w14:textId="77777777" w:rsidR="00F71867" w:rsidRPr="00EB6880" w:rsidRDefault="00F71867" w:rsidP="00516AEB">
            <w:pPr>
              <w:pStyle w:val="af7"/>
            </w:pPr>
            <w:r w:rsidRPr="00EB6880">
              <w:t>ТК-12</w:t>
            </w:r>
          </w:p>
        </w:tc>
        <w:tc>
          <w:tcPr>
            <w:tcW w:w="1701" w:type="dxa"/>
            <w:tcBorders>
              <w:top w:val="nil"/>
              <w:left w:val="nil"/>
              <w:bottom w:val="single" w:sz="8" w:space="0" w:color="auto"/>
              <w:right w:val="single" w:sz="8" w:space="0" w:color="auto"/>
            </w:tcBorders>
            <w:shd w:val="clear" w:color="auto" w:fill="auto"/>
            <w:noWrap/>
            <w:vAlign w:val="center"/>
            <w:hideMark/>
          </w:tcPr>
          <w:p w14:paraId="1B68295B" w14:textId="77777777"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14:paraId="06075610" w14:textId="77777777"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14:paraId="627D5AA9" w14:textId="77777777" w:rsidR="00F71867" w:rsidRPr="00EB6880" w:rsidRDefault="00F71867" w:rsidP="00516AEB">
            <w:pPr>
              <w:pStyle w:val="af7"/>
            </w:pPr>
            <w:r w:rsidRPr="00EB6880">
              <w:t>86,80</w:t>
            </w:r>
          </w:p>
        </w:tc>
        <w:tc>
          <w:tcPr>
            <w:tcW w:w="1134" w:type="dxa"/>
            <w:tcBorders>
              <w:top w:val="nil"/>
              <w:left w:val="nil"/>
              <w:bottom w:val="single" w:sz="8" w:space="0" w:color="auto"/>
              <w:right w:val="single" w:sz="8" w:space="0" w:color="auto"/>
            </w:tcBorders>
            <w:shd w:val="clear" w:color="auto" w:fill="auto"/>
            <w:vAlign w:val="center"/>
            <w:hideMark/>
          </w:tcPr>
          <w:p w14:paraId="7E0BDDBB" w14:textId="77777777" w:rsidR="00F71867" w:rsidRPr="00EB6880" w:rsidRDefault="00F71867" w:rsidP="00516AEB">
            <w:pPr>
              <w:pStyle w:val="af7"/>
              <w:rPr>
                <w:szCs w:val="20"/>
              </w:rPr>
            </w:pPr>
            <w:r w:rsidRPr="00EB6880">
              <w:rPr>
                <w:szCs w:val="20"/>
              </w:rPr>
              <w:t>667</w:t>
            </w:r>
          </w:p>
        </w:tc>
        <w:tc>
          <w:tcPr>
            <w:tcW w:w="1134" w:type="dxa"/>
            <w:tcBorders>
              <w:top w:val="nil"/>
              <w:left w:val="nil"/>
              <w:bottom w:val="single" w:sz="8" w:space="0" w:color="auto"/>
              <w:right w:val="single" w:sz="8" w:space="0" w:color="auto"/>
            </w:tcBorders>
            <w:shd w:val="clear" w:color="auto" w:fill="auto"/>
            <w:vAlign w:val="center"/>
            <w:hideMark/>
          </w:tcPr>
          <w:p w14:paraId="2846550F" w14:textId="77777777"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14:paraId="2D39D952" w14:textId="77777777" w:rsidR="00F71867" w:rsidRPr="00EB6880" w:rsidRDefault="00F71867" w:rsidP="00516AEB">
            <w:pPr>
              <w:pStyle w:val="af7"/>
              <w:rPr>
                <w:szCs w:val="20"/>
              </w:rPr>
            </w:pPr>
            <w:r w:rsidRPr="00EB6880">
              <w:rPr>
                <w:szCs w:val="20"/>
              </w:rPr>
              <w:t>6666,3</w:t>
            </w:r>
          </w:p>
        </w:tc>
        <w:tc>
          <w:tcPr>
            <w:tcW w:w="1701" w:type="dxa"/>
            <w:tcBorders>
              <w:top w:val="nil"/>
              <w:left w:val="nil"/>
              <w:bottom w:val="single" w:sz="8" w:space="0" w:color="auto"/>
              <w:right w:val="single" w:sz="8" w:space="0" w:color="auto"/>
            </w:tcBorders>
            <w:shd w:val="clear" w:color="auto" w:fill="auto"/>
            <w:vAlign w:val="center"/>
            <w:hideMark/>
          </w:tcPr>
          <w:p w14:paraId="1F52F376" w14:textId="77777777" w:rsidR="00F71867" w:rsidRPr="00EB6880" w:rsidRDefault="00F71867" w:rsidP="00516AEB">
            <w:pPr>
              <w:pStyle w:val="af7"/>
              <w:rPr>
                <w:szCs w:val="20"/>
              </w:rPr>
            </w:pPr>
            <w:r w:rsidRPr="00EB6880">
              <w:rPr>
                <w:szCs w:val="20"/>
              </w:rPr>
              <w:t>7 333</w:t>
            </w:r>
          </w:p>
        </w:tc>
      </w:tr>
      <w:tr w:rsidR="00F71867" w:rsidRPr="00EB6880" w14:paraId="00E8D670"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1BAD15D5" w14:textId="77777777" w:rsidR="00F71867" w:rsidRPr="00EB6880" w:rsidRDefault="00F71867" w:rsidP="00516AEB">
            <w:pPr>
              <w:pStyle w:val="af7"/>
            </w:pPr>
            <w:r w:rsidRPr="00EB6880">
              <w:t>ТК-12</w:t>
            </w:r>
          </w:p>
        </w:tc>
        <w:tc>
          <w:tcPr>
            <w:tcW w:w="1900" w:type="dxa"/>
            <w:tcBorders>
              <w:top w:val="nil"/>
              <w:left w:val="nil"/>
              <w:bottom w:val="single" w:sz="8" w:space="0" w:color="auto"/>
              <w:right w:val="single" w:sz="8" w:space="0" w:color="auto"/>
            </w:tcBorders>
            <w:shd w:val="clear" w:color="auto" w:fill="auto"/>
            <w:vAlign w:val="center"/>
            <w:hideMark/>
          </w:tcPr>
          <w:p w14:paraId="5A2B40C1" w14:textId="77777777" w:rsidR="00F71867" w:rsidRPr="00EB6880" w:rsidRDefault="00F71867" w:rsidP="00516AEB">
            <w:pPr>
              <w:pStyle w:val="af7"/>
            </w:pPr>
            <w:r w:rsidRPr="00EB6880">
              <w:t>Дом культуры</w:t>
            </w:r>
          </w:p>
        </w:tc>
        <w:tc>
          <w:tcPr>
            <w:tcW w:w="1701" w:type="dxa"/>
            <w:tcBorders>
              <w:top w:val="nil"/>
              <w:left w:val="nil"/>
              <w:bottom w:val="single" w:sz="8" w:space="0" w:color="auto"/>
              <w:right w:val="single" w:sz="8" w:space="0" w:color="auto"/>
            </w:tcBorders>
            <w:shd w:val="clear" w:color="auto" w:fill="auto"/>
            <w:noWrap/>
            <w:vAlign w:val="center"/>
            <w:hideMark/>
          </w:tcPr>
          <w:p w14:paraId="486004AE"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26A05583" w14:textId="77777777"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14:paraId="6FFD554F" w14:textId="77777777" w:rsidR="00F71867" w:rsidRPr="00EB6880" w:rsidRDefault="00F71867" w:rsidP="00516AEB">
            <w:pPr>
              <w:pStyle w:val="af7"/>
            </w:pPr>
            <w:r w:rsidRPr="00EB6880">
              <w:t>31,80</w:t>
            </w:r>
          </w:p>
        </w:tc>
        <w:tc>
          <w:tcPr>
            <w:tcW w:w="1134" w:type="dxa"/>
            <w:tcBorders>
              <w:top w:val="nil"/>
              <w:left w:val="nil"/>
              <w:bottom w:val="single" w:sz="8" w:space="0" w:color="auto"/>
              <w:right w:val="single" w:sz="8" w:space="0" w:color="auto"/>
            </w:tcBorders>
            <w:shd w:val="clear" w:color="auto" w:fill="auto"/>
            <w:vAlign w:val="center"/>
            <w:hideMark/>
          </w:tcPr>
          <w:p w14:paraId="64BEA5EB" w14:textId="77777777" w:rsidR="00F71867" w:rsidRPr="00EB6880" w:rsidRDefault="00F71867" w:rsidP="00516AEB">
            <w:pPr>
              <w:pStyle w:val="af7"/>
              <w:rPr>
                <w:szCs w:val="20"/>
              </w:rPr>
            </w:pPr>
            <w:r w:rsidRPr="00EB6880">
              <w:rPr>
                <w:szCs w:val="20"/>
              </w:rPr>
              <w:t>125</w:t>
            </w:r>
          </w:p>
        </w:tc>
        <w:tc>
          <w:tcPr>
            <w:tcW w:w="1134" w:type="dxa"/>
            <w:tcBorders>
              <w:top w:val="nil"/>
              <w:left w:val="nil"/>
              <w:bottom w:val="single" w:sz="8" w:space="0" w:color="auto"/>
              <w:right w:val="single" w:sz="8" w:space="0" w:color="auto"/>
            </w:tcBorders>
            <w:shd w:val="clear" w:color="auto" w:fill="auto"/>
            <w:vAlign w:val="center"/>
            <w:hideMark/>
          </w:tcPr>
          <w:p w14:paraId="00F009B5" w14:textId="77777777" w:rsidR="00F71867" w:rsidRPr="00EB6880" w:rsidRDefault="00F71867" w:rsidP="00516AEB">
            <w:pPr>
              <w:pStyle w:val="af7"/>
              <w:rPr>
                <w:szCs w:val="20"/>
              </w:rPr>
            </w:pPr>
            <w:r w:rsidRPr="00EB6880">
              <w:rPr>
                <w:szCs w:val="20"/>
              </w:rPr>
              <w:t>3 920,10</w:t>
            </w:r>
          </w:p>
        </w:tc>
        <w:tc>
          <w:tcPr>
            <w:tcW w:w="1418" w:type="dxa"/>
            <w:tcBorders>
              <w:top w:val="nil"/>
              <w:left w:val="nil"/>
              <w:bottom w:val="single" w:sz="8" w:space="0" w:color="auto"/>
              <w:right w:val="single" w:sz="8" w:space="0" w:color="auto"/>
            </w:tcBorders>
            <w:shd w:val="clear" w:color="auto" w:fill="auto"/>
            <w:vAlign w:val="center"/>
            <w:hideMark/>
          </w:tcPr>
          <w:p w14:paraId="13B1165C" w14:textId="77777777" w:rsidR="00F71867" w:rsidRPr="00EB6880" w:rsidRDefault="00F71867" w:rsidP="00516AEB">
            <w:pPr>
              <w:pStyle w:val="af7"/>
              <w:rPr>
                <w:szCs w:val="20"/>
              </w:rPr>
            </w:pPr>
            <w:r w:rsidRPr="00EB6880">
              <w:rPr>
                <w:szCs w:val="20"/>
              </w:rPr>
              <w:t>1246,6</w:t>
            </w:r>
          </w:p>
        </w:tc>
        <w:tc>
          <w:tcPr>
            <w:tcW w:w="1701" w:type="dxa"/>
            <w:tcBorders>
              <w:top w:val="nil"/>
              <w:left w:val="nil"/>
              <w:bottom w:val="single" w:sz="8" w:space="0" w:color="auto"/>
              <w:right w:val="single" w:sz="8" w:space="0" w:color="auto"/>
            </w:tcBorders>
            <w:shd w:val="clear" w:color="auto" w:fill="auto"/>
            <w:vAlign w:val="center"/>
            <w:hideMark/>
          </w:tcPr>
          <w:p w14:paraId="0BB38458" w14:textId="77777777" w:rsidR="00F71867" w:rsidRPr="00EB6880" w:rsidRDefault="00F71867" w:rsidP="00516AEB">
            <w:pPr>
              <w:pStyle w:val="af7"/>
              <w:rPr>
                <w:szCs w:val="20"/>
              </w:rPr>
            </w:pPr>
            <w:r w:rsidRPr="00EB6880">
              <w:rPr>
                <w:szCs w:val="20"/>
              </w:rPr>
              <w:t>1 371</w:t>
            </w:r>
          </w:p>
        </w:tc>
      </w:tr>
      <w:tr w:rsidR="00F71867" w:rsidRPr="00EB6880" w14:paraId="145BF386"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7F7733D4" w14:textId="77777777" w:rsidR="00F71867" w:rsidRPr="00EB6880" w:rsidRDefault="00F71867" w:rsidP="00516AEB">
            <w:pPr>
              <w:pStyle w:val="af7"/>
            </w:pPr>
            <w:r w:rsidRPr="00EB6880">
              <w:t>ТК-12</w:t>
            </w:r>
          </w:p>
        </w:tc>
        <w:tc>
          <w:tcPr>
            <w:tcW w:w="1900" w:type="dxa"/>
            <w:tcBorders>
              <w:top w:val="nil"/>
              <w:left w:val="nil"/>
              <w:bottom w:val="single" w:sz="8" w:space="0" w:color="auto"/>
              <w:right w:val="single" w:sz="8" w:space="0" w:color="auto"/>
            </w:tcBorders>
            <w:shd w:val="clear" w:color="auto" w:fill="auto"/>
            <w:vAlign w:val="center"/>
            <w:hideMark/>
          </w:tcPr>
          <w:p w14:paraId="1B0C49DD" w14:textId="77777777" w:rsidR="00F71867" w:rsidRPr="00EB6880" w:rsidRDefault="00F71867" w:rsidP="00516AEB">
            <w:pPr>
              <w:pStyle w:val="af7"/>
            </w:pPr>
            <w:r w:rsidRPr="00EB6880">
              <w:t>ТК-25</w:t>
            </w:r>
          </w:p>
        </w:tc>
        <w:tc>
          <w:tcPr>
            <w:tcW w:w="1701" w:type="dxa"/>
            <w:tcBorders>
              <w:top w:val="nil"/>
              <w:left w:val="nil"/>
              <w:bottom w:val="single" w:sz="8" w:space="0" w:color="auto"/>
              <w:right w:val="single" w:sz="8" w:space="0" w:color="auto"/>
            </w:tcBorders>
            <w:shd w:val="clear" w:color="auto" w:fill="auto"/>
            <w:noWrap/>
            <w:vAlign w:val="center"/>
            <w:hideMark/>
          </w:tcPr>
          <w:p w14:paraId="417A51AA" w14:textId="77777777"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14:paraId="0C9BD14F" w14:textId="77777777"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14:paraId="50B9826A" w14:textId="77777777" w:rsidR="00F71867" w:rsidRPr="00EB6880" w:rsidRDefault="00F71867" w:rsidP="00516AEB">
            <w:pPr>
              <w:pStyle w:val="af7"/>
            </w:pPr>
            <w:r w:rsidRPr="00EB6880">
              <w:t>77,60</w:t>
            </w:r>
          </w:p>
        </w:tc>
        <w:tc>
          <w:tcPr>
            <w:tcW w:w="1134" w:type="dxa"/>
            <w:tcBorders>
              <w:top w:val="nil"/>
              <w:left w:val="nil"/>
              <w:bottom w:val="single" w:sz="8" w:space="0" w:color="auto"/>
              <w:right w:val="single" w:sz="8" w:space="0" w:color="auto"/>
            </w:tcBorders>
            <w:shd w:val="clear" w:color="auto" w:fill="auto"/>
            <w:vAlign w:val="center"/>
            <w:hideMark/>
          </w:tcPr>
          <w:p w14:paraId="77CCF79E" w14:textId="77777777" w:rsidR="00F71867" w:rsidRPr="00EB6880" w:rsidRDefault="00F71867" w:rsidP="00516AEB">
            <w:pPr>
              <w:pStyle w:val="af7"/>
              <w:rPr>
                <w:szCs w:val="20"/>
              </w:rPr>
            </w:pPr>
            <w:r w:rsidRPr="00EB6880">
              <w:rPr>
                <w:szCs w:val="20"/>
              </w:rPr>
              <w:t>596</w:t>
            </w:r>
          </w:p>
        </w:tc>
        <w:tc>
          <w:tcPr>
            <w:tcW w:w="1134" w:type="dxa"/>
            <w:tcBorders>
              <w:top w:val="nil"/>
              <w:left w:val="nil"/>
              <w:bottom w:val="single" w:sz="8" w:space="0" w:color="auto"/>
              <w:right w:val="single" w:sz="8" w:space="0" w:color="auto"/>
            </w:tcBorders>
            <w:shd w:val="clear" w:color="auto" w:fill="auto"/>
            <w:vAlign w:val="center"/>
            <w:hideMark/>
          </w:tcPr>
          <w:p w14:paraId="0D4463CF" w14:textId="77777777"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14:paraId="13B5B5F9" w14:textId="77777777" w:rsidR="00F71867" w:rsidRPr="00EB6880" w:rsidRDefault="00F71867" w:rsidP="00516AEB">
            <w:pPr>
              <w:pStyle w:val="af7"/>
              <w:rPr>
                <w:szCs w:val="20"/>
              </w:rPr>
            </w:pPr>
            <w:r w:rsidRPr="00EB6880">
              <w:rPr>
                <w:szCs w:val="20"/>
              </w:rPr>
              <w:t>5959,7</w:t>
            </w:r>
          </w:p>
        </w:tc>
        <w:tc>
          <w:tcPr>
            <w:tcW w:w="1701" w:type="dxa"/>
            <w:tcBorders>
              <w:top w:val="nil"/>
              <w:left w:val="nil"/>
              <w:bottom w:val="single" w:sz="8" w:space="0" w:color="auto"/>
              <w:right w:val="single" w:sz="8" w:space="0" w:color="auto"/>
            </w:tcBorders>
            <w:shd w:val="clear" w:color="auto" w:fill="auto"/>
            <w:vAlign w:val="center"/>
            <w:hideMark/>
          </w:tcPr>
          <w:p w14:paraId="3D12C6A8" w14:textId="77777777" w:rsidR="00F71867" w:rsidRPr="00EB6880" w:rsidRDefault="00F71867" w:rsidP="00516AEB">
            <w:pPr>
              <w:pStyle w:val="af7"/>
              <w:rPr>
                <w:szCs w:val="20"/>
              </w:rPr>
            </w:pPr>
            <w:r w:rsidRPr="00EB6880">
              <w:rPr>
                <w:szCs w:val="20"/>
              </w:rPr>
              <w:t>6 556</w:t>
            </w:r>
          </w:p>
        </w:tc>
      </w:tr>
      <w:tr w:rsidR="00F71867" w:rsidRPr="00EB6880" w14:paraId="5E386177"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269A2303" w14:textId="77777777" w:rsidR="00F71867" w:rsidRPr="00EB6880" w:rsidRDefault="00F71867" w:rsidP="00516AEB">
            <w:pPr>
              <w:pStyle w:val="af7"/>
            </w:pPr>
            <w:r w:rsidRPr="00EB6880">
              <w:t>ТК-25</w:t>
            </w:r>
          </w:p>
        </w:tc>
        <w:tc>
          <w:tcPr>
            <w:tcW w:w="1900" w:type="dxa"/>
            <w:tcBorders>
              <w:top w:val="nil"/>
              <w:left w:val="nil"/>
              <w:bottom w:val="single" w:sz="8" w:space="0" w:color="auto"/>
              <w:right w:val="single" w:sz="8" w:space="0" w:color="auto"/>
            </w:tcBorders>
            <w:shd w:val="clear" w:color="auto" w:fill="auto"/>
            <w:vAlign w:val="center"/>
            <w:hideMark/>
          </w:tcPr>
          <w:p w14:paraId="023E00F0" w14:textId="77777777" w:rsidR="00F71867" w:rsidRPr="00EB6880" w:rsidRDefault="00F71867" w:rsidP="00516AEB">
            <w:pPr>
              <w:pStyle w:val="af7"/>
            </w:pPr>
            <w:r w:rsidRPr="00EB6880">
              <w:t>ТК-60 (адм, Дс)</w:t>
            </w:r>
          </w:p>
        </w:tc>
        <w:tc>
          <w:tcPr>
            <w:tcW w:w="1701" w:type="dxa"/>
            <w:tcBorders>
              <w:top w:val="nil"/>
              <w:left w:val="nil"/>
              <w:bottom w:val="single" w:sz="8" w:space="0" w:color="auto"/>
              <w:right w:val="single" w:sz="8" w:space="0" w:color="auto"/>
            </w:tcBorders>
            <w:shd w:val="clear" w:color="auto" w:fill="auto"/>
            <w:noWrap/>
            <w:vAlign w:val="center"/>
            <w:hideMark/>
          </w:tcPr>
          <w:p w14:paraId="1FB6984F"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3AFDCD1E" w14:textId="77777777"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35B2CE24" w14:textId="77777777" w:rsidR="00F71867" w:rsidRPr="00EB6880" w:rsidRDefault="00F71867" w:rsidP="00516AEB">
            <w:pPr>
              <w:pStyle w:val="af7"/>
            </w:pPr>
            <w:r w:rsidRPr="00EB6880">
              <w:t>73,80</w:t>
            </w:r>
          </w:p>
        </w:tc>
        <w:tc>
          <w:tcPr>
            <w:tcW w:w="1134" w:type="dxa"/>
            <w:tcBorders>
              <w:top w:val="nil"/>
              <w:left w:val="nil"/>
              <w:bottom w:val="single" w:sz="8" w:space="0" w:color="auto"/>
              <w:right w:val="single" w:sz="8" w:space="0" w:color="auto"/>
            </w:tcBorders>
            <w:shd w:val="clear" w:color="auto" w:fill="auto"/>
            <w:vAlign w:val="center"/>
            <w:hideMark/>
          </w:tcPr>
          <w:p w14:paraId="279B178B" w14:textId="77777777" w:rsidR="00F71867" w:rsidRPr="00EB6880" w:rsidRDefault="00F71867" w:rsidP="00516AEB">
            <w:pPr>
              <w:pStyle w:val="af7"/>
              <w:rPr>
                <w:szCs w:val="20"/>
              </w:rPr>
            </w:pPr>
            <w:r w:rsidRPr="00EB6880">
              <w:rPr>
                <w:szCs w:val="20"/>
              </w:rPr>
              <w:t>317</w:t>
            </w:r>
          </w:p>
        </w:tc>
        <w:tc>
          <w:tcPr>
            <w:tcW w:w="1134" w:type="dxa"/>
            <w:tcBorders>
              <w:top w:val="nil"/>
              <w:left w:val="nil"/>
              <w:bottom w:val="single" w:sz="8" w:space="0" w:color="auto"/>
              <w:right w:val="single" w:sz="8" w:space="0" w:color="auto"/>
            </w:tcBorders>
            <w:shd w:val="clear" w:color="auto" w:fill="auto"/>
            <w:vAlign w:val="center"/>
            <w:hideMark/>
          </w:tcPr>
          <w:p w14:paraId="03E2E885" w14:textId="77777777" w:rsidR="00F71867" w:rsidRPr="00EB6880" w:rsidRDefault="00F71867" w:rsidP="00516AEB">
            <w:pPr>
              <w:pStyle w:val="af7"/>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14:paraId="32FEF28F" w14:textId="77777777" w:rsidR="00F71867" w:rsidRPr="00EB6880" w:rsidRDefault="00F71867" w:rsidP="00516AEB">
            <w:pPr>
              <w:pStyle w:val="af7"/>
              <w:rPr>
                <w:szCs w:val="20"/>
              </w:rPr>
            </w:pPr>
            <w:r w:rsidRPr="00EB6880">
              <w:rPr>
                <w:szCs w:val="20"/>
              </w:rPr>
              <w:t>3170,6</w:t>
            </w:r>
          </w:p>
        </w:tc>
        <w:tc>
          <w:tcPr>
            <w:tcW w:w="1701" w:type="dxa"/>
            <w:tcBorders>
              <w:top w:val="nil"/>
              <w:left w:val="nil"/>
              <w:bottom w:val="single" w:sz="8" w:space="0" w:color="auto"/>
              <w:right w:val="single" w:sz="8" w:space="0" w:color="auto"/>
            </w:tcBorders>
            <w:shd w:val="clear" w:color="auto" w:fill="auto"/>
            <w:vAlign w:val="center"/>
            <w:hideMark/>
          </w:tcPr>
          <w:p w14:paraId="79AC3349" w14:textId="77777777" w:rsidR="00F71867" w:rsidRPr="00EB6880" w:rsidRDefault="00F71867" w:rsidP="00516AEB">
            <w:pPr>
              <w:pStyle w:val="af7"/>
              <w:rPr>
                <w:szCs w:val="20"/>
              </w:rPr>
            </w:pPr>
            <w:r w:rsidRPr="00EB6880">
              <w:rPr>
                <w:szCs w:val="20"/>
              </w:rPr>
              <w:t>3 488</w:t>
            </w:r>
          </w:p>
        </w:tc>
      </w:tr>
      <w:tr w:rsidR="00F71867" w:rsidRPr="00EB6880" w14:paraId="30AE40D0"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34000C71" w14:textId="77777777" w:rsidR="00F71867" w:rsidRPr="00EB6880" w:rsidRDefault="00F71867" w:rsidP="00516AEB">
            <w:pPr>
              <w:pStyle w:val="af7"/>
            </w:pPr>
            <w:r w:rsidRPr="00EB6880">
              <w:t>ТК-25</w:t>
            </w:r>
          </w:p>
        </w:tc>
        <w:tc>
          <w:tcPr>
            <w:tcW w:w="1900" w:type="dxa"/>
            <w:tcBorders>
              <w:top w:val="nil"/>
              <w:left w:val="nil"/>
              <w:bottom w:val="single" w:sz="8" w:space="0" w:color="auto"/>
              <w:right w:val="single" w:sz="8" w:space="0" w:color="auto"/>
            </w:tcBorders>
            <w:shd w:val="clear" w:color="auto" w:fill="auto"/>
            <w:vAlign w:val="center"/>
            <w:hideMark/>
          </w:tcPr>
          <w:p w14:paraId="00EA0859" w14:textId="77777777" w:rsidR="00F71867" w:rsidRPr="00EB6880" w:rsidRDefault="00F71867" w:rsidP="00516AEB">
            <w:pPr>
              <w:pStyle w:val="af7"/>
            </w:pPr>
            <w:r w:rsidRPr="00EB6880">
              <w:t>Тк-26</w:t>
            </w:r>
          </w:p>
        </w:tc>
        <w:tc>
          <w:tcPr>
            <w:tcW w:w="1701" w:type="dxa"/>
            <w:tcBorders>
              <w:top w:val="nil"/>
              <w:left w:val="nil"/>
              <w:bottom w:val="single" w:sz="8" w:space="0" w:color="auto"/>
              <w:right w:val="single" w:sz="8" w:space="0" w:color="auto"/>
            </w:tcBorders>
            <w:shd w:val="clear" w:color="auto" w:fill="auto"/>
            <w:noWrap/>
            <w:vAlign w:val="center"/>
            <w:hideMark/>
          </w:tcPr>
          <w:p w14:paraId="2D4EE1C6" w14:textId="77777777" w:rsidR="00F71867" w:rsidRPr="00EB6880" w:rsidRDefault="00F71867" w:rsidP="00516AEB">
            <w:pPr>
              <w:pStyle w:val="af7"/>
            </w:pPr>
            <w:r w:rsidRPr="00EB6880">
              <w:t>200</w:t>
            </w:r>
          </w:p>
        </w:tc>
        <w:tc>
          <w:tcPr>
            <w:tcW w:w="1417" w:type="dxa"/>
            <w:tcBorders>
              <w:top w:val="nil"/>
              <w:left w:val="nil"/>
              <w:bottom w:val="single" w:sz="8" w:space="0" w:color="auto"/>
              <w:right w:val="single" w:sz="8" w:space="0" w:color="auto"/>
            </w:tcBorders>
            <w:shd w:val="clear" w:color="auto" w:fill="auto"/>
            <w:noWrap/>
            <w:vAlign w:val="center"/>
            <w:hideMark/>
          </w:tcPr>
          <w:p w14:paraId="46383F8C" w14:textId="77777777"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14:paraId="76EAC24C" w14:textId="77777777" w:rsidR="00F71867" w:rsidRPr="00EB6880" w:rsidRDefault="00F71867" w:rsidP="00516AEB">
            <w:pPr>
              <w:pStyle w:val="af7"/>
            </w:pPr>
            <w:r w:rsidRPr="00EB6880">
              <w:t>97,60</w:t>
            </w:r>
          </w:p>
        </w:tc>
        <w:tc>
          <w:tcPr>
            <w:tcW w:w="1134" w:type="dxa"/>
            <w:tcBorders>
              <w:top w:val="nil"/>
              <w:left w:val="nil"/>
              <w:bottom w:val="single" w:sz="8" w:space="0" w:color="auto"/>
              <w:right w:val="single" w:sz="8" w:space="0" w:color="auto"/>
            </w:tcBorders>
            <w:shd w:val="clear" w:color="auto" w:fill="auto"/>
            <w:vAlign w:val="center"/>
            <w:hideMark/>
          </w:tcPr>
          <w:p w14:paraId="272CDD70" w14:textId="77777777" w:rsidR="00F71867" w:rsidRPr="00EB6880" w:rsidRDefault="00F71867" w:rsidP="00516AEB">
            <w:pPr>
              <w:pStyle w:val="af7"/>
              <w:rPr>
                <w:szCs w:val="20"/>
              </w:rPr>
            </w:pPr>
            <w:r w:rsidRPr="00EB6880">
              <w:rPr>
                <w:szCs w:val="20"/>
              </w:rPr>
              <w:t>750</w:t>
            </w:r>
          </w:p>
        </w:tc>
        <w:tc>
          <w:tcPr>
            <w:tcW w:w="1134" w:type="dxa"/>
            <w:tcBorders>
              <w:top w:val="nil"/>
              <w:left w:val="nil"/>
              <w:bottom w:val="single" w:sz="8" w:space="0" w:color="auto"/>
              <w:right w:val="single" w:sz="8" w:space="0" w:color="auto"/>
            </w:tcBorders>
            <w:shd w:val="clear" w:color="auto" w:fill="auto"/>
            <w:vAlign w:val="center"/>
            <w:hideMark/>
          </w:tcPr>
          <w:p w14:paraId="7F37E707" w14:textId="77777777"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14:paraId="1EA6F37A" w14:textId="77777777" w:rsidR="00F71867" w:rsidRPr="00EB6880" w:rsidRDefault="00F71867" w:rsidP="00516AEB">
            <w:pPr>
              <w:pStyle w:val="af7"/>
              <w:rPr>
                <w:szCs w:val="20"/>
              </w:rPr>
            </w:pPr>
            <w:r w:rsidRPr="00EB6880">
              <w:rPr>
                <w:szCs w:val="20"/>
              </w:rPr>
              <w:t>7495,7</w:t>
            </w:r>
          </w:p>
        </w:tc>
        <w:tc>
          <w:tcPr>
            <w:tcW w:w="1701" w:type="dxa"/>
            <w:tcBorders>
              <w:top w:val="nil"/>
              <w:left w:val="nil"/>
              <w:bottom w:val="single" w:sz="8" w:space="0" w:color="auto"/>
              <w:right w:val="single" w:sz="8" w:space="0" w:color="auto"/>
            </w:tcBorders>
            <w:shd w:val="clear" w:color="auto" w:fill="auto"/>
            <w:vAlign w:val="center"/>
            <w:hideMark/>
          </w:tcPr>
          <w:p w14:paraId="05D75395" w14:textId="77777777" w:rsidR="00F71867" w:rsidRPr="00EB6880" w:rsidRDefault="00F71867" w:rsidP="00516AEB">
            <w:pPr>
              <w:pStyle w:val="af7"/>
              <w:rPr>
                <w:szCs w:val="20"/>
              </w:rPr>
            </w:pPr>
            <w:r w:rsidRPr="00EB6880">
              <w:rPr>
                <w:szCs w:val="20"/>
              </w:rPr>
              <w:t>8 245</w:t>
            </w:r>
          </w:p>
        </w:tc>
      </w:tr>
      <w:tr w:rsidR="00F71867" w:rsidRPr="00EB6880" w14:paraId="5C8C5E12"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27F9428E" w14:textId="77777777" w:rsidR="00F71867" w:rsidRPr="00EB6880" w:rsidRDefault="00F71867" w:rsidP="00516AEB">
            <w:pPr>
              <w:pStyle w:val="af7"/>
            </w:pPr>
            <w:r w:rsidRPr="00EB6880">
              <w:t>ТК-26</w:t>
            </w:r>
          </w:p>
        </w:tc>
        <w:tc>
          <w:tcPr>
            <w:tcW w:w="1900" w:type="dxa"/>
            <w:tcBorders>
              <w:top w:val="nil"/>
              <w:left w:val="nil"/>
              <w:bottom w:val="single" w:sz="8" w:space="0" w:color="auto"/>
              <w:right w:val="single" w:sz="8" w:space="0" w:color="auto"/>
            </w:tcBorders>
            <w:shd w:val="clear" w:color="auto" w:fill="auto"/>
            <w:vAlign w:val="center"/>
            <w:hideMark/>
          </w:tcPr>
          <w:p w14:paraId="207B1702" w14:textId="77777777" w:rsidR="00F71867" w:rsidRPr="00EB6880" w:rsidRDefault="00F71867" w:rsidP="00516AEB">
            <w:pPr>
              <w:pStyle w:val="af7"/>
            </w:pPr>
            <w:r w:rsidRPr="00EB6880">
              <w:t>ТК-71</w:t>
            </w:r>
          </w:p>
        </w:tc>
        <w:tc>
          <w:tcPr>
            <w:tcW w:w="1701" w:type="dxa"/>
            <w:tcBorders>
              <w:top w:val="nil"/>
              <w:left w:val="nil"/>
              <w:bottom w:val="single" w:sz="8" w:space="0" w:color="auto"/>
              <w:right w:val="single" w:sz="8" w:space="0" w:color="auto"/>
            </w:tcBorders>
            <w:shd w:val="clear" w:color="auto" w:fill="auto"/>
            <w:noWrap/>
            <w:vAlign w:val="center"/>
            <w:hideMark/>
          </w:tcPr>
          <w:p w14:paraId="2D2E5DE7" w14:textId="77777777" w:rsidR="00F71867" w:rsidRPr="00EB6880" w:rsidRDefault="00F71867" w:rsidP="00516AEB">
            <w:pPr>
              <w:pStyle w:val="af7"/>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14:paraId="66D526E8" w14:textId="77777777"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14:paraId="1A4270C5" w14:textId="77777777" w:rsidR="00F71867" w:rsidRPr="00EB6880" w:rsidRDefault="00F71867" w:rsidP="00516AEB">
            <w:pPr>
              <w:pStyle w:val="af7"/>
            </w:pPr>
            <w:r w:rsidRPr="00EB6880">
              <w:t>149,72</w:t>
            </w:r>
          </w:p>
        </w:tc>
        <w:tc>
          <w:tcPr>
            <w:tcW w:w="1134" w:type="dxa"/>
            <w:tcBorders>
              <w:top w:val="nil"/>
              <w:left w:val="nil"/>
              <w:bottom w:val="single" w:sz="8" w:space="0" w:color="auto"/>
              <w:right w:val="single" w:sz="8" w:space="0" w:color="auto"/>
            </w:tcBorders>
            <w:shd w:val="clear" w:color="auto" w:fill="auto"/>
            <w:vAlign w:val="center"/>
            <w:hideMark/>
          </w:tcPr>
          <w:p w14:paraId="01ECEAEB" w14:textId="77777777" w:rsidR="00F71867" w:rsidRPr="00EB6880" w:rsidRDefault="00F71867" w:rsidP="00516AEB">
            <w:pPr>
              <w:pStyle w:val="af7"/>
              <w:rPr>
                <w:szCs w:val="20"/>
              </w:rPr>
            </w:pPr>
            <w:r w:rsidRPr="00EB6880">
              <w:rPr>
                <w:szCs w:val="20"/>
              </w:rPr>
              <w:t>1 150</w:t>
            </w:r>
          </w:p>
        </w:tc>
        <w:tc>
          <w:tcPr>
            <w:tcW w:w="1134" w:type="dxa"/>
            <w:tcBorders>
              <w:top w:val="nil"/>
              <w:left w:val="nil"/>
              <w:bottom w:val="single" w:sz="8" w:space="0" w:color="auto"/>
              <w:right w:val="single" w:sz="8" w:space="0" w:color="auto"/>
            </w:tcBorders>
            <w:shd w:val="clear" w:color="auto" w:fill="auto"/>
            <w:vAlign w:val="center"/>
            <w:hideMark/>
          </w:tcPr>
          <w:p w14:paraId="78FCF96E" w14:textId="77777777"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14:paraId="1BF9FCC8" w14:textId="77777777" w:rsidR="00F71867" w:rsidRPr="00EB6880" w:rsidRDefault="00F71867" w:rsidP="00516AEB">
            <w:pPr>
              <w:pStyle w:val="af7"/>
              <w:rPr>
                <w:szCs w:val="20"/>
              </w:rPr>
            </w:pPr>
            <w:r w:rsidRPr="00EB6880">
              <w:rPr>
                <w:szCs w:val="20"/>
              </w:rPr>
              <w:t>11498,5</w:t>
            </w:r>
          </w:p>
        </w:tc>
        <w:tc>
          <w:tcPr>
            <w:tcW w:w="1701" w:type="dxa"/>
            <w:tcBorders>
              <w:top w:val="nil"/>
              <w:left w:val="nil"/>
              <w:bottom w:val="single" w:sz="8" w:space="0" w:color="auto"/>
              <w:right w:val="single" w:sz="8" w:space="0" w:color="auto"/>
            </w:tcBorders>
            <w:shd w:val="clear" w:color="auto" w:fill="auto"/>
            <w:vAlign w:val="center"/>
            <w:hideMark/>
          </w:tcPr>
          <w:p w14:paraId="60634CF6" w14:textId="77777777" w:rsidR="00F71867" w:rsidRPr="00EB6880" w:rsidRDefault="00F71867" w:rsidP="00516AEB">
            <w:pPr>
              <w:pStyle w:val="af7"/>
              <w:rPr>
                <w:szCs w:val="20"/>
              </w:rPr>
            </w:pPr>
            <w:r w:rsidRPr="00EB6880">
              <w:rPr>
                <w:szCs w:val="20"/>
              </w:rPr>
              <w:t>12 648</w:t>
            </w:r>
          </w:p>
        </w:tc>
      </w:tr>
      <w:tr w:rsidR="00F71867" w:rsidRPr="00EB6880" w14:paraId="03BA2478"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1001B72D" w14:textId="77777777" w:rsidR="00F71867" w:rsidRPr="00EB6880" w:rsidRDefault="00F71867" w:rsidP="00516AEB">
            <w:pPr>
              <w:pStyle w:val="af7"/>
            </w:pPr>
            <w:r w:rsidRPr="00EB6880">
              <w:t>ТК-26</w:t>
            </w:r>
          </w:p>
        </w:tc>
        <w:tc>
          <w:tcPr>
            <w:tcW w:w="1900" w:type="dxa"/>
            <w:tcBorders>
              <w:top w:val="nil"/>
              <w:left w:val="nil"/>
              <w:bottom w:val="single" w:sz="8" w:space="0" w:color="auto"/>
              <w:right w:val="single" w:sz="8" w:space="0" w:color="auto"/>
            </w:tcBorders>
            <w:shd w:val="clear" w:color="auto" w:fill="auto"/>
            <w:vAlign w:val="center"/>
            <w:hideMark/>
          </w:tcPr>
          <w:p w14:paraId="2CDCFCA2" w14:textId="77777777" w:rsidR="00F71867" w:rsidRPr="00EB6880" w:rsidRDefault="00F71867" w:rsidP="00516AEB">
            <w:pPr>
              <w:pStyle w:val="af7"/>
            </w:pPr>
            <w:r w:rsidRPr="00EB6880">
              <w:t>ТК-75</w:t>
            </w:r>
          </w:p>
        </w:tc>
        <w:tc>
          <w:tcPr>
            <w:tcW w:w="1701" w:type="dxa"/>
            <w:tcBorders>
              <w:top w:val="nil"/>
              <w:left w:val="nil"/>
              <w:bottom w:val="single" w:sz="8" w:space="0" w:color="auto"/>
              <w:right w:val="single" w:sz="8" w:space="0" w:color="auto"/>
            </w:tcBorders>
            <w:shd w:val="clear" w:color="auto" w:fill="auto"/>
            <w:noWrap/>
            <w:vAlign w:val="center"/>
            <w:hideMark/>
          </w:tcPr>
          <w:p w14:paraId="34D4B10A" w14:textId="77777777" w:rsidR="00F71867" w:rsidRPr="00EB6880" w:rsidRDefault="00F71867" w:rsidP="00516AEB">
            <w:pPr>
              <w:pStyle w:val="af7"/>
            </w:pPr>
            <w:r w:rsidRPr="00EB6880">
              <w:t>360</w:t>
            </w:r>
          </w:p>
        </w:tc>
        <w:tc>
          <w:tcPr>
            <w:tcW w:w="1417" w:type="dxa"/>
            <w:tcBorders>
              <w:top w:val="nil"/>
              <w:left w:val="nil"/>
              <w:bottom w:val="single" w:sz="8" w:space="0" w:color="auto"/>
              <w:right w:val="single" w:sz="8" w:space="0" w:color="auto"/>
            </w:tcBorders>
            <w:shd w:val="clear" w:color="auto" w:fill="auto"/>
            <w:noWrap/>
            <w:vAlign w:val="center"/>
            <w:hideMark/>
          </w:tcPr>
          <w:p w14:paraId="5E988C78" w14:textId="77777777" w:rsidR="00F71867" w:rsidRPr="00EB6880" w:rsidRDefault="00F71867" w:rsidP="00516AEB">
            <w:pPr>
              <w:pStyle w:val="af7"/>
            </w:pPr>
            <w:r w:rsidRPr="00EB6880">
              <w:t>250</w:t>
            </w:r>
          </w:p>
        </w:tc>
        <w:tc>
          <w:tcPr>
            <w:tcW w:w="1134" w:type="dxa"/>
            <w:tcBorders>
              <w:top w:val="nil"/>
              <w:left w:val="nil"/>
              <w:bottom w:val="single" w:sz="8" w:space="0" w:color="auto"/>
              <w:right w:val="single" w:sz="8" w:space="0" w:color="auto"/>
            </w:tcBorders>
            <w:shd w:val="clear" w:color="auto" w:fill="auto"/>
            <w:vAlign w:val="center"/>
            <w:hideMark/>
          </w:tcPr>
          <w:p w14:paraId="1D51CE82" w14:textId="77777777" w:rsidR="00F71867" w:rsidRPr="00EB6880" w:rsidRDefault="00F71867" w:rsidP="00516AEB">
            <w:pPr>
              <w:pStyle w:val="af7"/>
            </w:pPr>
            <w:r w:rsidRPr="00EB6880">
              <w:t>68,20</w:t>
            </w:r>
          </w:p>
        </w:tc>
        <w:tc>
          <w:tcPr>
            <w:tcW w:w="1134" w:type="dxa"/>
            <w:tcBorders>
              <w:top w:val="nil"/>
              <w:left w:val="nil"/>
              <w:bottom w:val="single" w:sz="8" w:space="0" w:color="auto"/>
              <w:right w:val="single" w:sz="8" w:space="0" w:color="auto"/>
            </w:tcBorders>
            <w:shd w:val="clear" w:color="auto" w:fill="auto"/>
            <w:vAlign w:val="center"/>
            <w:hideMark/>
          </w:tcPr>
          <w:p w14:paraId="666C0ED1" w14:textId="77777777" w:rsidR="00F71867" w:rsidRPr="00EB6880" w:rsidRDefault="00F71867" w:rsidP="00516AEB">
            <w:pPr>
              <w:pStyle w:val="af7"/>
              <w:rPr>
                <w:szCs w:val="20"/>
              </w:rPr>
            </w:pPr>
            <w:r w:rsidRPr="00EB6880">
              <w:rPr>
                <w:szCs w:val="20"/>
              </w:rPr>
              <w:t>524</w:t>
            </w:r>
          </w:p>
        </w:tc>
        <w:tc>
          <w:tcPr>
            <w:tcW w:w="1134" w:type="dxa"/>
            <w:tcBorders>
              <w:top w:val="nil"/>
              <w:left w:val="nil"/>
              <w:bottom w:val="single" w:sz="8" w:space="0" w:color="auto"/>
              <w:right w:val="single" w:sz="8" w:space="0" w:color="auto"/>
            </w:tcBorders>
            <w:shd w:val="clear" w:color="auto" w:fill="auto"/>
            <w:vAlign w:val="center"/>
            <w:hideMark/>
          </w:tcPr>
          <w:p w14:paraId="5A814D9A" w14:textId="77777777" w:rsidR="00F71867" w:rsidRPr="00EB6880" w:rsidRDefault="00F71867" w:rsidP="00516AEB">
            <w:pPr>
              <w:pStyle w:val="af7"/>
              <w:rPr>
                <w:szCs w:val="20"/>
              </w:rPr>
            </w:pPr>
            <w:r w:rsidRPr="00EB6880">
              <w:rPr>
                <w:szCs w:val="20"/>
              </w:rPr>
              <w:t>7 680,02</w:t>
            </w:r>
          </w:p>
        </w:tc>
        <w:tc>
          <w:tcPr>
            <w:tcW w:w="1418" w:type="dxa"/>
            <w:tcBorders>
              <w:top w:val="nil"/>
              <w:left w:val="nil"/>
              <w:bottom w:val="single" w:sz="8" w:space="0" w:color="auto"/>
              <w:right w:val="single" w:sz="8" w:space="0" w:color="auto"/>
            </w:tcBorders>
            <w:shd w:val="clear" w:color="auto" w:fill="auto"/>
            <w:vAlign w:val="center"/>
            <w:hideMark/>
          </w:tcPr>
          <w:p w14:paraId="2D8AF971" w14:textId="77777777" w:rsidR="00F71867" w:rsidRPr="00EB6880" w:rsidRDefault="00F71867" w:rsidP="00516AEB">
            <w:pPr>
              <w:pStyle w:val="af7"/>
              <w:rPr>
                <w:szCs w:val="20"/>
              </w:rPr>
            </w:pPr>
            <w:r w:rsidRPr="00EB6880">
              <w:rPr>
                <w:szCs w:val="20"/>
              </w:rPr>
              <w:t>5237,8</w:t>
            </w:r>
          </w:p>
        </w:tc>
        <w:tc>
          <w:tcPr>
            <w:tcW w:w="1701" w:type="dxa"/>
            <w:tcBorders>
              <w:top w:val="nil"/>
              <w:left w:val="nil"/>
              <w:bottom w:val="single" w:sz="8" w:space="0" w:color="auto"/>
              <w:right w:val="single" w:sz="8" w:space="0" w:color="auto"/>
            </w:tcBorders>
            <w:shd w:val="clear" w:color="auto" w:fill="auto"/>
            <w:vAlign w:val="center"/>
            <w:hideMark/>
          </w:tcPr>
          <w:p w14:paraId="47903E7D" w14:textId="77777777" w:rsidR="00F71867" w:rsidRPr="00EB6880" w:rsidRDefault="00F71867" w:rsidP="00516AEB">
            <w:pPr>
              <w:pStyle w:val="af7"/>
              <w:rPr>
                <w:szCs w:val="20"/>
              </w:rPr>
            </w:pPr>
            <w:r w:rsidRPr="00EB6880">
              <w:rPr>
                <w:szCs w:val="20"/>
              </w:rPr>
              <w:t>5 762</w:t>
            </w:r>
          </w:p>
        </w:tc>
      </w:tr>
      <w:tr w:rsidR="00F71867" w:rsidRPr="00EB6880" w14:paraId="4F81FBD7"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1715C805" w14:textId="77777777" w:rsidR="00F71867" w:rsidRPr="00EB6880" w:rsidRDefault="00F71867" w:rsidP="00516AEB">
            <w:pPr>
              <w:pStyle w:val="af7"/>
            </w:pPr>
            <w:r w:rsidRPr="00EB6880">
              <w:t>ТК-75</w:t>
            </w:r>
          </w:p>
        </w:tc>
        <w:tc>
          <w:tcPr>
            <w:tcW w:w="1900" w:type="dxa"/>
            <w:tcBorders>
              <w:top w:val="nil"/>
              <w:left w:val="nil"/>
              <w:bottom w:val="single" w:sz="8" w:space="0" w:color="auto"/>
              <w:right w:val="single" w:sz="8" w:space="0" w:color="auto"/>
            </w:tcBorders>
            <w:shd w:val="clear" w:color="auto" w:fill="auto"/>
            <w:vAlign w:val="center"/>
            <w:hideMark/>
          </w:tcPr>
          <w:p w14:paraId="39A712AD" w14:textId="77777777" w:rsidR="00F71867" w:rsidRPr="00EB6880" w:rsidRDefault="00F71867" w:rsidP="00516AEB">
            <w:pPr>
              <w:pStyle w:val="af7"/>
            </w:pPr>
            <w:r w:rsidRPr="00EB6880">
              <w:t>ТК-27 (дома 17,18 кв3)</w:t>
            </w:r>
          </w:p>
        </w:tc>
        <w:tc>
          <w:tcPr>
            <w:tcW w:w="1701" w:type="dxa"/>
            <w:tcBorders>
              <w:top w:val="nil"/>
              <w:left w:val="nil"/>
              <w:bottom w:val="single" w:sz="8" w:space="0" w:color="auto"/>
              <w:right w:val="single" w:sz="8" w:space="0" w:color="auto"/>
            </w:tcBorders>
            <w:shd w:val="clear" w:color="auto" w:fill="auto"/>
            <w:noWrap/>
            <w:vAlign w:val="center"/>
            <w:hideMark/>
          </w:tcPr>
          <w:p w14:paraId="59844CCA" w14:textId="77777777" w:rsidR="00F71867" w:rsidRPr="00EB6880" w:rsidRDefault="00F71867" w:rsidP="00516AEB">
            <w:pPr>
              <w:pStyle w:val="af7"/>
            </w:pPr>
            <w:r w:rsidRPr="00EB6880">
              <w:t>50</w:t>
            </w:r>
          </w:p>
        </w:tc>
        <w:tc>
          <w:tcPr>
            <w:tcW w:w="1417" w:type="dxa"/>
            <w:tcBorders>
              <w:top w:val="nil"/>
              <w:left w:val="nil"/>
              <w:bottom w:val="single" w:sz="8" w:space="0" w:color="auto"/>
              <w:right w:val="single" w:sz="8" w:space="0" w:color="auto"/>
            </w:tcBorders>
            <w:shd w:val="clear" w:color="auto" w:fill="auto"/>
            <w:noWrap/>
            <w:vAlign w:val="center"/>
            <w:hideMark/>
          </w:tcPr>
          <w:p w14:paraId="4382C856" w14:textId="77777777" w:rsidR="00F71867" w:rsidRPr="00EB6880" w:rsidRDefault="00F71867" w:rsidP="00516AEB">
            <w:pPr>
              <w:pStyle w:val="af7"/>
            </w:pPr>
            <w:r w:rsidRPr="00EB6880">
              <w:t>50</w:t>
            </w:r>
          </w:p>
        </w:tc>
        <w:tc>
          <w:tcPr>
            <w:tcW w:w="1134" w:type="dxa"/>
            <w:tcBorders>
              <w:top w:val="nil"/>
              <w:left w:val="nil"/>
              <w:bottom w:val="single" w:sz="8" w:space="0" w:color="auto"/>
              <w:right w:val="single" w:sz="8" w:space="0" w:color="auto"/>
            </w:tcBorders>
            <w:shd w:val="clear" w:color="auto" w:fill="auto"/>
            <w:vAlign w:val="center"/>
            <w:hideMark/>
          </w:tcPr>
          <w:p w14:paraId="0B4C54C0" w14:textId="77777777" w:rsidR="00F71867" w:rsidRPr="00EB6880" w:rsidRDefault="00F71867" w:rsidP="00516AEB">
            <w:pPr>
              <w:pStyle w:val="af7"/>
            </w:pPr>
            <w:r w:rsidRPr="00EB6880">
              <w:t>13,80</w:t>
            </w:r>
          </w:p>
        </w:tc>
        <w:tc>
          <w:tcPr>
            <w:tcW w:w="1134" w:type="dxa"/>
            <w:tcBorders>
              <w:top w:val="nil"/>
              <w:left w:val="nil"/>
              <w:bottom w:val="single" w:sz="8" w:space="0" w:color="auto"/>
              <w:right w:val="single" w:sz="8" w:space="0" w:color="auto"/>
            </w:tcBorders>
            <w:shd w:val="clear" w:color="auto" w:fill="auto"/>
            <w:vAlign w:val="center"/>
            <w:hideMark/>
          </w:tcPr>
          <w:p w14:paraId="0A5C047F" w14:textId="77777777" w:rsidR="00F71867" w:rsidRPr="00EB6880" w:rsidRDefault="00F71867" w:rsidP="00516AEB">
            <w:pPr>
              <w:pStyle w:val="af7"/>
              <w:rPr>
                <w:szCs w:val="20"/>
              </w:rPr>
            </w:pPr>
            <w:r w:rsidRPr="00EB6880">
              <w:rPr>
                <w:szCs w:val="20"/>
              </w:rPr>
              <w:t>54</w:t>
            </w:r>
          </w:p>
        </w:tc>
        <w:tc>
          <w:tcPr>
            <w:tcW w:w="1134" w:type="dxa"/>
            <w:tcBorders>
              <w:top w:val="nil"/>
              <w:left w:val="nil"/>
              <w:bottom w:val="single" w:sz="8" w:space="0" w:color="auto"/>
              <w:right w:val="single" w:sz="8" w:space="0" w:color="auto"/>
            </w:tcBorders>
            <w:shd w:val="clear" w:color="auto" w:fill="auto"/>
            <w:vAlign w:val="center"/>
            <w:hideMark/>
          </w:tcPr>
          <w:p w14:paraId="07253F34" w14:textId="77777777" w:rsidR="00F71867" w:rsidRPr="00EB6880" w:rsidRDefault="00F71867" w:rsidP="00516AEB">
            <w:pPr>
              <w:pStyle w:val="af7"/>
              <w:rPr>
                <w:szCs w:val="20"/>
              </w:rPr>
            </w:pPr>
            <w:r w:rsidRPr="00EB6880">
              <w:rPr>
                <w:szCs w:val="20"/>
              </w:rPr>
              <w:t>3 920,10</w:t>
            </w:r>
          </w:p>
        </w:tc>
        <w:tc>
          <w:tcPr>
            <w:tcW w:w="1418" w:type="dxa"/>
            <w:tcBorders>
              <w:top w:val="nil"/>
              <w:left w:val="nil"/>
              <w:bottom w:val="single" w:sz="8" w:space="0" w:color="auto"/>
              <w:right w:val="single" w:sz="8" w:space="0" w:color="auto"/>
            </w:tcBorders>
            <w:shd w:val="clear" w:color="auto" w:fill="auto"/>
            <w:vAlign w:val="center"/>
            <w:hideMark/>
          </w:tcPr>
          <w:p w14:paraId="3AF650CF" w14:textId="77777777" w:rsidR="00F71867" w:rsidRPr="00EB6880" w:rsidRDefault="00F71867" w:rsidP="00516AEB">
            <w:pPr>
              <w:pStyle w:val="af7"/>
              <w:rPr>
                <w:szCs w:val="20"/>
              </w:rPr>
            </w:pPr>
            <w:r w:rsidRPr="00EB6880">
              <w:rPr>
                <w:szCs w:val="20"/>
              </w:rPr>
              <w:t>541,0</w:t>
            </w:r>
          </w:p>
        </w:tc>
        <w:tc>
          <w:tcPr>
            <w:tcW w:w="1701" w:type="dxa"/>
            <w:tcBorders>
              <w:top w:val="nil"/>
              <w:left w:val="nil"/>
              <w:bottom w:val="single" w:sz="8" w:space="0" w:color="auto"/>
              <w:right w:val="single" w:sz="8" w:space="0" w:color="auto"/>
            </w:tcBorders>
            <w:shd w:val="clear" w:color="auto" w:fill="auto"/>
            <w:vAlign w:val="center"/>
            <w:hideMark/>
          </w:tcPr>
          <w:p w14:paraId="1686E167" w14:textId="77777777" w:rsidR="00F71867" w:rsidRPr="00EB6880" w:rsidRDefault="00F71867" w:rsidP="00516AEB">
            <w:pPr>
              <w:pStyle w:val="af7"/>
              <w:rPr>
                <w:szCs w:val="20"/>
              </w:rPr>
            </w:pPr>
            <w:r w:rsidRPr="00EB6880">
              <w:rPr>
                <w:szCs w:val="20"/>
              </w:rPr>
              <w:t>595</w:t>
            </w:r>
          </w:p>
        </w:tc>
      </w:tr>
      <w:tr w:rsidR="00F71867" w:rsidRPr="00EB6880" w14:paraId="01372E0F"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48A755A0" w14:textId="77777777" w:rsidR="00F71867" w:rsidRPr="00EB6880" w:rsidRDefault="00F71867" w:rsidP="00516AEB">
            <w:pPr>
              <w:pStyle w:val="af7"/>
            </w:pPr>
            <w:r w:rsidRPr="00EB6880">
              <w:t>ТК-75</w:t>
            </w:r>
          </w:p>
        </w:tc>
        <w:tc>
          <w:tcPr>
            <w:tcW w:w="1900" w:type="dxa"/>
            <w:tcBorders>
              <w:top w:val="nil"/>
              <w:left w:val="nil"/>
              <w:bottom w:val="single" w:sz="8" w:space="0" w:color="auto"/>
              <w:right w:val="single" w:sz="8" w:space="0" w:color="auto"/>
            </w:tcBorders>
            <w:shd w:val="clear" w:color="auto" w:fill="auto"/>
            <w:vAlign w:val="center"/>
            <w:hideMark/>
          </w:tcPr>
          <w:p w14:paraId="568CB1E4" w14:textId="77777777" w:rsidR="00F71867" w:rsidRPr="00EB6880" w:rsidRDefault="00F71867" w:rsidP="00516AEB">
            <w:pPr>
              <w:pStyle w:val="af7"/>
            </w:pPr>
            <w:r w:rsidRPr="00EB6880">
              <w:t>ТК-70 (техникум-4кв</w:t>
            </w:r>
          </w:p>
        </w:tc>
        <w:tc>
          <w:tcPr>
            <w:tcW w:w="1701" w:type="dxa"/>
            <w:tcBorders>
              <w:top w:val="nil"/>
              <w:left w:val="nil"/>
              <w:bottom w:val="single" w:sz="8" w:space="0" w:color="auto"/>
              <w:right w:val="single" w:sz="8" w:space="0" w:color="auto"/>
            </w:tcBorders>
            <w:shd w:val="clear" w:color="auto" w:fill="auto"/>
            <w:noWrap/>
            <w:vAlign w:val="center"/>
            <w:hideMark/>
          </w:tcPr>
          <w:p w14:paraId="6E915EB4" w14:textId="77777777" w:rsidR="00F71867" w:rsidRPr="00EB6880" w:rsidRDefault="00F71867" w:rsidP="00516AEB">
            <w:pPr>
              <w:pStyle w:val="af7"/>
            </w:pPr>
            <w:r w:rsidRPr="00EB6880">
              <w:t>150</w:t>
            </w:r>
          </w:p>
        </w:tc>
        <w:tc>
          <w:tcPr>
            <w:tcW w:w="1417" w:type="dxa"/>
            <w:tcBorders>
              <w:top w:val="nil"/>
              <w:left w:val="nil"/>
              <w:bottom w:val="single" w:sz="8" w:space="0" w:color="auto"/>
              <w:right w:val="single" w:sz="8" w:space="0" w:color="auto"/>
            </w:tcBorders>
            <w:shd w:val="clear" w:color="auto" w:fill="auto"/>
            <w:noWrap/>
            <w:vAlign w:val="center"/>
            <w:hideMark/>
          </w:tcPr>
          <w:p w14:paraId="59EB084A" w14:textId="77777777" w:rsidR="00F71867" w:rsidRPr="00EB6880" w:rsidRDefault="00F71867" w:rsidP="00516AEB">
            <w:pPr>
              <w:pStyle w:val="af7"/>
            </w:pPr>
            <w:r w:rsidRPr="00EB6880">
              <w:t>150</w:t>
            </w:r>
          </w:p>
        </w:tc>
        <w:tc>
          <w:tcPr>
            <w:tcW w:w="1134" w:type="dxa"/>
            <w:tcBorders>
              <w:top w:val="nil"/>
              <w:left w:val="nil"/>
              <w:bottom w:val="single" w:sz="8" w:space="0" w:color="auto"/>
              <w:right w:val="single" w:sz="8" w:space="0" w:color="auto"/>
            </w:tcBorders>
            <w:shd w:val="clear" w:color="auto" w:fill="auto"/>
            <w:vAlign w:val="center"/>
            <w:hideMark/>
          </w:tcPr>
          <w:p w14:paraId="28A9E41D" w14:textId="77777777" w:rsidR="00F71867" w:rsidRPr="00EB6880" w:rsidRDefault="00F71867" w:rsidP="00516AEB">
            <w:pPr>
              <w:pStyle w:val="af7"/>
            </w:pPr>
            <w:r w:rsidRPr="00EB6880">
              <w:t>42,50</w:t>
            </w:r>
          </w:p>
        </w:tc>
        <w:tc>
          <w:tcPr>
            <w:tcW w:w="1134" w:type="dxa"/>
            <w:tcBorders>
              <w:top w:val="nil"/>
              <w:left w:val="nil"/>
              <w:bottom w:val="single" w:sz="8" w:space="0" w:color="auto"/>
              <w:right w:val="single" w:sz="8" w:space="0" w:color="auto"/>
            </w:tcBorders>
            <w:shd w:val="clear" w:color="auto" w:fill="auto"/>
            <w:vAlign w:val="center"/>
            <w:hideMark/>
          </w:tcPr>
          <w:p w14:paraId="18A0EF39" w14:textId="77777777" w:rsidR="00F71867" w:rsidRPr="00EB6880" w:rsidRDefault="00F71867" w:rsidP="00516AEB">
            <w:pPr>
              <w:pStyle w:val="af7"/>
              <w:rPr>
                <w:szCs w:val="20"/>
              </w:rPr>
            </w:pPr>
            <w:r w:rsidRPr="00EB6880">
              <w:rPr>
                <w:szCs w:val="20"/>
              </w:rPr>
              <w:t>228</w:t>
            </w:r>
          </w:p>
        </w:tc>
        <w:tc>
          <w:tcPr>
            <w:tcW w:w="1134" w:type="dxa"/>
            <w:tcBorders>
              <w:top w:val="nil"/>
              <w:left w:val="nil"/>
              <w:bottom w:val="single" w:sz="8" w:space="0" w:color="auto"/>
              <w:right w:val="single" w:sz="8" w:space="0" w:color="auto"/>
            </w:tcBorders>
            <w:shd w:val="clear" w:color="auto" w:fill="auto"/>
            <w:vAlign w:val="center"/>
            <w:hideMark/>
          </w:tcPr>
          <w:p w14:paraId="71062A82" w14:textId="77777777" w:rsidR="00F71867" w:rsidRPr="00EB6880" w:rsidRDefault="00F71867" w:rsidP="00516AEB">
            <w:pPr>
              <w:pStyle w:val="af7"/>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14:paraId="14999E09" w14:textId="77777777" w:rsidR="00F71867" w:rsidRPr="00EB6880" w:rsidRDefault="00F71867" w:rsidP="00516AEB">
            <w:pPr>
              <w:pStyle w:val="af7"/>
              <w:rPr>
                <w:szCs w:val="20"/>
              </w:rPr>
            </w:pPr>
            <w:r w:rsidRPr="00EB6880">
              <w:rPr>
                <w:szCs w:val="20"/>
              </w:rPr>
              <w:t>2280,9</w:t>
            </w:r>
          </w:p>
        </w:tc>
        <w:tc>
          <w:tcPr>
            <w:tcW w:w="1701" w:type="dxa"/>
            <w:tcBorders>
              <w:top w:val="nil"/>
              <w:left w:val="nil"/>
              <w:bottom w:val="single" w:sz="8" w:space="0" w:color="auto"/>
              <w:right w:val="single" w:sz="8" w:space="0" w:color="auto"/>
            </w:tcBorders>
            <w:shd w:val="clear" w:color="auto" w:fill="auto"/>
            <w:vAlign w:val="center"/>
            <w:hideMark/>
          </w:tcPr>
          <w:p w14:paraId="64508CD2" w14:textId="77777777" w:rsidR="00F71867" w:rsidRPr="00EB6880" w:rsidRDefault="00F71867" w:rsidP="00516AEB">
            <w:pPr>
              <w:pStyle w:val="af7"/>
              <w:rPr>
                <w:szCs w:val="20"/>
              </w:rPr>
            </w:pPr>
            <w:r w:rsidRPr="00EB6880">
              <w:rPr>
                <w:szCs w:val="20"/>
              </w:rPr>
              <w:t>2 509</w:t>
            </w:r>
          </w:p>
        </w:tc>
      </w:tr>
      <w:tr w:rsidR="00F71867" w:rsidRPr="00EB6880" w14:paraId="6CD4698B"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3CEE99CA" w14:textId="77777777" w:rsidR="00F71867" w:rsidRPr="00EB6880" w:rsidRDefault="00F71867" w:rsidP="00516AEB">
            <w:pPr>
              <w:pStyle w:val="af7"/>
            </w:pPr>
            <w:r w:rsidRPr="00EB6880">
              <w:t>ТК-75</w:t>
            </w:r>
          </w:p>
        </w:tc>
        <w:tc>
          <w:tcPr>
            <w:tcW w:w="1900" w:type="dxa"/>
            <w:tcBorders>
              <w:top w:val="nil"/>
              <w:left w:val="nil"/>
              <w:bottom w:val="single" w:sz="8" w:space="0" w:color="auto"/>
              <w:right w:val="single" w:sz="8" w:space="0" w:color="auto"/>
            </w:tcBorders>
            <w:shd w:val="clear" w:color="auto" w:fill="auto"/>
            <w:vAlign w:val="center"/>
            <w:hideMark/>
          </w:tcPr>
          <w:p w14:paraId="288EB7E5" w14:textId="77777777" w:rsidR="00F71867" w:rsidRPr="00EB6880" w:rsidRDefault="00F71867" w:rsidP="00516AEB">
            <w:pPr>
              <w:pStyle w:val="af7"/>
            </w:pPr>
            <w:r w:rsidRPr="00EB6880">
              <w:t>ТК-48</w:t>
            </w:r>
          </w:p>
        </w:tc>
        <w:tc>
          <w:tcPr>
            <w:tcW w:w="1701" w:type="dxa"/>
            <w:tcBorders>
              <w:top w:val="nil"/>
              <w:left w:val="nil"/>
              <w:bottom w:val="single" w:sz="8" w:space="0" w:color="auto"/>
              <w:right w:val="single" w:sz="8" w:space="0" w:color="auto"/>
            </w:tcBorders>
            <w:shd w:val="clear" w:color="auto" w:fill="auto"/>
            <w:noWrap/>
            <w:vAlign w:val="center"/>
            <w:hideMark/>
          </w:tcPr>
          <w:p w14:paraId="0631A583" w14:textId="77777777" w:rsidR="00F71867" w:rsidRPr="00EB6880" w:rsidRDefault="00F71867" w:rsidP="00516AEB">
            <w:pPr>
              <w:pStyle w:val="af7"/>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14:paraId="39A7337C" w14:textId="77777777" w:rsidR="00F71867" w:rsidRPr="00EB6880" w:rsidRDefault="00F71867" w:rsidP="00516AEB">
            <w:pPr>
              <w:pStyle w:val="af7"/>
            </w:pPr>
            <w:r w:rsidRPr="00EB6880">
              <w:t>200</w:t>
            </w:r>
          </w:p>
        </w:tc>
        <w:tc>
          <w:tcPr>
            <w:tcW w:w="1134" w:type="dxa"/>
            <w:tcBorders>
              <w:top w:val="nil"/>
              <w:left w:val="nil"/>
              <w:bottom w:val="single" w:sz="8" w:space="0" w:color="auto"/>
              <w:right w:val="single" w:sz="8" w:space="0" w:color="auto"/>
            </w:tcBorders>
            <w:shd w:val="clear" w:color="auto" w:fill="auto"/>
            <w:vAlign w:val="center"/>
            <w:hideMark/>
          </w:tcPr>
          <w:p w14:paraId="5E6EEBEB" w14:textId="77777777" w:rsidR="00F71867" w:rsidRPr="00EB6880" w:rsidRDefault="00F71867" w:rsidP="00516AEB">
            <w:pPr>
              <w:pStyle w:val="af7"/>
            </w:pPr>
            <w:r w:rsidRPr="00EB6880">
              <w:t>88,66</w:t>
            </w:r>
          </w:p>
        </w:tc>
        <w:tc>
          <w:tcPr>
            <w:tcW w:w="1134" w:type="dxa"/>
            <w:tcBorders>
              <w:top w:val="nil"/>
              <w:left w:val="nil"/>
              <w:bottom w:val="single" w:sz="8" w:space="0" w:color="auto"/>
              <w:right w:val="single" w:sz="8" w:space="0" w:color="auto"/>
            </w:tcBorders>
            <w:shd w:val="clear" w:color="auto" w:fill="auto"/>
            <w:vAlign w:val="center"/>
            <w:hideMark/>
          </w:tcPr>
          <w:p w14:paraId="605D8856" w14:textId="77777777" w:rsidR="00F71867" w:rsidRPr="00EB6880" w:rsidRDefault="00F71867" w:rsidP="00516AEB">
            <w:pPr>
              <w:pStyle w:val="af7"/>
              <w:rPr>
                <w:szCs w:val="20"/>
              </w:rPr>
            </w:pPr>
            <w:r w:rsidRPr="00EB6880">
              <w:rPr>
                <w:szCs w:val="20"/>
              </w:rPr>
              <w:t>571</w:t>
            </w:r>
          </w:p>
        </w:tc>
        <w:tc>
          <w:tcPr>
            <w:tcW w:w="1134" w:type="dxa"/>
            <w:tcBorders>
              <w:top w:val="nil"/>
              <w:left w:val="nil"/>
              <w:bottom w:val="single" w:sz="8" w:space="0" w:color="auto"/>
              <w:right w:val="single" w:sz="8" w:space="0" w:color="auto"/>
            </w:tcBorders>
            <w:shd w:val="clear" w:color="auto" w:fill="auto"/>
            <w:vAlign w:val="center"/>
            <w:hideMark/>
          </w:tcPr>
          <w:p w14:paraId="7F442FA4" w14:textId="77777777" w:rsidR="00F71867" w:rsidRPr="00EB6880" w:rsidRDefault="00F71867" w:rsidP="00516AEB">
            <w:pPr>
              <w:pStyle w:val="af7"/>
              <w:rPr>
                <w:szCs w:val="20"/>
              </w:rPr>
            </w:pPr>
            <w:r w:rsidRPr="00EB6880">
              <w:rPr>
                <w:szCs w:val="20"/>
              </w:rPr>
              <w:t>6 436</w:t>
            </w:r>
          </w:p>
        </w:tc>
        <w:tc>
          <w:tcPr>
            <w:tcW w:w="1418" w:type="dxa"/>
            <w:tcBorders>
              <w:top w:val="nil"/>
              <w:left w:val="nil"/>
              <w:bottom w:val="single" w:sz="8" w:space="0" w:color="auto"/>
              <w:right w:val="single" w:sz="8" w:space="0" w:color="auto"/>
            </w:tcBorders>
            <w:shd w:val="clear" w:color="auto" w:fill="auto"/>
            <w:vAlign w:val="center"/>
            <w:hideMark/>
          </w:tcPr>
          <w:p w14:paraId="75E4B610" w14:textId="77777777" w:rsidR="00F71867" w:rsidRPr="00EB6880" w:rsidRDefault="00F71867" w:rsidP="00516AEB">
            <w:pPr>
              <w:pStyle w:val="af7"/>
              <w:rPr>
                <w:szCs w:val="20"/>
              </w:rPr>
            </w:pPr>
            <w:r w:rsidRPr="00EB6880">
              <w:rPr>
                <w:szCs w:val="20"/>
              </w:rPr>
              <w:t>5706,4</w:t>
            </w:r>
          </w:p>
        </w:tc>
        <w:tc>
          <w:tcPr>
            <w:tcW w:w="1701" w:type="dxa"/>
            <w:tcBorders>
              <w:top w:val="nil"/>
              <w:left w:val="nil"/>
              <w:bottom w:val="single" w:sz="8" w:space="0" w:color="auto"/>
              <w:right w:val="single" w:sz="8" w:space="0" w:color="auto"/>
            </w:tcBorders>
            <w:shd w:val="clear" w:color="auto" w:fill="auto"/>
            <w:vAlign w:val="center"/>
            <w:hideMark/>
          </w:tcPr>
          <w:p w14:paraId="62297E05" w14:textId="77777777" w:rsidR="00F71867" w:rsidRPr="00EB6880" w:rsidRDefault="00F71867" w:rsidP="00516AEB">
            <w:pPr>
              <w:pStyle w:val="af7"/>
              <w:rPr>
                <w:szCs w:val="20"/>
              </w:rPr>
            </w:pPr>
            <w:r w:rsidRPr="00EB6880">
              <w:rPr>
                <w:szCs w:val="20"/>
              </w:rPr>
              <w:t>6 277</w:t>
            </w:r>
          </w:p>
        </w:tc>
      </w:tr>
      <w:tr w:rsidR="00F71867" w:rsidRPr="00EB6880" w14:paraId="3E0B82EE"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2BE1F0A2" w14:textId="77777777" w:rsidR="00F71867" w:rsidRPr="00EB6880" w:rsidRDefault="00F71867" w:rsidP="00516AEB">
            <w:pPr>
              <w:pStyle w:val="af7"/>
            </w:pPr>
            <w:r w:rsidRPr="00EB6880">
              <w:t>ТК-48</w:t>
            </w:r>
          </w:p>
        </w:tc>
        <w:tc>
          <w:tcPr>
            <w:tcW w:w="1900" w:type="dxa"/>
            <w:tcBorders>
              <w:top w:val="nil"/>
              <w:left w:val="nil"/>
              <w:bottom w:val="single" w:sz="8" w:space="0" w:color="auto"/>
              <w:right w:val="single" w:sz="8" w:space="0" w:color="auto"/>
            </w:tcBorders>
            <w:shd w:val="clear" w:color="auto" w:fill="auto"/>
            <w:vAlign w:val="center"/>
            <w:hideMark/>
          </w:tcPr>
          <w:p w14:paraId="15D94980" w14:textId="77777777" w:rsidR="00F71867" w:rsidRPr="00EB6880" w:rsidRDefault="00F71867" w:rsidP="00516AEB">
            <w:pPr>
              <w:pStyle w:val="af7"/>
            </w:pPr>
            <w:r w:rsidRPr="00EB6880">
              <w:t>ТК-47 (Дома 19,20,маг-3кв</w:t>
            </w:r>
          </w:p>
        </w:tc>
        <w:tc>
          <w:tcPr>
            <w:tcW w:w="1701" w:type="dxa"/>
            <w:tcBorders>
              <w:top w:val="nil"/>
              <w:left w:val="nil"/>
              <w:bottom w:val="single" w:sz="8" w:space="0" w:color="auto"/>
              <w:right w:val="single" w:sz="8" w:space="0" w:color="auto"/>
            </w:tcBorders>
            <w:shd w:val="clear" w:color="auto" w:fill="auto"/>
            <w:noWrap/>
            <w:vAlign w:val="center"/>
            <w:hideMark/>
          </w:tcPr>
          <w:p w14:paraId="4BE57463"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3CAEDF58" w14:textId="77777777"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1BBB0398" w14:textId="77777777" w:rsidR="00F71867" w:rsidRPr="00EB6880" w:rsidRDefault="00F71867" w:rsidP="00516AEB">
            <w:pPr>
              <w:pStyle w:val="af7"/>
            </w:pPr>
            <w:r w:rsidRPr="00EB6880">
              <w:t>20,20</w:t>
            </w:r>
          </w:p>
        </w:tc>
        <w:tc>
          <w:tcPr>
            <w:tcW w:w="1134" w:type="dxa"/>
            <w:tcBorders>
              <w:top w:val="nil"/>
              <w:left w:val="nil"/>
              <w:bottom w:val="single" w:sz="8" w:space="0" w:color="auto"/>
              <w:right w:val="single" w:sz="8" w:space="0" w:color="auto"/>
            </w:tcBorders>
            <w:shd w:val="clear" w:color="auto" w:fill="auto"/>
            <w:vAlign w:val="center"/>
            <w:hideMark/>
          </w:tcPr>
          <w:p w14:paraId="7085A2C7" w14:textId="77777777" w:rsidR="00F71867" w:rsidRPr="00EB6880" w:rsidRDefault="00F71867" w:rsidP="00516AEB">
            <w:pPr>
              <w:pStyle w:val="af7"/>
              <w:rPr>
                <w:szCs w:val="20"/>
              </w:rPr>
            </w:pPr>
            <w:r w:rsidRPr="00EB6880">
              <w:rPr>
                <w:szCs w:val="20"/>
              </w:rPr>
              <w:t>87</w:t>
            </w:r>
          </w:p>
        </w:tc>
        <w:tc>
          <w:tcPr>
            <w:tcW w:w="1134" w:type="dxa"/>
            <w:tcBorders>
              <w:top w:val="nil"/>
              <w:left w:val="nil"/>
              <w:bottom w:val="single" w:sz="8" w:space="0" w:color="auto"/>
              <w:right w:val="single" w:sz="8" w:space="0" w:color="auto"/>
            </w:tcBorders>
            <w:shd w:val="clear" w:color="auto" w:fill="auto"/>
            <w:vAlign w:val="center"/>
            <w:hideMark/>
          </w:tcPr>
          <w:p w14:paraId="51C28DD9" w14:textId="77777777" w:rsidR="00F71867" w:rsidRPr="00EB6880" w:rsidRDefault="00F71867" w:rsidP="00516AEB">
            <w:pPr>
              <w:pStyle w:val="af7"/>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14:paraId="2FC8AADB" w14:textId="77777777" w:rsidR="00F71867" w:rsidRPr="00EB6880" w:rsidRDefault="00F71867" w:rsidP="00516AEB">
            <w:pPr>
              <w:pStyle w:val="af7"/>
              <w:rPr>
                <w:szCs w:val="20"/>
              </w:rPr>
            </w:pPr>
            <w:r w:rsidRPr="00EB6880">
              <w:rPr>
                <w:szCs w:val="20"/>
              </w:rPr>
              <w:t>867,8</w:t>
            </w:r>
          </w:p>
        </w:tc>
        <w:tc>
          <w:tcPr>
            <w:tcW w:w="1701" w:type="dxa"/>
            <w:tcBorders>
              <w:top w:val="nil"/>
              <w:left w:val="nil"/>
              <w:bottom w:val="single" w:sz="8" w:space="0" w:color="auto"/>
              <w:right w:val="single" w:sz="8" w:space="0" w:color="auto"/>
            </w:tcBorders>
            <w:shd w:val="clear" w:color="auto" w:fill="auto"/>
            <w:vAlign w:val="center"/>
            <w:hideMark/>
          </w:tcPr>
          <w:p w14:paraId="404F520D" w14:textId="77777777" w:rsidR="00F71867" w:rsidRPr="00EB6880" w:rsidRDefault="00F71867" w:rsidP="00516AEB">
            <w:pPr>
              <w:pStyle w:val="af7"/>
              <w:rPr>
                <w:szCs w:val="20"/>
              </w:rPr>
            </w:pPr>
            <w:r w:rsidRPr="00EB6880">
              <w:rPr>
                <w:szCs w:val="20"/>
              </w:rPr>
              <w:t>955</w:t>
            </w:r>
          </w:p>
        </w:tc>
      </w:tr>
      <w:tr w:rsidR="00F71867" w:rsidRPr="00EB6880" w14:paraId="0641A44B"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5AAAC5DE" w14:textId="77777777" w:rsidR="00F71867" w:rsidRPr="00EB6880" w:rsidRDefault="00F71867" w:rsidP="00516AEB">
            <w:pPr>
              <w:pStyle w:val="af7"/>
            </w:pPr>
            <w:r w:rsidRPr="00EB6880">
              <w:t>ТК-48</w:t>
            </w:r>
          </w:p>
        </w:tc>
        <w:tc>
          <w:tcPr>
            <w:tcW w:w="1900" w:type="dxa"/>
            <w:tcBorders>
              <w:top w:val="nil"/>
              <w:left w:val="nil"/>
              <w:bottom w:val="single" w:sz="8" w:space="0" w:color="auto"/>
              <w:right w:val="single" w:sz="8" w:space="0" w:color="auto"/>
            </w:tcBorders>
            <w:shd w:val="clear" w:color="auto" w:fill="auto"/>
            <w:vAlign w:val="center"/>
            <w:hideMark/>
          </w:tcPr>
          <w:p w14:paraId="6475B495" w14:textId="77777777" w:rsidR="00F71867" w:rsidRPr="00EB6880" w:rsidRDefault="00F71867" w:rsidP="00516AEB">
            <w:pPr>
              <w:pStyle w:val="af7"/>
            </w:pPr>
            <w:r w:rsidRPr="00EB6880">
              <w:t>ТК-49 (дома 2-8 (4)+18,106)</w:t>
            </w:r>
          </w:p>
        </w:tc>
        <w:tc>
          <w:tcPr>
            <w:tcW w:w="1701" w:type="dxa"/>
            <w:tcBorders>
              <w:top w:val="nil"/>
              <w:left w:val="nil"/>
              <w:bottom w:val="single" w:sz="8" w:space="0" w:color="auto"/>
              <w:right w:val="single" w:sz="8" w:space="0" w:color="auto"/>
            </w:tcBorders>
            <w:shd w:val="clear" w:color="auto" w:fill="auto"/>
            <w:noWrap/>
            <w:vAlign w:val="center"/>
            <w:hideMark/>
          </w:tcPr>
          <w:p w14:paraId="129D974A" w14:textId="77777777" w:rsidR="00F71867" w:rsidRPr="00EB6880" w:rsidRDefault="00F71867" w:rsidP="00516AEB">
            <w:pPr>
              <w:pStyle w:val="af7"/>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42C1BF95" w14:textId="77777777" w:rsidR="00F71867" w:rsidRPr="00EB6880" w:rsidRDefault="00F71867" w:rsidP="00516AEB">
            <w:pPr>
              <w:pStyle w:val="af7"/>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1DDF9ED5" w14:textId="77777777" w:rsidR="00F71867" w:rsidRPr="00EB6880" w:rsidRDefault="00F71867" w:rsidP="00516AEB">
            <w:pPr>
              <w:pStyle w:val="af7"/>
            </w:pPr>
            <w:r w:rsidRPr="00EB6880">
              <w:t>41,60</w:t>
            </w:r>
          </w:p>
        </w:tc>
        <w:tc>
          <w:tcPr>
            <w:tcW w:w="1134" w:type="dxa"/>
            <w:tcBorders>
              <w:top w:val="nil"/>
              <w:left w:val="nil"/>
              <w:bottom w:val="single" w:sz="8" w:space="0" w:color="auto"/>
              <w:right w:val="single" w:sz="8" w:space="0" w:color="auto"/>
            </w:tcBorders>
            <w:shd w:val="clear" w:color="auto" w:fill="auto"/>
            <w:vAlign w:val="center"/>
            <w:hideMark/>
          </w:tcPr>
          <w:p w14:paraId="26DD13D8" w14:textId="77777777" w:rsidR="00F71867" w:rsidRPr="00EB6880" w:rsidRDefault="00F71867" w:rsidP="00516AEB">
            <w:pPr>
              <w:pStyle w:val="af7"/>
              <w:rPr>
                <w:szCs w:val="20"/>
              </w:rPr>
            </w:pPr>
            <w:r w:rsidRPr="00EB6880">
              <w:rPr>
                <w:szCs w:val="20"/>
              </w:rPr>
              <w:t>179</w:t>
            </w:r>
          </w:p>
        </w:tc>
        <w:tc>
          <w:tcPr>
            <w:tcW w:w="1134" w:type="dxa"/>
            <w:tcBorders>
              <w:top w:val="nil"/>
              <w:left w:val="nil"/>
              <w:bottom w:val="single" w:sz="8" w:space="0" w:color="auto"/>
              <w:right w:val="single" w:sz="8" w:space="0" w:color="auto"/>
            </w:tcBorders>
            <w:shd w:val="clear" w:color="auto" w:fill="auto"/>
            <w:vAlign w:val="center"/>
            <w:hideMark/>
          </w:tcPr>
          <w:p w14:paraId="0A4EFD5E" w14:textId="77777777" w:rsidR="00F71867" w:rsidRPr="00EB6880" w:rsidRDefault="00F71867" w:rsidP="00516AEB">
            <w:pPr>
              <w:pStyle w:val="af7"/>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14:paraId="135AC5F5" w14:textId="77777777" w:rsidR="00F71867" w:rsidRPr="00EB6880" w:rsidRDefault="00F71867" w:rsidP="00516AEB">
            <w:pPr>
              <w:pStyle w:val="af7"/>
              <w:rPr>
                <w:szCs w:val="20"/>
              </w:rPr>
            </w:pPr>
            <w:r w:rsidRPr="00EB6880">
              <w:rPr>
                <w:szCs w:val="20"/>
              </w:rPr>
              <w:t>1787,2</w:t>
            </w:r>
          </w:p>
        </w:tc>
        <w:tc>
          <w:tcPr>
            <w:tcW w:w="1701" w:type="dxa"/>
            <w:tcBorders>
              <w:top w:val="nil"/>
              <w:left w:val="nil"/>
              <w:bottom w:val="single" w:sz="8" w:space="0" w:color="auto"/>
              <w:right w:val="single" w:sz="8" w:space="0" w:color="auto"/>
            </w:tcBorders>
            <w:shd w:val="clear" w:color="auto" w:fill="auto"/>
            <w:vAlign w:val="center"/>
            <w:hideMark/>
          </w:tcPr>
          <w:p w14:paraId="1C69146F" w14:textId="77777777" w:rsidR="00F71867" w:rsidRPr="00EB6880" w:rsidRDefault="00F71867" w:rsidP="00516AEB">
            <w:pPr>
              <w:pStyle w:val="af7"/>
              <w:rPr>
                <w:szCs w:val="20"/>
              </w:rPr>
            </w:pPr>
            <w:r w:rsidRPr="00EB6880">
              <w:rPr>
                <w:szCs w:val="20"/>
              </w:rPr>
              <w:t>1 966</w:t>
            </w:r>
          </w:p>
        </w:tc>
      </w:tr>
      <w:tr w:rsidR="00F71867" w:rsidRPr="00EB6880" w14:paraId="3DC6A036" w14:textId="77777777" w:rsidTr="001D4ED2">
        <w:trPr>
          <w:trHeight w:val="29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1F488D0B" w14:textId="77777777" w:rsidR="00F71867" w:rsidRPr="00EB6880" w:rsidRDefault="00F71867" w:rsidP="00516AEB">
            <w:pPr>
              <w:pStyle w:val="af7"/>
            </w:pPr>
            <w:r w:rsidRPr="00EB6880">
              <w:t>ТК-48</w:t>
            </w:r>
          </w:p>
        </w:tc>
        <w:tc>
          <w:tcPr>
            <w:tcW w:w="1900" w:type="dxa"/>
            <w:tcBorders>
              <w:top w:val="nil"/>
              <w:left w:val="nil"/>
              <w:bottom w:val="single" w:sz="8" w:space="0" w:color="auto"/>
              <w:right w:val="single" w:sz="8" w:space="0" w:color="auto"/>
            </w:tcBorders>
            <w:shd w:val="clear" w:color="auto" w:fill="auto"/>
            <w:vAlign w:val="center"/>
            <w:hideMark/>
          </w:tcPr>
          <w:p w14:paraId="3D579086" w14:textId="77777777" w:rsidR="00F71867" w:rsidRPr="00EB6880" w:rsidRDefault="00F71867" w:rsidP="00516AEB">
            <w:pPr>
              <w:pStyle w:val="af7"/>
            </w:pPr>
            <w:r w:rsidRPr="00EB6880">
              <w:t>ТК-39</w:t>
            </w:r>
          </w:p>
        </w:tc>
        <w:tc>
          <w:tcPr>
            <w:tcW w:w="1701" w:type="dxa"/>
            <w:tcBorders>
              <w:top w:val="nil"/>
              <w:left w:val="nil"/>
              <w:bottom w:val="single" w:sz="8" w:space="0" w:color="auto"/>
              <w:right w:val="single" w:sz="8" w:space="0" w:color="auto"/>
            </w:tcBorders>
            <w:shd w:val="clear" w:color="auto" w:fill="auto"/>
            <w:noWrap/>
            <w:vAlign w:val="center"/>
            <w:hideMark/>
          </w:tcPr>
          <w:p w14:paraId="635040FD" w14:textId="77777777" w:rsidR="00F71867" w:rsidRPr="00EB6880" w:rsidRDefault="00F71867" w:rsidP="00516AEB">
            <w:pPr>
              <w:pStyle w:val="af7"/>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14:paraId="18DA21B9" w14:textId="77777777" w:rsidR="00F71867" w:rsidRPr="00EB6880" w:rsidRDefault="00F71867" w:rsidP="00516AEB">
            <w:pPr>
              <w:pStyle w:val="af7"/>
            </w:pPr>
            <w:r w:rsidRPr="00EB6880">
              <w:t>150</w:t>
            </w:r>
          </w:p>
        </w:tc>
        <w:tc>
          <w:tcPr>
            <w:tcW w:w="1134" w:type="dxa"/>
            <w:tcBorders>
              <w:top w:val="nil"/>
              <w:left w:val="nil"/>
              <w:bottom w:val="single" w:sz="8" w:space="0" w:color="auto"/>
              <w:right w:val="single" w:sz="8" w:space="0" w:color="auto"/>
            </w:tcBorders>
            <w:shd w:val="clear" w:color="auto" w:fill="auto"/>
            <w:vAlign w:val="center"/>
            <w:hideMark/>
          </w:tcPr>
          <w:p w14:paraId="034C7AB2" w14:textId="77777777" w:rsidR="00F71867" w:rsidRPr="00EB6880" w:rsidRDefault="00F71867" w:rsidP="00516AEB">
            <w:pPr>
              <w:pStyle w:val="af7"/>
            </w:pPr>
            <w:r w:rsidRPr="00EB6880">
              <w:t>126,00</w:t>
            </w:r>
          </w:p>
        </w:tc>
        <w:tc>
          <w:tcPr>
            <w:tcW w:w="1134" w:type="dxa"/>
            <w:tcBorders>
              <w:top w:val="nil"/>
              <w:left w:val="nil"/>
              <w:bottom w:val="single" w:sz="8" w:space="0" w:color="auto"/>
              <w:right w:val="single" w:sz="8" w:space="0" w:color="auto"/>
            </w:tcBorders>
            <w:shd w:val="clear" w:color="auto" w:fill="auto"/>
            <w:vAlign w:val="center"/>
            <w:hideMark/>
          </w:tcPr>
          <w:p w14:paraId="280BB2E4" w14:textId="77777777" w:rsidR="00F71867" w:rsidRPr="00EB6880" w:rsidRDefault="00F71867" w:rsidP="00516AEB">
            <w:pPr>
              <w:pStyle w:val="af7"/>
              <w:rPr>
                <w:szCs w:val="20"/>
              </w:rPr>
            </w:pPr>
            <w:r w:rsidRPr="00EB6880">
              <w:rPr>
                <w:szCs w:val="20"/>
              </w:rPr>
              <w:t>676</w:t>
            </w:r>
          </w:p>
        </w:tc>
        <w:tc>
          <w:tcPr>
            <w:tcW w:w="1134" w:type="dxa"/>
            <w:tcBorders>
              <w:top w:val="nil"/>
              <w:left w:val="nil"/>
              <w:bottom w:val="single" w:sz="8" w:space="0" w:color="auto"/>
              <w:right w:val="single" w:sz="8" w:space="0" w:color="auto"/>
            </w:tcBorders>
            <w:shd w:val="clear" w:color="auto" w:fill="auto"/>
            <w:vAlign w:val="center"/>
            <w:hideMark/>
          </w:tcPr>
          <w:p w14:paraId="63DA9F75" w14:textId="77777777" w:rsidR="00F71867" w:rsidRPr="00EB6880" w:rsidRDefault="00F71867" w:rsidP="00516AEB">
            <w:pPr>
              <w:pStyle w:val="af7"/>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14:paraId="5524390C" w14:textId="77777777" w:rsidR="00F71867" w:rsidRPr="00EB6880" w:rsidRDefault="00F71867" w:rsidP="00516AEB">
            <w:pPr>
              <w:pStyle w:val="af7"/>
              <w:rPr>
                <w:szCs w:val="20"/>
              </w:rPr>
            </w:pPr>
            <w:r w:rsidRPr="00EB6880">
              <w:rPr>
                <w:szCs w:val="20"/>
              </w:rPr>
              <w:t>6762,2</w:t>
            </w:r>
          </w:p>
        </w:tc>
        <w:tc>
          <w:tcPr>
            <w:tcW w:w="1701" w:type="dxa"/>
            <w:tcBorders>
              <w:top w:val="nil"/>
              <w:left w:val="nil"/>
              <w:bottom w:val="single" w:sz="8" w:space="0" w:color="auto"/>
              <w:right w:val="single" w:sz="8" w:space="0" w:color="auto"/>
            </w:tcBorders>
            <w:shd w:val="clear" w:color="auto" w:fill="auto"/>
            <w:vAlign w:val="center"/>
            <w:hideMark/>
          </w:tcPr>
          <w:p w14:paraId="69AD70A0" w14:textId="77777777" w:rsidR="00F71867" w:rsidRPr="00EB6880" w:rsidRDefault="00F71867" w:rsidP="00516AEB">
            <w:pPr>
              <w:pStyle w:val="af7"/>
              <w:rPr>
                <w:szCs w:val="20"/>
              </w:rPr>
            </w:pPr>
            <w:r w:rsidRPr="00EB6880">
              <w:rPr>
                <w:szCs w:val="20"/>
              </w:rPr>
              <w:t>7 438</w:t>
            </w:r>
          </w:p>
        </w:tc>
      </w:tr>
      <w:tr w:rsidR="00F71867" w:rsidRPr="00EB6880" w14:paraId="4898F389" w14:textId="77777777" w:rsidTr="001D4ED2">
        <w:trPr>
          <w:trHeight w:val="795"/>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07FD1BA6" w14:textId="77777777" w:rsidR="00F71867" w:rsidRPr="00EB6880" w:rsidRDefault="00F71867" w:rsidP="00516AEB">
            <w:pPr>
              <w:pStyle w:val="af7"/>
            </w:pPr>
            <w:r w:rsidRPr="00EB6880">
              <w:t>ТК-39</w:t>
            </w:r>
          </w:p>
        </w:tc>
        <w:tc>
          <w:tcPr>
            <w:tcW w:w="1900" w:type="dxa"/>
            <w:tcBorders>
              <w:top w:val="nil"/>
              <w:left w:val="nil"/>
              <w:bottom w:val="single" w:sz="8" w:space="0" w:color="auto"/>
              <w:right w:val="single" w:sz="8" w:space="0" w:color="auto"/>
            </w:tcBorders>
            <w:shd w:val="clear" w:color="auto" w:fill="auto"/>
            <w:vAlign w:val="center"/>
            <w:hideMark/>
          </w:tcPr>
          <w:p w14:paraId="141A7597" w14:textId="77777777" w:rsidR="00F71867" w:rsidRPr="00EB6880" w:rsidRDefault="00F71867" w:rsidP="00516AEB">
            <w:pPr>
              <w:pStyle w:val="af7"/>
            </w:pPr>
            <w:r w:rsidRPr="00EB6880">
              <w:t>Дома 21,22-2 (ТК38), 7-14-3(ТК-34)</w:t>
            </w:r>
          </w:p>
        </w:tc>
        <w:tc>
          <w:tcPr>
            <w:tcW w:w="1701" w:type="dxa"/>
            <w:tcBorders>
              <w:top w:val="nil"/>
              <w:left w:val="nil"/>
              <w:bottom w:val="single" w:sz="8" w:space="0" w:color="auto"/>
              <w:right w:val="single" w:sz="8" w:space="0" w:color="auto"/>
            </w:tcBorders>
            <w:shd w:val="clear" w:color="auto" w:fill="auto"/>
            <w:noWrap/>
            <w:vAlign w:val="center"/>
            <w:hideMark/>
          </w:tcPr>
          <w:p w14:paraId="561DE3DE" w14:textId="77777777" w:rsidR="00F71867" w:rsidRPr="00EB6880" w:rsidRDefault="00F71867" w:rsidP="00516AEB">
            <w:pPr>
              <w:pStyle w:val="af7"/>
            </w:pPr>
            <w:r w:rsidRPr="00EB6880">
              <w:t>200</w:t>
            </w:r>
          </w:p>
        </w:tc>
        <w:tc>
          <w:tcPr>
            <w:tcW w:w="1417" w:type="dxa"/>
            <w:tcBorders>
              <w:top w:val="nil"/>
              <w:left w:val="nil"/>
              <w:bottom w:val="single" w:sz="8" w:space="0" w:color="auto"/>
              <w:right w:val="single" w:sz="8" w:space="0" w:color="auto"/>
            </w:tcBorders>
            <w:shd w:val="clear" w:color="auto" w:fill="auto"/>
            <w:noWrap/>
            <w:vAlign w:val="center"/>
            <w:hideMark/>
          </w:tcPr>
          <w:p w14:paraId="53BB9676" w14:textId="77777777" w:rsidR="00F71867" w:rsidRPr="00EB6880" w:rsidRDefault="00F71867" w:rsidP="00516AEB">
            <w:pPr>
              <w:pStyle w:val="af7"/>
            </w:pPr>
            <w:r w:rsidRPr="00EB6880">
              <w:t>150</w:t>
            </w:r>
          </w:p>
        </w:tc>
        <w:tc>
          <w:tcPr>
            <w:tcW w:w="1134" w:type="dxa"/>
            <w:tcBorders>
              <w:top w:val="nil"/>
              <w:left w:val="nil"/>
              <w:bottom w:val="single" w:sz="8" w:space="0" w:color="auto"/>
              <w:right w:val="single" w:sz="8" w:space="0" w:color="auto"/>
            </w:tcBorders>
            <w:shd w:val="clear" w:color="auto" w:fill="auto"/>
            <w:vAlign w:val="center"/>
            <w:hideMark/>
          </w:tcPr>
          <w:p w14:paraId="5E880C66" w14:textId="77777777" w:rsidR="00F71867" w:rsidRPr="00EB6880" w:rsidRDefault="00F71867" w:rsidP="00516AEB">
            <w:pPr>
              <w:pStyle w:val="af7"/>
            </w:pPr>
            <w:r w:rsidRPr="00EB6880">
              <w:t>45,20</w:t>
            </w:r>
          </w:p>
        </w:tc>
        <w:tc>
          <w:tcPr>
            <w:tcW w:w="1134" w:type="dxa"/>
            <w:tcBorders>
              <w:top w:val="nil"/>
              <w:left w:val="nil"/>
              <w:bottom w:val="single" w:sz="8" w:space="0" w:color="auto"/>
              <w:right w:val="single" w:sz="8" w:space="0" w:color="auto"/>
            </w:tcBorders>
            <w:shd w:val="clear" w:color="auto" w:fill="auto"/>
            <w:vAlign w:val="center"/>
            <w:hideMark/>
          </w:tcPr>
          <w:p w14:paraId="24509599" w14:textId="77777777" w:rsidR="00F71867" w:rsidRPr="00EB6880" w:rsidRDefault="00F71867" w:rsidP="00516AEB">
            <w:pPr>
              <w:pStyle w:val="af7"/>
              <w:rPr>
                <w:szCs w:val="20"/>
              </w:rPr>
            </w:pPr>
            <w:r w:rsidRPr="00EB6880">
              <w:rPr>
                <w:szCs w:val="20"/>
              </w:rPr>
              <w:t>243</w:t>
            </w:r>
          </w:p>
        </w:tc>
        <w:tc>
          <w:tcPr>
            <w:tcW w:w="1134" w:type="dxa"/>
            <w:tcBorders>
              <w:top w:val="nil"/>
              <w:left w:val="nil"/>
              <w:bottom w:val="single" w:sz="8" w:space="0" w:color="auto"/>
              <w:right w:val="single" w:sz="8" w:space="0" w:color="auto"/>
            </w:tcBorders>
            <w:shd w:val="clear" w:color="auto" w:fill="auto"/>
            <w:vAlign w:val="center"/>
            <w:hideMark/>
          </w:tcPr>
          <w:p w14:paraId="4287E1AD" w14:textId="77777777" w:rsidR="00F71867" w:rsidRPr="00EB6880" w:rsidRDefault="00F71867" w:rsidP="00516AEB">
            <w:pPr>
              <w:pStyle w:val="af7"/>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14:paraId="71E9948B" w14:textId="77777777" w:rsidR="00F71867" w:rsidRPr="00EB6880" w:rsidRDefault="00F71867" w:rsidP="00516AEB">
            <w:pPr>
              <w:pStyle w:val="af7"/>
              <w:rPr>
                <w:szCs w:val="20"/>
              </w:rPr>
            </w:pPr>
            <w:r w:rsidRPr="00EB6880">
              <w:rPr>
                <w:szCs w:val="20"/>
              </w:rPr>
              <w:t>2425,8</w:t>
            </w:r>
          </w:p>
        </w:tc>
        <w:tc>
          <w:tcPr>
            <w:tcW w:w="1701" w:type="dxa"/>
            <w:tcBorders>
              <w:top w:val="nil"/>
              <w:left w:val="nil"/>
              <w:bottom w:val="single" w:sz="8" w:space="0" w:color="auto"/>
              <w:right w:val="single" w:sz="8" w:space="0" w:color="auto"/>
            </w:tcBorders>
            <w:shd w:val="clear" w:color="auto" w:fill="auto"/>
            <w:vAlign w:val="center"/>
            <w:hideMark/>
          </w:tcPr>
          <w:p w14:paraId="28F48B83" w14:textId="77777777" w:rsidR="00F71867" w:rsidRPr="00EB6880" w:rsidRDefault="00F71867" w:rsidP="00516AEB">
            <w:pPr>
              <w:pStyle w:val="af7"/>
              <w:rPr>
                <w:szCs w:val="20"/>
              </w:rPr>
            </w:pPr>
            <w:r w:rsidRPr="00EB6880">
              <w:rPr>
                <w:szCs w:val="20"/>
              </w:rPr>
              <w:t>2 668</w:t>
            </w:r>
          </w:p>
        </w:tc>
      </w:tr>
      <w:tr w:rsidR="00F71867" w:rsidRPr="00EB6880" w14:paraId="15F46F64" w14:textId="77777777" w:rsidTr="001D4ED2">
        <w:trPr>
          <w:trHeight w:val="409"/>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2EC3AB88" w14:textId="77777777" w:rsidR="00F71867" w:rsidRPr="00EB6880" w:rsidRDefault="00F71867" w:rsidP="00516AEB">
            <w:pPr>
              <w:pStyle w:val="af7"/>
              <w:shd w:val="clear" w:color="auto" w:fill="auto"/>
            </w:pPr>
            <w:r w:rsidRPr="00EB6880">
              <w:t>Т-39</w:t>
            </w:r>
          </w:p>
        </w:tc>
        <w:tc>
          <w:tcPr>
            <w:tcW w:w="1900" w:type="dxa"/>
            <w:tcBorders>
              <w:top w:val="nil"/>
              <w:left w:val="nil"/>
              <w:bottom w:val="single" w:sz="8" w:space="0" w:color="auto"/>
              <w:right w:val="single" w:sz="8" w:space="0" w:color="auto"/>
            </w:tcBorders>
            <w:shd w:val="clear" w:color="auto" w:fill="auto"/>
            <w:vAlign w:val="center"/>
            <w:hideMark/>
          </w:tcPr>
          <w:p w14:paraId="2398554D" w14:textId="77777777" w:rsidR="00F71867" w:rsidRPr="00EB6880" w:rsidRDefault="00F71867" w:rsidP="00516AEB">
            <w:pPr>
              <w:pStyle w:val="af7"/>
              <w:shd w:val="clear" w:color="auto" w:fill="auto"/>
            </w:pPr>
            <w:r w:rsidRPr="00EB6880">
              <w:t>ТК-76</w:t>
            </w:r>
          </w:p>
        </w:tc>
        <w:tc>
          <w:tcPr>
            <w:tcW w:w="1701" w:type="dxa"/>
            <w:tcBorders>
              <w:top w:val="nil"/>
              <w:left w:val="nil"/>
              <w:bottom w:val="single" w:sz="8" w:space="0" w:color="auto"/>
              <w:right w:val="single" w:sz="8" w:space="0" w:color="auto"/>
            </w:tcBorders>
            <w:shd w:val="clear" w:color="auto" w:fill="auto"/>
            <w:noWrap/>
            <w:vAlign w:val="center"/>
            <w:hideMark/>
          </w:tcPr>
          <w:p w14:paraId="260D3D19" w14:textId="77777777" w:rsidR="00F71867" w:rsidRPr="00EB6880" w:rsidRDefault="00F71867" w:rsidP="00516AEB">
            <w:pPr>
              <w:pStyle w:val="af7"/>
              <w:shd w:val="clear" w:color="auto" w:fill="auto"/>
            </w:pPr>
            <w:r w:rsidRPr="00EB6880">
              <w:t>350</w:t>
            </w:r>
          </w:p>
        </w:tc>
        <w:tc>
          <w:tcPr>
            <w:tcW w:w="1417" w:type="dxa"/>
            <w:tcBorders>
              <w:top w:val="nil"/>
              <w:left w:val="nil"/>
              <w:bottom w:val="single" w:sz="8" w:space="0" w:color="auto"/>
              <w:right w:val="single" w:sz="8" w:space="0" w:color="auto"/>
            </w:tcBorders>
            <w:shd w:val="clear" w:color="auto" w:fill="auto"/>
            <w:noWrap/>
            <w:vAlign w:val="center"/>
            <w:hideMark/>
          </w:tcPr>
          <w:p w14:paraId="64ED9E8E" w14:textId="77777777" w:rsidR="00F71867" w:rsidRPr="00EB6880" w:rsidRDefault="00F71867" w:rsidP="00516AEB">
            <w:pPr>
              <w:pStyle w:val="af7"/>
              <w:shd w:val="clear" w:color="auto" w:fill="auto"/>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0AE88974" w14:textId="77777777" w:rsidR="00F71867" w:rsidRPr="00EB6880" w:rsidRDefault="00F71867" w:rsidP="00516AEB">
            <w:pPr>
              <w:pStyle w:val="af7"/>
              <w:shd w:val="clear" w:color="auto" w:fill="auto"/>
            </w:pPr>
            <w:r w:rsidRPr="00EB6880">
              <w:t>19,10</w:t>
            </w:r>
          </w:p>
        </w:tc>
        <w:tc>
          <w:tcPr>
            <w:tcW w:w="1134" w:type="dxa"/>
            <w:tcBorders>
              <w:top w:val="nil"/>
              <w:left w:val="nil"/>
              <w:bottom w:val="single" w:sz="8" w:space="0" w:color="auto"/>
              <w:right w:val="single" w:sz="8" w:space="0" w:color="auto"/>
            </w:tcBorders>
            <w:shd w:val="clear" w:color="auto" w:fill="auto"/>
            <w:vAlign w:val="center"/>
            <w:hideMark/>
          </w:tcPr>
          <w:p w14:paraId="15EDCEC8" w14:textId="77777777" w:rsidR="00F71867" w:rsidRPr="00EB6880" w:rsidRDefault="00F71867" w:rsidP="00516AEB">
            <w:pPr>
              <w:pStyle w:val="af7"/>
              <w:shd w:val="clear" w:color="auto" w:fill="auto"/>
              <w:rPr>
                <w:szCs w:val="20"/>
              </w:rPr>
            </w:pPr>
            <w:r w:rsidRPr="00EB6880">
              <w:rPr>
                <w:szCs w:val="20"/>
              </w:rPr>
              <w:t>103</w:t>
            </w:r>
          </w:p>
        </w:tc>
        <w:tc>
          <w:tcPr>
            <w:tcW w:w="1134" w:type="dxa"/>
            <w:tcBorders>
              <w:top w:val="nil"/>
              <w:left w:val="nil"/>
              <w:bottom w:val="single" w:sz="8" w:space="0" w:color="auto"/>
              <w:right w:val="single" w:sz="8" w:space="0" w:color="auto"/>
            </w:tcBorders>
            <w:shd w:val="clear" w:color="auto" w:fill="auto"/>
            <w:vAlign w:val="center"/>
            <w:hideMark/>
          </w:tcPr>
          <w:p w14:paraId="5F228581" w14:textId="77777777" w:rsidR="00F71867" w:rsidRPr="00EB6880" w:rsidRDefault="00F71867" w:rsidP="00516AEB">
            <w:pPr>
              <w:pStyle w:val="af7"/>
              <w:shd w:val="clear" w:color="auto" w:fill="auto"/>
              <w:rPr>
                <w:szCs w:val="20"/>
              </w:rPr>
            </w:pPr>
            <w:r w:rsidRPr="00EB6880">
              <w:rPr>
                <w:szCs w:val="20"/>
              </w:rPr>
              <w:t>5 367</w:t>
            </w:r>
          </w:p>
        </w:tc>
        <w:tc>
          <w:tcPr>
            <w:tcW w:w="1418" w:type="dxa"/>
            <w:tcBorders>
              <w:top w:val="nil"/>
              <w:left w:val="nil"/>
              <w:bottom w:val="single" w:sz="8" w:space="0" w:color="auto"/>
              <w:right w:val="single" w:sz="8" w:space="0" w:color="auto"/>
            </w:tcBorders>
            <w:shd w:val="clear" w:color="auto" w:fill="auto"/>
            <w:vAlign w:val="center"/>
            <w:hideMark/>
          </w:tcPr>
          <w:p w14:paraId="4A687E34" w14:textId="77777777" w:rsidR="00F71867" w:rsidRPr="00EB6880" w:rsidRDefault="00F71867" w:rsidP="00516AEB">
            <w:pPr>
              <w:pStyle w:val="af7"/>
              <w:shd w:val="clear" w:color="auto" w:fill="auto"/>
              <w:rPr>
                <w:szCs w:val="20"/>
              </w:rPr>
            </w:pPr>
            <w:r w:rsidRPr="00EB6880">
              <w:rPr>
                <w:szCs w:val="20"/>
              </w:rPr>
              <w:t>1025,1</w:t>
            </w:r>
          </w:p>
        </w:tc>
        <w:tc>
          <w:tcPr>
            <w:tcW w:w="1701" w:type="dxa"/>
            <w:tcBorders>
              <w:top w:val="nil"/>
              <w:left w:val="nil"/>
              <w:bottom w:val="single" w:sz="8" w:space="0" w:color="auto"/>
              <w:right w:val="single" w:sz="8" w:space="0" w:color="auto"/>
            </w:tcBorders>
            <w:shd w:val="clear" w:color="auto" w:fill="auto"/>
            <w:vAlign w:val="center"/>
            <w:hideMark/>
          </w:tcPr>
          <w:p w14:paraId="25BE70A7" w14:textId="77777777" w:rsidR="00F71867" w:rsidRPr="00EB6880" w:rsidRDefault="00F71867" w:rsidP="00516AEB">
            <w:pPr>
              <w:pStyle w:val="af7"/>
              <w:shd w:val="clear" w:color="auto" w:fill="auto"/>
              <w:rPr>
                <w:szCs w:val="20"/>
              </w:rPr>
            </w:pPr>
            <w:r w:rsidRPr="00EB6880">
              <w:rPr>
                <w:szCs w:val="20"/>
              </w:rPr>
              <w:t>1 128</w:t>
            </w:r>
          </w:p>
        </w:tc>
      </w:tr>
      <w:tr w:rsidR="00F71867" w:rsidRPr="00EB6880" w14:paraId="4189BAE7" w14:textId="77777777" w:rsidTr="001D4ED2">
        <w:trPr>
          <w:trHeight w:val="563"/>
        </w:trPr>
        <w:tc>
          <w:tcPr>
            <w:tcW w:w="1928" w:type="dxa"/>
            <w:tcBorders>
              <w:top w:val="nil"/>
              <w:left w:val="single" w:sz="8" w:space="0" w:color="auto"/>
              <w:bottom w:val="single" w:sz="8" w:space="0" w:color="auto"/>
              <w:right w:val="single" w:sz="8" w:space="0" w:color="auto"/>
            </w:tcBorders>
            <w:shd w:val="clear" w:color="auto" w:fill="auto"/>
            <w:noWrap/>
            <w:vAlign w:val="center"/>
            <w:hideMark/>
          </w:tcPr>
          <w:p w14:paraId="5D62160F" w14:textId="77777777" w:rsidR="00F71867" w:rsidRPr="00EB6880" w:rsidRDefault="00F71867" w:rsidP="00516AEB">
            <w:pPr>
              <w:pStyle w:val="af7"/>
              <w:shd w:val="clear" w:color="auto" w:fill="auto"/>
            </w:pPr>
            <w:r w:rsidRPr="00EB6880">
              <w:t>ТК-39</w:t>
            </w:r>
          </w:p>
        </w:tc>
        <w:tc>
          <w:tcPr>
            <w:tcW w:w="1900" w:type="dxa"/>
            <w:tcBorders>
              <w:top w:val="nil"/>
              <w:left w:val="nil"/>
              <w:bottom w:val="single" w:sz="8" w:space="0" w:color="auto"/>
              <w:right w:val="single" w:sz="8" w:space="0" w:color="auto"/>
            </w:tcBorders>
            <w:shd w:val="clear" w:color="auto" w:fill="auto"/>
            <w:vAlign w:val="center"/>
            <w:hideMark/>
          </w:tcPr>
          <w:p w14:paraId="16F52946" w14:textId="77777777" w:rsidR="00F71867" w:rsidRPr="00EB6880" w:rsidRDefault="00F71867" w:rsidP="00516AEB">
            <w:pPr>
              <w:pStyle w:val="af7"/>
              <w:shd w:val="clear" w:color="auto" w:fill="auto"/>
            </w:pPr>
            <w:r w:rsidRPr="00EB6880">
              <w:t>Дома 19,20,21,22-4кв</w:t>
            </w:r>
          </w:p>
        </w:tc>
        <w:tc>
          <w:tcPr>
            <w:tcW w:w="1701" w:type="dxa"/>
            <w:tcBorders>
              <w:top w:val="nil"/>
              <w:left w:val="nil"/>
              <w:bottom w:val="single" w:sz="8" w:space="0" w:color="auto"/>
              <w:right w:val="single" w:sz="8" w:space="0" w:color="auto"/>
            </w:tcBorders>
            <w:shd w:val="clear" w:color="auto" w:fill="auto"/>
            <w:noWrap/>
            <w:vAlign w:val="center"/>
            <w:hideMark/>
          </w:tcPr>
          <w:p w14:paraId="563D2484" w14:textId="77777777" w:rsidR="00F71867" w:rsidRPr="00EB6880" w:rsidRDefault="00F71867" w:rsidP="00516AEB">
            <w:pPr>
              <w:pStyle w:val="af7"/>
              <w:shd w:val="clear" w:color="auto" w:fill="auto"/>
            </w:pPr>
            <w:r w:rsidRPr="00EB6880">
              <w:t>100</w:t>
            </w:r>
          </w:p>
        </w:tc>
        <w:tc>
          <w:tcPr>
            <w:tcW w:w="1417" w:type="dxa"/>
            <w:tcBorders>
              <w:top w:val="nil"/>
              <w:left w:val="nil"/>
              <w:bottom w:val="single" w:sz="8" w:space="0" w:color="auto"/>
              <w:right w:val="single" w:sz="8" w:space="0" w:color="auto"/>
            </w:tcBorders>
            <w:shd w:val="clear" w:color="auto" w:fill="auto"/>
            <w:noWrap/>
            <w:vAlign w:val="center"/>
            <w:hideMark/>
          </w:tcPr>
          <w:p w14:paraId="02AEBDBD" w14:textId="77777777" w:rsidR="00F71867" w:rsidRPr="00EB6880" w:rsidRDefault="00F71867" w:rsidP="00516AEB">
            <w:pPr>
              <w:pStyle w:val="af7"/>
              <w:shd w:val="clear" w:color="auto" w:fill="auto"/>
            </w:pPr>
            <w:r w:rsidRPr="00EB6880">
              <w:t>100</w:t>
            </w:r>
          </w:p>
        </w:tc>
        <w:tc>
          <w:tcPr>
            <w:tcW w:w="1134" w:type="dxa"/>
            <w:tcBorders>
              <w:top w:val="nil"/>
              <w:left w:val="nil"/>
              <w:bottom w:val="single" w:sz="8" w:space="0" w:color="auto"/>
              <w:right w:val="single" w:sz="8" w:space="0" w:color="auto"/>
            </w:tcBorders>
            <w:shd w:val="clear" w:color="auto" w:fill="auto"/>
            <w:vAlign w:val="center"/>
            <w:hideMark/>
          </w:tcPr>
          <w:p w14:paraId="04B1B0B7" w14:textId="77777777" w:rsidR="00F71867" w:rsidRPr="00EB6880" w:rsidRDefault="00F71867" w:rsidP="00516AEB">
            <w:pPr>
              <w:pStyle w:val="af7"/>
              <w:shd w:val="clear" w:color="auto" w:fill="auto"/>
            </w:pPr>
            <w:r w:rsidRPr="00EB6880">
              <w:t>65,10</w:t>
            </w:r>
          </w:p>
        </w:tc>
        <w:tc>
          <w:tcPr>
            <w:tcW w:w="1134" w:type="dxa"/>
            <w:tcBorders>
              <w:top w:val="nil"/>
              <w:left w:val="nil"/>
              <w:bottom w:val="single" w:sz="8" w:space="0" w:color="auto"/>
              <w:right w:val="single" w:sz="8" w:space="0" w:color="auto"/>
            </w:tcBorders>
            <w:shd w:val="clear" w:color="auto" w:fill="auto"/>
            <w:vAlign w:val="center"/>
            <w:hideMark/>
          </w:tcPr>
          <w:p w14:paraId="2FD500AD" w14:textId="77777777" w:rsidR="00F71867" w:rsidRPr="00EB6880" w:rsidRDefault="00F71867" w:rsidP="00516AEB">
            <w:pPr>
              <w:pStyle w:val="af7"/>
              <w:shd w:val="clear" w:color="auto" w:fill="auto"/>
              <w:rPr>
                <w:szCs w:val="20"/>
              </w:rPr>
            </w:pPr>
            <w:r w:rsidRPr="00EB6880">
              <w:rPr>
                <w:szCs w:val="20"/>
              </w:rPr>
              <w:t>280</w:t>
            </w:r>
          </w:p>
        </w:tc>
        <w:tc>
          <w:tcPr>
            <w:tcW w:w="1134" w:type="dxa"/>
            <w:tcBorders>
              <w:top w:val="nil"/>
              <w:left w:val="nil"/>
              <w:bottom w:val="single" w:sz="8" w:space="0" w:color="auto"/>
              <w:right w:val="single" w:sz="8" w:space="0" w:color="auto"/>
            </w:tcBorders>
            <w:shd w:val="clear" w:color="auto" w:fill="auto"/>
            <w:vAlign w:val="center"/>
            <w:hideMark/>
          </w:tcPr>
          <w:p w14:paraId="1987AD0E" w14:textId="77777777" w:rsidR="00F71867" w:rsidRPr="00EB6880" w:rsidRDefault="00F71867" w:rsidP="00516AEB">
            <w:pPr>
              <w:pStyle w:val="af7"/>
              <w:shd w:val="clear" w:color="auto" w:fill="auto"/>
              <w:rPr>
                <w:szCs w:val="20"/>
              </w:rPr>
            </w:pPr>
            <w:r w:rsidRPr="00EB6880">
              <w:rPr>
                <w:szCs w:val="20"/>
              </w:rPr>
              <w:t>4 296</w:t>
            </w:r>
          </w:p>
        </w:tc>
        <w:tc>
          <w:tcPr>
            <w:tcW w:w="1418" w:type="dxa"/>
            <w:tcBorders>
              <w:top w:val="nil"/>
              <w:left w:val="nil"/>
              <w:bottom w:val="single" w:sz="8" w:space="0" w:color="auto"/>
              <w:right w:val="single" w:sz="8" w:space="0" w:color="auto"/>
            </w:tcBorders>
            <w:shd w:val="clear" w:color="auto" w:fill="auto"/>
            <w:vAlign w:val="center"/>
            <w:hideMark/>
          </w:tcPr>
          <w:p w14:paraId="0506AFDE" w14:textId="77777777" w:rsidR="00F71867" w:rsidRPr="00EB6880" w:rsidRDefault="00F71867" w:rsidP="00516AEB">
            <w:pPr>
              <w:pStyle w:val="af7"/>
              <w:shd w:val="clear" w:color="auto" w:fill="auto"/>
              <w:rPr>
                <w:szCs w:val="20"/>
              </w:rPr>
            </w:pPr>
            <w:r w:rsidRPr="00EB6880">
              <w:rPr>
                <w:szCs w:val="20"/>
              </w:rPr>
              <w:t>2796,8</w:t>
            </w:r>
          </w:p>
        </w:tc>
        <w:tc>
          <w:tcPr>
            <w:tcW w:w="1701" w:type="dxa"/>
            <w:tcBorders>
              <w:top w:val="nil"/>
              <w:left w:val="nil"/>
              <w:bottom w:val="single" w:sz="8" w:space="0" w:color="auto"/>
              <w:right w:val="single" w:sz="8" w:space="0" w:color="auto"/>
            </w:tcBorders>
            <w:shd w:val="clear" w:color="auto" w:fill="auto"/>
            <w:vAlign w:val="center"/>
            <w:hideMark/>
          </w:tcPr>
          <w:p w14:paraId="6C959533" w14:textId="77777777" w:rsidR="00F71867" w:rsidRPr="00EB6880" w:rsidRDefault="00F71867" w:rsidP="00516AEB">
            <w:pPr>
              <w:pStyle w:val="af7"/>
              <w:shd w:val="clear" w:color="auto" w:fill="auto"/>
              <w:rPr>
                <w:szCs w:val="20"/>
              </w:rPr>
            </w:pPr>
            <w:r w:rsidRPr="00EB6880">
              <w:rPr>
                <w:szCs w:val="20"/>
              </w:rPr>
              <w:t>3 077</w:t>
            </w:r>
          </w:p>
        </w:tc>
      </w:tr>
      <w:tr w:rsidR="00F71867" w:rsidRPr="00EB6880" w14:paraId="597499E4" w14:textId="77777777" w:rsidTr="001D4ED2">
        <w:trPr>
          <w:trHeight w:val="293"/>
        </w:trPr>
        <w:tc>
          <w:tcPr>
            <w:tcW w:w="3828"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D40B67" w14:textId="77777777" w:rsidR="00F71867" w:rsidRPr="00EB6880" w:rsidRDefault="00F71867" w:rsidP="00516AEB">
            <w:pPr>
              <w:pStyle w:val="af7"/>
              <w:shd w:val="clear" w:color="auto" w:fill="auto"/>
            </w:pPr>
            <w:r w:rsidRPr="00EB6880">
              <w:t>Всего по линии 2</w:t>
            </w:r>
          </w:p>
        </w:tc>
        <w:tc>
          <w:tcPr>
            <w:tcW w:w="1701" w:type="dxa"/>
            <w:tcBorders>
              <w:top w:val="nil"/>
              <w:left w:val="nil"/>
              <w:bottom w:val="single" w:sz="8" w:space="0" w:color="auto"/>
              <w:right w:val="single" w:sz="8" w:space="0" w:color="auto"/>
            </w:tcBorders>
            <w:shd w:val="clear" w:color="auto" w:fill="auto"/>
            <w:noWrap/>
            <w:vAlign w:val="center"/>
            <w:hideMark/>
          </w:tcPr>
          <w:p w14:paraId="70C6664D" w14:textId="77777777" w:rsidR="00F71867" w:rsidRPr="00EB6880" w:rsidRDefault="00F71867" w:rsidP="00516AEB">
            <w:pPr>
              <w:pStyle w:val="af7"/>
              <w:shd w:val="clear" w:color="auto" w:fill="auto"/>
            </w:pPr>
            <w:r w:rsidRPr="00EB6880">
              <w:t> </w:t>
            </w:r>
          </w:p>
        </w:tc>
        <w:tc>
          <w:tcPr>
            <w:tcW w:w="1417" w:type="dxa"/>
            <w:tcBorders>
              <w:top w:val="nil"/>
              <w:left w:val="nil"/>
              <w:bottom w:val="single" w:sz="8" w:space="0" w:color="auto"/>
              <w:right w:val="single" w:sz="8" w:space="0" w:color="auto"/>
            </w:tcBorders>
            <w:shd w:val="clear" w:color="auto" w:fill="auto"/>
            <w:noWrap/>
            <w:vAlign w:val="center"/>
            <w:hideMark/>
          </w:tcPr>
          <w:p w14:paraId="064F89CB" w14:textId="77777777" w:rsidR="00F71867" w:rsidRPr="00EB6880" w:rsidRDefault="00F71867" w:rsidP="00516AEB">
            <w:pPr>
              <w:pStyle w:val="af7"/>
              <w:shd w:val="clear" w:color="auto" w:fill="auto"/>
            </w:pPr>
            <w:r w:rsidRPr="00EB6880">
              <w:t> </w:t>
            </w:r>
          </w:p>
        </w:tc>
        <w:tc>
          <w:tcPr>
            <w:tcW w:w="1134" w:type="dxa"/>
            <w:tcBorders>
              <w:top w:val="nil"/>
              <w:left w:val="nil"/>
              <w:bottom w:val="single" w:sz="8" w:space="0" w:color="auto"/>
              <w:right w:val="single" w:sz="8" w:space="0" w:color="auto"/>
            </w:tcBorders>
            <w:shd w:val="clear" w:color="auto" w:fill="auto"/>
            <w:vAlign w:val="center"/>
            <w:hideMark/>
          </w:tcPr>
          <w:p w14:paraId="3465E0ED" w14:textId="77777777" w:rsidR="00F71867" w:rsidRPr="00EB6880" w:rsidRDefault="00F71867" w:rsidP="00516AEB">
            <w:pPr>
              <w:pStyle w:val="af7"/>
              <w:shd w:val="clear" w:color="auto" w:fill="auto"/>
            </w:pPr>
            <w:r w:rsidRPr="00EB6880">
              <w:t>1446,48</w:t>
            </w:r>
          </w:p>
        </w:tc>
        <w:tc>
          <w:tcPr>
            <w:tcW w:w="1134" w:type="dxa"/>
            <w:tcBorders>
              <w:top w:val="nil"/>
              <w:left w:val="nil"/>
              <w:bottom w:val="single" w:sz="8" w:space="0" w:color="auto"/>
              <w:right w:val="single" w:sz="8" w:space="0" w:color="auto"/>
            </w:tcBorders>
            <w:shd w:val="clear" w:color="auto" w:fill="auto"/>
            <w:vAlign w:val="center"/>
            <w:hideMark/>
          </w:tcPr>
          <w:p w14:paraId="4372B612" w14:textId="77777777" w:rsidR="00F71867" w:rsidRPr="00EB6880" w:rsidRDefault="00F71867" w:rsidP="00516AEB">
            <w:pPr>
              <w:pStyle w:val="af7"/>
              <w:shd w:val="clear" w:color="auto" w:fill="auto"/>
            </w:pPr>
            <w:r w:rsidRPr="00EB6880">
              <w:t>9435,97</w:t>
            </w:r>
          </w:p>
        </w:tc>
        <w:tc>
          <w:tcPr>
            <w:tcW w:w="1134" w:type="dxa"/>
            <w:tcBorders>
              <w:top w:val="nil"/>
              <w:left w:val="nil"/>
              <w:bottom w:val="single" w:sz="8" w:space="0" w:color="auto"/>
              <w:right w:val="single" w:sz="8" w:space="0" w:color="auto"/>
            </w:tcBorders>
            <w:shd w:val="clear" w:color="auto" w:fill="auto"/>
            <w:vAlign w:val="center"/>
            <w:hideMark/>
          </w:tcPr>
          <w:p w14:paraId="22BF9F71" w14:textId="77777777" w:rsidR="00F71867" w:rsidRPr="00EB6880" w:rsidRDefault="00F71867" w:rsidP="00516AEB">
            <w:pPr>
              <w:pStyle w:val="af7"/>
              <w:shd w:val="clear" w:color="auto" w:fill="auto"/>
              <w:rPr>
                <w:szCs w:val="20"/>
              </w:rPr>
            </w:pPr>
            <w:r w:rsidRPr="00EB6880">
              <w:rPr>
                <w:szCs w:val="20"/>
              </w:rPr>
              <w:t> </w:t>
            </w:r>
          </w:p>
        </w:tc>
        <w:tc>
          <w:tcPr>
            <w:tcW w:w="1418" w:type="dxa"/>
            <w:tcBorders>
              <w:top w:val="nil"/>
              <w:left w:val="nil"/>
              <w:bottom w:val="single" w:sz="8" w:space="0" w:color="auto"/>
              <w:right w:val="single" w:sz="8" w:space="0" w:color="auto"/>
            </w:tcBorders>
            <w:shd w:val="clear" w:color="auto" w:fill="auto"/>
            <w:vAlign w:val="center"/>
            <w:hideMark/>
          </w:tcPr>
          <w:p w14:paraId="2C546FCB" w14:textId="77777777" w:rsidR="00F71867" w:rsidRPr="00EB6880" w:rsidRDefault="00F71867" w:rsidP="00516AEB">
            <w:pPr>
              <w:pStyle w:val="af7"/>
              <w:shd w:val="clear" w:color="auto" w:fill="auto"/>
            </w:pPr>
            <w:r w:rsidRPr="00EB6880">
              <w:t>94359,73</w:t>
            </w:r>
          </w:p>
        </w:tc>
        <w:tc>
          <w:tcPr>
            <w:tcW w:w="1701" w:type="dxa"/>
            <w:tcBorders>
              <w:top w:val="nil"/>
              <w:left w:val="nil"/>
              <w:bottom w:val="single" w:sz="8" w:space="0" w:color="auto"/>
              <w:right w:val="single" w:sz="8" w:space="0" w:color="auto"/>
            </w:tcBorders>
            <w:shd w:val="clear" w:color="auto" w:fill="auto"/>
            <w:vAlign w:val="center"/>
            <w:hideMark/>
          </w:tcPr>
          <w:p w14:paraId="3E518BFF" w14:textId="77777777" w:rsidR="00F71867" w:rsidRPr="00EB6880" w:rsidRDefault="00F71867" w:rsidP="00516AEB">
            <w:pPr>
              <w:pStyle w:val="af7"/>
              <w:shd w:val="clear" w:color="auto" w:fill="auto"/>
              <w:rPr>
                <w:b/>
                <w:bCs/>
              </w:rPr>
            </w:pPr>
            <w:r w:rsidRPr="00EB6880">
              <w:rPr>
                <w:b/>
                <w:bCs/>
              </w:rPr>
              <w:t>103795,71</w:t>
            </w:r>
          </w:p>
        </w:tc>
      </w:tr>
    </w:tbl>
    <w:p w14:paraId="6E87C476" w14:textId="77777777" w:rsidR="00464DAB" w:rsidRDefault="00464DAB">
      <w:pPr>
        <w:spacing w:after="200" w:line="276" w:lineRule="auto"/>
        <w:ind w:firstLine="0"/>
        <w:jc w:val="left"/>
        <w:rPr>
          <w:rFonts w:cs="Times New Roman"/>
        </w:rPr>
      </w:pPr>
      <w:r>
        <w:rPr>
          <w:rFonts w:cs="Times New Roman"/>
        </w:rPr>
        <w:br w:type="page"/>
      </w:r>
    </w:p>
    <w:p w14:paraId="6988E52A" w14:textId="77777777" w:rsidR="00F71867" w:rsidRPr="00EB6880" w:rsidRDefault="00F71867" w:rsidP="00F71867">
      <w:pPr>
        <w:ind w:firstLine="0"/>
        <w:jc w:val="left"/>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 xml:space="preserve">.3. Предлагаемые параметры и стоимость реконструкции магистральных и части распределительных сетей </w:t>
      </w:r>
    </w:p>
    <w:p w14:paraId="43CC77AA" w14:textId="77777777" w:rsidR="00F71867" w:rsidRPr="00EB6880" w:rsidRDefault="00F71867" w:rsidP="00F71867">
      <w:pPr>
        <w:ind w:firstLine="0"/>
        <w:jc w:val="left"/>
        <w:rPr>
          <w:rFonts w:cs="Times New Roman"/>
        </w:rPr>
      </w:pPr>
      <w:r w:rsidRPr="00EB6880">
        <w:rPr>
          <w:rFonts w:cs="Times New Roman"/>
        </w:rPr>
        <w:t>м-на Южный. (третья и четвертая линии)</w:t>
      </w:r>
    </w:p>
    <w:tbl>
      <w:tblPr>
        <w:tblW w:w="14459" w:type="dxa"/>
        <w:tblInd w:w="-10" w:type="dxa"/>
        <w:tblLayout w:type="fixed"/>
        <w:tblLook w:val="04A0" w:firstRow="1" w:lastRow="0" w:firstColumn="1" w:lastColumn="0" w:noHBand="0" w:noVBand="1"/>
      </w:tblPr>
      <w:tblGrid>
        <w:gridCol w:w="1982"/>
        <w:gridCol w:w="3657"/>
        <w:gridCol w:w="1197"/>
        <w:gridCol w:w="1451"/>
        <w:gridCol w:w="1212"/>
        <w:gridCol w:w="1172"/>
        <w:gridCol w:w="1194"/>
        <w:gridCol w:w="1371"/>
        <w:gridCol w:w="1223"/>
      </w:tblGrid>
      <w:tr w:rsidR="00F71867" w:rsidRPr="00EB6880" w14:paraId="613951BF" w14:textId="77777777" w:rsidTr="001D4ED2">
        <w:trPr>
          <w:trHeight w:val="533"/>
        </w:trPr>
        <w:tc>
          <w:tcPr>
            <w:tcW w:w="184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61794D2"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340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1B4EA86"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11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495CCEE"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 сущест-вующий, мм.</w:t>
            </w: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E38D6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 реко-мендуемый, мм</w:t>
            </w:r>
          </w:p>
        </w:tc>
        <w:tc>
          <w:tcPr>
            <w:tcW w:w="112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1B51C3C"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Длина, м</w:t>
            </w:r>
          </w:p>
        </w:tc>
        <w:tc>
          <w:tcPr>
            <w:tcW w:w="4614" w:type="dxa"/>
            <w:gridSpan w:val="4"/>
            <w:tcBorders>
              <w:top w:val="single" w:sz="8" w:space="0" w:color="auto"/>
              <w:left w:val="nil"/>
              <w:bottom w:val="single" w:sz="8" w:space="0" w:color="auto"/>
              <w:right w:val="single" w:sz="8" w:space="0" w:color="auto"/>
            </w:tcBorders>
            <w:shd w:val="clear" w:color="auto" w:fill="auto"/>
            <w:vAlign w:val="center"/>
            <w:hideMark/>
          </w:tcPr>
          <w:p w14:paraId="5C090608" w14:textId="77777777" w:rsidR="00F71867" w:rsidRPr="00EB6880" w:rsidRDefault="00F71867" w:rsidP="00464DA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Расчетный объем финансирования</w:t>
            </w:r>
          </w:p>
        </w:tc>
      </w:tr>
      <w:tr w:rsidR="00F71867" w:rsidRPr="00EB6880" w14:paraId="6B24B6D2" w14:textId="77777777" w:rsidTr="001D4ED2">
        <w:trPr>
          <w:trHeight w:val="795"/>
        </w:trPr>
        <w:tc>
          <w:tcPr>
            <w:tcW w:w="1843" w:type="dxa"/>
            <w:vMerge/>
            <w:tcBorders>
              <w:top w:val="single" w:sz="8" w:space="0" w:color="auto"/>
              <w:left w:val="single" w:sz="8" w:space="0" w:color="auto"/>
              <w:bottom w:val="single" w:sz="8" w:space="0" w:color="auto"/>
              <w:right w:val="single" w:sz="8" w:space="0" w:color="auto"/>
            </w:tcBorders>
            <w:vAlign w:val="center"/>
            <w:hideMark/>
          </w:tcPr>
          <w:p w14:paraId="6F01FB5A"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3402" w:type="dxa"/>
            <w:vMerge/>
            <w:tcBorders>
              <w:top w:val="single" w:sz="8" w:space="0" w:color="auto"/>
              <w:left w:val="single" w:sz="8" w:space="0" w:color="auto"/>
              <w:bottom w:val="single" w:sz="8" w:space="0" w:color="auto"/>
              <w:right w:val="single" w:sz="8" w:space="0" w:color="auto"/>
            </w:tcBorders>
            <w:vAlign w:val="center"/>
            <w:hideMark/>
          </w:tcPr>
          <w:p w14:paraId="3A14AC46"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113" w:type="dxa"/>
            <w:vMerge/>
            <w:tcBorders>
              <w:top w:val="single" w:sz="8" w:space="0" w:color="auto"/>
              <w:left w:val="single" w:sz="8" w:space="0" w:color="auto"/>
              <w:bottom w:val="single" w:sz="8" w:space="0" w:color="auto"/>
              <w:right w:val="single" w:sz="8" w:space="0" w:color="auto"/>
            </w:tcBorders>
            <w:vAlign w:val="center"/>
            <w:hideMark/>
          </w:tcPr>
          <w:p w14:paraId="4621C794"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350" w:type="dxa"/>
            <w:vMerge/>
            <w:tcBorders>
              <w:top w:val="single" w:sz="8" w:space="0" w:color="auto"/>
              <w:left w:val="single" w:sz="8" w:space="0" w:color="auto"/>
              <w:bottom w:val="single" w:sz="8" w:space="0" w:color="auto"/>
              <w:right w:val="single" w:sz="8" w:space="0" w:color="auto"/>
            </w:tcBorders>
            <w:vAlign w:val="center"/>
            <w:hideMark/>
          </w:tcPr>
          <w:p w14:paraId="18F263EA"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127" w:type="dxa"/>
            <w:vMerge/>
            <w:tcBorders>
              <w:top w:val="single" w:sz="8" w:space="0" w:color="auto"/>
              <w:left w:val="single" w:sz="8" w:space="0" w:color="auto"/>
              <w:bottom w:val="single" w:sz="8" w:space="0" w:color="auto"/>
              <w:right w:val="single" w:sz="8" w:space="0" w:color="auto"/>
            </w:tcBorders>
            <w:vAlign w:val="center"/>
            <w:hideMark/>
          </w:tcPr>
          <w:p w14:paraId="25EFD81C" w14:textId="77777777" w:rsidR="00F71867" w:rsidRPr="00EB6880" w:rsidRDefault="00F71867" w:rsidP="00516AEB">
            <w:pPr>
              <w:spacing w:line="240" w:lineRule="auto"/>
              <w:ind w:firstLine="0"/>
              <w:jc w:val="left"/>
              <w:rPr>
                <w:rFonts w:eastAsia="Times New Roman" w:cs="Times New Roman"/>
                <w:color w:val="000000"/>
                <w:sz w:val="22"/>
                <w:lang w:eastAsia="ru-RU"/>
              </w:rPr>
            </w:pPr>
          </w:p>
        </w:tc>
        <w:tc>
          <w:tcPr>
            <w:tcW w:w="1090" w:type="dxa"/>
            <w:tcBorders>
              <w:top w:val="nil"/>
              <w:left w:val="nil"/>
              <w:bottom w:val="single" w:sz="8" w:space="0" w:color="auto"/>
              <w:right w:val="single" w:sz="8" w:space="0" w:color="auto"/>
            </w:tcBorders>
            <w:shd w:val="clear" w:color="auto" w:fill="auto"/>
            <w:vAlign w:val="center"/>
            <w:hideMark/>
          </w:tcPr>
          <w:p w14:paraId="7D426450" w14:textId="77777777" w:rsidR="00F71867" w:rsidRPr="00EB6880" w:rsidRDefault="00F71867"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Демонтаж старых сетей</w:t>
            </w:r>
          </w:p>
        </w:tc>
        <w:tc>
          <w:tcPr>
            <w:tcW w:w="1111" w:type="dxa"/>
            <w:tcBorders>
              <w:top w:val="nil"/>
              <w:left w:val="nil"/>
              <w:bottom w:val="single" w:sz="8" w:space="0" w:color="auto"/>
              <w:right w:val="single" w:sz="8" w:space="0" w:color="auto"/>
            </w:tcBorders>
            <w:shd w:val="clear" w:color="auto" w:fill="auto"/>
            <w:vAlign w:val="center"/>
            <w:hideMark/>
          </w:tcPr>
          <w:p w14:paraId="770F4F77" w14:textId="77777777" w:rsidR="00F71867" w:rsidRPr="00EB6880" w:rsidRDefault="00F71867" w:rsidP="00464DA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НЦС, </w:t>
            </w:r>
            <w:r w:rsidR="00464DAB">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руб/100 м</w:t>
            </w:r>
          </w:p>
        </w:tc>
        <w:tc>
          <w:tcPr>
            <w:tcW w:w="1275" w:type="dxa"/>
            <w:tcBorders>
              <w:top w:val="nil"/>
              <w:left w:val="nil"/>
              <w:bottom w:val="single" w:sz="8" w:space="0" w:color="auto"/>
              <w:right w:val="single" w:sz="8" w:space="0" w:color="auto"/>
            </w:tcBorders>
            <w:shd w:val="clear" w:color="auto" w:fill="auto"/>
            <w:vAlign w:val="center"/>
            <w:hideMark/>
          </w:tcPr>
          <w:p w14:paraId="2168728E" w14:textId="77777777" w:rsidR="00F71867" w:rsidRPr="00EB6880" w:rsidRDefault="00F71867" w:rsidP="00686E2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Прокладка новых сетей,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xml:space="preserve"> руб</w:t>
            </w:r>
          </w:p>
        </w:tc>
        <w:tc>
          <w:tcPr>
            <w:tcW w:w="1138" w:type="dxa"/>
            <w:tcBorders>
              <w:top w:val="nil"/>
              <w:left w:val="nil"/>
              <w:bottom w:val="single" w:sz="8" w:space="0" w:color="auto"/>
              <w:right w:val="single" w:sz="8" w:space="0" w:color="auto"/>
            </w:tcBorders>
            <w:shd w:val="clear" w:color="auto" w:fill="auto"/>
            <w:vAlign w:val="center"/>
            <w:hideMark/>
          </w:tcPr>
          <w:p w14:paraId="3EFF81D6" w14:textId="77777777" w:rsidR="00F71867" w:rsidRPr="00EB6880" w:rsidRDefault="00F71867" w:rsidP="00686E28">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w:t>
            </w:r>
            <w:r w:rsidR="00686E28">
              <w:rPr>
                <w:rFonts w:eastAsia="Times New Roman" w:cs="Times New Roman"/>
                <w:color w:val="000000"/>
                <w:sz w:val="20"/>
                <w:szCs w:val="20"/>
                <w:lang w:eastAsia="ru-RU"/>
              </w:rPr>
              <w:t>тыс</w:t>
            </w:r>
            <w:r w:rsidRPr="00EB6880">
              <w:rPr>
                <w:rFonts w:eastAsia="Times New Roman" w:cs="Times New Roman"/>
                <w:color w:val="000000"/>
                <w:sz w:val="20"/>
                <w:szCs w:val="20"/>
                <w:lang w:eastAsia="ru-RU"/>
              </w:rPr>
              <w:t>. руб</w:t>
            </w:r>
          </w:p>
        </w:tc>
      </w:tr>
      <w:tr w:rsidR="00F71867" w:rsidRPr="00EB6880" w14:paraId="6D7A2B36" w14:textId="77777777" w:rsidTr="001D4ED2">
        <w:trPr>
          <w:trHeight w:val="300"/>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868C73" w14:textId="77777777" w:rsidR="00F71867" w:rsidRPr="00EB6880" w:rsidRDefault="00F71867" w:rsidP="00516AEB">
            <w:pPr>
              <w:pStyle w:val="af7"/>
            </w:pPr>
            <w:r w:rsidRPr="00EB6880">
              <w:t>ТК-37</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16C702DA" w14:textId="77777777" w:rsidR="00F71867" w:rsidRPr="00EB6880" w:rsidRDefault="00F71867" w:rsidP="00516AEB">
            <w:pPr>
              <w:pStyle w:val="af7"/>
            </w:pPr>
            <w:r w:rsidRPr="00EB6880">
              <w:t>НС630</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6BC52E66"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691EAA8" w14:textId="77777777" w:rsidR="00F71867" w:rsidRPr="00EB6880" w:rsidRDefault="00F71867" w:rsidP="00402ACF">
            <w:pPr>
              <w:pStyle w:val="af7"/>
              <w:jc w:val="center"/>
            </w:pPr>
            <w:r w:rsidRPr="00EB6880">
              <w:t>350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26E3DC37" w14:textId="77777777" w:rsidR="00F71867" w:rsidRPr="00EB6880" w:rsidRDefault="00F71867" w:rsidP="00402ACF">
            <w:pPr>
              <w:pStyle w:val="af7"/>
              <w:jc w:val="center"/>
              <w:rPr>
                <w:szCs w:val="20"/>
              </w:rPr>
            </w:pPr>
            <w:r w:rsidRPr="00EB6880">
              <w:rPr>
                <w:szCs w:val="20"/>
              </w:rPr>
              <w:t>37,80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E83F1C4" w14:textId="77777777" w:rsidR="00F71867" w:rsidRPr="00EB6880" w:rsidRDefault="00F71867" w:rsidP="00402ACF">
            <w:pPr>
              <w:pStyle w:val="af7"/>
              <w:jc w:val="center"/>
              <w:rPr>
                <w:szCs w:val="20"/>
              </w:rPr>
            </w:pPr>
            <w:r w:rsidRPr="00EB6880">
              <w:rPr>
                <w:szCs w:val="20"/>
              </w:rPr>
              <w:t>388</w:t>
            </w:r>
          </w:p>
        </w:tc>
        <w:tc>
          <w:tcPr>
            <w:tcW w:w="1111" w:type="dxa"/>
            <w:tcBorders>
              <w:top w:val="single" w:sz="8" w:space="0" w:color="auto"/>
              <w:left w:val="nil"/>
              <w:bottom w:val="single" w:sz="8" w:space="0" w:color="auto"/>
              <w:right w:val="nil"/>
            </w:tcBorders>
            <w:shd w:val="clear" w:color="auto" w:fill="auto"/>
            <w:noWrap/>
            <w:vAlign w:val="bottom"/>
            <w:hideMark/>
          </w:tcPr>
          <w:p w14:paraId="76DEA020" w14:textId="77777777" w:rsidR="00F71867" w:rsidRPr="00EB6880" w:rsidRDefault="00F71867" w:rsidP="00402ACF">
            <w:pPr>
              <w:pStyle w:val="af7"/>
              <w:jc w:val="center"/>
            </w:pPr>
            <w:r w:rsidRPr="00EB6880">
              <w:t>10262,12</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B1E71B" w14:textId="77777777" w:rsidR="00F71867" w:rsidRPr="00EB6880" w:rsidRDefault="00F71867" w:rsidP="00402ACF">
            <w:pPr>
              <w:pStyle w:val="af7"/>
              <w:jc w:val="center"/>
              <w:rPr>
                <w:szCs w:val="20"/>
              </w:rPr>
            </w:pPr>
            <w:r w:rsidRPr="00EB6880">
              <w:rPr>
                <w:szCs w:val="20"/>
              </w:rPr>
              <w:t>3879,1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4FBDDD6" w14:textId="77777777" w:rsidR="00F71867" w:rsidRPr="00EB6880" w:rsidRDefault="00F71867" w:rsidP="00402ACF">
            <w:pPr>
              <w:pStyle w:val="af7"/>
              <w:jc w:val="center"/>
              <w:rPr>
                <w:szCs w:val="20"/>
              </w:rPr>
            </w:pPr>
            <w:r w:rsidRPr="00EB6880">
              <w:rPr>
                <w:szCs w:val="20"/>
              </w:rPr>
              <w:t>4 267</w:t>
            </w:r>
          </w:p>
        </w:tc>
      </w:tr>
      <w:tr w:rsidR="00F71867" w:rsidRPr="00EB6880" w14:paraId="0D512A67"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2D8B9F8" w14:textId="77777777" w:rsidR="00F71867" w:rsidRPr="00EB6880" w:rsidRDefault="00F71867" w:rsidP="00516AEB">
            <w:pPr>
              <w:pStyle w:val="af7"/>
            </w:pPr>
            <w:r w:rsidRPr="00EB6880">
              <w:t>НС630</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4F63229B" w14:textId="77777777" w:rsidR="00F71867" w:rsidRPr="00EB6880" w:rsidRDefault="00F71867" w:rsidP="00516AEB">
            <w:pPr>
              <w:pStyle w:val="af7"/>
            </w:pPr>
            <w:r w:rsidRPr="00EB6880">
              <w:t>Дома 7,8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2933610A" w14:textId="77777777" w:rsidR="00F71867" w:rsidRPr="00EB6880" w:rsidRDefault="00F71867" w:rsidP="00402ACF">
            <w:pPr>
              <w:pStyle w:val="af7"/>
              <w:jc w:val="center"/>
            </w:pPr>
            <w:r w:rsidRPr="00EB6880">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31E871D" w14:textId="77777777" w:rsidR="00F71867" w:rsidRPr="00EB6880" w:rsidRDefault="00F71867" w:rsidP="00402ACF">
            <w:pPr>
              <w:pStyle w:val="af7"/>
              <w:jc w:val="center"/>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35322C24" w14:textId="77777777" w:rsidR="00F71867" w:rsidRPr="00EB6880" w:rsidRDefault="00F71867" w:rsidP="00402ACF">
            <w:pPr>
              <w:pStyle w:val="af7"/>
              <w:jc w:val="center"/>
              <w:rPr>
                <w:szCs w:val="20"/>
              </w:rPr>
            </w:pPr>
            <w:r w:rsidRPr="00EB6880">
              <w:rPr>
                <w:szCs w:val="20"/>
              </w:rPr>
              <w:t>24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60D43B4A" w14:textId="77777777" w:rsidR="00F71867" w:rsidRPr="00EB6880" w:rsidRDefault="00F71867" w:rsidP="00402ACF">
            <w:pPr>
              <w:pStyle w:val="af7"/>
              <w:jc w:val="center"/>
              <w:rPr>
                <w:szCs w:val="20"/>
              </w:rPr>
            </w:pPr>
            <w:r w:rsidRPr="00EB6880">
              <w:rPr>
                <w:szCs w:val="20"/>
              </w:rPr>
              <w:t>103</w:t>
            </w:r>
          </w:p>
        </w:tc>
        <w:tc>
          <w:tcPr>
            <w:tcW w:w="1111" w:type="dxa"/>
            <w:tcBorders>
              <w:top w:val="single" w:sz="8" w:space="0" w:color="auto"/>
              <w:left w:val="nil"/>
              <w:bottom w:val="single" w:sz="8" w:space="0" w:color="auto"/>
              <w:right w:val="nil"/>
            </w:tcBorders>
            <w:shd w:val="clear" w:color="auto" w:fill="auto"/>
            <w:noWrap/>
            <w:vAlign w:val="bottom"/>
            <w:hideMark/>
          </w:tcPr>
          <w:p w14:paraId="48F37A65" w14:textId="77777777" w:rsidR="00F71867" w:rsidRPr="00EB6880" w:rsidRDefault="00F71867" w:rsidP="00402ACF">
            <w:pPr>
              <w:pStyle w:val="af7"/>
              <w:jc w:val="center"/>
            </w:pPr>
            <w:r w:rsidRPr="00EB6880">
              <w:t>4287,7</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AB5FD7" w14:textId="77777777" w:rsidR="00F71867" w:rsidRPr="00EB6880" w:rsidRDefault="00F71867" w:rsidP="00402ACF">
            <w:pPr>
              <w:pStyle w:val="af7"/>
              <w:jc w:val="center"/>
              <w:rPr>
                <w:szCs w:val="20"/>
              </w:rPr>
            </w:pPr>
            <w:r w:rsidRPr="00EB6880">
              <w:rPr>
                <w:szCs w:val="20"/>
              </w:rPr>
              <w:t>1029,0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C888B35" w14:textId="77777777" w:rsidR="00F71867" w:rsidRPr="00EB6880" w:rsidRDefault="00F71867" w:rsidP="00402ACF">
            <w:pPr>
              <w:pStyle w:val="af7"/>
              <w:jc w:val="center"/>
              <w:rPr>
                <w:szCs w:val="20"/>
              </w:rPr>
            </w:pPr>
            <w:r w:rsidRPr="00EB6880">
              <w:rPr>
                <w:szCs w:val="20"/>
              </w:rPr>
              <w:t>1 132</w:t>
            </w:r>
          </w:p>
        </w:tc>
      </w:tr>
      <w:tr w:rsidR="00F71867" w:rsidRPr="00EB6880" w14:paraId="72DC7EAB"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D46318" w14:textId="77777777" w:rsidR="00F71867" w:rsidRPr="00EB6880" w:rsidRDefault="00F71867" w:rsidP="00516AEB">
            <w:pPr>
              <w:pStyle w:val="af7"/>
            </w:pPr>
            <w:r w:rsidRPr="00EB6880">
              <w:t>НС630</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57EA79F7" w14:textId="77777777" w:rsidR="00F71867" w:rsidRPr="00EB6880" w:rsidRDefault="00F71867" w:rsidP="00516AEB">
            <w:pPr>
              <w:pStyle w:val="af7"/>
            </w:pPr>
            <w:r w:rsidRPr="00EB6880">
              <w:t>ТК-63</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955E873"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FC356F2" w14:textId="77777777" w:rsidR="00F71867" w:rsidRPr="00EB6880" w:rsidRDefault="00F71867" w:rsidP="00402ACF">
            <w:pPr>
              <w:pStyle w:val="af7"/>
              <w:jc w:val="center"/>
            </w:pPr>
            <w:r w:rsidRPr="00EB6880">
              <w:t>300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3EB7395" w14:textId="77777777" w:rsidR="00F71867" w:rsidRPr="00EB6880" w:rsidRDefault="00F71867" w:rsidP="00402ACF">
            <w:pPr>
              <w:pStyle w:val="af7"/>
              <w:jc w:val="center"/>
              <w:rPr>
                <w:szCs w:val="20"/>
              </w:rPr>
            </w:pPr>
            <w:r w:rsidRPr="00EB6880">
              <w:rPr>
                <w:szCs w:val="20"/>
              </w:rPr>
              <w:t>74,58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4ABDE3A9" w14:textId="77777777" w:rsidR="00F71867" w:rsidRPr="00EB6880" w:rsidRDefault="00F71867" w:rsidP="00402ACF">
            <w:pPr>
              <w:pStyle w:val="af7"/>
              <w:jc w:val="center"/>
              <w:rPr>
                <w:szCs w:val="20"/>
              </w:rPr>
            </w:pPr>
            <w:r w:rsidRPr="00EB6880">
              <w:rPr>
                <w:szCs w:val="20"/>
              </w:rPr>
              <w:t>659</w:t>
            </w:r>
          </w:p>
        </w:tc>
        <w:tc>
          <w:tcPr>
            <w:tcW w:w="1111" w:type="dxa"/>
            <w:tcBorders>
              <w:top w:val="single" w:sz="8" w:space="0" w:color="auto"/>
              <w:left w:val="nil"/>
              <w:bottom w:val="single" w:sz="8" w:space="0" w:color="auto"/>
              <w:right w:val="nil"/>
            </w:tcBorders>
            <w:shd w:val="clear" w:color="auto" w:fill="auto"/>
            <w:noWrap/>
            <w:vAlign w:val="bottom"/>
            <w:hideMark/>
          </w:tcPr>
          <w:p w14:paraId="71D39DA3" w14:textId="77777777" w:rsidR="00F71867" w:rsidRPr="00EB6880" w:rsidRDefault="00F71867" w:rsidP="00402ACF">
            <w:pPr>
              <w:pStyle w:val="af7"/>
              <w:jc w:val="center"/>
            </w:pPr>
            <w:r w:rsidRPr="00EB6880">
              <w:t>8838,89</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E536ED9" w14:textId="77777777" w:rsidR="00F71867" w:rsidRPr="00EB6880" w:rsidRDefault="00F71867" w:rsidP="00402ACF">
            <w:pPr>
              <w:pStyle w:val="af7"/>
              <w:jc w:val="center"/>
              <w:rPr>
                <w:szCs w:val="20"/>
              </w:rPr>
            </w:pPr>
            <w:r w:rsidRPr="00EB6880">
              <w:rPr>
                <w:szCs w:val="20"/>
              </w:rPr>
              <w:t>6592,0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41D065C1" w14:textId="77777777" w:rsidR="00F71867" w:rsidRPr="00EB6880" w:rsidRDefault="00F71867" w:rsidP="00402ACF">
            <w:pPr>
              <w:pStyle w:val="af7"/>
              <w:jc w:val="center"/>
              <w:rPr>
                <w:szCs w:val="20"/>
              </w:rPr>
            </w:pPr>
            <w:r w:rsidRPr="00EB6880">
              <w:rPr>
                <w:szCs w:val="20"/>
              </w:rPr>
              <w:t>7 251</w:t>
            </w:r>
          </w:p>
        </w:tc>
      </w:tr>
      <w:tr w:rsidR="00F71867" w:rsidRPr="00EB6880" w14:paraId="36211516"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FF452FF" w14:textId="77777777" w:rsidR="00F71867" w:rsidRPr="00EB6880" w:rsidRDefault="00F71867" w:rsidP="00516AEB">
            <w:pPr>
              <w:pStyle w:val="af7"/>
            </w:pPr>
            <w:r w:rsidRPr="00EB6880">
              <w:t>Тк63-</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2B20B144" w14:textId="77777777" w:rsidR="00F71867" w:rsidRPr="00EB6880" w:rsidRDefault="00F71867" w:rsidP="00516AEB">
            <w:pPr>
              <w:pStyle w:val="af7"/>
            </w:pPr>
            <w:r w:rsidRPr="00EB6880">
              <w:t>Пож депо</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203D5320" w14:textId="77777777" w:rsidR="00F71867" w:rsidRPr="00EB6880" w:rsidRDefault="00F71867" w:rsidP="00402ACF">
            <w:pPr>
              <w:pStyle w:val="af7"/>
              <w:jc w:val="center"/>
            </w:pPr>
            <w:r w:rsidRPr="00EB6880">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BAAA8CC" w14:textId="77777777" w:rsidR="00F71867" w:rsidRPr="00EB6880" w:rsidRDefault="00F71867" w:rsidP="00402ACF">
            <w:pPr>
              <w:pStyle w:val="af7"/>
              <w:jc w:val="center"/>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0D1A8077" w14:textId="77777777" w:rsidR="00F71867" w:rsidRPr="00EB6880" w:rsidRDefault="00F71867" w:rsidP="00402ACF">
            <w:pPr>
              <w:pStyle w:val="af7"/>
              <w:jc w:val="center"/>
              <w:rPr>
                <w:szCs w:val="20"/>
              </w:rPr>
            </w:pPr>
            <w:r w:rsidRPr="00EB6880">
              <w:rPr>
                <w:szCs w:val="20"/>
              </w:rPr>
              <w:t>37,8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4CBF0D80" w14:textId="77777777" w:rsidR="00F71867" w:rsidRPr="00EB6880" w:rsidRDefault="00F71867" w:rsidP="00402ACF">
            <w:pPr>
              <w:pStyle w:val="af7"/>
              <w:jc w:val="center"/>
              <w:rPr>
                <w:szCs w:val="20"/>
              </w:rPr>
            </w:pPr>
            <w:r w:rsidRPr="00EB6880">
              <w:rPr>
                <w:szCs w:val="20"/>
              </w:rPr>
              <w:t>162</w:t>
            </w:r>
          </w:p>
        </w:tc>
        <w:tc>
          <w:tcPr>
            <w:tcW w:w="1111" w:type="dxa"/>
            <w:tcBorders>
              <w:top w:val="single" w:sz="8" w:space="0" w:color="auto"/>
              <w:left w:val="nil"/>
              <w:bottom w:val="single" w:sz="8" w:space="0" w:color="auto"/>
              <w:right w:val="nil"/>
            </w:tcBorders>
            <w:shd w:val="clear" w:color="auto" w:fill="auto"/>
            <w:noWrap/>
            <w:vAlign w:val="bottom"/>
            <w:hideMark/>
          </w:tcPr>
          <w:p w14:paraId="5875D126" w14:textId="77777777" w:rsidR="00F71867" w:rsidRPr="00EB6880" w:rsidRDefault="00F71867" w:rsidP="00402ACF">
            <w:pPr>
              <w:pStyle w:val="af7"/>
              <w:jc w:val="center"/>
            </w:pPr>
            <w:r w:rsidRPr="00EB6880">
              <w:t>4287,7</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AE57CFD" w14:textId="77777777" w:rsidR="00F71867" w:rsidRPr="00EB6880" w:rsidRDefault="00F71867" w:rsidP="00402ACF">
            <w:pPr>
              <w:pStyle w:val="af7"/>
              <w:jc w:val="center"/>
              <w:rPr>
                <w:szCs w:val="20"/>
              </w:rPr>
            </w:pPr>
            <w:r w:rsidRPr="00EB6880">
              <w:rPr>
                <w:szCs w:val="20"/>
              </w:rPr>
              <w:t>1620,7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10F8DC1E" w14:textId="77777777" w:rsidR="00F71867" w:rsidRPr="00EB6880" w:rsidRDefault="00F71867" w:rsidP="00402ACF">
            <w:pPr>
              <w:pStyle w:val="af7"/>
              <w:jc w:val="center"/>
              <w:rPr>
                <w:szCs w:val="20"/>
              </w:rPr>
            </w:pPr>
            <w:r w:rsidRPr="00EB6880">
              <w:rPr>
                <w:szCs w:val="20"/>
              </w:rPr>
              <w:t>1 783</w:t>
            </w:r>
          </w:p>
        </w:tc>
      </w:tr>
      <w:tr w:rsidR="00F71867" w:rsidRPr="00EB6880" w14:paraId="2C2EC374"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32AA96" w14:textId="77777777" w:rsidR="00F71867" w:rsidRPr="00EB6880" w:rsidRDefault="00F71867" w:rsidP="00516AEB">
            <w:pPr>
              <w:pStyle w:val="af7"/>
            </w:pPr>
            <w:r w:rsidRPr="00EB6880">
              <w:t>ТК-63</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68C6FBCE" w14:textId="77777777" w:rsidR="00F71867" w:rsidRPr="00EB6880" w:rsidRDefault="00F71867" w:rsidP="00516AEB">
            <w:pPr>
              <w:pStyle w:val="af7"/>
            </w:pPr>
            <w:r w:rsidRPr="00EB6880">
              <w:t>НС-629</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34B6FA55"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AAE6951" w14:textId="77777777" w:rsidR="00F71867" w:rsidRPr="00EB6880" w:rsidRDefault="00F71867" w:rsidP="00402ACF">
            <w:pPr>
              <w:pStyle w:val="af7"/>
              <w:jc w:val="center"/>
            </w:pPr>
            <w:r w:rsidRPr="00EB6880">
              <w:t>300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400B2B7B" w14:textId="77777777" w:rsidR="00F71867" w:rsidRPr="00EB6880" w:rsidRDefault="00F71867" w:rsidP="00402ACF">
            <w:pPr>
              <w:pStyle w:val="af7"/>
              <w:jc w:val="center"/>
              <w:rPr>
                <w:szCs w:val="20"/>
              </w:rPr>
            </w:pPr>
            <w:r w:rsidRPr="00EB6880">
              <w:rPr>
                <w:szCs w:val="20"/>
              </w:rPr>
              <w:t>68,60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78FEC79" w14:textId="77777777" w:rsidR="00F71867" w:rsidRPr="00EB6880" w:rsidRDefault="00F71867" w:rsidP="00402ACF">
            <w:pPr>
              <w:pStyle w:val="af7"/>
              <w:jc w:val="center"/>
              <w:rPr>
                <w:szCs w:val="20"/>
              </w:rPr>
            </w:pPr>
            <w:r w:rsidRPr="00EB6880">
              <w:rPr>
                <w:szCs w:val="20"/>
              </w:rPr>
              <w:t>606</w:t>
            </w:r>
          </w:p>
        </w:tc>
        <w:tc>
          <w:tcPr>
            <w:tcW w:w="1111" w:type="dxa"/>
            <w:tcBorders>
              <w:top w:val="single" w:sz="8" w:space="0" w:color="auto"/>
              <w:left w:val="nil"/>
              <w:bottom w:val="single" w:sz="8" w:space="0" w:color="auto"/>
              <w:right w:val="nil"/>
            </w:tcBorders>
            <w:shd w:val="clear" w:color="auto" w:fill="auto"/>
            <w:noWrap/>
            <w:vAlign w:val="bottom"/>
            <w:hideMark/>
          </w:tcPr>
          <w:p w14:paraId="376F88D1" w14:textId="77777777" w:rsidR="00F71867" w:rsidRPr="00EB6880" w:rsidRDefault="00F71867" w:rsidP="00402ACF">
            <w:pPr>
              <w:pStyle w:val="af7"/>
              <w:jc w:val="center"/>
            </w:pPr>
            <w:r w:rsidRPr="00EB6880">
              <w:t>8838,89</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E08FDE" w14:textId="77777777" w:rsidR="00F71867" w:rsidRPr="00EB6880" w:rsidRDefault="00F71867" w:rsidP="00402ACF">
            <w:pPr>
              <w:pStyle w:val="af7"/>
              <w:jc w:val="center"/>
              <w:rPr>
                <w:szCs w:val="20"/>
              </w:rPr>
            </w:pPr>
            <w:r w:rsidRPr="00EB6880">
              <w:rPr>
                <w:szCs w:val="20"/>
              </w:rPr>
              <w:t>6063,5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5DFC1E99" w14:textId="77777777" w:rsidR="00F71867" w:rsidRPr="00EB6880" w:rsidRDefault="00F71867" w:rsidP="00402ACF">
            <w:pPr>
              <w:pStyle w:val="af7"/>
              <w:jc w:val="center"/>
              <w:rPr>
                <w:szCs w:val="20"/>
              </w:rPr>
            </w:pPr>
            <w:r w:rsidRPr="00EB6880">
              <w:rPr>
                <w:szCs w:val="20"/>
              </w:rPr>
              <w:t>6 670</w:t>
            </w:r>
          </w:p>
        </w:tc>
      </w:tr>
      <w:tr w:rsidR="00F71867" w:rsidRPr="00EB6880" w14:paraId="322AD4E3"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90CF3E3" w14:textId="77777777" w:rsidR="00F71867" w:rsidRPr="00EB6880" w:rsidRDefault="00F71867" w:rsidP="00516AEB">
            <w:pPr>
              <w:pStyle w:val="af7"/>
            </w:pPr>
            <w:r w:rsidRPr="00EB6880">
              <w:t>НС-629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20F50E87" w14:textId="77777777" w:rsidR="00F71867" w:rsidRPr="00EB6880" w:rsidRDefault="00F71867" w:rsidP="00516AEB">
            <w:pPr>
              <w:pStyle w:val="af7"/>
            </w:pPr>
            <w:r w:rsidRPr="00EB6880">
              <w:t>Дом 30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743B1A52" w14:textId="77777777" w:rsidR="00F71867" w:rsidRPr="00EB6880" w:rsidRDefault="00F71867" w:rsidP="00402ACF">
            <w:pPr>
              <w:pStyle w:val="af7"/>
              <w:jc w:val="center"/>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A6DAE5B" w14:textId="77777777" w:rsidR="00F71867" w:rsidRPr="00EB6880" w:rsidRDefault="00F71867" w:rsidP="00402ACF">
            <w:pPr>
              <w:pStyle w:val="af7"/>
              <w:jc w:val="center"/>
            </w:pPr>
            <w:r w:rsidRPr="00EB6880">
              <w:t>32</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7CC6A88E" w14:textId="77777777" w:rsidR="00F71867" w:rsidRPr="00EB6880" w:rsidRDefault="00F71867" w:rsidP="00402ACF">
            <w:pPr>
              <w:pStyle w:val="af7"/>
              <w:jc w:val="center"/>
              <w:rPr>
                <w:szCs w:val="20"/>
              </w:rPr>
            </w:pPr>
            <w:r w:rsidRPr="00EB6880">
              <w:rPr>
                <w:szCs w:val="20"/>
              </w:rPr>
              <w:t>45,0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6C3D4512" w14:textId="77777777" w:rsidR="00F71867" w:rsidRPr="00EB6880" w:rsidRDefault="00F71867" w:rsidP="00402ACF">
            <w:pPr>
              <w:pStyle w:val="af7"/>
              <w:jc w:val="center"/>
              <w:rPr>
                <w:szCs w:val="20"/>
              </w:rPr>
            </w:pPr>
            <w:r w:rsidRPr="00EB6880">
              <w:rPr>
                <w:szCs w:val="20"/>
              </w:rPr>
              <w:t>111</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058FBC8D" w14:textId="77777777" w:rsidR="00F71867" w:rsidRPr="00EB6880" w:rsidRDefault="00F71867" w:rsidP="00402ACF">
            <w:pPr>
              <w:pStyle w:val="af7"/>
              <w:jc w:val="center"/>
              <w:rPr>
                <w:szCs w:val="20"/>
              </w:rPr>
            </w:pPr>
            <w:r w:rsidRPr="00EB6880">
              <w:rPr>
                <w:szCs w:val="20"/>
              </w:rPr>
              <w:t>2 469,66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76412E2F" w14:textId="77777777" w:rsidR="00F71867" w:rsidRPr="00EB6880" w:rsidRDefault="00F71867" w:rsidP="00402ACF">
            <w:pPr>
              <w:pStyle w:val="af7"/>
              <w:jc w:val="center"/>
              <w:rPr>
                <w:szCs w:val="20"/>
              </w:rPr>
            </w:pPr>
            <w:r w:rsidRPr="00EB6880">
              <w:rPr>
                <w:szCs w:val="20"/>
              </w:rPr>
              <w:t>1111,3</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3D95AD6C" w14:textId="77777777" w:rsidR="00F71867" w:rsidRPr="00EB6880" w:rsidRDefault="00F71867" w:rsidP="00402ACF">
            <w:pPr>
              <w:pStyle w:val="af7"/>
              <w:jc w:val="center"/>
              <w:rPr>
                <w:szCs w:val="20"/>
              </w:rPr>
            </w:pPr>
            <w:r w:rsidRPr="00EB6880">
              <w:rPr>
                <w:szCs w:val="20"/>
              </w:rPr>
              <w:t>1 222</w:t>
            </w:r>
          </w:p>
        </w:tc>
      </w:tr>
      <w:tr w:rsidR="00F71867" w:rsidRPr="00EB6880" w14:paraId="403DD8FC"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035DB56" w14:textId="77777777" w:rsidR="00F71867" w:rsidRPr="00EB6880" w:rsidRDefault="00F71867" w:rsidP="00516AEB">
            <w:pPr>
              <w:pStyle w:val="af7"/>
            </w:pPr>
            <w:r w:rsidRPr="00EB6880">
              <w:t>НС - 629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1D2C480A" w14:textId="77777777" w:rsidR="00F71867" w:rsidRPr="00EB6880" w:rsidRDefault="00F71867" w:rsidP="00516AEB">
            <w:pPr>
              <w:pStyle w:val="af7"/>
            </w:pPr>
            <w:r w:rsidRPr="00EB6880">
              <w:t>ТК-7</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46D45A49"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B987444" w14:textId="77777777" w:rsidR="00F71867" w:rsidRPr="00EB6880" w:rsidRDefault="00F71867" w:rsidP="00402ACF">
            <w:pPr>
              <w:pStyle w:val="af7"/>
              <w:jc w:val="center"/>
            </w:pPr>
            <w:r w:rsidRPr="00EB6880">
              <w:t>300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02B13511" w14:textId="77777777" w:rsidR="00F71867" w:rsidRPr="00EB6880" w:rsidRDefault="00F71867" w:rsidP="00402ACF">
            <w:pPr>
              <w:pStyle w:val="af7"/>
              <w:jc w:val="center"/>
              <w:rPr>
                <w:szCs w:val="20"/>
              </w:rPr>
            </w:pPr>
            <w:r w:rsidRPr="00EB6880">
              <w:rPr>
                <w:szCs w:val="20"/>
              </w:rPr>
              <w:t>42,5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634D70EA" w14:textId="77777777" w:rsidR="00F71867" w:rsidRPr="00EB6880" w:rsidRDefault="00F71867" w:rsidP="00402ACF">
            <w:pPr>
              <w:pStyle w:val="af7"/>
              <w:jc w:val="center"/>
              <w:rPr>
                <w:szCs w:val="20"/>
              </w:rPr>
            </w:pPr>
            <w:r w:rsidRPr="00EB6880">
              <w:rPr>
                <w:szCs w:val="20"/>
              </w:rPr>
              <w:t>376</w:t>
            </w:r>
          </w:p>
        </w:tc>
        <w:tc>
          <w:tcPr>
            <w:tcW w:w="1111" w:type="dxa"/>
            <w:tcBorders>
              <w:top w:val="single" w:sz="8" w:space="0" w:color="auto"/>
              <w:left w:val="nil"/>
              <w:bottom w:val="single" w:sz="8" w:space="0" w:color="auto"/>
              <w:right w:val="nil"/>
            </w:tcBorders>
            <w:shd w:val="clear" w:color="auto" w:fill="auto"/>
            <w:noWrap/>
            <w:vAlign w:val="bottom"/>
            <w:hideMark/>
          </w:tcPr>
          <w:p w14:paraId="2CF1B381" w14:textId="77777777" w:rsidR="00F71867" w:rsidRPr="00EB6880" w:rsidRDefault="00F71867" w:rsidP="00402ACF">
            <w:pPr>
              <w:pStyle w:val="af7"/>
              <w:jc w:val="center"/>
            </w:pPr>
            <w:r w:rsidRPr="00EB6880">
              <w:t>8838,89</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F8014F5" w14:textId="77777777" w:rsidR="00F71867" w:rsidRPr="00EB6880" w:rsidRDefault="00F71867" w:rsidP="00402ACF">
            <w:pPr>
              <w:pStyle w:val="af7"/>
              <w:jc w:val="center"/>
              <w:rPr>
                <w:szCs w:val="20"/>
              </w:rPr>
            </w:pPr>
            <w:r w:rsidRPr="00EB6880">
              <w:rPr>
                <w:szCs w:val="20"/>
              </w:rPr>
              <w:t>3756,5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7FB0E493" w14:textId="77777777" w:rsidR="00F71867" w:rsidRPr="00EB6880" w:rsidRDefault="00F71867" w:rsidP="00402ACF">
            <w:pPr>
              <w:pStyle w:val="af7"/>
              <w:jc w:val="center"/>
              <w:rPr>
                <w:szCs w:val="20"/>
              </w:rPr>
            </w:pPr>
            <w:r w:rsidRPr="00EB6880">
              <w:rPr>
                <w:szCs w:val="20"/>
              </w:rPr>
              <w:t>4 132</w:t>
            </w:r>
          </w:p>
        </w:tc>
      </w:tr>
      <w:tr w:rsidR="00F71867" w:rsidRPr="00EB6880" w14:paraId="37585D7E" w14:textId="77777777" w:rsidTr="001D4ED2">
        <w:trPr>
          <w:trHeight w:val="570"/>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FB9FF82" w14:textId="77777777" w:rsidR="00F71867" w:rsidRPr="00EB6880" w:rsidRDefault="00F71867" w:rsidP="00516AEB">
            <w:pPr>
              <w:pStyle w:val="af7"/>
            </w:pPr>
            <w:r w:rsidRPr="00EB6880">
              <w:t>ТК-7</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3D8BEE66" w14:textId="77777777" w:rsidR="00F71867" w:rsidRPr="00EB6880" w:rsidRDefault="00F71867" w:rsidP="00516AEB">
            <w:pPr>
              <w:pStyle w:val="af7"/>
            </w:pPr>
            <w:r w:rsidRPr="00EB6880">
              <w:t>Д. 31 , мастерские</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3C45A688" w14:textId="77777777" w:rsidR="00F71867" w:rsidRPr="00EB6880" w:rsidRDefault="00F71867" w:rsidP="00402ACF">
            <w:pPr>
              <w:pStyle w:val="af7"/>
              <w:jc w:val="center"/>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7128353" w14:textId="77777777" w:rsidR="00F71867" w:rsidRPr="00EB6880" w:rsidRDefault="00F71867" w:rsidP="00402ACF">
            <w:pPr>
              <w:pStyle w:val="af7"/>
              <w:jc w:val="center"/>
            </w:pPr>
            <w:r w:rsidRPr="00EB6880">
              <w:t>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7C44F1C6" w14:textId="77777777" w:rsidR="00F71867" w:rsidRPr="00EB6880" w:rsidRDefault="00F71867" w:rsidP="00402ACF">
            <w:pPr>
              <w:pStyle w:val="af7"/>
              <w:jc w:val="center"/>
              <w:rPr>
                <w:szCs w:val="20"/>
              </w:rPr>
            </w:pPr>
            <w:r w:rsidRPr="00EB6880">
              <w:rPr>
                <w:szCs w:val="20"/>
              </w:rPr>
              <w:t>37,4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BFC24F9" w14:textId="77777777" w:rsidR="00F71867" w:rsidRPr="00EB6880" w:rsidRDefault="00F71867" w:rsidP="00402ACF">
            <w:pPr>
              <w:pStyle w:val="af7"/>
              <w:jc w:val="center"/>
              <w:rPr>
                <w:szCs w:val="20"/>
              </w:rPr>
            </w:pPr>
            <w:r w:rsidRPr="00EB6880">
              <w:rPr>
                <w:szCs w:val="20"/>
              </w:rPr>
              <w:t>147</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132361F7" w14:textId="77777777" w:rsidR="00F71867" w:rsidRPr="00EB6880" w:rsidRDefault="00F71867" w:rsidP="00402ACF">
            <w:pPr>
              <w:pStyle w:val="af7"/>
              <w:jc w:val="center"/>
              <w:rPr>
                <w:szCs w:val="20"/>
              </w:rPr>
            </w:pPr>
            <w:r w:rsidRPr="00EB6880">
              <w:rPr>
                <w:szCs w:val="20"/>
              </w:rPr>
              <w:t>3 920,10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4F71FDCC" w14:textId="77777777" w:rsidR="00F71867" w:rsidRPr="00EB6880" w:rsidRDefault="00F71867" w:rsidP="00402ACF">
            <w:pPr>
              <w:pStyle w:val="af7"/>
              <w:jc w:val="center"/>
              <w:rPr>
                <w:szCs w:val="20"/>
              </w:rPr>
            </w:pPr>
            <w:r w:rsidRPr="00EB6880">
              <w:rPr>
                <w:szCs w:val="20"/>
              </w:rPr>
              <w:t>1466,1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6322565F" w14:textId="77777777" w:rsidR="00F71867" w:rsidRPr="00EB6880" w:rsidRDefault="00F71867" w:rsidP="00402ACF">
            <w:pPr>
              <w:pStyle w:val="af7"/>
              <w:jc w:val="center"/>
              <w:rPr>
                <w:szCs w:val="20"/>
              </w:rPr>
            </w:pPr>
            <w:r w:rsidRPr="00EB6880">
              <w:rPr>
                <w:szCs w:val="20"/>
              </w:rPr>
              <w:t>1 613</w:t>
            </w:r>
          </w:p>
        </w:tc>
      </w:tr>
      <w:tr w:rsidR="00F71867" w:rsidRPr="00EB6880" w14:paraId="01D7D382"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078297" w14:textId="77777777" w:rsidR="00F71867" w:rsidRPr="00EB6880" w:rsidRDefault="00F71867" w:rsidP="00516AEB">
            <w:pPr>
              <w:pStyle w:val="af7"/>
            </w:pPr>
            <w:r w:rsidRPr="00EB6880">
              <w:t>ТК-7</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3F29B033" w14:textId="77777777" w:rsidR="00F71867" w:rsidRPr="00EB6880" w:rsidRDefault="00F71867" w:rsidP="00516AEB">
            <w:pPr>
              <w:pStyle w:val="af7"/>
            </w:pPr>
            <w:r w:rsidRPr="00EB6880">
              <w:t>НС628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3D596A19"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A480532" w14:textId="77777777" w:rsidR="00F71867" w:rsidRPr="00EB6880" w:rsidRDefault="00F71867" w:rsidP="00402ACF">
            <w:pPr>
              <w:pStyle w:val="af7"/>
              <w:jc w:val="center"/>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27FC06EA" w14:textId="77777777" w:rsidR="00F71867" w:rsidRPr="00EB6880" w:rsidRDefault="00F71867" w:rsidP="00402ACF">
            <w:pPr>
              <w:pStyle w:val="af7"/>
              <w:jc w:val="center"/>
              <w:rPr>
                <w:szCs w:val="20"/>
              </w:rPr>
            </w:pPr>
            <w:r w:rsidRPr="00EB6880">
              <w:rPr>
                <w:szCs w:val="20"/>
              </w:rPr>
              <w:t>28,20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AA1F7E2" w14:textId="77777777" w:rsidR="00F71867" w:rsidRPr="00EB6880" w:rsidRDefault="00F71867" w:rsidP="00402ACF">
            <w:pPr>
              <w:pStyle w:val="af7"/>
              <w:jc w:val="center"/>
              <w:rPr>
                <w:szCs w:val="20"/>
              </w:rPr>
            </w:pPr>
            <w:r w:rsidRPr="00EB6880">
              <w:rPr>
                <w:szCs w:val="20"/>
              </w:rPr>
              <w:t>217</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02AF4769" w14:textId="77777777" w:rsidR="00F71867" w:rsidRPr="00EB6880" w:rsidRDefault="00F71867" w:rsidP="00402ACF">
            <w:pPr>
              <w:pStyle w:val="af7"/>
              <w:jc w:val="center"/>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1953445D" w14:textId="77777777" w:rsidR="00F71867" w:rsidRPr="00EB6880" w:rsidRDefault="00F71867" w:rsidP="00402ACF">
            <w:pPr>
              <w:pStyle w:val="af7"/>
              <w:jc w:val="center"/>
              <w:rPr>
                <w:szCs w:val="20"/>
              </w:rPr>
            </w:pPr>
            <w:r w:rsidRPr="00EB6880">
              <w:rPr>
                <w:szCs w:val="20"/>
              </w:rPr>
              <w:t>2165,8</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A7266A0" w14:textId="77777777" w:rsidR="00F71867" w:rsidRPr="00EB6880" w:rsidRDefault="00F71867" w:rsidP="00402ACF">
            <w:pPr>
              <w:pStyle w:val="af7"/>
              <w:jc w:val="center"/>
              <w:rPr>
                <w:szCs w:val="20"/>
              </w:rPr>
            </w:pPr>
            <w:r w:rsidRPr="00EB6880">
              <w:rPr>
                <w:szCs w:val="20"/>
              </w:rPr>
              <w:t>2 382</w:t>
            </w:r>
          </w:p>
        </w:tc>
      </w:tr>
      <w:tr w:rsidR="00F71867" w:rsidRPr="00EB6880" w14:paraId="334D6FC6"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D9CB5D" w14:textId="77777777" w:rsidR="00F71867" w:rsidRPr="00EB6880" w:rsidRDefault="00F71867" w:rsidP="00516AEB">
            <w:pPr>
              <w:pStyle w:val="af7"/>
            </w:pPr>
            <w:r w:rsidRPr="00EB6880">
              <w:t>НС-628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715B7DE9" w14:textId="77777777" w:rsidR="00F71867" w:rsidRPr="00EB6880" w:rsidRDefault="00F71867" w:rsidP="00516AEB">
            <w:pPr>
              <w:pStyle w:val="af7"/>
            </w:pPr>
            <w:r w:rsidRPr="00EB6880">
              <w:t>Дома 32 (кв.1)</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DFA3D4B" w14:textId="77777777" w:rsidR="00F71867" w:rsidRPr="00EB6880" w:rsidRDefault="00F71867" w:rsidP="00402ACF">
            <w:pPr>
              <w:pStyle w:val="af7"/>
              <w:jc w:val="center"/>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40E4494" w14:textId="77777777" w:rsidR="00F71867" w:rsidRPr="00EB6880" w:rsidRDefault="00F71867" w:rsidP="00402ACF">
            <w:pPr>
              <w:pStyle w:val="af7"/>
              <w:jc w:val="center"/>
            </w:pPr>
            <w:r w:rsidRPr="00EB6880">
              <w:t>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269D5E8" w14:textId="77777777" w:rsidR="00F71867" w:rsidRPr="00EB6880" w:rsidRDefault="00F71867" w:rsidP="00402ACF">
            <w:pPr>
              <w:pStyle w:val="af7"/>
              <w:jc w:val="center"/>
              <w:rPr>
                <w:szCs w:val="20"/>
              </w:rPr>
            </w:pPr>
            <w:r w:rsidRPr="00EB6880">
              <w:rPr>
                <w:szCs w:val="20"/>
              </w:rPr>
              <w:t>38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13FED97" w14:textId="77777777" w:rsidR="00F71867" w:rsidRPr="00EB6880" w:rsidRDefault="00F71867" w:rsidP="00402ACF">
            <w:pPr>
              <w:pStyle w:val="af7"/>
              <w:jc w:val="center"/>
              <w:rPr>
                <w:szCs w:val="20"/>
              </w:rPr>
            </w:pPr>
            <w:r w:rsidRPr="00EB6880">
              <w:rPr>
                <w:szCs w:val="20"/>
              </w:rPr>
              <w:t>149</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0C8A7833" w14:textId="77777777" w:rsidR="00F71867" w:rsidRPr="00EB6880" w:rsidRDefault="00F71867" w:rsidP="00402ACF">
            <w:pPr>
              <w:pStyle w:val="af7"/>
              <w:jc w:val="center"/>
              <w:rPr>
                <w:szCs w:val="20"/>
              </w:rPr>
            </w:pPr>
            <w:r w:rsidRPr="00EB6880">
              <w:rPr>
                <w:szCs w:val="20"/>
              </w:rPr>
              <w:t>3 920,10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3731F4CD" w14:textId="77777777" w:rsidR="00F71867" w:rsidRPr="00EB6880" w:rsidRDefault="00F71867" w:rsidP="00402ACF">
            <w:pPr>
              <w:pStyle w:val="af7"/>
              <w:jc w:val="center"/>
              <w:rPr>
                <w:szCs w:val="20"/>
              </w:rPr>
            </w:pPr>
            <w:r w:rsidRPr="00EB6880">
              <w:rPr>
                <w:szCs w:val="20"/>
              </w:rPr>
              <w:t>1489,6</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12892B43" w14:textId="77777777" w:rsidR="00F71867" w:rsidRPr="00EB6880" w:rsidRDefault="00F71867" w:rsidP="00402ACF">
            <w:pPr>
              <w:pStyle w:val="af7"/>
              <w:jc w:val="center"/>
              <w:rPr>
                <w:szCs w:val="20"/>
              </w:rPr>
            </w:pPr>
            <w:r w:rsidRPr="00EB6880">
              <w:rPr>
                <w:szCs w:val="20"/>
              </w:rPr>
              <w:t>1 639</w:t>
            </w:r>
          </w:p>
        </w:tc>
      </w:tr>
      <w:tr w:rsidR="00F71867" w:rsidRPr="00EB6880" w14:paraId="0598FFE1"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C5CEE1" w14:textId="77777777" w:rsidR="00F71867" w:rsidRPr="00EB6880" w:rsidRDefault="00F71867" w:rsidP="00516AEB">
            <w:pPr>
              <w:pStyle w:val="af7"/>
            </w:pPr>
            <w:r w:rsidRPr="00EB6880">
              <w:t>НС - 628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0B9E6050" w14:textId="77777777" w:rsidR="00F71867" w:rsidRPr="00EB6880" w:rsidRDefault="00F71867" w:rsidP="00516AEB">
            <w:pPr>
              <w:pStyle w:val="af7"/>
            </w:pPr>
            <w:r w:rsidRPr="00EB6880">
              <w:t>НС626</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5E196FB"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A6A04AF" w14:textId="77777777" w:rsidR="00F71867" w:rsidRPr="00EB6880" w:rsidRDefault="00F71867" w:rsidP="00402ACF">
            <w:pPr>
              <w:pStyle w:val="af7"/>
              <w:jc w:val="center"/>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60427DD2" w14:textId="77777777" w:rsidR="00F71867" w:rsidRPr="00EB6880" w:rsidRDefault="00F71867" w:rsidP="00402ACF">
            <w:pPr>
              <w:pStyle w:val="af7"/>
              <w:jc w:val="center"/>
              <w:rPr>
                <w:szCs w:val="20"/>
              </w:rPr>
            </w:pPr>
            <w:r w:rsidRPr="00EB6880">
              <w:rPr>
                <w:szCs w:val="20"/>
              </w:rPr>
              <w:t>22,5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1E1CFBB" w14:textId="77777777" w:rsidR="00F71867" w:rsidRPr="00EB6880" w:rsidRDefault="00F71867" w:rsidP="00402ACF">
            <w:pPr>
              <w:pStyle w:val="af7"/>
              <w:jc w:val="center"/>
              <w:rPr>
                <w:szCs w:val="20"/>
              </w:rPr>
            </w:pPr>
            <w:r w:rsidRPr="00EB6880">
              <w:rPr>
                <w:szCs w:val="20"/>
              </w:rPr>
              <w:t>173</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7EEB2F18" w14:textId="77777777" w:rsidR="00F71867" w:rsidRPr="00EB6880" w:rsidRDefault="00F71867" w:rsidP="00402ACF">
            <w:pPr>
              <w:pStyle w:val="af7"/>
              <w:jc w:val="center"/>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1F7A96CB" w14:textId="77777777" w:rsidR="00F71867" w:rsidRPr="00EB6880" w:rsidRDefault="00F71867" w:rsidP="00402ACF">
            <w:pPr>
              <w:pStyle w:val="af7"/>
              <w:jc w:val="center"/>
              <w:rPr>
                <w:szCs w:val="20"/>
              </w:rPr>
            </w:pPr>
            <w:r w:rsidRPr="00EB6880">
              <w:rPr>
                <w:szCs w:val="20"/>
              </w:rPr>
              <w:t>1728,0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3CF7B2F4" w14:textId="77777777" w:rsidR="00F71867" w:rsidRPr="00EB6880" w:rsidRDefault="00F71867" w:rsidP="00402ACF">
            <w:pPr>
              <w:pStyle w:val="af7"/>
              <w:jc w:val="center"/>
              <w:rPr>
                <w:szCs w:val="20"/>
              </w:rPr>
            </w:pPr>
            <w:r w:rsidRPr="00EB6880">
              <w:rPr>
                <w:szCs w:val="20"/>
              </w:rPr>
              <w:t>1 901</w:t>
            </w:r>
          </w:p>
        </w:tc>
      </w:tr>
      <w:tr w:rsidR="00F71867" w:rsidRPr="00EB6880" w14:paraId="485E69AF" w14:textId="77777777" w:rsidTr="001D4ED2">
        <w:trPr>
          <w:trHeight w:val="56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9D07EB" w14:textId="77777777" w:rsidR="00F71867" w:rsidRPr="00EB6880" w:rsidRDefault="00F71867" w:rsidP="00516AEB">
            <w:pPr>
              <w:pStyle w:val="af7"/>
            </w:pPr>
            <w:r w:rsidRPr="00EB6880">
              <w:t>НС-626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7845B083" w14:textId="77777777" w:rsidR="00F71867" w:rsidRPr="00EB6880" w:rsidRDefault="00F71867" w:rsidP="00516AEB">
            <w:pPr>
              <w:pStyle w:val="af7"/>
            </w:pPr>
            <w:r w:rsidRPr="00EB6880">
              <w:t>НС 627 (дома 4,5  (кв.1)</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2491923E" w14:textId="77777777" w:rsidR="00F71867" w:rsidRPr="00EB6880" w:rsidRDefault="00F71867" w:rsidP="00402ACF">
            <w:pPr>
              <w:pStyle w:val="af7"/>
              <w:jc w:val="center"/>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FA429B7" w14:textId="77777777" w:rsidR="00F71867" w:rsidRPr="00EB6880" w:rsidRDefault="00F71867" w:rsidP="00402ACF">
            <w:pPr>
              <w:pStyle w:val="af7"/>
              <w:jc w:val="center"/>
            </w:pPr>
            <w:r w:rsidRPr="00EB6880">
              <w:t>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57E13F79" w14:textId="77777777" w:rsidR="00F71867" w:rsidRPr="00EB6880" w:rsidRDefault="00F71867" w:rsidP="00402ACF">
            <w:pPr>
              <w:pStyle w:val="af7"/>
              <w:jc w:val="center"/>
              <w:rPr>
                <w:szCs w:val="20"/>
              </w:rPr>
            </w:pPr>
            <w:r w:rsidRPr="00EB6880">
              <w:rPr>
                <w:szCs w:val="20"/>
              </w:rPr>
              <w:t>41,2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74CF7AB" w14:textId="77777777" w:rsidR="00F71867" w:rsidRPr="00EB6880" w:rsidRDefault="00F71867" w:rsidP="00402ACF">
            <w:pPr>
              <w:pStyle w:val="af7"/>
              <w:jc w:val="center"/>
              <w:rPr>
                <w:szCs w:val="20"/>
              </w:rPr>
            </w:pPr>
            <w:r w:rsidRPr="00EB6880">
              <w:rPr>
                <w:szCs w:val="20"/>
              </w:rPr>
              <w:t>162</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5EC65ED8" w14:textId="77777777" w:rsidR="00F71867" w:rsidRPr="00EB6880" w:rsidRDefault="00F71867" w:rsidP="00402ACF">
            <w:pPr>
              <w:pStyle w:val="af7"/>
              <w:jc w:val="center"/>
              <w:rPr>
                <w:szCs w:val="20"/>
              </w:rPr>
            </w:pPr>
            <w:r w:rsidRPr="00EB6880">
              <w:rPr>
                <w:szCs w:val="20"/>
              </w:rPr>
              <w:t>3 920,10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7B316AE4" w14:textId="77777777" w:rsidR="00F71867" w:rsidRPr="00EB6880" w:rsidRDefault="00F71867" w:rsidP="00402ACF">
            <w:pPr>
              <w:pStyle w:val="af7"/>
              <w:jc w:val="center"/>
              <w:rPr>
                <w:szCs w:val="20"/>
              </w:rPr>
            </w:pPr>
            <w:r w:rsidRPr="00EB6880">
              <w:rPr>
                <w:szCs w:val="20"/>
              </w:rPr>
              <w:t>1615,1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31DEB8A5" w14:textId="77777777" w:rsidR="00F71867" w:rsidRPr="00EB6880" w:rsidRDefault="00F71867" w:rsidP="00402ACF">
            <w:pPr>
              <w:pStyle w:val="af7"/>
              <w:jc w:val="center"/>
              <w:rPr>
                <w:szCs w:val="20"/>
              </w:rPr>
            </w:pPr>
            <w:r w:rsidRPr="00EB6880">
              <w:rPr>
                <w:szCs w:val="20"/>
              </w:rPr>
              <w:t>1 777</w:t>
            </w:r>
          </w:p>
        </w:tc>
      </w:tr>
      <w:tr w:rsidR="00F71867" w:rsidRPr="00EB6880" w14:paraId="58CE9BB2"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092CF2" w14:textId="77777777" w:rsidR="00F71867" w:rsidRPr="00EB6880" w:rsidRDefault="00F71867" w:rsidP="00516AEB">
            <w:pPr>
              <w:pStyle w:val="af7"/>
            </w:pPr>
            <w:r w:rsidRPr="00EB6880">
              <w:t>НС - 626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200E3FF8" w14:textId="77777777" w:rsidR="00F71867" w:rsidRPr="00EB6880" w:rsidRDefault="00F71867" w:rsidP="00516AEB">
            <w:pPr>
              <w:pStyle w:val="af7"/>
            </w:pPr>
            <w:r w:rsidRPr="00EB6880">
              <w:t>НС625</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DB8D0D4"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63036A6" w14:textId="77777777" w:rsidR="00F71867" w:rsidRPr="00EB6880" w:rsidRDefault="00F71867" w:rsidP="00402ACF">
            <w:pPr>
              <w:pStyle w:val="af7"/>
              <w:jc w:val="center"/>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52AD4BC8" w14:textId="77777777" w:rsidR="00F71867" w:rsidRPr="00EB6880" w:rsidRDefault="00F71867" w:rsidP="00402ACF">
            <w:pPr>
              <w:pStyle w:val="af7"/>
              <w:jc w:val="center"/>
              <w:rPr>
                <w:szCs w:val="20"/>
              </w:rPr>
            </w:pPr>
            <w:r w:rsidRPr="00EB6880">
              <w:rPr>
                <w:szCs w:val="20"/>
              </w:rPr>
              <w:t>42,8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5D410A73" w14:textId="77777777" w:rsidR="00F71867" w:rsidRPr="00EB6880" w:rsidRDefault="00F71867" w:rsidP="00402ACF">
            <w:pPr>
              <w:pStyle w:val="af7"/>
              <w:jc w:val="center"/>
              <w:rPr>
                <w:szCs w:val="20"/>
              </w:rPr>
            </w:pPr>
            <w:r w:rsidRPr="00EB6880">
              <w:rPr>
                <w:szCs w:val="20"/>
              </w:rPr>
              <w:t>328</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233AD2F8" w14:textId="77777777" w:rsidR="00F71867" w:rsidRPr="00EB6880" w:rsidRDefault="00F71867" w:rsidP="00402ACF">
            <w:pPr>
              <w:pStyle w:val="af7"/>
              <w:jc w:val="center"/>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22BC2ADE" w14:textId="77777777" w:rsidR="00F71867" w:rsidRPr="00EB6880" w:rsidRDefault="00F71867" w:rsidP="00402ACF">
            <w:pPr>
              <w:pStyle w:val="af7"/>
              <w:jc w:val="center"/>
              <w:rPr>
                <w:szCs w:val="20"/>
              </w:rPr>
            </w:pPr>
            <w:r w:rsidRPr="00EB6880">
              <w:rPr>
                <w:szCs w:val="20"/>
              </w:rPr>
              <w:t>3283,2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7C55806" w14:textId="77777777" w:rsidR="00F71867" w:rsidRPr="00EB6880" w:rsidRDefault="00F71867" w:rsidP="00402ACF">
            <w:pPr>
              <w:pStyle w:val="af7"/>
              <w:jc w:val="center"/>
              <w:rPr>
                <w:szCs w:val="20"/>
              </w:rPr>
            </w:pPr>
            <w:r w:rsidRPr="00EB6880">
              <w:rPr>
                <w:szCs w:val="20"/>
              </w:rPr>
              <w:t>3 612</w:t>
            </w:r>
          </w:p>
        </w:tc>
      </w:tr>
      <w:tr w:rsidR="00F71867" w:rsidRPr="00EB6880" w14:paraId="76401790"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937DA61" w14:textId="77777777" w:rsidR="00F71867" w:rsidRPr="00EB6880" w:rsidRDefault="00F71867" w:rsidP="00516AEB">
            <w:pPr>
              <w:pStyle w:val="af7"/>
            </w:pPr>
            <w:r w:rsidRPr="00EB6880">
              <w:t>НС-625</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3EC15F21" w14:textId="77777777" w:rsidR="00F71867" w:rsidRPr="00EB6880" w:rsidRDefault="00F71867" w:rsidP="00516AEB">
            <w:pPr>
              <w:pStyle w:val="af7"/>
            </w:pPr>
            <w:r w:rsidRPr="00EB6880">
              <w:t>Дом 33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1B6B4F0E" w14:textId="77777777" w:rsidR="00F71867" w:rsidRPr="00EB6880" w:rsidRDefault="00F71867" w:rsidP="00402ACF">
            <w:pPr>
              <w:pStyle w:val="af7"/>
              <w:jc w:val="center"/>
            </w:pPr>
            <w:r w:rsidRPr="00EB6880">
              <w:t>40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EC48C4C" w14:textId="77777777" w:rsidR="00F71867" w:rsidRPr="00EB6880" w:rsidRDefault="00F71867" w:rsidP="00402ACF">
            <w:pPr>
              <w:pStyle w:val="af7"/>
              <w:jc w:val="center"/>
            </w:pPr>
            <w:r w:rsidRPr="00EB6880">
              <w:t>40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554732FF" w14:textId="77777777" w:rsidR="00F71867" w:rsidRPr="00EB6880" w:rsidRDefault="00F71867" w:rsidP="00402ACF">
            <w:pPr>
              <w:pStyle w:val="af7"/>
              <w:jc w:val="center"/>
              <w:rPr>
                <w:szCs w:val="20"/>
              </w:rPr>
            </w:pPr>
            <w:r w:rsidRPr="00EB6880">
              <w:rPr>
                <w:szCs w:val="20"/>
              </w:rPr>
              <w:t>20,2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277C565A" w14:textId="77777777" w:rsidR="00F71867" w:rsidRPr="00EB6880" w:rsidRDefault="00F71867" w:rsidP="00402ACF">
            <w:pPr>
              <w:pStyle w:val="af7"/>
              <w:jc w:val="center"/>
              <w:rPr>
                <w:szCs w:val="20"/>
              </w:rPr>
            </w:pPr>
            <w:r w:rsidRPr="00EB6880">
              <w:rPr>
                <w:szCs w:val="20"/>
              </w:rPr>
              <w:t>63</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68097BE1" w14:textId="77777777" w:rsidR="00F71867" w:rsidRPr="00EB6880" w:rsidRDefault="00F71867" w:rsidP="00402ACF">
            <w:pPr>
              <w:pStyle w:val="af7"/>
              <w:jc w:val="center"/>
              <w:rPr>
                <w:szCs w:val="20"/>
              </w:rPr>
            </w:pPr>
            <w:r w:rsidRPr="00EB6880">
              <w:rPr>
                <w:szCs w:val="20"/>
              </w:rPr>
              <w:t>3 136,08</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4EE267FD" w14:textId="77777777" w:rsidR="00F71867" w:rsidRPr="00EB6880" w:rsidRDefault="00F71867" w:rsidP="00402ACF">
            <w:pPr>
              <w:pStyle w:val="af7"/>
              <w:jc w:val="center"/>
              <w:rPr>
                <w:szCs w:val="20"/>
              </w:rPr>
            </w:pPr>
            <w:r w:rsidRPr="00EB6880">
              <w:rPr>
                <w:szCs w:val="20"/>
              </w:rPr>
              <w:t>633,5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5EBC3B69" w14:textId="77777777" w:rsidR="00F71867" w:rsidRPr="00EB6880" w:rsidRDefault="00F71867" w:rsidP="00402ACF">
            <w:pPr>
              <w:pStyle w:val="af7"/>
              <w:jc w:val="center"/>
              <w:rPr>
                <w:szCs w:val="20"/>
              </w:rPr>
            </w:pPr>
            <w:r w:rsidRPr="00EB6880">
              <w:rPr>
                <w:szCs w:val="20"/>
              </w:rPr>
              <w:t>697</w:t>
            </w:r>
          </w:p>
        </w:tc>
      </w:tr>
      <w:tr w:rsidR="00F71867" w:rsidRPr="00EB6880" w14:paraId="424842F8"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D4E926" w14:textId="77777777" w:rsidR="00F71867" w:rsidRPr="00EB6880" w:rsidRDefault="00F71867" w:rsidP="00516AEB">
            <w:pPr>
              <w:pStyle w:val="af7"/>
            </w:pPr>
            <w:r w:rsidRPr="00EB6880">
              <w:t>НС - 626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6A0117C4" w14:textId="77777777" w:rsidR="00F71867" w:rsidRPr="00EB6880" w:rsidRDefault="00F71867" w:rsidP="00516AEB">
            <w:pPr>
              <w:pStyle w:val="af7"/>
            </w:pPr>
            <w:r w:rsidRPr="00EB6880">
              <w:t>Тк-8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46F9A68D"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2773BB9" w14:textId="77777777" w:rsidR="00F71867" w:rsidRPr="00EB6880" w:rsidRDefault="00F71867" w:rsidP="00402ACF">
            <w:pPr>
              <w:pStyle w:val="af7"/>
              <w:jc w:val="center"/>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633B1381" w14:textId="77777777" w:rsidR="00F71867" w:rsidRPr="00EB6880" w:rsidRDefault="00F71867" w:rsidP="00402ACF">
            <w:pPr>
              <w:pStyle w:val="af7"/>
              <w:jc w:val="center"/>
              <w:rPr>
                <w:szCs w:val="20"/>
              </w:rPr>
            </w:pPr>
            <w:r w:rsidRPr="00EB6880">
              <w:rPr>
                <w:szCs w:val="20"/>
              </w:rPr>
              <w:t>32,3</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6C6819E5" w14:textId="77777777" w:rsidR="00F71867" w:rsidRPr="00EB6880" w:rsidRDefault="00F71867" w:rsidP="00402ACF">
            <w:pPr>
              <w:pStyle w:val="af7"/>
              <w:jc w:val="center"/>
              <w:rPr>
                <w:szCs w:val="20"/>
              </w:rPr>
            </w:pPr>
            <w:r w:rsidRPr="00EB6880">
              <w:rPr>
                <w:szCs w:val="20"/>
              </w:rPr>
              <w:t>248</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70B664D1" w14:textId="77777777" w:rsidR="00F71867" w:rsidRPr="00EB6880" w:rsidRDefault="00F71867" w:rsidP="00402ACF">
            <w:pPr>
              <w:pStyle w:val="af7"/>
              <w:jc w:val="center"/>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2046A53B" w14:textId="77777777" w:rsidR="00F71867" w:rsidRPr="00EB6880" w:rsidRDefault="00F71867" w:rsidP="00402ACF">
            <w:pPr>
              <w:pStyle w:val="af7"/>
              <w:jc w:val="center"/>
              <w:rPr>
                <w:szCs w:val="20"/>
              </w:rPr>
            </w:pPr>
            <w:r w:rsidRPr="00EB6880">
              <w:rPr>
                <w:szCs w:val="20"/>
              </w:rPr>
              <w:t>2480,6</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513D9349" w14:textId="77777777" w:rsidR="00F71867" w:rsidRPr="00EB6880" w:rsidRDefault="00F71867" w:rsidP="00402ACF">
            <w:pPr>
              <w:pStyle w:val="af7"/>
              <w:jc w:val="center"/>
              <w:rPr>
                <w:szCs w:val="20"/>
              </w:rPr>
            </w:pPr>
            <w:r w:rsidRPr="00EB6880">
              <w:rPr>
                <w:szCs w:val="20"/>
              </w:rPr>
              <w:t>2 729</w:t>
            </w:r>
          </w:p>
        </w:tc>
      </w:tr>
      <w:tr w:rsidR="00F71867" w:rsidRPr="00EB6880" w14:paraId="21DC9204" w14:textId="77777777" w:rsidTr="00402ACF">
        <w:trPr>
          <w:trHeight w:val="419"/>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93DE9B3" w14:textId="77777777" w:rsidR="00F71867" w:rsidRPr="00EB6880" w:rsidRDefault="00F71867" w:rsidP="00516AEB">
            <w:pPr>
              <w:pStyle w:val="af7"/>
            </w:pPr>
            <w:r w:rsidRPr="00EB6880">
              <w:t>Тк-8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073B6E6B" w14:textId="77777777" w:rsidR="00F71867" w:rsidRPr="00EB6880" w:rsidRDefault="00F71867" w:rsidP="00516AEB">
            <w:pPr>
              <w:pStyle w:val="af7"/>
            </w:pPr>
            <w:r w:rsidRPr="00EB6880">
              <w:t>НС-645, 644 (дд. 21-27, 34 кв 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0E07B20D"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8465285"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CD8A231" w14:textId="77777777" w:rsidR="00F71867" w:rsidRPr="00EB6880" w:rsidRDefault="00F71867" w:rsidP="00402ACF">
            <w:pPr>
              <w:pStyle w:val="af7"/>
              <w:jc w:val="center"/>
              <w:rPr>
                <w:szCs w:val="20"/>
              </w:rPr>
            </w:pPr>
            <w:r w:rsidRPr="00EB6880">
              <w:rPr>
                <w:szCs w:val="20"/>
              </w:rPr>
              <w:t>122,5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3DD2FE87" w14:textId="77777777" w:rsidR="00F71867" w:rsidRPr="00EB6880" w:rsidRDefault="00F71867" w:rsidP="00402ACF">
            <w:pPr>
              <w:pStyle w:val="af7"/>
              <w:jc w:val="center"/>
              <w:rPr>
                <w:szCs w:val="20"/>
              </w:rPr>
            </w:pPr>
            <w:r w:rsidRPr="00EB6880">
              <w:rPr>
                <w:szCs w:val="20"/>
              </w:rPr>
              <w:t>678</w:t>
            </w:r>
          </w:p>
        </w:tc>
        <w:tc>
          <w:tcPr>
            <w:tcW w:w="1111" w:type="dxa"/>
            <w:tcBorders>
              <w:top w:val="single" w:sz="8" w:space="0" w:color="auto"/>
              <w:left w:val="nil"/>
              <w:bottom w:val="single" w:sz="8" w:space="0" w:color="auto"/>
              <w:right w:val="single" w:sz="8" w:space="0" w:color="auto"/>
            </w:tcBorders>
            <w:shd w:val="clear" w:color="auto" w:fill="auto"/>
            <w:noWrap/>
            <w:vAlign w:val="center"/>
            <w:hideMark/>
          </w:tcPr>
          <w:p w14:paraId="627B5AE1"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315A61C6" w14:textId="77777777" w:rsidR="00F71867" w:rsidRPr="00EB6880" w:rsidRDefault="00F71867" w:rsidP="00402ACF">
            <w:pPr>
              <w:pStyle w:val="af7"/>
              <w:jc w:val="center"/>
              <w:rPr>
                <w:szCs w:val="20"/>
              </w:rPr>
            </w:pPr>
            <w:r w:rsidRPr="00EB6880">
              <w:rPr>
                <w:szCs w:val="20"/>
              </w:rPr>
              <w:t>6775,1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7365C251" w14:textId="77777777" w:rsidR="00F71867" w:rsidRPr="00EB6880" w:rsidRDefault="00F71867" w:rsidP="00402ACF">
            <w:pPr>
              <w:pStyle w:val="af7"/>
              <w:jc w:val="center"/>
              <w:rPr>
                <w:szCs w:val="20"/>
              </w:rPr>
            </w:pPr>
            <w:r w:rsidRPr="00EB6880">
              <w:rPr>
                <w:szCs w:val="20"/>
              </w:rPr>
              <w:t>7 453</w:t>
            </w:r>
          </w:p>
        </w:tc>
      </w:tr>
      <w:tr w:rsidR="00F71867" w:rsidRPr="00EB6880" w14:paraId="1C40E0EC" w14:textId="77777777" w:rsidTr="00402ACF">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DA6F35" w14:textId="77777777" w:rsidR="00F71867" w:rsidRPr="00EB6880" w:rsidRDefault="00F71867" w:rsidP="00516AEB">
            <w:pPr>
              <w:pStyle w:val="af7"/>
            </w:pPr>
            <w:r w:rsidRPr="00EB6880">
              <w:t>ТК-8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47E9103B" w14:textId="77777777" w:rsidR="00F71867" w:rsidRPr="00EB6880" w:rsidRDefault="00F71867" w:rsidP="00516AEB">
            <w:pPr>
              <w:pStyle w:val="af7"/>
            </w:pPr>
            <w:r w:rsidRPr="00EB6880">
              <w:t>Тк-9</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3208851"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21A5FF2" w14:textId="77777777" w:rsidR="00F71867" w:rsidRPr="00EB6880" w:rsidRDefault="00F71867" w:rsidP="00402ACF">
            <w:pPr>
              <w:pStyle w:val="af7"/>
              <w:jc w:val="center"/>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68DF9C8E" w14:textId="77777777" w:rsidR="00F71867" w:rsidRPr="00EB6880" w:rsidRDefault="00F71867" w:rsidP="00402ACF">
            <w:pPr>
              <w:pStyle w:val="af7"/>
              <w:jc w:val="center"/>
              <w:rPr>
                <w:szCs w:val="20"/>
              </w:rPr>
            </w:pPr>
            <w:r w:rsidRPr="00EB6880">
              <w:rPr>
                <w:szCs w:val="20"/>
              </w:rPr>
              <w:t>64,6</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6585E507" w14:textId="77777777" w:rsidR="00F71867" w:rsidRPr="00EB6880" w:rsidRDefault="00F71867" w:rsidP="00402ACF">
            <w:pPr>
              <w:pStyle w:val="af7"/>
              <w:jc w:val="center"/>
              <w:rPr>
                <w:szCs w:val="20"/>
              </w:rPr>
            </w:pPr>
            <w:r w:rsidRPr="00EB6880">
              <w:rPr>
                <w:szCs w:val="20"/>
              </w:rPr>
              <w:t>496</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5CB01788" w14:textId="77777777" w:rsidR="00F71867" w:rsidRPr="00EB6880" w:rsidRDefault="00F71867" w:rsidP="00402ACF">
            <w:pPr>
              <w:pStyle w:val="af7"/>
              <w:jc w:val="center"/>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6A839C03" w14:textId="77777777" w:rsidR="00F71867" w:rsidRPr="00EB6880" w:rsidRDefault="00F71867" w:rsidP="00402ACF">
            <w:pPr>
              <w:pStyle w:val="af7"/>
              <w:jc w:val="center"/>
              <w:rPr>
                <w:szCs w:val="20"/>
              </w:rPr>
            </w:pPr>
            <w:r w:rsidRPr="00EB6880">
              <w:rPr>
                <w:szCs w:val="20"/>
              </w:rPr>
              <w:t>4961,3</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56051699" w14:textId="77777777" w:rsidR="00F71867" w:rsidRPr="00EB6880" w:rsidRDefault="00F71867" w:rsidP="00402ACF">
            <w:pPr>
              <w:pStyle w:val="af7"/>
              <w:jc w:val="center"/>
              <w:rPr>
                <w:szCs w:val="20"/>
              </w:rPr>
            </w:pPr>
            <w:r w:rsidRPr="00EB6880">
              <w:rPr>
                <w:szCs w:val="20"/>
              </w:rPr>
              <w:t>5 457</w:t>
            </w:r>
          </w:p>
        </w:tc>
      </w:tr>
      <w:tr w:rsidR="00F71867" w:rsidRPr="00EB6880" w14:paraId="38FAAB53" w14:textId="77777777" w:rsidTr="00402ACF">
        <w:trPr>
          <w:trHeight w:val="411"/>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018273" w14:textId="77777777" w:rsidR="00F71867" w:rsidRPr="00EB6880" w:rsidRDefault="00F71867" w:rsidP="00516AEB">
            <w:pPr>
              <w:pStyle w:val="af7"/>
            </w:pPr>
            <w:r w:rsidRPr="00EB6880">
              <w:t>Тк-9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54F6188B" w14:textId="77777777" w:rsidR="00F71867" w:rsidRPr="00EB6880" w:rsidRDefault="00F71867" w:rsidP="00516AEB">
            <w:pPr>
              <w:pStyle w:val="af7"/>
            </w:pPr>
            <w:r w:rsidRPr="00EB6880">
              <w:t>Ин-т туризма "Куршавель"</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00187121" w14:textId="77777777" w:rsidR="00F71867" w:rsidRPr="00EB6880" w:rsidRDefault="00F71867" w:rsidP="00402ACF">
            <w:pPr>
              <w:pStyle w:val="af7"/>
              <w:jc w:val="center"/>
            </w:pPr>
            <w:r w:rsidRPr="00EB6880">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4B8BE27" w14:textId="77777777" w:rsidR="00F71867" w:rsidRPr="00EB6880" w:rsidRDefault="00F71867" w:rsidP="00402ACF">
            <w:pPr>
              <w:pStyle w:val="af7"/>
              <w:jc w:val="center"/>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7E63BCBA" w14:textId="77777777" w:rsidR="00F71867" w:rsidRPr="00EB6880" w:rsidRDefault="00F71867" w:rsidP="00402ACF">
            <w:pPr>
              <w:pStyle w:val="af7"/>
              <w:jc w:val="center"/>
              <w:rPr>
                <w:szCs w:val="20"/>
              </w:rPr>
            </w:pPr>
            <w:r w:rsidRPr="00EB6880">
              <w:rPr>
                <w:szCs w:val="20"/>
              </w:rPr>
              <w:t>8,0</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534C1BE3" w14:textId="77777777" w:rsidR="00F71867" w:rsidRPr="00EB6880" w:rsidRDefault="00F71867" w:rsidP="00402ACF">
            <w:pPr>
              <w:pStyle w:val="af7"/>
              <w:jc w:val="center"/>
              <w:rPr>
                <w:szCs w:val="20"/>
              </w:rPr>
            </w:pPr>
            <w:r w:rsidRPr="00EB6880">
              <w:rPr>
                <w:szCs w:val="20"/>
              </w:rPr>
              <w:t>34</w:t>
            </w:r>
          </w:p>
        </w:tc>
        <w:tc>
          <w:tcPr>
            <w:tcW w:w="1111" w:type="dxa"/>
            <w:tcBorders>
              <w:top w:val="single" w:sz="8" w:space="0" w:color="auto"/>
              <w:left w:val="nil"/>
              <w:bottom w:val="single" w:sz="8" w:space="0" w:color="auto"/>
              <w:right w:val="nil"/>
            </w:tcBorders>
            <w:shd w:val="clear" w:color="auto" w:fill="auto"/>
            <w:noWrap/>
            <w:vAlign w:val="center"/>
            <w:hideMark/>
          </w:tcPr>
          <w:p w14:paraId="29D6B818" w14:textId="77777777" w:rsidR="00F71867" w:rsidRPr="00EB6880" w:rsidRDefault="00F71867" w:rsidP="00402ACF">
            <w:pPr>
              <w:pStyle w:val="af7"/>
              <w:jc w:val="center"/>
            </w:pPr>
            <w:r w:rsidRPr="00EB6880">
              <w:t>4287,7</w:t>
            </w:r>
          </w:p>
        </w:tc>
        <w:tc>
          <w:tcPr>
            <w:tcW w:w="127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D614863" w14:textId="77777777" w:rsidR="00F71867" w:rsidRPr="00EB6880" w:rsidRDefault="00F71867" w:rsidP="00402ACF">
            <w:pPr>
              <w:pStyle w:val="af7"/>
              <w:jc w:val="center"/>
              <w:rPr>
                <w:szCs w:val="20"/>
              </w:rPr>
            </w:pPr>
            <w:r w:rsidRPr="00EB6880">
              <w:rPr>
                <w:szCs w:val="20"/>
              </w:rPr>
              <w:t>343,0</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0822C560" w14:textId="77777777" w:rsidR="00F71867" w:rsidRPr="00EB6880" w:rsidRDefault="00F71867" w:rsidP="00402ACF">
            <w:pPr>
              <w:pStyle w:val="af7"/>
              <w:jc w:val="center"/>
              <w:rPr>
                <w:szCs w:val="20"/>
              </w:rPr>
            </w:pPr>
            <w:r w:rsidRPr="00EB6880">
              <w:rPr>
                <w:szCs w:val="20"/>
              </w:rPr>
              <w:t>377</w:t>
            </w:r>
          </w:p>
        </w:tc>
      </w:tr>
      <w:tr w:rsidR="00F71867" w:rsidRPr="00EB6880" w14:paraId="795DD589" w14:textId="77777777" w:rsidTr="00402ACF">
        <w:trPr>
          <w:trHeight w:val="694"/>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8B5284" w14:textId="77777777" w:rsidR="00F71867" w:rsidRPr="00EB6880" w:rsidRDefault="00F71867" w:rsidP="00516AEB">
            <w:pPr>
              <w:pStyle w:val="af7"/>
            </w:pPr>
            <w:r w:rsidRPr="00EB6880">
              <w:t>Тк-9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12E950BF" w14:textId="77777777" w:rsidR="00F71867" w:rsidRPr="00EB6880" w:rsidRDefault="00F71867" w:rsidP="00516AEB">
            <w:pPr>
              <w:pStyle w:val="af7"/>
            </w:pPr>
            <w:r w:rsidRPr="00EB6880">
              <w:t>НС 621,  622,42 (дома 4,5  (кв.7-12 кв. 1)</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1BCB6B1B"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5D8BBBB" w14:textId="77777777" w:rsidR="00F71867" w:rsidRPr="00EB6880" w:rsidRDefault="00F71867" w:rsidP="00402ACF">
            <w:pPr>
              <w:pStyle w:val="af7"/>
              <w:jc w:val="center"/>
            </w:pPr>
            <w:r w:rsidRPr="00EB6880">
              <w:t>200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46A6D55E" w14:textId="77777777" w:rsidR="00F71867" w:rsidRPr="00EB6880" w:rsidRDefault="00F71867" w:rsidP="00402ACF">
            <w:pPr>
              <w:pStyle w:val="af7"/>
              <w:jc w:val="center"/>
              <w:rPr>
                <w:szCs w:val="20"/>
              </w:rPr>
            </w:pPr>
            <w:r w:rsidRPr="00EB6880">
              <w:rPr>
                <w:szCs w:val="20"/>
              </w:rPr>
              <w:t>116,4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9544839" w14:textId="77777777" w:rsidR="00F71867" w:rsidRPr="00EB6880" w:rsidRDefault="00F71867" w:rsidP="00402ACF">
            <w:pPr>
              <w:pStyle w:val="af7"/>
              <w:jc w:val="center"/>
              <w:rPr>
                <w:szCs w:val="20"/>
              </w:rPr>
            </w:pPr>
            <w:r w:rsidRPr="00EB6880">
              <w:rPr>
                <w:szCs w:val="20"/>
              </w:rPr>
              <w:t>853</w:t>
            </w:r>
          </w:p>
        </w:tc>
        <w:tc>
          <w:tcPr>
            <w:tcW w:w="1111" w:type="dxa"/>
            <w:tcBorders>
              <w:top w:val="single" w:sz="8" w:space="0" w:color="auto"/>
              <w:left w:val="nil"/>
              <w:bottom w:val="single" w:sz="8" w:space="0" w:color="auto"/>
              <w:right w:val="single" w:sz="8" w:space="0" w:color="auto"/>
            </w:tcBorders>
            <w:shd w:val="clear" w:color="auto" w:fill="auto"/>
            <w:noWrap/>
            <w:vAlign w:val="center"/>
            <w:hideMark/>
          </w:tcPr>
          <w:p w14:paraId="01637AB8" w14:textId="77777777" w:rsidR="00F71867" w:rsidRPr="00EB6880" w:rsidRDefault="00F71867" w:rsidP="00402ACF">
            <w:pPr>
              <w:pStyle w:val="af7"/>
              <w:jc w:val="center"/>
            </w:pPr>
            <w:r w:rsidRPr="00EB6880">
              <w:t>7333,46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6067874F" w14:textId="77777777" w:rsidR="00F71867" w:rsidRPr="00EB6880" w:rsidRDefault="00F71867" w:rsidP="00402ACF">
            <w:pPr>
              <w:pStyle w:val="af7"/>
              <w:jc w:val="center"/>
              <w:rPr>
                <w:szCs w:val="20"/>
              </w:rPr>
            </w:pPr>
            <w:r w:rsidRPr="00EB6880">
              <w:rPr>
                <w:szCs w:val="20"/>
              </w:rPr>
              <w:t>8534,7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7EBED0D1" w14:textId="77777777" w:rsidR="00F71867" w:rsidRPr="00EB6880" w:rsidRDefault="00F71867" w:rsidP="00402ACF">
            <w:pPr>
              <w:pStyle w:val="af7"/>
              <w:jc w:val="center"/>
              <w:rPr>
                <w:szCs w:val="20"/>
              </w:rPr>
            </w:pPr>
            <w:r w:rsidRPr="00EB6880">
              <w:rPr>
                <w:szCs w:val="20"/>
              </w:rPr>
              <w:t>9 388</w:t>
            </w:r>
          </w:p>
        </w:tc>
      </w:tr>
      <w:tr w:rsidR="00F71867" w:rsidRPr="00EB6880" w14:paraId="7BF47FD5"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D5F377" w14:textId="77777777" w:rsidR="00F71867" w:rsidRPr="00EB6880" w:rsidRDefault="00F71867" w:rsidP="00516AEB">
            <w:pPr>
              <w:pStyle w:val="af7"/>
            </w:pPr>
            <w:r w:rsidRPr="00EB6880">
              <w:lastRenderedPageBreak/>
              <w:t>ТК-9</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6DE9D818" w14:textId="77777777" w:rsidR="00F71867" w:rsidRPr="00EB6880" w:rsidRDefault="00F71867" w:rsidP="00516AEB">
            <w:pPr>
              <w:pStyle w:val="af7"/>
            </w:pPr>
            <w:r w:rsidRPr="00EB6880">
              <w:t>Тк-6</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3F1415F1" w14:textId="77777777" w:rsidR="00F71867" w:rsidRPr="00EB6880" w:rsidRDefault="00F71867" w:rsidP="00516AEB">
            <w:pPr>
              <w:pStyle w:val="af7"/>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09A96E5" w14:textId="77777777" w:rsidR="00F71867" w:rsidRPr="00EB6880" w:rsidRDefault="00F71867" w:rsidP="00516AEB">
            <w:pPr>
              <w:pStyle w:val="af7"/>
            </w:pPr>
            <w:r w:rsidRPr="00EB6880">
              <w:t>250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459B8896" w14:textId="77777777" w:rsidR="00F71867" w:rsidRPr="00EB6880" w:rsidRDefault="00F71867" w:rsidP="00516AEB">
            <w:pPr>
              <w:pStyle w:val="af7"/>
              <w:rPr>
                <w:szCs w:val="20"/>
              </w:rPr>
            </w:pPr>
            <w:r w:rsidRPr="00EB6880">
              <w:rPr>
                <w:szCs w:val="20"/>
              </w:rPr>
              <w:t>52,9</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AD3C193" w14:textId="77777777" w:rsidR="00F71867" w:rsidRPr="00EB6880" w:rsidRDefault="00F71867" w:rsidP="00516AEB">
            <w:pPr>
              <w:pStyle w:val="af7"/>
              <w:rPr>
                <w:szCs w:val="20"/>
              </w:rPr>
            </w:pPr>
            <w:r w:rsidRPr="00EB6880">
              <w:rPr>
                <w:szCs w:val="20"/>
              </w:rPr>
              <w:t>406</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28B61CF7" w14:textId="77777777" w:rsidR="00F71867" w:rsidRPr="00EB6880" w:rsidRDefault="00F71867" w:rsidP="00516AEB">
            <w:pPr>
              <w:pStyle w:val="af7"/>
              <w:rPr>
                <w:szCs w:val="20"/>
              </w:rPr>
            </w:pPr>
            <w:r w:rsidRPr="00EB6880">
              <w:rPr>
                <w:szCs w:val="20"/>
              </w:rPr>
              <w:t>7 680,02</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6D81ED3F" w14:textId="77777777" w:rsidR="00F71867" w:rsidRPr="00EB6880" w:rsidRDefault="00F71867" w:rsidP="00516AEB">
            <w:pPr>
              <w:pStyle w:val="af7"/>
              <w:rPr>
                <w:szCs w:val="20"/>
              </w:rPr>
            </w:pPr>
            <w:r w:rsidRPr="00EB6880">
              <w:rPr>
                <w:szCs w:val="20"/>
              </w:rPr>
              <w:t>4062,7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C776899" w14:textId="77777777" w:rsidR="00F71867" w:rsidRPr="00EB6880" w:rsidRDefault="00F71867" w:rsidP="00516AEB">
            <w:pPr>
              <w:pStyle w:val="af7"/>
              <w:rPr>
                <w:szCs w:val="20"/>
              </w:rPr>
            </w:pPr>
            <w:r w:rsidRPr="00EB6880">
              <w:rPr>
                <w:szCs w:val="20"/>
              </w:rPr>
              <w:t>4 469</w:t>
            </w:r>
          </w:p>
        </w:tc>
      </w:tr>
      <w:tr w:rsidR="00F71867" w:rsidRPr="00EB6880" w14:paraId="5CE7A0BE" w14:textId="77777777" w:rsidTr="001D4ED2">
        <w:trPr>
          <w:trHeight w:val="573"/>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DD90ECE" w14:textId="77777777" w:rsidR="00F71867" w:rsidRPr="00EB6880" w:rsidRDefault="00F71867" w:rsidP="00516AEB">
            <w:pPr>
              <w:pStyle w:val="af7"/>
            </w:pPr>
            <w:r w:rsidRPr="00EB6880">
              <w:t>Тк-6 (линия 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3B19DB90" w14:textId="77777777" w:rsidR="00F71867" w:rsidRPr="00EB6880" w:rsidRDefault="00F71867" w:rsidP="00516AEB">
            <w:pPr>
              <w:pStyle w:val="af7"/>
            </w:pPr>
            <w:r w:rsidRPr="00EB6880">
              <w:t>ТК-58,59,60; ТК-21,22 (дома 15-25 (1), д.29, маг,  маг, столовая, д/с, дом творчества</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6A08FE59" w14:textId="77777777" w:rsidR="00F71867" w:rsidRPr="00EB6880" w:rsidRDefault="00F71867" w:rsidP="00516AEB">
            <w:pPr>
              <w:pStyle w:val="af7"/>
            </w:pPr>
            <w:r w:rsidRPr="00EB6880">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61290C5" w14:textId="77777777" w:rsidR="00F71867" w:rsidRPr="00EB6880" w:rsidRDefault="00F71867" w:rsidP="00516AEB">
            <w:pPr>
              <w:pStyle w:val="af7"/>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4148B9BF" w14:textId="77777777" w:rsidR="00F71867" w:rsidRPr="00EB6880" w:rsidRDefault="00F71867" w:rsidP="00516AEB">
            <w:pPr>
              <w:pStyle w:val="af7"/>
              <w:rPr>
                <w:szCs w:val="20"/>
              </w:rPr>
            </w:pPr>
            <w:r w:rsidRPr="00EB6880">
              <w:rPr>
                <w:szCs w:val="20"/>
              </w:rPr>
              <w:t>54,8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1E0AA8AF" w14:textId="77777777" w:rsidR="00F71867" w:rsidRPr="00EB6880" w:rsidRDefault="00F71867" w:rsidP="00516AEB">
            <w:pPr>
              <w:pStyle w:val="af7"/>
              <w:rPr>
                <w:szCs w:val="20"/>
              </w:rPr>
            </w:pPr>
            <w:r w:rsidRPr="00EB6880">
              <w:rPr>
                <w:szCs w:val="20"/>
              </w:rPr>
              <w:t>303</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19F60251" w14:textId="77777777" w:rsidR="00F71867" w:rsidRPr="00EB6880" w:rsidRDefault="00F71867" w:rsidP="00516AEB">
            <w:pPr>
              <w:pStyle w:val="af7"/>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0DC38E82" w14:textId="77777777" w:rsidR="00F71867" w:rsidRPr="00EB6880" w:rsidRDefault="00F71867" w:rsidP="00516AEB">
            <w:pPr>
              <w:pStyle w:val="af7"/>
              <w:rPr>
                <w:szCs w:val="20"/>
              </w:rPr>
            </w:pPr>
            <w:r w:rsidRPr="00EB6880">
              <w:rPr>
                <w:szCs w:val="20"/>
              </w:rPr>
              <w:t>3032,9</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23EC3BB" w14:textId="77777777" w:rsidR="00F71867" w:rsidRPr="00EB6880" w:rsidRDefault="00F71867" w:rsidP="00516AEB">
            <w:pPr>
              <w:pStyle w:val="af7"/>
              <w:rPr>
                <w:szCs w:val="20"/>
              </w:rPr>
            </w:pPr>
            <w:r w:rsidRPr="00EB6880">
              <w:rPr>
                <w:szCs w:val="20"/>
              </w:rPr>
              <w:t>3 336</w:t>
            </w:r>
          </w:p>
        </w:tc>
      </w:tr>
      <w:tr w:rsidR="00F71867" w:rsidRPr="00EB6880" w14:paraId="6AEC7CB3"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0E81A0" w14:textId="77777777" w:rsidR="00F71867" w:rsidRPr="00EB6880" w:rsidRDefault="00F71867" w:rsidP="00516AEB">
            <w:pPr>
              <w:pStyle w:val="af7"/>
            </w:pPr>
            <w:r w:rsidRPr="00EB6880">
              <w:t>ТК-6</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708FA07A" w14:textId="77777777" w:rsidR="00F71867" w:rsidRPr="00EB6880" w:rsidRDefault="00F71867" w:rsidP="00516AEB">
            <w:pPr>
              <w:pStyle w:val="af7"/>
            </w:pPr>
            <w:r w:rsidRPr="00EB6880">
              <w:t>ТК-28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10C61DA"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312DA02" w14:textId="77777777" w:rsidR="00F71867" w:rsidRPr="00EB6880" w:rsidRDefault="00F71867" w:rsidP="00402ACF">
            <w:pPr>
              <w:pStyle w:val="af7"/>
              <w:jc w:val="center"/>
            </w:pPr>
            <w:r w:rsidRPr="00EB6880">
              <w:t>200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65427B8E" w14:textId="77777777" w:rsidR="00F71867" w:rsidRPr="00EB6880" w:rsidRDefault="00F71867" w:rsidP="00402ACF">
            <w:pPr>
              <w:pStyle w:val="af7"/>
              <w:jc w:val="center"/>
              <w:rPr>
                <w:szCs w:val="20"/>
              </w:rPr>
            </w:pPr>
            <w:r w:rsidRPr="00EB6880">
              <w:rPr>
                <w:szCs w:val="20"/>
              </w:rPr>
              <w:t>318,5</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428AE7F4" w14:textId="77777777" w:rsidR="00F71867" w:rsidRPr="00EB6880" w:rsidRDefault="00F71867" w:rsidP="00402ACF">
            <w:pPr>
              <w:pStyle w:val="af7"/>
              <w:jc w:val="center"/>
              <w:rPr>
                <w:szCs w:val="20"/>
              </w:rPr>
            </w:pPr>
            <w:r w:rsidRPr="00EB6880">
              <w:rPr>
                <w:szCs w:val="20"/>
              </w:rPr>
              <w:t>2 336</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65F14EA9" w14:textId="77777777" w:rsidR="00F71867" w:rsidRPr="00EB6880" w:rsidRDefault="00F71867" w:rsidP="00402ACF">
            <w:pPr>
              <w:pStyle w:val="af7"/>
              <w:jc w:val="center"/>
            </w:pPr>
            <w:r w:rsidRPr="00EB6880">
              <w:t>7333,46</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75638D1F" w14:textId="77777777" w:rsidR="00F71867" w:rsidRPr="00EB6880" w:rsidRDefault="00F71867" w:rsidP="00402ACF">
            <w:pPr>
              <w:pStyle w:val="af7"/>
              <w:jc w:val="center"/>
              <w:rPr>
                <w:szCs w:val="20"/>
              </w:rPr>
            </w:pPr>
            <w:r w:rsidRPr="00EB6880">
              <w:rPr>
                <w:szCs w:val="20"/>
              </w:rPr>
              <w:t>23357,1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0729D567" w14:textId="77777777" w:rsidR="00F71867" w:rsidRPr="00EB6880" w:rsidRDefault="00F71867" w:rsidP="00402ACF">
            <w:pPr>
              <w:pStyle w:val="af7"/>
              <w:jc w:val="center"/>
              <w:rPr>
                <w:szCs w:val="20"/>
              </w:rPr>
            </w:pPr>
            <w:r w:rsidRPr="00EB6880">
              <w:rPr>
                <w:szCs w:val="20"/>
              </w:rPr>
              <w:t>25 693</w:t>
            </w:r>
          </w:p>
        </w:tc>
      </w:tr>
      <w:tr w:rsidR="00F71867" w:rsidRPr="00EB6880" w14:paraId="2F71AE14" w14:textId="77777777" w:rsidTr="001D4ED2">
        <w:trPr>
          <w:trHeight w:val="309"/>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D78C648" w14:textId="77777777" w:rsidR="00F71867" w:rsidRPr="00EB6880" w:rsidRDefault="00F71867" w:rsidP="00516AEB">
            <w:pPr>
              <w:pStyle w:val="af7"/>
            </w:pPr>
            <w:r w:rsidRPr="00EB6880">
              <w:t>ТК-28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6D5B7752" w14:textId="77777777" w:rsidR="00F71867" w:rsidRPr="00EB6880" w:rsidRDefault="00F71867" w:rsidP="00516AEB">
            <w:pPr>
              <w:pStyle w:val="af7"/>
            </w:pPr>
            <w:r w:rsidRPr="00EB6880">
              <w:t>НС-620,617  , 613(дома 36-40, 44, кв2)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68FD6359"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BD93029"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36198523" w14:textId="77777777" w:rsidR="00F71867" w:rsidRPr="00EB6880" w:rsidRDefault="00F71867" w:rsidP="00402ACF">
            <w:pPr>
              <w:pStyle w:val="af7"/>
              <w:jc w:val="center"/>
              <w:rPr>
                <w:szCs w:val="20"/>
              </w:rPr>
            </w:pPr>
            <w:r w:rsidRPr="00EB6880">
              <w:rPr>
                <w:szCs w:val="20"/>
              </w:rPr>
              <w:t>196,8</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C156D4E" w14:textId="77777777" w:rsidR="00F71867" w:rsidRPr="00EB6880" w:rsidRDefault="00F71867" w:rsidP="00402ACF">
            <w:pPr>
              <w:pStyle w:val="af7"/>
              <w:jc w:val="center"/>
              <w:rPr>
                <w:szCs w:val="20"/>
              </w:rPr>
            </w:pPr>
            <w:r w:rsidRPr="00EB6880">
              <w:rPr>
                <w:szCs w:val="20"/>
              </w:rPr>
              <w:t>1 088</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2D0EF7CB"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3244F1E6" w14:textId="77777777" w:rsidR="00F71867" w:rsidRPr="00EB6880" w:rsidRDefault="00F71867" w:rsidP="00402ACF">
            <w:pPr>
              <w:pStyle w:val="af7"/>
              <w:jc w:val="center"/>
              <w:rPr>
                <w:szCs w:val="20"/>
              </w:rPr>
            </w:pPr>
            <w:r w:rsidRPr="00EB6880">
              <w:rPr>
                <w:szCs w:val="20"/>
              </w:rPr>
              <w:t>10884,4</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1A00E584" w14:textId="77777777" w:rsidR="00F71867" w:rsidRPr="00EB6880" w:rsidRDefault="00F71867" w:rsidP="00402ACF">
            <w:pPr>
              <w:pStyle w:val="af7"/>
              <w:jc w:val="center"/>
              <w:rPr>
                <w:szCs w:val="20"/>
              </w:rPr>
            </w:pPr>
            <w:r w:rsidRPr="00EB6880">
              <w:rPr>
                <w:szCs w:val="20"/>
              </w:rPr>
              <w:t>11 973</w:t>
            </w:r>
          </w:p>
        </w:tc>
      </w:tr>
      <w:tr w:rsidR="00F71867" w:rsidRPr="00EB6880" w14:paraId="7735E7DE"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3006CA" w14:textId="77777777" w:rsidR="00F71867" w:rsidRPr="00EB6880" w:rsidRDefault="00F71867" w:rsidP="00516AEB">
            <w:pPr>
              <w:pStyle w:val="af7"/>
            </w:pPr>
            <w:r w:rsidRPr="00EB6880">
              <w:t>ТК-28</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48813ED6" w14:textId="77777777" w:rsidR="00F71867" w:rsidRPr="00EB6880" w:rsidRDefault="00F71867" w:rsidP="00516AEB">
            <w:pPr>
              <w:pStyle w:val="af7"/>
            </w:pPr>
            <w:r w:rsidRPr="00EB6880">
              <w:t>Тк-23</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21546E36"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F14D89F"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DC71EC9" w14:textId="77777777" w:rsidR="00F71867" w:rsidRPr="00EB6880" w:rsidRDefault="00F71867" w:rsidP="00402ACF">
            <w:pPr>
              <w:pStyle w:val="af7"/>
              <w:jc w:val="center"/>
              <w:rPr>
                <w:szCs w:val="20"/>
              </w:rPr>
            </w:pPr>
            <w:r w:rsidRPr="00EB6880">
              <w:rPr>
                <w:szCs w:val="20"/>
              </w:rPr>
              <w:t>191,1</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AF4C262" w14:textId="77777777" w:rsidR="00F71867" w:rsidRPr="00EB6880" w:rsidRDefault="00F71867" w:rsidP="00402ACF">
            <w:pPr>
              <w:pStyle w:val="af7"/>
              <w:jc w:val="center"/>
              <w:rPr>
                <w:szCs w:val="20"/>
              </w:rPr>
            </w:pPr>
            <w:r w:rsidRPr="00EB6880">
              <w:rPr>
                <w:szCs w:val="20"/>
              </w:rPr>
              <w:t>1 057</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1AD220BD"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0A3EC54F" w14:textId="77777777" w:rsidR="00F71867" w:rsidRPr="00EB6880" w:rsidRDefault="00F71867" w:rsidP="00402ACF">
            <w:pPr>
              <w:pStyle w:val="af7"/>
              <w:jc w:val="center"/>
              <w:rPr>
                <w:szCs w:val="20"/>
              </w:rPr>
            </w:pPr>
            <w:r w:rsidRPr="00EB6880">
              <w:rPr>
                <w:szCs w:val="20"/>
              </w:rPr>
              <w:t>10569,2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25242897" w14:textId="77777777" w:rsidR="00F71867" w:rsidRPr="00EB6880" w:rsidRDefault="00F71867" w:rsidP="00402ACF">
            <w:pPr>
              <w:pStyle w:val="af7"/>
              <w:jc w:val="center"/>
              <w:rPr>
                <w:szCs w:val="20"/>
              </w:rPr>
            </w:pPr>
            <w:r w:rsidRPr="00EB6880">
              <w:rPr>
                <w:szCs w:val="20"/>
              </w:rPr>
              <w:t>11 626</w:t>
            </w:r>
          </w:p>
        </w:tc>
      </w:tr>
      <w:tr w:rsidR="00F71867" w:rsidRPr="00EB6880" w14:paraId="0C3AE3A6"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0D26A2" w14:textId="77777777" w:rsidR="00F71867" w:rsidRPr="00EB6880" w:rsidRDefault="00F71867" w:rsidP="00516AEB">
            <w:pPr>
              <w:pStyle w:val="af7"/>
            </w:pPr>
            <w:r w:rsidRPr="00EB6880">
              <w:t>ТК-23</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158FFFC7" w14:textId="77777777" w:rsidR="00F71867" w:rsidRPr="00EB6880" w:rsidRDefault="00F71867" w:rsidP="00516AEB">
            <w:pPr>
              <w:pStyle w:val="af7"/>
            </w:pPr>
            <w:r w:rsidRPr="00EB6880">
              <w:t>ТК-24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054307C"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8D4F1EB"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2C519B4A" w14:textId="77777777" w:rsidR="00F71867" w:rsidRPr="00EB6880" w:rsidRDefault="00F71867" w:rsidP="00402ACF">
            <w:pPr>
              <w:pStyle w:val="af7"/>
              <w:jc w:val="center"/>
              <w:rPr>
                <w:szCs w:val="20"/>
              </w:rPr>
            </w:pPr>
            <w:r w:rsidRPr="00EB6880">
              <w:rPr>
                <w:szCs w:val="20"/>
              </w:rPr>
              <w:t>22,4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51BF3455" w14:textId="77777777" w:rsidR="00F71867" w:rsidRPr="00EB6880" w:rsidRDefault="00F71867" w:rsidP="00402ACF">
            <w:pPr>
              <w:pStyle w:val="af7"/>
              <w:jc w:val="center"/>
              <w:rPr>
                <w:szCs w:val="20"/>
              </w:rPr>
            </w:pPr>
            <w:r w:rsidRPr="00EB6880">
              <w:rPr>
                <w:szCs w:val="20"/>
              </w:rPr>
              <w:t>124</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2F47818A"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65414ABF" w14:textId="77777777" w:rsidR="00F71867" w:rsidRPr="00EB6880" w:rsidRDefault="00F71867" w:rsidP="00402ACF">
            <w:pPr>
              <w:pStyle w:val="af7"/>
              <w:jc w:val="center"/>
              <w:rPr>
                <w:szCs w:val="20"/>
              </w:rPr>
            </w:pPr>
            <w:r w:rsidRPr="00EB6880">
              <w:rPr>
                <w:szCs w:val="20"/>
              </w:rPr>
              <w:t>1238,9</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14DD6365" w14:textId="77777777" w:rsidR="00F71867" w:rsidRPr="00EB6880" w:rsidRDefault="00F71867" w:rsidP="00402ACF">
            <w:pPr>
              <w:pStyle w:val="af7"/>
              <w:jc w:val="center"/>
              <w:rPr>
                <w:szCs w:val="20"/>
              </w:rPr>
            </w:pPr>
            <w:r w:rsidRPr="00EB6880">
              <w:rPr>
                <w:szCs w:val="20"/>
              </w:rPr>
              <w:t>1 363</w:t>
            </w:r>
          </w:p>
        </w:tc>
      </w:tr>
      <w:tr w:rsidR="00F71867" w:rsidRPr="00EB6880" w14:paraId="789BD338"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A3C157F" w14:textId="77777777" w:rsidR="00F71867" w:rsidRPr="00EB6880" w:rsidRDefault="00F71867" w:rsidP="00516AEB">
            <w:pPr>
              <w:pStyle w:val="af7"/>
            </w:pPr>
            <w:r w:rsidRPr="00EB6880">
              <w:t>ТК-24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7E1179D5" w14:textId="77777777" w:rsidR="00F71867" w:rsidRPr="00EB6880" w:rsidRDefault="00F71867" w:rsidP="00516AEB">
            <w:pPr>
              <w:pStyle w:val="af7"/>
            </w:pPr>
            <w:r w:rsidRPr="00EB6880">
              <w:t>Школа</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7F7BD244" w14:textId="77777777" w:rsidR="00F71867" w:rsidRPr="00EB6880" w:rsidRDefault="00F71867" w:rsidP="00402ACF">
            <w:pPr>
              <w:pStyle w:val="af7"/>
              <w:jc w:val="center"/>
            </w:pPr>
            <w:r w:rsidRPr="00EB6880">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C3E7E80" w14:textId="77777777" w:rsidR="00F71867" w:rsidRPr="00EB6880" w:rsidRDefault="00F71867" w:rsidP="00402ACF">
            <w:pPr>
              <w:pStyle w:val="af7"/>
              <w:jc w:val="center"/>
            </w:pPr>
            <w:r w:rsidRPr="00EB6880">
              <w:t>80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487E1D3" w14:textId="77777777" w:rsidR="00F71867" w:rsidRPr="00EB6880" w:rsidRDefault="00F71867" w:rsidP="00402ACF">
            <w:pPr>
              <w:pStyle w:val="af7"/>
              <w:jc w:val="center"/>
              <w:rPr>
                <w:szCs w:val="20"/>
              </w:rPr>
            </w:pPr>
            <w:r w:rsidRPr="00EB6880">
              <w:rPr>
                <w:szCs w:val="20"/>
              </w:rPr>
              <w:t>24</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3BEF0FA7" w14:textId="77777777" w:rsidR="00F71867" w:rsidRPr="00EB6880" w:rsidRDefault="00F71867" w:rsidP="00402ACF">
            <w:pPr>
              <w:pStyle w:val="af7"/>
              <w:jc w:val="center"/>
              <w:rPr>
                <w:szCs w:val="20"/>
              </w:rPr>
            </w:pPr>
            <w:r w:rsidRPr="00EB6880">
              <w:rPr>
                <w:szCs w:val="20"/>
              </w:rPr>
              <w:t>102</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5D3855C1" w14:textId="77777777" w:rsidR="00F71867" w:rsidRPr="00EB6880" w:rsidRDefault="00F71867" w:rsidP="00402ACF">
            <w:pPr>
              <w:pStyle w:val="af7"/>
              <w:jc w:val="center"/>
            </w:pPr>
            <w:r w:rsidRPr="00EB6880">
              <w:t>4287,7</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553EB005" w14:textId="77777777" w:rsidR="00F71867" w:rsidRPr="00EB6880" w:rsidRDefault="00F71867" w:rsidP="00402ACF">
            <w:pPr>
              <w:pStyle w:val="af7"/>
              <w:jc w:val="center"/>
              <w:rPr>
                <w:szCs w:val="20"/>
              </w:rPr>
            </w:pPr>
            <w:r w:rsidRPr="00EB6880">
              <w:rPr>
                <w:szCs w:val="20"/>
              </w:rPr>
              <w:t>1016,2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60F380AA" w14:textId="77777777" w:rsidR="00F71867" w:rsidRPr="00EB6880" w:rsidRDefault="00F71867" w:rsidP="00402ACF">
            <w:pPr>
              <w:pStyle w:val="af7"/>
              <w:jc w:val="center"/>
              <w:rPr>
                <w:szCs w:val="20"/>
              </w:rPr>
            </w:pPr>
            <w:r w:rsidRPr="00EB6880">
              <w:rPr>
                <w:szCs w:val="20"/>
              </w:rPr>
              <w:t>1 118</w:t>
            </w:r>
          </w:p>
        </w:tc>
      </w:tr>
      <w:tr w:rsidR="00F71867" w:rsidRPr="00EB6880" w14:paraId="5D01BB43" w14:textId="77777777" w:rsidTr="001D4ED2">
        <w:trPr>
          <w:trHeight w:val="30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D0306E7" w14:textId="77777777" w:rsidR="00F71867" w:rsidRPr="00EB6880" w:rsidRDefault="00F71867" w:rsidP="00516AEB">
            <w:pPr>
              <w:pStyle w:val="af7"/>
            </w:pPr>
            <w:r w:rsidRPr="00EB6880">
              <w:t>ТК-24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482C93A0" w14:textId="77777777" w:rsidR="00F71867" w:rsidRPr="00EB6880" w:rsidRDefault="00F71867" w:rsidP="00516AEB">
            <w:pPr>
              <w:pStyle w:val="af7"/>
            </w:pPr>
            <w:r w:rsidRPr="00EB6880">
              <w:t>ТК-12.36,64 (дома 30-32 (1)+2,3,4 (2)</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71283471"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E70D2A8" w14:textId="77777777" w:rsidR="00F71867" w:rsidRPr="00EB6880" w:rsidRDefault="00F71867" w:rsidP="00402ACF">
            <w:pPr>
              <w:pStyle w:val="af7"/>
              <w:jc w:val="center"/>
            </w:pPr>
            <w:r w:rsidRPr="00EB6880">
              <w:t>100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394E3765" w14:textId="77777777" w:rsidR="00F71867" w:rsidRPr="00EB6880" w:rsidRDefault="00F71867" w:rsidP="00402ACF">
            <w:pPr>
              <w:pStyle w:val="af7"/>
              <w:jc w:val="center"/>
              <w:rPr>
                <w:szCs w:val="20"/>
              </w:rPr>
            </w:pPr>
            <w:r w:rsidRPr="00EB6880">
              <w:rPr>
                <w:szCs w:val="20"/>
              </w:rPr>
              <w:t>97,26</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08AFF8A8" w14:textId="77777777" w:rsidR="00F71867" w:rsidRPr="00EB6880" w:rsidRDefault="00F71867" w:rsidP="00402ACF">
            <w:pPr>
              <w:pStyle w:val="af7"/>
              <w:jc w:val="center"/>
              <w:rPr>
                <w:szCs w:val="20"/>
              </w:rPr>
            </w:pPr>
            <w:r w:rsidRPr="00EB6880">
              <w:rPr>
                <w:szCs w:val="20"/>
              </w:rPr>
              <w:t>450</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61E30C23" w14:textId="77777777" w:rsidR="00F71867" w:rsidRPr="00EB6880" w:rsidRDefault="00F71867" w:rsidP="00402ACF">
            <w:pPr>
              <w:pStyle w:val="af7"/>
              <w:jc w:val="center"/>
              <w:rPr>
                <w:szCs w:val="20"/>
              </w:rPr>
            </w:pPr>
            <w:r w:rsidRPr="00EB6880">
              <w:rPr>
                <w:szCs w:val="20"/>
              </w:rPr>
              <w:t>4 624,60</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5E558303" w14:textId="77777777" w:rsidR="00F71867" w:rsidRPr="00EB6880" w:rsidRDefault="00F71867" w:rsidP="00402ACF">
            <w:pPr>
              <w:pStyle w:val="af7"/>
              <w:jc w:val="center"/>
              <w:rPr>
                <w:szCs w:val="20"/>
              </w:rPr>
            </w:pPr>
            <w:r w:rsidRPr="00EB6880">
              <w:rPr>
                <w:szCs w:val="20"/>
              </w:rPr>
              <w:t>4497,9</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1190044D" w14:textId="77777777" w:rsidR="00F71867" w:rsidRPr="00EB6880" w:rsidRDefault="00F71867" w:rsidP="00402ACF">
            <w:pPr>
              <w:pStyle w:val="af7"/>
              <w:jc w:val="center"/>
              <w:rPr>
                <w:szCs w:val="20"/>
              </w:rPr>
            </w:pPr>
            <w:r w:rsidRPr="00EB6880">
              <w:rPr>
                <w:szCs w:val="20"/>
              </w:rPr>
              <w:t>4 948</w:t>
            </w:r>
          </w:p>
        </w:tc>
      </w:tr>
      <w:tr w:rsidR="00F71867" w:rsidRPr="00EB6880" w14:paraId="2C9A31DA"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79E982" w14:textId="77777777" w:rsidR="00F71867" w:rsidRPr="00EB6880" w:rsidRDefault="00F71867" w:rsidP="00516AEB">
            <w:pPr>
              <w:pStyle w:val="af7"/>
            </w:pPr>
            <w:r w:rsidRPr="00EB6880">
              <w:t>ТК-12</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2DFFF6D8" w14:textId="77777777" w:rsidR="00F71867" w:rsidRPr="00EB6880" w:rsidRDefault="00F71867" w:rsidP="00516AEB">
            <w:pPr>
              <w:pStyle w:val="af7"/>
            </w:pPr>
            <w:r w:rsidRPr="00EB6880">
              <w:t>ТК-64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4FAD9568"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149A7EC"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1BBED37" w14:textId="77777777" w:rsidR="00F71867" w:rsidRPr="00EB6880" w:rsidRDefault="00F71867" w:rsidP="00402ACF">
            <w:pPr>
              <w:pStyle w:val="af7"/>
              <w:jc w:val="center"/>
              <w:rPr>
                <w:szCs w:val="20"/>
              </w:rPr>
            </w:pPr>
            <w:r w:rsidRPr="00EB6880">
              <w:rPr>
                <w:szCs w:val="20"/>
              </w:rPr>
              <w:t>105,63</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18820B5" w14:textId="7799970E" w:rsidR="00F71867" w:rsidRPr="00EB6880" w:rsidRDefault="00F71867" w:rsidP="00402ACF">
            <w:pPr>
              <w:pStyle w:val="af7"/>
              <w:jc w:val="center"/>
              <w:rPr>
                <w:szCs w:val="20"/>
              </w:rPr>
            </w:pP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0E5BB5C5" w14:textId="5A44F93B" w:rsidR="00F71867" w:rsidRPr="00EB6880" w:rsidRDefault="00F71867" w:rsidP="00402ACF">
            <w:pPr>
              <w:pStyle w:val="af7"/>
              <w:jc w:val="center"/>
              <w:rPr>
                <w:szCs w:val="20"/>
              </w:rPr>
            </w:pP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6F58FD56" w14:textId="231A4419" w:rsidR="00F71867" w:rsidRPr="00EB6880" w:rsidRDefault="00F71867" w:rsidP="00402ACF">
            <w:pPr>
              <w:pStyle w:val="af7"/>
              <w:jc w:val="center"/>
              <w:rPr>
                <w:szCs w:val="20"/>
              </w:rPr>
            </w:pP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43FBC3FA" w14:textId="41B329A1" w:rsidR="00F71867" w:rsidRPr="00EB6880" w:rsidRDefault="00F71867" w:rsidP="00402ACF">
            <w:pPr>
              <w:pStyle w:val="af7"/>
              <w:jc w:val="center"/>
              <w:rPr>
                <w:szCs w:val="20"/>
              </w:rPr>
            </w:pPr>
          </w:p>
        </w:tc>
      </w:tr>
      <w:tr w:rsidR="00F71867" w:rsidRPr="00EB6880" w14:paraId="0E896457"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773E7B" w14:textId="77777777" w:rsidR="00F71867" w:rsidRPr="00EB6880" w:rsidRDefault="00F71867" w:rsidP="00516AEB">
            <w:pPr>
              <w:pStyle w:val="af7"/>
            </w:pPr>
            <w:r w:rsidRPr="00EB6880">
              <w:t>ТК-64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23A4B6B3" w14:textId="77777777" w:rsidR="00F71867" w:rsidRPr="00EB6880" w:rsidRDefault="00F71867" w:rsidP="00516AEB">
            <w:pPr>
              <w:pStyle w:val="af7"/>
            </w:pPr>
            <w:r w:rsidRPr="00EB6880">
              <w:t>ТК-74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0101A57B"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73618DB"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316453BD" w14:textId="77777777" w:rsidR="00F71867" w:rsidRPr="00EB6880" w:rsidRDefault="00F71867" w:rsidP="00402ACF">
            <w:pPr>
              <w:pStyle w:val="af7"/>
              <w:jc w:val="center"/>
              <w:rPr>
                <w:szCs w:val="20"/>
              </w:rPr>
            </w:pPr>
            <w:r w:rsidRPr="00EB6880">
              <w:rPr>
                <w:szCs w:val="20"/>
              </w:rPr>
              <w:t>31</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0ED5838" w14:textId="77777777" w:rsidR="00F71867" w:rsidRPr="00EB6880" w:rsidRDefault="00F71867" w:rsidP="00402ACF">
            <w:pPr>
              <w:pStyle w:val="af7"/>
              <w:jc w:val="center"/>
              <w:rPr>
                <w:szCs w:val="20"/>
              </w:rPr>
            </w:pPr>
            <w:r w:rsidRPr="00EB6880">
              <w:rPr>
                <w:szCs w:val="20"/>
              </w:rPr>
              <w:t>171</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5C5E3F06"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26A4AB90" w14:textId="77777777" w:rsidR="00F71867" w:rsidRPr="00EB6880" w:rsidRDefault="00F71867" w:rsidP="00402ACF">
            <w:pPr>
              <w:pStyle w:val="af7"/>
              <w:jc w:val="center"/>
              <w:rPr>
                <w:szCs w:val="20"/>
              </w:rPr>
            </w:pPr>
            <w:r w:rsidRPr="00EB6880">
              <w:rPr>
                <w:szCs w:val="20"/>
              </w:rPr>
              <w:t>1714,5</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165679BF" w14:textId="77777777" w:rsidR="00F71867" w:rsidRPr="00EB6880" w:rsidRDefault="00F71867" w:rsidP="00402ACF">
            <w:pPr>
              <w:pStyle w:val="af7"/>
              <w:jc w:val="center"/>
              <w:rPr>
                <w:szCs w:val="20"/>
              </w:rPr>
            </w:pPr>
            <w:r w:rsidRPr="00EB6880">
              <w:rPr>
                <w:szCs w:val="20"/>
              </w:rPr>
              <w:t>1 886</w:t>
            </w:r>
          </w:p>
        </w:tc>
      </w:tr>
      <w:tr w:rsidR="00F71867" w:rsidRPr="00EB6880" w14:paraId="7898A9D0"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7DB09D0" w14:textId="77777777" w:rsidR="00F71867" w:rsidRPr="00EB6880" w:rsidRDefault="00F71867" w:rsidP="00516AEB">
            <w:pPr>
              <w:pStyle w:val="af7"/>
            </w:pPr>
            <w:r w:rsidRPr="00EB6880">
              <w:t>ТК-74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391450D9" w14:textId="77777777" w:rsidR="00F71867" w:rsidRPr="00EB6880" w:rsidRDefault="00F71867" w:rsidP="00516AEB">
            <w:pPr>
              <w:pStyle w:val="af7"/>
            </w:pPr>
            <w:r w:rsidRPr="00EB6880">
              <w:t>ТК-34</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5B6E57F7"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3319558"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103B190E" w14:textId="77777777" w:rsidR="00F71867" w:rsidRPr="00EB6880" w:rsidRDefault="00F71867" w:rsidP="00402ACF">
            <w:pPr>
              <w:pStyle w:val="af7"/>
              <w:jc w:val="center"/>
              <w:rPr>
                <w:szCs w:val="20"/>
              </w:rPr>
            </w:pPr>
            <w:r w:rsidRPr="00EB6880">
              <w:rPr>
                <w:szCs w:val="20"/>
              </w:rPr>
              <w:t>152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463CD785" w14:textId="77777777" w:rsidR="00F71867" w:rsidRPr="00EB6880" w:rsidRDefault="00F71867" w:rsidP="00402ACF">
            <w:pPr>
              <w:pStyle w:val="af7"/>
              <w:jc w:val="center"/>
              <w:rPr>
                <w:szCs w:val="20"/>
              </w:rPr>
            </w:pPr>
            <w:r w:rsidRPr="00EB6880">
              <w:rPr>
                <w:szCs w:val="20"/>
              </w:rPr>
              <w:t>842</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2724F451"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4FBD8996" w14:textId="77777777" w:rsidR="00F71867" w:rsidRPr="00EB6880" w:rsidRDefault="00F71867" w:rsidP="00402ACF">
            <w:pPr>
              <w:pStyle w:val="af7"/>
              <w:jc w:val="center"/>
              <w:rPr>
                <w:szCs w:val="20"/>
              </w:rPr>
            </w:pPr>
            <w:r w:rsidRPr="00EB6880">
              <w:rPr>
                <w:szCs w:val="20"/>
              </w:rPr>
              <w:t>8417,7</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3554283E" w14:textId="77777777" w:rsidR="00F71867" w:rsidRPr="00EB6880" w:rsidRDefault="00F71867" w:rsidP="00402ACF">
            <w:pPr>
              <w:pStyle w:val="af7"/>
              <w:jc w:val="center"/>
              <w:rPr>
                <w:szCs w:val="20"/>
              </w:rPr>
            </w:pPr>
            <w:r w:rsidRPr="00EB6880">
              <w:rPr>
                <w:szCs w:val="20"/>
              </w:rPr>
              <w:t>9 260</w:t>
            </w:r>
          </w:p>
        </w:tc>
      </w:tr>
      <w:tr w:rsidR="00F71867" w:rsidRPr="00EB6880" w14:paraId="2EE6AE20" w14:textId="77777777" w:rsidTr="001D4ED2">
        <w:trPr>
          <w:trHeight w:val="385"/>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B781DB" w14:textId="77777777" w:rsidR="00F71867" w:rsidRPr="00EB6880" w:rsidRDefault="00F71867" w:rsidP="00516AEB">
            <w:pPr>
              <w:pStyle w:val="af7"/>
            </w:pPr>
            <w:r w:rsidRPr="00EB6880">
              <w:t>ТК-34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01FD7A9D" w14:textId="77777777" w:rsidR="00F71867" w:rsidRPr="00EB6880" w:rsidRDefault="00F71867" w:rsidP="00516AEB">
            <w:pPr>
              <w:pStyle w:val="af7"/>
            </w:pPr>
            <w:r w:rsidRPr="00EB6880">
              <w:t>ТК-32 Дома 7-13 (3), теплица</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74559A85" w14:textId="77777777" w:rsidR="00F71867" w:rsidRPr="00EB6880" w:rsidRDefault="00F71867" w:rsidP="00402ACF">
            <w:pPr>
              <w:pStyle w:val="af7"/>
              <w:jc w:val="center"/>
            </w:pPr>
            <w:r w:rsidRPr="00EB6880">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315D715"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47E90749" w14:textId="77777777" w:rsidR="00F71867" w:rsidRPr="00EB6880" w:rsidRDefault="00F71867" w:rsidP="00402ACF">
            <w:pPr>
              <w:pStyle w:val="af7"/>
              <w:jc w:val="center"/>
              <w:rPr>
                <w:szCs w:val="20"/>
              </w:rPr>
            </w:pPr>
            <w:r w:rsidRPr="00EB6880">
              <w:rPr>
                <w:szCs w:val="20"/>
              </w:rPr>
              <w:t>72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51C9605F" w14:textId="77777777" w:rsidR="00F71867" w:rsidRPr="00EB6880" w:rsidRDefault="00F71867" w:rsidP="00402ACF">
            <w:pPr>
              <w:pStyle w:val="af7"/>
              <w:jc w:val="center"/>
              <w:rPr>
                <w:szCs w:val="20"/>
              </w:rPr>
            </w:pPr>
            <w:r w:rsidRPr="00EB6880">
              <w:rPr>
                <w:szCs w:val="20"/>
              </w:rPr>
              <w:t>398</w:t>
            </w: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35830915" w14:textId="77777777" w:rsidR="00F71867" w:rsidRPr="00EB6880" w:rsidRDefault="00F71867" w:rsidP="00402ACF">
            <w:pPr>
              <w:pStyle w:val="af7"/>
              <w:jc w:val="center"/>
            </w:pPr>
            <w:r w:rsidRPr="00EB6880">
              <w:t>5530,71</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7F004C08" w14:textId="77777777" w:rsidR="00F71867" w:rsidRPr="00EB6880" w:rsidRDefault="00F71867" w:rsidP="00402ACF">
            <w:pPr>
              <w:pStyle w:val="af7"/>
              <w:jc w:val="center"/>
              <w:rPr>
                <w:szCs w:val="20"/>
              </w:rPr>
            </w:pPr>
            <w:r w:rsidRPr="00EB6880">
              <w:rPr>
                <w:szCs w:val="20"/>
              </w:rPr>
              <w:t>3982,1</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4971D434" w14:textId="77777777" w:rsidR="00F71867" w:rsidRPr="00EB6880" w:rsidRDefault="00F71867" w:rsidP="00402ACF">
            <w:pPr>
              <w:pStyle w:val="af7"/>
              <w:jc w:val="center"/>
              <w:rPr>
                <w:szCs w:val="20"/>
              </w:rPr>
            </w:pPr>
            <w:r w:rsidRPr="00EB6880">
              <w:rPr>
                <w:szCs w:val="20"/>
              </w:rPr>
              <w:t>4 380</w:t>
            </w:r>
          </w:p>
        </w:tc>
      </w:tr>
      <w:tr w:rsidR="00F71867" w:rsidRPr="00EB6880" w14:paraId="2EC9AF26" w14:textId="77777777" w:rsidTr="001D4ED2">
        <w:trPr>
          <w:trHeight w:val="293"/>
        </w:trPr>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B2D64B" w14:textId="77777777" w:rsidR="00F71867" w:rsidRPr="00EB6880" w:rsidRDefault="00F71867" w:rsidP="00516AEB">
            <w:pPr>
              <w:pStyle w:val="af7"/>
            </w:pPr>
            <w:r w:rsidRPr="00EB6880">
              <w:t>Тк-34</w:t>
            </w:r>
          </w:p>
        </w:tc>
        <w:tc>
          <w:tcPr>
            <w:tcW w:w="3402" w:type="dxa"/>
            <w:tcBorders>
              <w:top w:val="single" w:sz="8" w:space="0" w:color="auto"/>
              <w:left w:val="nil"/>
              <w:bottom w:val="single" w:sz="8" w:space="0" w:color="auto"/>
              <w:right w:val="single" w:sz="8" w:space="0" w:color="auto"/>
            </w:tcBorders>
            <w:shd w:val="clear" w:color="auto" w:fill="auto"/>
            <w:vAlign w:val="center"/>
            <w:hideMark/>
          </w:tcPr>
          <w:p w14:paraId="01D3DED4" w14:textId="77777777" w:rsidR="00F71867" w:rsidRPr="00EB6880" w:rsidRDefault="00F71867" w:rsidP="00516AEB">
            <w:pPr>
              <w:pStyle w:val="af7"/>
            </w:pPr>
            <w:r w:rsidRPr="00EB6880">
              <w:t>ТК-38</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38182DDA" w14:textId="77777777" w:rsidR="00F71867" w:rsidRPr="00EB6880" w:rsidRDefault="00F71867" w:rsidP="00402ACF">
            <w:pPr>
              <w:pStyle w:val="af7"/>
              <w:jc w:val="center"/>
            </w:pPr>
            <w:r w:rsidRPr="00EB6880">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2A3DEF0" w14:textId="77777777" w:rsidR="00F71867" w:rsidRPr="00EB6880" w:rsidRDefault="00F71867" w:rsidP="00402ACF">
            <w:pPr>
              <w:pStyle w:val="af7"/>
              <w:jc w:val="center"/>
            </w:pPr>
            <w:r w:rsidRPr="00EB6880">
              <w:t>150</w:t>
            </w: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33AC6665" w14:textId="77777777" w:rsidR="00F71867" w:rsidRPr="00EB6880" w:rsidRDefault="00F71867" w:rsidP="00402ACF">
            <w:pPr>
              <w:pStyle w:val="af7"/>
              <w:jc w:val="center"/>
              <w:rPr>
                <w:szCs w:val="20"/>
              </w:rPr>
            </w:pPr>
            <w:r w:rsidRPr="00EB6880">
              <w:rPr>
                <w:szCs w:val="20"/>
              </w:rPr>
              <w:t>102</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7E0F5EC" w14:textId="1150E852" w:rsidR="00F71867" w:rsidRPr="00EB6880" w:rsidRDefault="00F71867" w:rsidP="00402ACF">
            <w:pPr>
              <w:pStyle w:val="af7"/>
              <w:jc w:val="center"/>
              <w:rPr>
                <w:szCs w:val="20"/>
              </w:rPr>
            </w:pPr>
          </w:p>
        </w:tc>
        <w:tc>
          <w:tcPr>
            <w:tcW w:w="1111" w:type="dxa"/>
            <w:tcBorders>
              <w:top w:val="single" w:sz="8" w:space="0" w:color="auto"/>
              <w:left w:val="nil"/>
              <w:bottom w:val="single" w:sz="8" w:space="0" w:color="auto"/>
              <w:right w:val="single" w:sz="8" w:space="0" w:color="auto"/>
            </w:tcBorders>
            <w:shd w:val="clear" w:color="auto" w:fill="auto"/>
            <w:noWrap/>
            <w:vAlign w:val="bottom"/>
            <w:hideMark/>
          </w:tcPr>
          <w:p w14:paraId="0C4758A5" w14:textId="67ED5BAB" w:rsidR="00F71867" w:rsidRPr="00EB6880" w:rsidRDefault="00F71867" w:rsidP="00402ACF">
            <w:pPr>
              <w:pStyle w:val="af7"/>
              <w:jc w:val="center"/>
            </w:pP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282079CD" w14:textId="17E28CB6" w:rsidR="00F71867" w:rsidRPr="00EB6880" w:rsidRDefault="00F71867" w:rsidP="00402ACF">
            <w:pPr>
              <w:pStyle w:val="af7"/>
              <w:jc w:val="center"/>
              <w:rPr>
                <w:szCs w:val="20"/>
              </w:rPr>
            </w:pP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00ED685F" w14:textId="693CD092" w:rsidR="00F71867" w:rsidRPr="00EB6880" w:rsidRDefault="00F71867" w:rsidP="00402ACF">
            <w:pPr>
              <w:pStyle w:val="af7"/>
              <w:jc w:val="center"/>
              <w:rPr>
                <w:szCs w:val="20"/>
              </w:rPr>
            </w:pPr>
          </w:p>
        </w:tc>
      </w:tr>
      <w:tr w:rsidR="00F71867" w:rsidRPr="00EB6880" w14:paraId="1CDD315C" w14:textId="77777777" w:rsidTr="001D4ED2">
        <w:trPr>
          <w:trHeight w:val="293"/>
        </w:trPr>
        <w:tc>
          <w:tcPr>
            <w:tcW w:w="5245"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5105D9" w14:textId="77777777" w:rsidR="00F71867" w:rsidRPr="00EB6880" w:rsidRDefault="00F71867" w:rsidP="00516AEB">
            <w:pPr>
              <w:pStyle w:val="af7"/>
            </w:pPr>
            <w:r w:rsidRPr="00EB6880">
              <w:t xml:space="preserve">Всего по линиям 3 и 4 </w:t>
            </w:r>
          </w:p>
        </w:tc>
        <w:tc>
          <w:tcPr>
            <w:tcW w:w="1113" w:type="dxa"/>
            <w:tcBorders>
              <w:top w:val="single" w:sz="8" w:space="0" w:color="auto"/>
              <w:left w:val="nil"/>
              <w:bottom w:val="single" w:sz="8" w:space="0" w:color="auto"/>
              <w:right w:val="single" w:sz="8" w:space="0" w:color="auto"/>
            </w:tcBorders>
            <w:shd w:val="clear" w:color="auto" w:fill="auto"/>
            <w:noWrap/>
            <w:vAlign w:val="center"/>
            <w:hideMark/>
          </w:tcPr>
          <w:p w14:paraId="615A07EB" w14:textId="5D1A628E" w:rsidR="00F71867" w:rsidRPr="00EB6880" w:rsidRDefault="00F71867" w:rsidP="00402ACF">
            <w:pPr>
              <w:pStyle w:val="af7"/>
              <w:jc w:val="center"/>
            </w:pP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5EEBFC3" w14:textId="5843C28B" w:rsidR="00F71867" w:rsidRPr="00EB6880" w:rsidRDefault="00F71867" w:rsidP="00402ACF">
            <w:pPr>
              <w:pStyle w:val="af7"/>
              <w:jc w:val="center"/>
            </w:pPr>
          </w:p>
        </w:tc>
        <w:tc>
          <w:tcPr>
            <w:tcW w:w="1127" w:type="dxa"/>
            <w:tcBorders>
              <w:top w:val="single" w:sz="8" w:space="0" w:color="auto"/>
              <w:left w:val="nil"/>
              <w:bottom w:val="single" w:sz="8" w:space="0" w:color="auto"/>
              <w:right w:val="single" w:sz="8" w:space="0" w:color="auto"/>
            </w:tcBorders>
            <w:shd w:val="clear" w:color="auto" w:fill="auto"/>
            <w:vAlign w:val="center"/>
            <w:hideMark/>
          </w:tcPr>
          <w:p w14:paraId="433F87E3" w14:textId="77777777" w:rsidR="00F71867" w:rsidRPr="00EB6880" w:rsidRDefault="00F71867" w:rsidP="00402ACF">
            <w:pPr>
              <w:pStyle w:val="af7"/>
              <w:jc w:val="center"/>
              <w:rPr>
                <w:szCs w:val="20"/>
              </w:rPr>
            </w:pPr>
            <w:r w:rsidRPr="00EB6880">
              <w:rPr>
                <w:szCs w:val="20"/>
              </w:rPr>
              <w:t>2 223</w:t>
            </w:r>
          </w:p>
        </w:tc>
        <w:tc>
          <w:tcPr>
            <w:tcW w:w="1090" w:type="dxa"/>
            <w:tcBorders>
              <w:top w:val="single" w:sz="8" w:space="0" w:color="auto"/>
              <w:left w:val="nil"/>
              <w:bottom w:val="single" w:sz="8" w:space="0" w:color="auto"/>
              <w:right w:val="single" w:sz="8" w:space="0" w:color="auto"/>
            </w:tcBorders>
            <w:shd w:val="clear" w:color="auto" w:fill="auto"/>
            <w:vAlign w:val="center"/>
            <w:hideMark/>
          </w:tcPr>
          <w:p w14:paraId="774CE674" w14:textId="77777777" w:rsidR="00F71867" w:rsidRPr="00EB6880" w:rsidRDefault="00F71867" w:rsidP="00402ACF">
            <w:pPr>
              <w:pStyle w:val="af7"/>
              <w:jc w:val="center"/>
              <w:rPr>
                <w:szCs w:val="20"/>
              </w:rPr>
            </w:pPr>
            <w:r w:rsidRPr="00EB6880">
              <w:rPr>
                <w:szCs w:val="20"/>
              </w:rPr>
              <w:t>13 230</w:t>
            </w:r>
          </w:p>
        </w:tc>
        <w:tc>
          <w:tcPr>
            <w:tcW w:w="1111" w:type="dxa"/>
            <w:tcBorders>
              <w:top w:val="single" w:sz="8" w:space="0" w:color="auto"/>
              <w:left w:val="nil"/>
              <w:bottom w:val="single" w:sz="8" w:space="0" w:color="auto"/>
              <w:right w:val="single" w:sz="8" w:space="0" w:color="auto"/>
            </w:tcBorders>
            <w:shd w:val="clear" w:color="auto" w:fill="auto"/>
            <w:vAlign w:val="center"/>
            <w:hideMark/>
          </w:tcPr>
          <w:p w14:paraId="5C31EBEC" w14:textId="3A8B29FC" w:rsidR="00F71867" w:rsidRPr="00EB6880" w:rsidRDefault="00F71867" w:rsidP="00402ACF">
            <w:pPr>
              <w:pStyle w:val="af7"/>
              <w:jc w:val="center"/>
              <w:rPr>
                <w:szCs w:val="20"/>
              </w:rPr>
            </w:pP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02349946" w14:textId="77777777" w:rsidR="00F71867" w:rsidRPr="00EB6880" w:rsidRDefault="00F71867" w:rsidP="00402ACF">
            <w:pPr>
              <w:pStyle w:val="af7"/>
              <w:jc w:val="center"/>
              <w:rPr>
                <w:szCs w:val="20"/>
              </w:rPr>
            </w:pPr>
            <w:r w:rsidRPr="00EB6880">
              <w:rPr>
                <w:szCs w:val="20"/>
              </w:rPr>
              <w:t>132 302</w:t>
            </w:r>
          </w:p>
        </w:tc>
        <w:tc>
          <w:tcPr>
            <w:tcW w:w="1138" w:type="dxa"/>
            <w:tcBorders>
              <w:top w:val="single" w:sz="8" w:space="0" w:color="auto"/>
              <w:left w:val="nil"/>
              <w:bottom w:val="single" w:sz="8" w:space="0" w:color="auto"/>
              <w:right w:val="single" w:sz="8" w:space="0" w:color="auto"/>
            </w:tcBorders>
            <w:shd w:val="clear" w:color="auto" w:fill="auto"/>
            <w:vAlign w:val="center"/>
            <w:hideMark/>
          </w:tcPr>
          <w:p w14:paraId="36E8D26B" w14:textId="77777777" w:rsidR="00F71867" w:rsidRPr="00EB6880" w:rsidRDefault="00F71867" w:rsidP="00402ACF">
            <w:pPr>
              <w:pStyle w:val="af7"/>
              <w:jc w:val="center"/>
              <w:rPr>
                <w:b/>
                <w:bCs/>
                <w:szCs w:val="20"/>
              </w:rPr>
            </w:pPr>
            <w:r w:rsidRPr="00EB6880">
              <w:rPr>
                <w:b/>
                <w:bCs/>
                <w:szCs w:val="20"/>
              </w:rPr>
              <w:t>145 532</w:t>
            </w:r>
          </w:p>
        </w:tc>
      </w:tr>
      <w:tr w:rsidR="00F71867" w:rsidRPr="00EB6880" w14:paraId="5E619205" w14:textId="77777777" w:rsidTr="001D4ED2">
        <w:trPr>
          <w:trHeight w:val="293"/>
        </w:trPr>
        <w:tc>
          <w:tcPr>
            <w:tcW w:w="1843" w:type="dxa"/>
            <w:tcBorders>
              <w:top w:val="nil"/>
              <w:left w:val="single" w:sz="8" w:space="0" w:color="auto"/>
              <w:bottom w:val="single" w:sz="8" w:space="0" w:color="auto"/>
              <w:right w:val="single" w:sz="8" w:space="0" w:color="auto"/>
            </w:tcBorders>
            <w:shd w:val="clear" w:color="auto" w:fill="auto"/>
            <w:noWrap/>
            <w:vAlign w:val="center"/>
            <w:hideMark/>
          </w:tcPr>
          <w:p w14:paraId="6CBB62C5"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К-3 - ТК-37</w:t>
            </w:r>
          </w:p>
        </w:tc>
        <w:tc>
          <w:tcPr>
            <w:tcW w:w="3402" w:type="dxa"/>
            <w:tcBorders>
              <w:top w:val="nil"/>
              <w:left w:val="nil"/>
              <w:bottom w:val="single" w:sz="8" w:space="0" w:color="auto"/>
              <w:right w:val="single" w:sz="8" w:space="0" w:color="auto"/>
            </w:tcBorders>
            <w:shd w:val="clear" w:color="auto" w:fill="auto"/>
            <w:vAlign w:val="center"/>
            <w:hideMark/>
          </w:tcPr>
          <w:p w14:paraId="6BC9234A"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18 608</w:t>
            </w:r>
          </w:p>
        </w:tc>
        <w:tc>
          <w:tcPr>
            <w:tcW w:w="1113" w:type="dxa"/>
            <w:tcBorders>
              <w:top w:val="nil"/>
              <w:left w:val="nil"/>
              <w:bottom w:val="single" w:sz="8" w:space="0" w:color="auto"/>
              <w:right w:val="single" w:sz="8" w:space="0" w:color="auto"/>
            </w:tcBorders>
            <w:shd w:val="clear" w:color="auto" w:fill="auto"/>
            <w:noWrap/>
            <w:vAlign w:val="center"/>
            <w:hideMark/>
          </w:tcPr>
          <w:p w14:paraId="1E5BB450" w14:textId="07D67A13" w:rsidR="00F71867" w:rsidRPr="00EB6880" w:rsidRDefault="00F71867" w:rsidP="00402ACF">
            <w:pPr>
              <w:spacing w:line="240" w:lineRule="auto"/>
              <w:ind w:firstLine="0"/>
              <w:jc w:val="center"/>
              <w:rPr>
                <w:rFonts w:eastAsia="Times New Roman" w:cs="Times New Roman"/>
                <w:color w:val="000000"/>
                <w:sz w:val="22"/>
                <w:lang w:eastAsia="ru-RU"/>
              </w:rPr>
            </w:pPr>
          </w:p>
        </w:tc>
        <w:tc>
          <w:tcPr>
            <w:tcW w:w="1350" w:type="dxa"/>
            <w:tcBorders>
              <w:top w:val="nil"/>
              <w:left w:val="nil"/>
              <w:bottom w:val="single" w:sz="8" w:space="0" w:color="auto"/>
              <w:right w:val="single" w:sz="8" w:space="0" w:color="auto"/>
            </w:tcBorders>
            <w:shd w:val="clear" w:color="auto" w:fill="auto"/>
            <w:noWrap/>
            <w:vAlign w:val="center"/>
            <w:hideMark/>
          </w:tcPr>
          <w:p w14:paraId="3F21203A" w14:textId="4A15CFFE" w:rsidR="00F71867" w:rsidRPr="00EB6880" w:rsidRDefault="00F71867" w:rsidP="00402ACF">
            <w:pPr>
              <w:spacing w:line="240" w:lineRule="auto"/>
              <w:ind w:firstLine="0"/>
              <w:jc w:val="center"/>
              <w:rPr>
                <w:rFonts w:eastAsia="Times New Roman" w:cs="Times New Roman"/>
                <w:color w:val="000000"/>
                <w:sz w:val="22"/>
                <w:lang w:eastAsia="ru-RU"/>
              </w:rPr>
            </w:pPr>
          </w:p>
        </w:tc>
        <w:tc>
          <w:tcPr>
            <w:tcW w:w="1127" w:type="dxa"/>
            <w:tcBorders>
              <w:top w:val="nil"/>
              <w:left w:val="nil"/>
              <w:bottom w:val="single" w:sz="8" w:space="0" w:color="auto"/>
              <w:right w:val="single" w:sz="8" w:space="0" w:color="auto"/>
            </w:tcBorders>
            <w:shd w:val="clear" w:color="auto" w:fill="auto"/>
            <w:vAlign w:val="center"/>
            <w:hideMark/>
          </w:tcPr>
          <w:p w14:paraId="74DE2FA0" w14:textId="41D919BE" w:rsidR="00F71867" w:rsidRPr="00EB6880" w:rsidRDefault="00F71867" w:rsidP="00402ACF">
            <w:pPr>
              <w:spacing w:line="240" w:lineRule="auto"/>
              <w:ind w:firstLine="0"/>
              <w:jc w:val="center"/>
              <w:rPr>
                <w:rFonts w:eastAsia="Times New Roman" w:cs="Times New Roman"/>
                <w:color w:val="000000"/>
                <w:sz w:val="20"/>
                <w:szCs w:val="20"/>
                <w:lang w:eastAsia="ru-RU"/>
              </w:rPr>
            </w:pPr>
          </w:p>
        </w:tc>
        <w:tc>
          <w:tcPr>
            <w:tcW w:w="1090" w:type="dxa"/>
            <w:tcBorders>
              <w:top w:val="nil"/>
              <w:left w:val="nil"/>
              <w:bottom w:val="single" w:sz="8" w:space="0" w:color="auto"/>
              <w:right w:val="single" w:sz="8" w:space="0" w:color="auto"/>
            </w:tcBorders>
            <w:shd w:val="clear" w:color="auto" w:fill="auto"/>
            <w:vAlign w:val="center"/>
            <w:hideMark/>
          </w:tcPr>
          <w:p w14:paraId="0AD6162C" w14:textId="77777777" w:rsidR="00F71867" w:rsidRPr="00EB6880" w:rsidRDefault="00F71867" w:rsidP="00402ACF">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18 608</w:t>
            </w:r>
          </w:p>
        </w:tc>
        <w:tc>
          <w:tcPr>
            <w:tcW w:w="1111" w:type="dxa"/>
            <w:tcBorders>
              <w:top w:val="nil"/>
              <w:left w:val="nil"/>
              <w:bottom w:val="single" w:sz="8" w:space="0" w:color="auto"/>
              <w:right w:val="single" w:sz="8" w:space="0" w:color="auto"/>
            </w:tcBorders>
            <w:shd w:val="clear" w:color="auto" w:fill="auto"/>
            <w:vAlign w:val="center"/>
            <w:hideMark/>
          </w:tcPr>
          <w:p w14:paraId="521D5200" w14:textId="40BD5907" w:rsidR="00F71867" w:rsidRPr="00EB6880" w:rsidRDefault="00F71867" w:rsidP="00402ACF">
            <w:pPr>
              <w:spacing w:line="240" w:lineRule="auto"/>
              <w:ind w:firstLine="0"/>
              <w:jc w:val="center"/>
              <w:rPr>
                <w:rFonts w:eastAsia="Times New Roman" w:cs="Times New Roman"/>
                <w:color w:val="000000"/>
                <w:sz w:val="20"/>
                <w:szCs w:val="20"/>
                <w:lang w:eastAsia="ru-RU"/>
              </w:rPr>
            </w:pPr>
          </w:p>
        </w:tc>
        <w:tc>
          <w:tcPr>
            <w:tcW w:w="1275" w:type="dxa"/>
            <w:tcBorders>
              <w:top w:val="nil"/>
              <w:left w:val="nil"/>
              <w:bottom w:val="single" w:sz="8" w:space="0" w:color="auto"/>
              <w:right w:val="single" w:sz="8" w:space="0" w:color="auto"/>
            </w:tcBorders>
            <w:shd w:val="clear" w:color="auto" w:fill="auto"/>
            <w:vAlign w:val="center"/>
            <w:hideMark/>
          </w:tcPr>
          <w:p w14:paraId="49DFB6CC" w14:textId="3B0D3490" w:rsidR="00F71867" w:rsidRPr="00EB6880" w:rsidRDefault="00F71867" w:rsidP="00402ACF">
            <w:pPr>
              <w:spacing w:line="240" w:lineRule="auto"/>
              <w:ind w:firstLine="0"/>
              <w:jc w:val="center"/>
              <w:rPr>
                <w:rFonts w:eastAsia="Times New Roman" w:cs="Times New Roman"/>
                <w:color w:val="000000"/>
                <w:sz w:val="20"/>
                <w:szCs w:val="20"/>
                <w:lang w:eastAsia="ru-RU"/>
              </w:rPr>
            </w:pPr>
          </w:p>
        </w:tc>
        <w:tc>
          <w:tcPr>
            <w:tcW w:w="1138" w:type="dxa"/>
            <w:tcBorders>
              <w:top w:val="nil"/>
              <w:left w:val="nil"/>
              <w:bottom w:val="single" w:sz="8" w:space="0" w:color="auto"/>
              <w:right w:val="single" w:sz="8" w:space="0" w:color="auto"/>
            </w:tcBorders>
            <w:shd w:val="clear" w:color="auto" w:fill="auto"/>
            <w:vAlign w:val="center"/>
            <w:hideMark/>
          </w:tcPr>
          <w:p w14:paraId="2674800F" w14:textId="77777777" w:rsidR="00F71867" w:rsidRPr="00EB6880" w:rsidRDefault="00F71867" w:rsidP="00402AC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18 608</w:t>
            </w:r>
          </w:p>
        </w:tc>
      </w:tr>
      <w:tr w:rsidR="00F71867" w:rsidRPr="00EB6880" w14:paraId="5E0CD4CF" w14:textId="77777777" w:rsidTr="001D4ED2">
        <w:trPr>
          <w:trHeight w:val="293"/>
        </w:trPr>
        <w:tc>
          <w:tcPr>
            <w:tcW w:w="1843" w:type="dxa"/>
            <w:tcBorders>
              <w:top w:val="nil"/>
              <w:left w:val="single" w:sz="8" w:space="0" w:color="auto"/>
              <w:bottom w:val="single" w:sz="8" w:space="0" w:color="auto"/>
              <w:right w:val="single" w:sz="8" w:space="0" w:color="auto"/>
            </w:tcBorders>
            <w:shd w:val="clear" w:color="auto" w:fill="auto"/>
            <w:noWrap/>
            <w:vAlign w:val="center"/>
            <w:hideMark/>
          </w:tcPr>
          <w:p w14:paraId="602BAA19"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Итого </w:t>
            </w:r>
          </w:p>
        </w:tc>
        <w:tc>
          <w:tcPr>
            <w:tcW w:w="3402" w:type="dxa"/>
            <w:tcBorders>
              <w:top w:val="nil"/>
              <w:left w:val="nil"/>
              <w:bottom w:val="single" w:sz="8" w:space="0" w:color="auto"/>
              <w:right w:val="single" w:sz="8" w:space="0" w:color="auto"/>
            </w:tcBorders>
            <w:shd w:val="clear" w:color="auto" w:fill="auto"/>
            <w:vAlign w:val="center"/>
            <w:hideMark/>
          </w:tcPr>
          <w:p w14:paraId="06296A96" w14:textId="77777777" w:rsidR="00F71867" w:rsidRPr="00EB6880" w:rsidRDefault="00F71867"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417 527</w:t>
            </w:r>
          </w:p>
        </w:tc>
        <w:tc>
          <w:tcPr>
            <w:tcW w:w="1113" w:type="dxa"/>
            <w:tcBorders>
              <w:top w:val="nil"/>
              <w:left w:val="nil"/>
              <w:bottom w:val="single" w:sz="8" w:space="0" w:color="auto"/>
              <w:right w:val="single" w:sz="8" w:space="0" w:color="auto"/>
            </w:tcBorders>
            <w:shd w:val="clear" w:color="auto" w:fill="auto"/>
            <w:noWrap/>
            <w:vAlign w:val="center"/>
            <w:hideMark/>
          </w:tcPr>
          <w:p w14:paraId="7DEAA660" w14:textId="04A65C0C" w:rsidR="00F71867" w:rsidRPr="00EB6880" w:rsidRDefault="00F71867" w:rsidP="00402ACF">
            <w:pPr>
              <w:spacing w:line="240" w:lineRule="auto"/>
              <w:ind w:firstLine="0"/>
              <w:jc w:val="center"/>
              <w:rPr>
                <w:rFonts w:eastAsia="Times New Roman" w:cs="Times New Roman"/>
                <w:color w:val="000000"/>
                <w:sz w:val="22"/>
                <w:lang w:eastAsia="ru-RU"/>
              </w:rPr>
            </w:pPr>
          </w:p>
        </w:tc>
        <w:tc>
          <w:tcPr>
            <w:tcW w:w="1350" w:type="dxa"/>
            <w:tcBorders>
              <w:top w:val="nil"/>
              <w:left w:val="nil"/>
              <w:bottom w:val="single" w:sz="8" w:space="0" w:color="auto"/>
              <w:right w:val="single" w:sz="8" w:space="0" w:color="auto"/>
            </w:tcBorders>
            <w:shd w:val="clear" w:color="auto" w:fill="auto"/>
            <w:noWrap/>
            <w:vAlign w:val="center"/>
            <w:hideMark/>
          </w:tcPr>
          <w:p w14:paraId="2DFD9F52" w14:textId="7D25E2C4" w:rsidR="00F71867" w:rsidRPr="00EB6880" w:rsidRDefault="00F71867" w:rsidP="00402ACF">
            <w:pPr>
              <w:spacing w:line="240" w:lineRule="auto"/>
              <w:ind w:firstLine="0"/>
              <w:jc w:val="center"/>
              <w:rPr>
                <w:rFonts w:eastAsia="Times New Roman" w:cs="Times New Roman"/>
                <w:color w:val="000000"/>
                <w:sz w:val="22"/>
                <w:lang w:eastAsia="ru-RU"/>
              </w:rPr>
            </w:pPr>
          </w:p>
        </w:tc>
        <w:tc>
          <w:tcPr>
            <w:tcW w:w="1127" w:type="dxa"/>
            <w:tcBorders>
              <w:top w:val="nil"/>
              <w:left w:val="nil"/>
              <w:bottom w:val="single" w:sz="8" w:space="0" w:color="auto"/>
              <w:right w:val="single" w:sz="8" w:space="0" w:color="auto"/>
            </w:tcBorders>
            <w:shd w:val="clear" w:color="auto" w:fill="auto"/>
            <w:vAlign w:val="center"/>
            <w:hideMark/>
          </w:tcPr>
          <w:p w14:paraId="75D5DCBC" w14:textId="31797210" w:rsidR="00F71867" w:rsidRPr="00EB6880" w:rsidRDefault="00F71867" w:rsidP="00402ACF">
            <w:pPr>
              <w:spacing w:line="240" w:lineRule="auto"/>
              <w:ind w:firstLine="0"/>
              <w:jc w:val="center"/>
              <w:rPr>
                <w:rFonts w:eastAsia="Times New Roman" w:cs="Times New Roman"/>
                <w:color w:val="000000"/>
                <w:sz w:val="20"/>
                <w:szCs w:val="20"/>
                <w:lang w:eastAsia="ru-RU"/>
              </w:rPr>
            </w:pPr>
          </w:p>
        </w:tc>
        <w:tc>
          <w:tcPr>
            <w:tcW w:w="1090" w:type="dxa"/>
            <w:tcBorders>
              <w:top w:val="nil"/>
              <w:left w:val="nil"/>
              <w:bottom w:val="single" w:sz="8" w:space="0" w:color="auto"/>
              <w:right w:val="single" w:sz="8" w:space="0" w:color="auto"/>
            </w:tcBorders>
            <w:shd w:val="clear" w:color="auto" w:fill="auto"/>
            <w:vAlign w:val="center"/>
            <w:hideMark/>
          </w:tcPr>
          <w:p w14:paraId="2882113C" w14:textId="77777777" w:rsidR="00F71867" w:rsidRPr="00EB6880" w:rsidRDefault="00F71867" w:rsidP="00402ACF">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417 527</w:t>
            </w:r>
          </w:p>
        </w:tc>
        <w:tc>
          <w:tcPr>
            <w:tcW w:w="1111" w:type="dxa"/>
            <w:tcBorders>
              <w:top w:val="nil"/>
              <w:left w:val="nil"/>
              <w:bottom w:val="single" w:sz="8" w:space="0" w:color="auto"/>
              <w:right w:val="single" w:sz="8" w:space="0" w:color="auto"/>
            </w:tcBorders>
            <w:shd w:val="clear" w:color="auto" w:fill="auto"/>
            <w:vAlign w:val="center"/>
            <w:hideMark/>
          </w:tcPr>
          <w:p w14:paraId="20DBE4DE" w14:textId="1B19A934" w:rsidR="00F71867" w:rsidRPr="00EB6880" w:rsidRDefault="00F71867" w:rsidP="00402ACF">
            <w:pPr>
              <w:spacing w:line="240" w:lineRule="auto"/>
              <w:ind w:firstLine="0"/>
              <w:jc w:val="center"/>
              <w:rPr>
                <w:rFonts w:eastAsia="Times New Roman" w:cs="Times New Roman"/>
                <w:color w:val="000000"/>
                <w:sz w:val="20"/>
                <w:szCs w:val="20"/>
                <w:lang w:eastAsia="ru-RU"/>
              </w:rPr>
            </w:pPr>
          </w:p>
        </w:tc>
        <w:tc>
          <w:tcPr>
            <w:tcW w:w="1275" w:type="dxa"/>
            <w:tcBorders>
              <w:top w:val="nil"/>
              <w:left w:val="nil"/>
              <w:bottom w:val="single" w:sz="8" w:space="0" w:color="auto"/>
              <w:right w:val="single" w:sz="8" w:space="0" w:color="auto"/>
            </w:tcBorders>
            <w:shd w:val="clear" w:color="auto" w:fill="auto"/>
            <w:vAlign w:val="center"/>
            <w:hideMark/>
          </w:tcPr>
          <w:p w14:paraId="2EE7E9B9" w14:textId="427CFE1E" w:rsidR="00F71867" w:rsidRPr="00EB6880" w:rsidRDefault="00F71867" w:rsidP="00402ACF">
            <w:pPr>
              <w:spacing w:line="240" w:lineRule="auto"/>
              <w:ind w:firstLine="0"/>
              <w:jc w:val="center"/>
              <w:rPr>
                <w:rFonts w:eastAsia="Times New Roman" w:cs="Times New Roman"/>
                <w:color w:val="000000"/>
                <w:sz w:val="20"/>
                <w:szCs w:val="20"/>
                <w:lang w:eastAsia="ru-RU"/>
              </w:rPr>
            </w:pPr>
          </w:p>
        </w:tc>
        <w:tc>
          <w:tcPr>
            <w:tcW w:w="1138" w:type="dxa"/>
            <w:tcBorders>
              <w:top w:val="nil"/>
              <w:left w:val="nil"/>
              <w:bottom w:val="single" w:sz="8" w:space="0" w:color="auto"/>
              <w:right w:val="single" w:sz="8" w:space="0" w:color="auto"/>
            </w:tcBorders>
            <w:shd w:val="clear" w:color="auto" w:fill="auto"/>
            <w:vAlign w:val="center"/>
            <w:hideMark/>
          </w:tcPr>
          <w:p w14:paraId="11FE2637" w14:textId="77777777" w:rsidR="00F71867" w:rsidRPr="00EB6880" w:rsidRDefault="00F71867" w:rsidP="00402AC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417 527</w:t>
            </w:r>
          </w:p>
        </w:tc>
      </w:tr>
    </w:tbl>
    <w:p w14:paraId="2D4CF852" w14:textId="77777777" w:rsidR="00F71867" w:rsidRPr="00EB6880" w:rsidRDefault="00F71867" w:rsidP="00F71867">
      <w:pPr>
        <w:pStyle w:val="a0"/>
        <w:rPr>
          <w:lang w:eastAsia="en-US"/>
        </w:rPr>
      </w:pPr>
    </w:p>
    <w:p w14:paraId="7CDF2393" w14:textId="77777777" w:rsidR="00F71867" w:rsidRPr="00EB6880" w:rsidRDefault="00F71867" w:rsidP="00F71867">
      <w:pPr>
        <w:pStyle w:val="a0"/>
        <w:rPr>
          <w:lang w:eastAsia="en-US"/>
        </w:rPr>
      </w:pPr>
    </w:p>
    <w:p w14:paraId="1764AAAD" w14:textId="77777777" w:rsidR="00F71867" w:rsidRPr="00EB6880" w:rsidRDefault="00F71867" w:rsidP="00F71867">
      <w:pPr>
        <w:pStyle w:val="a0"/>
        <w:rPr>
          <w:lang w:eastAsia="en-US"/>
        </w:rPr>
        <w:sectPr w:rsidR="00F71867" w:rsidRPr="00EB6880" w:rsidSect="009D4212">
          <w:pgSz w:w="16838" w:h="11906" w:orient="landscape"/>
          <w:pgMar w:top="1701" w:right="1134" w:bottom="850" w:left="1134" w:header="708" w:footer="708" w:gutter="0"/>
          <w:pgNumType w:start="36"/>
          <w:cols w:space="708"/>
          <w:docGrid w:linePitch="360"/>
        </w:sectPr>
      </w:pPr>
    </w:p>
    <w:tbl>
      <w:tblPr>
        <w:tblW w:w="9488" w:type="dxa"/>
        <w:tblLook w:val="04A0" w:firstRow="1" w:lastRow="0" w:firstColumn="1" w:lastColumn="0" w:noHBand="0" w:noVBand="1"/>
      </w:tblPr>
      <w:tblGrid>
        <w:gridCol w:w="2835"/>
        <w:gridCol w:w="1052"/>
        <w:gridCol w:w="933"/>
        <w:gridCol w:w="992"/>
        <w:gridCol w:w="992"/>
        <w:gridCol w:w="993"/>
        <w:gridCol w:w="992"/>
        <w:gridCol w:w="699"/>
      </w:tblGrid>
      <w:tr w:rsidR="00F71867" w:rsidRPr="00EB6880" w14:paraId="242BBD31" w14:textId="77777777" w:rsidTr="00516AEB">
        <w:trPr>
          <w:trHeight w:val="300"/>
        </w:trPr>
        <w:tc>
          <w:tcPr>
            <w:tcW w:w="9488" w:type="dxa"/>
            <w:gridSpan w:val="8"/>
            <w:tcBorders>
              <w:top w:val="nil"/>
              <w:left w:val="nil"/>
              <w:bottom w:val="nil"/>
              <w:right w:val="nil"/>
            </w:tcBorders>
            <w:shd w:val="clear" w:color="auto" w:fill="auto"/>
            <w:noWrap/>
            <w:vAlign w:val="bottom"/>
            <w:hideMark/>
          </w:tcPr>
          <w:p w14:paraId="0BF47476" w14:textId="2F0A4F43" w:rsidR="00F71867" w:rsidRPr="00EB6880" w:rsidRDefault="00F71867" w:rsidP="00516AEB">
            <w:pPr>
              <w:pStyle w:val="17"/>
              <w:ind w:firstLine="0"/>
              <w:rPr>
                <w:rFonts w:cs="Times New Roman"/>
              </w:rPr>
            </w:pPr>
            <w:r w:rsidRPr="00EB6880">
              <w:rPr>
                <w:rFonts w:cs="Times New Roman"/>
              </w:rPr>
              <w:lastRenderedPageBreak/>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.4. Сводные параметры участков для замены в период 2026-20</w:t>
            </w:r>
            <w:r w:rsidR="00CE24DE">
              <w:rPr>
                <w:rFonts w:cs="Times New Roman"/>
              </w:rPr>
              <w:t>30</w:t>
            </w:r>
            <w:r w:rsidRPr="00EB6880">
              <w:rPr>
                <w:rFonts w:cs="Times New Roman"/>
              </w:rPr>
              <w:t xml:space="preserve"> г и после 20</w:t>
            </w:r>
            <w:r w:rsidR="00CE24DE">
              <w:rPr>
                <w:rFonts w:cs="Times New Roman"/>
              </w:rPr>
              <w:t>30</w:t>
            </w:r>
            <w:r w:rsidRPr="00EB6880">
              <w:rPr>
                <w:rFonts w:cs="Times New Roman"/>
              </w:rPr>
              <w:t xml:space="preserve"> года</w:t>
            </w:r>
          </w:p>
          <w:tbl>
            <w:tblPr>
              <w:tblW w:w="9243" w:type="dxa"/>
              <w:tblLook w:val="04A0" w:firstRow="1" w:lastRow="0" w:firstColumn="1" w:lastColumn="0" w:noHBand="0" w:noVBand="1"/>
            </w:tblPr>
            <w:tblGrid>
              <w:gridCol w:w="2269"/>
              <w:gridCol w:w="947"/>
              <w:gridCol w:w="766"/>
              <w:gridCol w:w="893"/>
              <w:gridCol w:w="950"/>
              <w:gridCol w:w="866"/>
              <w:gridCol w:w="851"/>
              <w:gridCol w:w="905"/>
              <w:gridCol w:w="796"/>
            </w:tblGrid>
            <w:tr w:rsidR="00F71867" w:rsidRPr="00EB6880" w14:paraId="5E935F25" w14:textId="77777777" w:rsidTr="00890870">
              <w:trPr>
                <w:trHeight w:val="285"/>
              </w:trPr>
              <w:tc>
                <w:tcPr>
                  <w:tcW w:w="2269" w:type="dxa"/>
                  <w:tcBorders>
                    <w:top w:val="single" w:sz="4" w:space="0" w:color="auto"/>
                    <w:left w:val="single" w:sz="4" w:space="0" w:color="auto"/>
                    <w:bottom w:val="single" w:sz="4" w:space="0" w:color="auto"/>
                    <w:right w:val="single" w:sz="4" w:space="0" w:color="auto"/>
                  </w:tcBorders>
                  <w:shd w:val="clear" w:color="auto" w:fill="auto"/>
                </w:tcPr>
                <w:p w14:paraId="3C247C87" w14:textId="77777777" w:rsidR="00F71867" w:rsidRPr="00EB6880" w:rsidRDefault="00F71867" w:rsidP="00516AEB">
                  <w:pPr>
                    <w:pStyle w:val="ab"/>
                    <w:rPr>
                      <w:rFonts w:cs="Times New Roman"/>
                    </w:rPr>
                  </w:pPr>
                  <w:r w:rsidRPr="00EB6880">
                    <w:rPr>
                      <w:rFonts w:cs="Times New Roman"/>
                    </w:rPr>
                    <w:t>Внутренний диаметр Ду, мм</w:t>
                  </w:r>
                </w:p>
              </w:tc>
              <w:tc>
                <w:tcPr>
                  <w:tcW w:w="9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A2095" w14:textId="77777777" w:rsidR="00F71867" w:rsidRPr="00EB6880" w:rsidRDefault="00F71867" w:rsidP="00516AEB">
                  <w:pPr>
                    <w:pStyle w:val="ab"/>
                    <w:rPr>
                      <w:rFonts w:cs="Times New Roman"/>
                    </w:rPr>
                  </w:pPr>
                  <w:r w:rsidRPr="00EB6880">
                    <w:rPr>
                      <w:rFonts w:cs="Times New Roman"/>
                    </w:rPr>
                    <w:t>50</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14:paraId="0B50D04B" w14:textId="77777777" w:rsidR="00F71867" w:rsidRPr="00EB6880" w:rsidRDefault="00F71867" w:rsidP="00516AEB">
                  <w:pPr>
                    <w:pStyle w:val="ab"/>
                    <w:rPr>
                      <w:rFonts w:cs="Times New Roman"/>
                    </w:rPr>
                  </w:pPr>
                  <w:r w:rsidRPr="00EB6880">
                    <w:rPr>
                      <w:rFonts w:cs="Times New Roman"/>
                    </w:rPr>
                    <w:t>70</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14:paraId="365390C2" w14:textId="77777777" w:rsidR="00F71867" w:rsidRPr="00EB6880" w:rsidRDefault="00F71867" w:rsidP="00516AEB">
                  <w:pPr>
                    <w:pStyle w:val="ab"/>
                    <w:rPr>
                      <w:rFonts w:cs="Times New Roman"/>
                    </w:rPr>
                  </w:pPr>
                  <w:r w:rsidRPr="00EB6880">
                    <w:rPr>
                      <w:rFonts w:cs="Times New Roman"/>
                    </w:rPr>
                    <w:t>80</w:t>
                  </w:r>
                </w:p>
              </w:tc>
              <w:tc>
                <w:tcPr>
                  <w:tcW w:w="950" w:type="dxa"/>
                  <w:tcBorders>
                    <w:top w:val="single" w:sz="4" w:space="0" w:color="auto"/>
                    <w:left w:val="nil"/>
                    <w:bottom w:val="single" w:sz="4" w:space="0" w:color="auto"/>
                    <w:right w:val="single" w:sz="4" w:space="0" w:color="auto"/>
                  </w:tcBorders>
                  <w:shd w:val="clear" w:color="auto" w:fill="auto"/>
                  <w:noWrap/>
                  <w:vAlign w:val="bottom"/>
                  <w:hideMark/>
                </w:tcPr>
                <w:p w14:paraId="3EE52F34" w14:textId="77777777" w:rsidR="00F71867" w:rsidRPr="00EB6880" w:rsidRDefault="00F71867" w:rsidP="00516AEB">
                  <w:pPr>
                    <w:pStyle w:val="ab"/>
                    <w:rPr>
                      <w:rFonts w:cs="Times New Roman"/>
                    </w:rPr>
                  </w:pPr>
                  <w:r w:rsidRPr="00EB6880">
                    <w:rPr>
                      <w:rFonts w:cs="Times New Roman"/>
                    </w:rPr>
                    <w:t>100</w:t>
                  </w:r>
                </w:p>
              </w:tc>
              <w:tc>
                <w:tcPr>
                  <w:tcW w:w="866" w:type="dxa"/>
                  <w:tcBorders>
                    <w:top w:val="single" w:sz="4" w:space="0" w:color="auto"/>
                    <w:left w:val="nil"/>
                    <w:bottom w:val="single" w:sz="4" w:space="0" w:color="auto"/>
                    <w:right w:val="single" w:sz="4" w:space="0" w:color="auto"/>
                  </w:tcBorders>
                  <w:shd w:val="clear" w:color="auto" w:fill="auto"/>
                  <w:noWrap/>
                  <w:vAlign w:val="bottom"/>
                  <w:hideMark/>
                </w:tcPr>
                <w:p w14:paraId="7950B7BA" w14:textId="77777777" w:rsidR="00F71867" w:rsidRPr="00EB6880" w:rsidRDefault="00F71867" w:rsidP="00516AEB">
                  <w:pPr>
                    <w:pStyle w:val="ab"/>
                    <w:rPr>
                      <w:rFonts w:cs="Times New Roman"/>
                    </w:rPr>
                  </w:pPr>
                  <w:r w:rsidRPr="00EB6880">
                    <w:rPr>
                      <w:rFonts w:cs="Times New Roman"/>
                    </w:rPr>
                    <w:t>150</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28A5529B" w14:textId="77777777" w:rsidR="00F71867" w:rsidRPr="00EB6880" w:rsidRDefault="00F71867" w:rsidP="00516AEB">
                  <w:pPr>
                    <w:pStyle w:val="ab"/>
                    <w:rPr>
                      <w:rFonts w:cs="Times New Roman"/>
                    </w:rPr>
                  </w:pPr>
                  <w:r w:rsidRPr="00EB6880">
                    <w:rPr>
                      <w:rFonts w:cs="Times New Roman"/>
                    </w:rPr>
                    <w:t>200</w:t>
                  </w:r>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695EDDD9" w14:textId="77777777" w:rsidR="00F71867" w:rsidRPr="00EB6880" w:rsidRDefault="00F71867" w:rsidP="00516AEB">
                  <w:pPr>
                    <w:pStyle w:val="ab"/>
                    <w:rPr>
                      <w:rFonts w:cs="Times New Roman"/>
                    </w:rPr>
                  </w:pPr>
                  <w:r w:rsidRPr="00EB6880">
                    <w:rPr>
                      <w:rFonts w:cs="Times New Roman"/>
                    </w:rPr>
                    <w:t>350</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14:paraId="7771A9FE" w14:textId="77777777" w:rsidR="00F71867" w:rsidRPr="00EB6880" w:rsidRDefault="00F71867" w:rsidP="00516AEB">
                  <w:pPr>
                    <w:pStyle w:val="ab"/>
                    <w:rPr>
                      <w:rFonts w:cs="Times New Roman"/>
                    </w:rPr>
                  </w:pPr>
                  <w:r w:rsidRPr="00EB6880">
                    <w:rPr>
                      <w:rFonts w:cs="Times New Roman"/>
                    </w:rPr>
                    <w:t>400</w:t>
                  </w:r>
                </w:p>
              </w:tc>
            </w:tr>
            <w:tr w:rsidR="00F71867" w:rsidRPr="00EB6880" w14:paraId="0670C249" w14:textId="77777777" w:rsidTr="00890870">
              <w:trPr>
                <w:trHeight w:val="285"/>
              </w:trPr>
              <w:tc>
                <w:tcPr>
                  <w:tcW w:w="2269" w:type="dxa"/>
                  <w:tcBorders>
                    <w:top w:val="nil"/>
                    <w:left w:val="single" w:sz="4" w:space="0" w:color="auto"/>
                    <w:bottom w:val="single" w:sz="4" w:space="0" w:color="auto"/>
                    <w:right w:val="single" w:sz="4" w:space="0" w:color="auto"/>
                  </w:tcBorders>
                  <w:shd w:val="clear" w:color="auto" w:fill="auto"/>
                </w:tcPr>
                <w:p w14:paraId="56B6019B" w14:textId="02F84626" w:rsidR="00F71867" w:rsidRPr="00EB6880" w:rsidRDefault="00F71867" w:rsidP="00516AEB">
                  <w:pPr>
                    <w:pStyle w:val="ab"/>
                    <w:rPr>
                      <w:rFonts w:cs="Times New Roman"/>
                    </w:rPr>
                  </w:pPr>
                  <w:r w:rsidRPr="00EB6880">
                    <w:rPr>
                      <w:rFonts w:cs="Times New Roman"/>
                    </w:rPr>
                    <w:t>Протяженно</w:t>
                  </w:r>
                  <w:r w:rsidR="00890870">
                    <w:rPr>
                      <w:rFonts w:cs="Times New Roman"/>
                    </w:rPr>
                    <w:t>сть участков существующих сетей, м</w:t>
                  </w:r>
                </w:p>
              </w:tc>
              <w:tc>
                <w:tcPr>
                  <w:tcW w:w="9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8781E" w14:textId="77777777" w:rsidR="00F71867" w:rsidRPr="00EB6880" w:rsidRDefault="00F71867" w:rsidP="00516AEB">
                  <w:pPr>
                    <w:pStyle w:val="ab"/>
                    <w:rPr>
                      <w:rFonts w:cs="Times New Roman"/>
                    </w:rPr>
                  </w:pPr>
                  <w:r w:rsidRPr="00EB6880">
                    <w:rPr>
                      <w:rFonts w:cs="Times New Roman"/>
                    </w:rPr>
                    <w:t>2600,3</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14:paraId="05D4E474" w14:textId="77777777" w:rsidR="00F71867" w:rsidRPr="00EB6880" w:rsidRDefault="00F71867" w:rsidP="00516AEB">
                  <w:pPr>
                    <w:pStyle w:val="ab"/>
                    <w:rPr>
                      <w:rFonts w:cs="Times New Roman"/>
                    </w:rPr>
                  </w:pPr>
                  <w:r w:rsidRPr="00EB6880">
                    <w:rPr>
                      <w:rFonts w:cs="Times New Roman"/>
                    </w:rPr>
                    <w:t>337,57</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14:paraId="534CE98A" w14:textId="77777777" w:rsidR="00F71867" w:rsidRPr="00EB6880" w:rsidRDefault="00F71867" w:rsidP="00516AEB">
                  <w:pPr>
                    <w:pStyle w:val="ab"/>
                    <w:rPr>
                      <w:rFonts w:cs="Times New Roman"/>
                    </w:rPr>
                  </w:pPr>
                  <w:r w:rsidRPr="00EB6880">
                    <w:rPr>
                      <w:rFonts w:cs="Times New Roman"/>
                    </w:rPr>
                    <w:t>621,73</w:t>
                  </w:r>
                </w:p>
              </w:tc>
              <w:tc>
                <w:tcPr>
                  <w:tcW w:w="950" w:type="dxa"/>
                  <w:tcBorders>
                    <w:top w:val="single" w:sz="4" w:space="0" w:color="auto"/>
                    <w:left w:val="nil"/>
                    <w:bottom w:val="single" w:sz="4" w:space="0" w:color="auto"/>
                    <w:right w:val="single" w:sz="4" w:space="0" w:color="auto"/>
                  </w:tcBorders>
                  <w:shd w:val="clear" w:color="auto" w:fill="auto"/>
                  <w:noWrap/>
                  <w:vAlign w:val="bottom"/>
                  <w:hideMark/>
                </w:tcPr>
                <w:p w14:paraId="48A84433" w14:textId="77777777" w:rsidR="00F71867" w:rsidRPr="00EB6880" w:rsidRDefault="00F71867" w:rsidP="00516AEB">
                  <w:pPr>
                    <w:pStyle w:val="ab"/>
                    <w:rPr>
                      <w:rFonts w:cs="Times New Roman"/>
                    </w:rPr>
                  </w:pPr>
                  <w:r w:rsidRPr="00EB6880">
                    <w:rPr>
                      <w:rFonts w:cs="Times New Roman"/>
                    </w:rPr>
                    <w:t>2196,06</w:t>
                  </w:r>
                </w:p>
              </w:tc>
              <w:tc>
                <w:tcPr>
                  <w:tcW w:w="866" w:type="dxa"/>
                  <w:tcBorders>
                    <w:top w:val="nil"/>
                    <w:left w:val="nil"/>
                    <w:bottom w:val="single" w:sz="4" w:space="0" w:color="auto"/>
                    <w:right w:val="single" w:sz="4" w:space="0" w:color="auto"/>
                  </w:tcBorders>
                  <w:shd w:val="clear" w:color="auto" w:fill="auto"/>
                  <w:noWrap/>
                  <w:vAlign w:val="bottom"/>
                  <w:hideMark/>
                </w:tcPr>
                <w:p w14:paraId="7A4D3609" w14:textId="77777777" w:rsidR="00F71867" w:rsidRPr="00EB6880" w:rsidRDefault="00F71867" w:rsidP="00516AEB">
                  <w:pPr>
                    <w:pStyle w:val="ab"/>
                    <w:rPr>
                      <w:rFonts w:cs="Times New Roman"/>
                    </w:rPr>
                  </w:pPr>
                  <w:r w:rsidRPr="00EB6880">
                    <w:rPr>
                      <w:rFonts w:cs="Times New Roman"/>
                    </w:rPr>
                    <w:t>1778,65</w:t>
                  </w:r>
                </w:p>
              </w:tc>
              <w:tc>
                <w:tcPr>
                  <w:tcW w:w="851" w:type="dxa"/>
                  <w:tcBorders>
                    <w:top w:val="nil"/>
                    <w:left w:val="nil"/>
                    <w:bottom w:val="single" w:sz="4" w:space="0" w:color="auto"/>
                    <w:right w:val="single" w:sz="4" w:space="0" w:color="auto"/>
                  </w:tcBorders>
                  <w:shd w:val="clear" w:color="auto" w:fill="auto"/>
                  <w:noWrap/>
                  <w:vAlign w:val="bottom"/>
                  <w:hideMark/>
                </w:tcPr>
                <w:p w14:paraId="7F1EEB7B" w14:textId="77777777" w:rsidR="00F71867" w:rsidRPr="00EB6880" w:rsidRDefault="00F71867" w:rsidP="00516AEB">
                  <w:pPr>
                    <w:pStyle w:val="ab"/>
                    <w:rPr>
                      <w:rFonts w:cs="Times New Roman"/>
                    </w:rPr>
                  </w:pPr>
                  <w:r w:rsidRPr="00EB6880">
                    <w:rPr>
                      <w:rFonts w:cs="Times New Roman"/>
                    </w:rPr>
                    <w:t>1 040</w:t>
                  </w:r>
                </w:p>
              </w:tc>
              <w:tc>
                <w:tcPr>
                  <w:tcW w:w="905" w:type="dxa"/>
                  <w:tcBorders>
                    <w:top w:val="nil"/>
                    <w:left w:val="nil"/>
                    <w:bottom w:val="single" w:sz="4" w:space="0" w:color="auto"/>
                    <w:right w:val="single" w:sz="4" w:space="0" w:color="auto"/>
                  </w:tcBorders>
                  <w:shd w:val="clear" w:color="auto" w:fill="auto"/>
                  <w:noWrap/>
                  <w:vAlign w:val="bottom"/>
                  <w:hideMark/>
                </w:tcPr>
                <w:p w14:paraId="603CC365" w14:textId="77777777" w:rsidR="00F71867" w:rsidRPr="00EB6880" w:rsidRDefault="00F71867" w:rsidP="00516AEB">
                  <w:pPr>
                    <w:pStyle w:val="ab"/>
                    <w:rPr>
                      <w:rFonts w:cs="Times New Roman"/>
                    </w:rPr>
                  </w:pPr>
                  <w:r w:rsidRPr="00EB6880">
                    <w:rPr>
                      <w:rFonts w:cs="Times New Roman"/>
                    </w:rPr>
                    <w:t>470,88</w:t>
                  </w:r>
                </w:p>
              </w:tc>
              <w:tc>
                <w:tcPr>
                  <w:tcW w:w="796" w:type="dxa"/>
                  <w:tcBorders>
                    <w:top w:val="nil"/>
                    <w:left w:val="nil"/>
                    <w:bottom w:val="single" w:sz="4" w:space="0" w:color="auto"/>
                    <w:right w:val="single" w:sz="4" w:space="0" w:color="auto"/>
                  </w:tcBorders>
                  <w:shd w:val="clear" w:color="auto" w:fill="auto"/>
                  <w:noWrap/>
                  <w:vAlign w:val="bottom"/>
                  <w:hideMark/>
                </w:tcPr>
                <w:p w14:paraId="1620E152" w14:textId="77777777" w:rsidR="00F71867" w:rsidRPr="00EB6880" w:rsidRDefault="00F71867" w:rsidP="00516AEB">
                  <w:pPr>
                    <w:pStyle w:val="ab"/>
                    <w:rPr>
                      <w:rFonts w:cs="Times New Roman"/>
                    </w:rPr>
                  </w:pPr>
                  <w:r w:rsidRPr="00EB6880">
                    <w:rPr>
                      <w:rFonts w:cs="Times New Roman"/>
                    </w:rPr>
                    <w:t>114,1</w:t>
                  </w:r>
                </w:p>
              </w:tc>
            </w:tr>
            <w:tr w:rsidR="00F71867" w:rsidRPr="00EB6880" w14:paraId="6B26ACA9" w14:textId="77777777" w:rsidTr="00890870">
              <w:trPr>
                <w:trHeight w:val="285"/>
              </w:trPr>
              <w:tc>
                <w:tcPr>
                  <w:tcW w:w="2269" w:type="dxa"/>
                  <w:tcBorders>
                    <w:top w:val="nil"/>
                    <w:left w:val="single" w:sz="4" w:space="0" w:color="auto"/>
                    <w:bottom w:val="single" w:sz="4" w:space="0" w:color="auto"/>
                    <w:right w:val="single" w:sz="4" w:space="0" w:color="auto"/>
                  </w:tcBorders>
                  <w:shd w:val="clear" w:color="auto" w:fill="auto"/>
                </w:tcPr>
                <w:p w14:paraId="2EDA268A" w14:textId="29E8061B" w:rsidR="00F71867" w:rsidRPr="00EB6880" w:rsidRDefault="00F71867" w:rsidP="00516AEB">
                  <w:pPr>
                    <w:pStyle w:val="ab"/>
                    <w:rPr>
                      <w:rFonts w:cs="Times New Roman"/>
                    </w:rPr>
                  </w:pPr>
                  <w:r w:rsidRPr="00EB6880">
                    <w:rPr>
                      <w:rFonts w:cs="Times New Roman"/>
                    </w:rPr>
                    <w:t>Длина заменяемых участков</w:t>
                  </w:r>
                  <w:r w:rsidR="00890870">
                    <w:rPr>
                      <w:rFonts w:cs="Times New Roman"/>
                    </w:rPr>
                    <w:t>, м</w:t>
                  </w:r>
                  <w:r w:rsidRPr="00EB6880">
                    <w:rPr>
                      <w:rFonts w:cs="Times New Roman"/>
                    </w:rPr>
                    <w:t xml:space="preserve"> </w:t>
                  </w:r>
                </w:p>
              </w:tc>
              <w:tc>
                <w:tcPr>
                  <w:tcW w:w="947" w:type="dxa"/>
                  <w:tcBorders>
                    <w:top w:val="nil"/>
                    <w:left w:val="single" w:sz="4" w:space="0" w:color="auto"/>
                    <w:bottom w:val="single" w:sz="4" w:space="0" w:color="auto"/>
                    <w:right w:val="single" w:sz="4" w:space="0" w:color="auto"/>
                  </w:tcBorders>
                  <w:shd w:val="clear" w:color="auto" w:fill="auto"/>
                  <w:noWrap/>
                  <w:vAlign w:val="bottom"/>
                  <w:hideMark/>
                </w:tcPr>
                <w:p w14:paraId="02054292" w14:textId="77777777" w:rsidR="00F71867" w:rsidRPr="00EB6880" w:rsidRDefault="00F71867" w:rsidP="00516AEB">
                  <w:pPr>
                    <w:pStyle w:val="ab"/>
                    <w:rPr>
                      <w:rFonts w:cs="Times New Roman"/>
                    </w:rPr>
                  </w:pPr>
                  <w:r w:rsidRPr="00EB6880">
                    <w:rPr>
                      <w:rFonts w:cs="Times New Roman"/>
                    </w:rPr>
                    <w:t>298,4</w:t>
                  </w:r>
                </w:p>
              </w:tc>
              <w:tc>
                <w:tcPr>
                  <w:tcW w:w="766" w:type="dxa"/>
                  <w:tcBorders>
                    <w:top w:val="nil"/>
                    <w:left w:val="nil"/>
                    <w:bottom w:val="single" w:sz="4" w:space="0" w:color="auto"/>
                    <w:right w:val="single" w:sz="4" w:space="0" w:color="auto"/>
                  </w:tcBorders>
                  <w:shd w:val="clear" w:color="auto" w:fill="auto"/>
                  <w:noWrap/>
                  <w:vAlign w:val="bottom"/>
                  <w:hideMark/>
                </w:tcPr>
                <w:p w14:paraId="1ED784A0" w14:textId="77777777" w:rsidR="00F71867" w:rsidRPr="00EB6880" w:rsidRDefault="00F71867" w:rsidP="00516AEB">
                  <w:pPr>
                    <w:pStyle w:val="ab"/>
                    <w:rPr>
                      <w:rFonts w:cs="Times New Roman"/>
                    </w:rPr>
                  </w:pPr>
                  <w:r w:rsidRPr="00EB6880">
                    <w:rPr>
                      <w:rFonts w:cs="Times New Roman"/>
                    </w:rPr>
                    <w:t>0</w:t>
                  </w:r>
                </w:p>
              </w:tc>
              <w:tc>
                <w:tcPr>
                  <w:tcW w:w="893" w:type="dxa"/>
                  <w:tcBorders>
                    <w:top w:val="nil"/>
                    <w:left w:val="nil"/>
                    <w:bottom w:val="single" w:sz="4" w:space="0" w:color="auto"/>
                    <w:right w:val="single" w:sz="4" w:space="0" w:color="auto"/>
                  </w:tcBorders>
                  <w:shd w:val="clear" w:color="auto" w:fill="auto"/>
                  <w:noWrap/>
                  <w:vAlign w:val="bottom"/>
                  <w:hideMark/>
                </w:tcPr>
                <w:p w14:paraId="4D07C0B3" w14:textId="77777777" w:rsidR="00F71867" w:rsidRPr="00EB6880" w:rsidRDefault="00F71867" w:rsidP="00516AEB">
                  <w:pPr>
                    <w:pStyle w:val="ab"/>
                    <w:rPr>
                      <w:rFonts w:cs="Times New Roman"/>
                    </w:rPr>
                  </w:pPr>
                  <w:r w:rsidRPr="00EB6880">
                    <w:rPr>
                      <w:rFonts w:cs="Times New Roman"/>
                    </w:rPr>
                    <w:t>287,7</w:t>
                  </w:r>
                </w:p>
              </w:tc>
              <w:tc>
                <w:tcPr>
                  <w:tcW w:w="950" w:type="dxa"/>
                  <w:tcBorders>
                    <w:top w:val="nil"/>
                    <w:left w:val="nil"/>
                    <w:bottom w:val="single" w:sz="4" w:space="0" w:color="auto"/>
                    <w:right w:val="single" w:sz="4" w:space="0" w:color="auto"/>
                  </w:tcBorders>
                  <w:shd w:val="clear" w:color="auto" w:fill="auto"/>
                  <w:noWrap/>
                  <w:vAlign w:val="bottom"/>
                  <w:hideMark/>
                </w:tcPr>
                <w:p w14:paraId="3D7863F3" w14:textId="77777777" w:rsidR="00F71867" w:rsidRPr="00EB6880" w:rsidRDefault="00F71867" w:rsidP="00516AEB">
                  <w:pPr>
                    <w:pStyle w:val="ab"/>
                    <w:rPr>
                      <w:rFonts w:cs="Times New Roman"/>
                    </w:rPr>
                  </w:pPr>
                  <w:r w:rsidRPr="00EB6880">
                    <w:rPr>
                      <w:rFonts w:cs="Times New Roman"/>
                    </w:rPr>
                    <w:t>902,978</w:t>
                  </w:r>
                </w:p>
              </w:tc>
              <w:tc>
                <w:tcPr>
                  <w:tcW w:w="866" w:type="dxa"/>
                  <w:tcBorders>
                    <w:top w:val="nil"/>
                    <w:left w:val="nil"/>
                    <w:bottom w:val="single" w:sz="4" w:space="0" w:color="auto"/>
                    <w:right w:val="single" w:sz="4" w:space="0" w:color="auto"/>
                  </w:tcBorders>
                  <w:shd w:val="clear" w:color="auto" w:fill="auto"/>
                  <w:noWrap/>
                  <w:vAlign w:val="bottom"/>
                  <w:hideMark/>
                </w:tcPr>
                <w:p w14:paraId="4E9F41B6" w14:textId="77777777" w:rsidR="00F71867" w:rsidRPr="00EB6880" w:rsidRDefault="00F71867" w:rsidP="00516AEB">
                  <w:pPr>
                    <w:pStyle w:val="ab"/>
                    <w:rPr>
                      <w:rFonts w:cs="Times New Roman"/>
                    </w:rPr>
                  </w:pPr>
                  <w:r w:rsidRPr="00EB6880">
                    <w:rPr>
                      <w:rFonts w:cs="Times New Roman"/>
                    </w:rPr>
                    <w:t>1778,65</w:t>
                  </w:r>
                </w:p>
              </w:tc>
              <w:tc>
                <w:tcPr>
                  <w:tcW w:w="851" w:type="dxa"/>
                  <w:tcBorders>
                    <w:top w:val="nil"/>
                    <w:left w:val="nil"/>
                    <w:bottom w:val="single" w:sz="4" w:space="0" w:color="auto"/>
                    <w:right w:val="single" w:sz="4" w:space="0" w:color="auto"/>
                  </w:tcBorders>
                  <w:shd w:val="clear" w:color="auto" w:fill="auto"/>
                  <w:noWrap/>
                  <w:vAlign w:val="bottom"/>
                  <w:hideMark/>
                </w:tcPr>
                <w:p w14:paraId="4EA8B430" w14:textId="77777777" w:rsidR="00F71867" w:rsidRPr="00EB6880" w:rsidRDefault="00F71867" w:rsidP="00516AEB">
                  <w:pPr>
                    <w:pStyle w:val="ab"/>
                    <w:rPr>
                      <w:rFonts w:cs="Times New Roman"/>
                    </w:rPr>
                  </w:pPr>
                  <w:r w:rsidRPr="00EB6880">
                    <w:rPr>
                      <w:rFonts w:cs="Times New Roman"/>
                    </w:rPr>
                    <w:t>1 040</w:t>
                  </w:r>
                </w:p>
              </w:tc>
              <w:tc>
                <w:tcPr>
                  <w:tcW w:w="905" w:type="dxa"/>
                  <w:tcBorders>
                    <w:top w:val="nil"/>
                    <w:left w:val="nil"/>
                    <w:bottom w:val="single" w:sz="4" w:space="0" w:color="auto"/>
                    <w:right w:val="single" w:sz="4" w:space="0" w:color="auto"/>
                  </w:tcBorders>
                  <w:shd w:val="clear" w:color="auto" w:fill="auto"/>
                  <w:noWrap/>
                  <w:vAlign w:val="bottom"/>
                  <w:hideMark/>
                </w:tcPr>
                <w:p w14:paraId="391583CF" w14:textId="77777777" w:rsidR="00F71867" w:rsidRPr="00EB6880" w:rsidRDefault="00F71867" w:rsidP="00516AEB">
                  <w:pPr>
                    <w:pStyle w:val="ab"/>
                    <w:rPr>
                      <w:rFonts w:cs="Times New Roman"/>
                    </w:rPr>
                  </w:pPr>
                  <w:r w:rsidRPr="00EB6880">
                    <w:rPr>
                      <w:rFonts w:cs="Times New Roman"/>
                    </w:rPr>
                    <w:t>470,88</w:t>
                  </w:r>
                </w:p>
              </w:tc>
              <w:tc>
                <w:tcPr>
                  <w:tcW w:w="796" w:type="dxa"/>
                  <w:tcBorders>
                    <w:top w:val="nil"/>
                    <w:left w:val="nil"/>
                    <w:bottom w:val="single" w:sz="4" w:space="0" w:color="auto"/>
                    <w:right w:val="single" w:sz="4" w:space="0" w:color="auto"/>
                  </w:tcBorders>
                  <w:shd w:val="clear" w:color="auto" w:fill="auto"/>
                  <w:noWrap/>
                  <w:vAlign w:val="bottom"/>
                  <w:hideMark/>
                </w:tcPr>
                <w:p w14:paraId="096E6508" w14:textId="77777777" w:rsidR="00F71867" w:rsidRPr="00EB6880" w:rsidRDefault="00F71867" w:rsidP="00516AEB">
                  <w:pPr>
                    <w:pStyle w:val="ab"/>
                    <w:rPr>
                      <w:rFonts w:cs="Times New Roman"/>
                    </w:rPr>
                  </w:pPr>
                  <w:r w:rsidRPr="00EB6880">
                    <w:rPr>
                      <w:rFonts w:cs="Times New Roman"/>
                    </w:rPr>
                    <w:t> </w:t>
                  </w:r>
                </w:p>
              </w:tc>
            </w:tr>
            <w:tr w:rsidR="00F71867" w:rsidRPr="00EB6880" w14:paraId="0F09F160" w14:textId="77777777" w:rsidTr="00890870">
              <w:trPr>
                <w:trHeight w:val="285"/>
              </w:trPr>
              <w:tc>
                <w:tcPr>
                  <w:tcW w:w="2269" w:type="dxa"/>
                  <w:tcBorders>
                    <w:top w:val="nil"/>
                    <w:left w:val="single" w:sz="4" w:space="0" w:color="auto"/>
                    <w:bottom w:val="single" w:sz="4" w:space="0" w:color="auto"/>
                    <w:right w:val="single" w:sz="4" w:space="0" w:color="auto"/>
                  </w:tcBorders>
                  <w:shd w:val="clear" w:color="auto" w:fill="auto"/>
                </w:tcPr>
                <w:p w14:paraId="45BAB78B" w14:textId="137DC939" w:rsidR="00F71867" w:rsidRPr="00EB6880" w:rsidRDefault="00F71867" w:rsidP="00F02B6A">
                  <w:pPr>
                    <w:pStyle w:val="ab"/>
                    <w:rPr>
                      <w:rFonts w:cs="Times New Roman"/>
                    </w:rPr>
                  </w:pPr>
                  <w:r w:rsidRPr="00EB6880">
                    <w:rPr>
                      <w:rFonts w:cs="Times New Roman"/>
                    </w:rPr>
                    <w:t xml:space="preserve">Остаток на период </w:t>
                  </w:r>
                  <w:r w:rsidR="00F02B6A">
                    <w:rPr>
                      <w:rFonts w:cs="Times New Roman"/>
                    </w:rPr>
                    <w:t xml:space="preserve"> </w:t>
                  </w:r>
                  <w:r w:rsidRPr="00EB6880">
                    <w:rPr>
                      <w:rFonts w:cs="Times New Roman"/>
                    </w:rPr>
                    <w:t>20</w:t>
                  </w:r>
                  <w:r w:rsidR="00F02B6A">
                    <w:rPr>
                      <w:rFonts w:cs="Times New Roman"/>
                    </w:rPr>
                    <w:t>30</w:t>
                  </w:r>
                  <w:r w:rsidRPr="00EB6880">
                    <w:rPr>
                      <w:rFonts w:cs="Times New Roman"/>
                    </w:rPr>
                    <w:t xml:space="preserve"> г до 2036</w:t>
                  </w:r>
                </w:p>
              </w:tc>
              <w:tc>
                <w:tcPr>
                  <w:tcW w:w="9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203BEB" w14:textId="77777777" w:rsidR="00F71867" w:rsidRPr="00EB6880" w:rsidRDefault="00F71867" w:rsidP="00516AEB">
                  <w:pPr>
                    <w:pStyle w:val="ab"/>
                    <w:rPr>
                      <w:rFonts w:cs="Times New Roman"/>
                    </w:rPr>
                  </w:pPr>
                  <w:r w:rsidRPr="00EB6880">
                    <w:rPr>
                      <w:rFonts w:cs="Times New Roman"/>
                    </w:rPr>
                    <w:t>2301,9</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14:paraId="1AA779D8" w14:textId="77777777" w:rsidR="00F71867" w:rsidRPr="00EB6880" w:rsidRDefault="00F71867" w:rsidP="00516AEB">
                  <w:pPr>
                    <w:pStyle w:val="ab"/>
                    <w:rPr>
                      <w:rFonts w:cs="Times New Roman"/>
                    </w:rPr>
                  </w:pPr>
                  <w:r w:rsidRPr="00EB6880">
                    <w:rPr>
                      <w:rFonts w:cs="Times New Roman"/>
                    </w:rPr>
                    <w:t>337,57</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14:paraId="25FA1449" w14:textId="77777777" w:rsidR="00F71867" w:rsidRPr="00EB6880" w:rsidRDefault="00F71867" w:rsidP="00516AEB">
                  <w:pPr>
                    <w:pStyle w:val="ab"/>
                    <w:rPr>
                      <w:rFonts w:cs="Times New Roman"/>
                    </w:rPr>
                  </w:pPr>
                  <w:r w:rsidRPr="00EB6880">
                    <w:rPr>
                      <w:rFonts w:cs="Times New Roman"/>
                    </w:rPr>
                    <w:t>334,03</w:t>
                  </w:r>
                </w:p>
              </w:tc>
              <w:tc>
                <w:tcPr>
                  <w:tcW w:w="950" w:type="dxa"/>
                  <w:tcBorders>
                    <w:top w:val="single" w:sz="4" w:space="0" w:color="auto"/>
                    <w:left w:val="nil"/>
                    <w:bottom w:val="single" w:sz="4" w:space="0" w:color="auto"/>
                    <w:right w:val="single" w:sz="4" w:space="0" w:color="auto"/>
                  </w:tcBorders>
                  <w:shd w:val="clear" w:color="auto" w:fill="auto"/>
                  <w:noWrap/>
                  <w:vAlign w:val="bottom"/>
                  <w:hideMark/>
                </w:tcPr>
                <w:p w14:paraId="05E8EC92" w14:textId="77777777" w:rsidR="00F71867" w:rsidRPr="00EB6880" w:rsidRDefault="00F71867" w:rsidP="00516AEB">
                  <w:pPr>
                    <w:pStyle w:val="ab"/>
                    <w:rPr>
                      <w:rFonts w:cs="Times New Roman"/>
                    </w:rPr>
                  </w:pPr>
                  <w:r w:rsidRPr="00EB6880">
                    <w:rPr>
                      <w:rFonts w:cs="Times New Roman"/>
                    </w:rPr>
                    <w:t>1293,08</w:t>
                  </w:r>
                </w:p>
              </w:tc>
              <w:tc>
                <w:tcPr>
                  <w:tcW w:w="866" w:type="dxa"/>
                  <w:tcBorders>
                    <w:top w:val="nil"/>
                    <w:left w:val="nil"/>
                    <w:bottom w:val="single" w:sz="4" w:space="0" w:color="auto"/>
                    <w:right w:val="single" w:sz="4" w:space="0" w:color="auto"/>
                  </w:tcBorders>
                  <w:shd w:val="clear" w:color="auto" w:fill="auto"/>
                  <w:noWrap/>
                  <w:vAlign w:val="bottom"/>
                  <w:hideMark/>
                </w:tcPr>
                <w:p w14:paraId="53C84B6B" w14:textId="77777777" w:rsidR="00F71867" w:rsidRPr="00EB6880" w:rsidRDefault="00F71867" w:rsidP="00516AEB">
                  <w:pPr>
                    <w:pStyle w:val="ab"/>
                    <w:rPr>
                      <w:rFonts w:cs="Times New Roman"/>
                    </w:rPr>
                  </w:pPr>
                  <w:r w:rsidRPr="00EB6880">
                    <w:rPr>
                      <w:rFonts w:cs="Times New Roman"/>
                    </w:rPr>
                    <w:t>0</w:t>
                  </w:r>
                </w:p>
              </w:tc>
              <w:tc>
                <w:tcPr>
                  <w:tcW w:w="851" w:type="dxa"/>
                  <w:tcBorders>
                    <w:top w:val="nil"/>
                    <w:left w:val="nil"/>
                    <w:bottom w:val="single" w:sz="4" w:space="0" w:color="auto"/>
                    <w:right w:val="single" w:sz="4" w:space="0" w:color="auto"/>
                  </w:tcBorders>
                  <w:shd w:val="clear" w:color="auto" w:fill="auto"/>
                  <w:noWrap/>
                  <w:vAlign w:val="bottom"/>
                  <w:hideMark/>
                </w:tcPr>
                <w:p w14:paraId="4602326B" w14:textId="77777777" w:rsidR="00F71867" w:rsidRPr="00EB6880" w:rsidRDefault="00F71867" w:rsidP="00516AEB">
                  <w:pPr>
                    <w:pStyle w:val="ab"/>
                    <w:rPr>
                      <w:rFonts w:cs="Times New Roman"/>
                    </w:rPr>
                  </w:pPr>
                  <w:r w:rsidRPr="00EB6880">
                    <w:rPr>
                      <w:rFonts w:cs="Times New Roman"/>
                    </w:rPr>
                    <w:t>0</w:t>
                  </w:r>
                </w:p>
              </w:tc>
              <w:tc>
                <w:tcPr>
                  <w:tcW w:w="905" w:type="dxa"/>
                  <w:tcBorders>
                    <w:top w:val="nil"/>
                    <w:left w:val="nil"/>
                    <w:bottom w:val="single" w:sz="4" w:space="0" w:color="auto"/>
                    <w:right w:val="single" w:sz="4" w:space="0" w:color="auto"/>
                  </w:tcBorders>
                  <w:shd w:val="clear" w:color="auto" w:fill="auto"/>
                  <w:noWrap/>
                  <w:vAlign w:val="bottom"/>
                  <w:hideMark/>
                </w:tcPr>
                <w:p w14:paraId="5D5517F3" w14:textId="77777777" w:rsidR="00F71867" w:rsidRPr="00EB6880" w:rsidRDefault="00F71867" w:rsidP="00516AEB">
                  <w:pPr>
                    <w:pStyle w:val="ab"/>
                    <w:rPr>
                      <w:rFonts w:cs="Times New Roman"/>
                    </w:rPr>
                  </w:pPr>
                  <w:r w:rsidRPr="00EB6880">
                    <w:rPr>
                      <w:rFonts w:cs="Times New Roman"/>
                    </w:rPr>
                    <w:t>0</w:t>
                  </w:r>
                </w:p>
              </w:tc>
              <w:tc>
                <w:tcPr>
                  <w:tcW w:w="796" w:type="dxa"/>
                  <w:tcBorders>
                    <w:top w:val="nil"/>
                    <w:left w:val="nil"/>
                    <w:bottom w:val="single" w:sz="4" w:space="0" w:color="auto"/>
                    <w:right w:val="single" w:sz="4" w:space="0" w:color="auto"/>
                  </w:tcBorders>
                  <w:shd w:val="clear" w:color="auto" w:fill="auto"/>
                  <w:noWrap/>
                  <w:vAlign w:val="bottom"/>
                  <w:hideMark/>
                </w:tcPr>
                <w:p w14:paraId="2484A064" w14:textId="77777777" w:rsidR="00F71867" w:rsidRPr="00EB6880" w:rsidRDefault="00F71867" w:rsidP="00516AEB">
                  <w:pPr>
                    <w:pStyle w:val="ab"/>
                    <w:rPr>
                      <w:rFonts w:cs="Times New Roman"/>
                    </w:rPr>
                  </w:pPr>
                  <w:r w:rsidRPr="00EB6880">
                    <w:rPr>
                      <w:rFonts w:cs="Times New Roman"/>
                    </w:rPr>
                    <w:t> </w:t>
                  </w:r>
                </w:p>
              </w:tc>
            </w:tr>
          </w:tbl>
          <w:p w14:paraId="0B7DA993" w14:textId="53D67DF5" w:rsidR="00F71867" w:rsidRPr="00EB6880" w:rsidRDefault="00F71867" w:rsidP="00516AEB">
            <w:pPr>
              <w:pStyle w:val="17"/>
              <w:rPr>
                <w:rFonts w:cs="Times New Roman"/>
              </w:rPr>
            </w:pPr>
            <w:r w:rsidRPr="00EB6880">
              <w:rPr>
                <w:rFonts w:cs="Times New Roman"/>
              </w:rPr>
              <w:t>Общая протяженность подлежащих замене участков в период после 20</w:t>
            </w:r>
            <w:r w:rsidR="00CE24DE">
              <w:rPr>
                <w:rFonts w:cs="Times New Roman"/>
              </w:rPr>
              <w:t>30</w:t>
            </w:r>
            <w:r w:rsidRPr="00EB6880">
              <w:rPr>
                <w:rFonts w:cs="Times New Roman"/>
              </w:rPr>
              <w:t xml:space="preserve"> года составляет 4266,58 м. </w:t>
            </w:r>
          </w:p>
          <w:p w14:paraId="6EDF1AA1" w14:textId="77777777" w:rsidR="00FD1381" w:rsidRPr="00EB6880" w:rsidRDefault="00542272" w:rsidP="00FD1381">
            <w:pPr>
              <w:pStyle w:val="17"/>
              <w:rPr>
                <w:rFonts w:cs="Times New Roman"/>
                <w:szCs w:val="20"/>
              </w:rPr>
            </w:pPr>
            <w:r w:rsidRPr="00EB6880">
              <w:rPr>
                <w:rFonts w:cs="Times New Roman"/>
                <w:szCs w:val="20"/>
              </w:rPr>
              <w:t xml:space="preserve">К общей стоимости работ по реконструкции тепловых сетей входят затраты на выполнение узлов присоединения, тепловых камер, секционирующих задвижек и балансировочных клапанов, необходимых для управления гидравлическими режимами тепловых сетей. </w:t>
            </w:r>
          </w:p>
          <w:p w14:paraId="000D9578" w14:textId="77777777" w:rsidR="00F71867" w:rsidRPr="00EB6880" w:rsidRDefault="00FD1381" w:rsidP="00FD1381">
            <w:pPr>
              <w:pStyle w:val="17"/>
              <w:rPr>
                <w:rFonts w:cs="Times New Roman"/>
                <w:szCs w:val="20"/>
              </w:rPr>
            </w:pPr>
            <w:r w:rsidRPr="00EB6880">
              <w:rPr>
                <w:rFonts w:cs="Times New Roman"/>
                <w:szCs w:val="20"/>
              </w:rPr>
              <w:t xml:space="preserve">В таблице 8.1.2.5. представлены расчеты по узлам присоединения ответвлений к магистральным сетям. </w:t>
            </w:r>
          </w:p>
        </w:tc>
      </w:tr>
      <w:tr w:rsidR="00F71867" w:rsidRPr="00EB6880" w14:paraId="1EF60633" w14:textId="77777777" w:rsidTr="001D4ED2">
        <w:trPr>
          <w:trHeight w:val="270"/>
        </w:trPr>
        <w:tc>
          <w:tcPr>
            <w:tcW w:w="9488" w:type="dxa"/>
            <w:gridSpan w:val="8"/>
            <w:tcBorders>
              <w:top w:val="nil"/>
              <w:left w:val="nil"/>
              <w:bottom w:val="nil"/>
              <w:right w:val="nil"/>
            </w:tcBorders>
            <w:shd w:val="clear" w:color="auto" w:fill="auto"/>
            <w:noWrap/>
            <w:vAlign w:val="bottom"/>
            <w:hideMark/>
          </w:tcPr>
          <w:p w14:paraId="3D05B4CE" w14:textId="6B2C9A16" w:rsidR="00F71867" w:rsidRPr="00EB6880" w:rsidRDefault="00F71867" w:rsidP="00CE24DE">
            <w:pPr>
              <w:pStyle w:val="17"/>
              <w:ind w:firstLine="0"/>
              <w:rPr>
                <w:rFonts w:cs="Times New Roman"/>
              </w:rPr>
            </w:pPr>
            <w:r w:rsidRPr="00EB6880">
              <w:rPr>
                <w:rFonts w:cs="Times New Roman"/>
              </w:rPr>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.5. Вы</w:t>
            </w:r>
            <w:r w:rsidR="006568AD" w:rsidRPr="00EB6880">
              <w:rPr>
                <w:rFonts w:cs="Times New Roman"/>
              </w:rPr>
              <w:t>п</w:t>
            </w:r>
            <w:r w:rsidRPr="00EB6880">
              <w:rPr>
                <w:rFonts w:cs="Times New Roman"/>
              </w:rPr>
              <w:t>олнение технологических узлов присоединения в период 2026-20</w:t>
            </w:r>
            <w:r w:rsidR="00CE24DE">
              <w:rPr>
                <w:rFonts w:cs="Times New Roman"/>
              </w:rPr>
              <w:t>30</w:t>
            </w:r>
            <w:r w:rsidRPr="00EB6880">
              <w:rPr>
                <w:rFonts w:cs="Times New Roman"/>
              </w:rPr>
              <w:t xml:space="preserve"> гг</w:t>
            </w:r>
          </w:p>
        </w:tc>
      </w:tr>
      <w:tr w:rsidR="00F71867" w:rsidRPr="00EB6880" w14:paraId="4C6EF03D" w14:textId="77777777" w:rsidTr="001D4ED2">
        <w:trPr>
          <w:trHeight w:val="270"/>
        </w:trPr>
        <w:tc>
          <w:tcPr>
            <w:tcW w:w="2835" w:type="dxa"/>
            <w:tcBorders>
              <w:top w:val="single" w:sz="4" w:space="0" w:color="auto"/>
              <w:left w:val="single" w:sz="4" w:space="0" w:color="auto"/>
              <w:bottom w:val="nil"/>
              <w:right w:val="single" w:sz="4" w:space="0" w:color="auto"/>
            </w:tcBorders>
            <w:shd w:val="clear" w:color="auto" w:fill="auto"/>
            <w:noWrap/>
            <w:vAlign w:val="bottom"/>
            <w:hideMark/>
          </w:tcPr>
          <w:p w14:paraId="5F589151" w14:textId="77777777" w:rsidR="00F71867" w:rsidRPr="00124AFC" w:rsidRDefault="00F71867" w:rsidP="00516AEB">
            <w:pPr>
              <w:pStyle w:val="ab"/>
              <w:rPr>
                <w:rFonts w:cs="Times New Roman"/>
                <w:sz w:val="22"/>
                <w:szCs w:val="22"/>
              </w:rPr>
            </w:pPr>
            <w:r w:rsidRPr="00124AFC">
              <w:rPr>
                <w:rFonts w:cs="Times New Roman"/>
                <w:sz w:val="22"/>
                <w:szCs w:val="22"/>
              </w:rPr>
              <w:t>Параметр</w:t>
            </w:r>
          </w:p>
        </w:tc>
        <w:tc>
          <w:tcPr>
            <w:tcW w:w="5954" w:type="dxa"/>
            <w:gridSpan w:val="6"/>
            <w:tcBorders>
              <w:top w:val="single" w:sz="4" w:space="0" w:color="auto"/>
              <w:left w:val="nil"/>
              <w:bottom w:val="single" w:sz="8" w:space="0" w:color="auto"/>
              <w:right w:val="single" w:sz="4" w:space="0" w:color="000000"/>
            </w:tcBorders>
            <w:shd w:val="clear" w:color="auto" w:fill="auto"/>
            <w:noWrap/>
            <w:vAlign w:val="bottom"/>
            <w:hideMark/>
          </w:tcPr>
          <w:p w14:paraId="63CBB281" w14:textId="77777777" w:rsidR="00F71867" w:rsidRPr="00124AFC" w:rsidRDefault="00F71867" w:rsidP="00516AEB">
            <w:pPr>
              <w:pStyle w:val="ab"/>
              <w:rPr>
                <w:rFonts w:cs="Times New Roman"/>
                <w:sz w:val="22"/>
                <w:szCs w:val="22"/>
              </w:rPr>
            </w:pPr>
            <w:r w:rsidRPr="00124AFC">
              <w:rPr>
                <w:rFonts w:cs="Times New Roman"/>
                <w:sz w:val="22"/>
                <w:szCs w:val="22"/>
              </w:rPr>
              <w:t>Узлы присоединения Ду - Ду</w:t>
            </w:r>
          </w:p>
        </w:tc>
        <w:tc>
          <w:tcPr>
            <w:tcW w:w="699" w:type="dxa"/>
            <w:vAlign w:val="center"/>
            <w:hideMark/>
          </w:tcPr>
          <w:p w14:paraId="188BF627" w14:textId="77777777"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14:paraId="3B589364" w14:textId="77777777" w:rsidTr="00890870">
        <w:trPr>
          <w:trHeight w:val="258"/>
        </w:trPr>
        <w:tc>
          <w:tcPr>
            <w:tcW w:w="2835"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703253B" w14:textId="77777777" w:rsidR="00F71867" w:rsidRPr="00124AFC" w:rsidRDefault="00F71867" w:rsidP="00516AEB">
            <w:pPr>
              <w:pStyle w:val="ab"/>
              <w:rPr>
                <w:rFonts w:cs="Times New Roman"/>
                <w:sz w:val="22"/>
                <w:szCs w:val="22"/>
              </w:rPr>
            </w:pPr>
            <w:r w:rsidRPr="00124AFC">
              <w:rPr>
                <w:rFonts w:cs="Times New Roman"/>
                <w:sz w:val="22"/>
                <w:szCs w:val="22"/>
              </w:rPr>
              <w:t>Ду-Ду</w:t>
            </w:r>
          </w:p>
        </w:tc>
        <w:tc>
          <w:tcPr>
            <w:tcW w:w="1052" w:type="dxa"/>
            <w:tcBorders>
              <w:top w:val="nil"/>
              <w:left w:val="nil"/>
              <w:bottom w:val="single" w:sz="4" w:space="0" w:color="auto"/>
              <w:right w:val="single" w:sz="4" w:space="0" w:color="auto"/>
            </w:tcBorders>
            <w:shd w:val="clear" w:color="auto" w:fill="auto"/>
            <w:noWrap/>
            <w:vAlign w:val="bottom"/>
            <w:hideMark/>
          </w:tcPr>
          <w:p w14:paraId="2EB836CE" w14:textId="77777777" w:rsidR="00F71867" w:rsidRPr="00124AFC" w:rsidRDefault="00F71867" w:rsidP="00516AEB">
            <w:pPr>
              <w:pStyle w:val="ab"/>
              <w:rPr>
                <w:rFonts w:cs="Times New Roman"/>
                <w:sz w:val="22"/>
                <w:szCs w:val="22"/>
              </w:rPr>
            </w:pPr>
            <w:r w:rsidRPr="00124AFC">
              <w:rPr>
                <w:rFonts w:cs="Times New Roman"/>
                <w:sz w:val="22"/>
                <w:szCs w:val="22"/>
              </w:rPr>
              <w:t>200-50</w:t>
            </w:r>
          </w:p>
        </w:tc>
        <w:tc>
          <w:tcPr>
            <w:tcW w:w="933" w:type="dxa"/>
            <w:tcBorders>
              <w:top w:val="nil"/>
              <w:left w:val="nil"/>
              <w:bottom w:val="single" w:sz="4" w:space="0" w:color="auto"/>
              <w:right w:val="single" w:sz="4" w:space="0" w:color="auto"/>
            </w:tcBorders>
            <w:shd w:val="clear" w:color="auto" w:fill="auto"/>
            <w:noWrap/>
            <w:vAlign w:val="bottom"/>
            <w:hideMark/>
          </w:tcPr>
          <w:p w14:paraId="6C1B45AA" w14:textId="77777777" w:rsidR="00F71867" w:rsidRPr="00124AFC" w:rsidRDefault="00F71867" w:rsidP="00516AEB">
            <w:pPr>
              <w:pStyle w:val="ab"/>
              <w:rPr>
                <w:rFonts w:cs="Times New Roman"/>
                <w:sz w:val="22"/>
                <w:szCs w:val="22"/>
              </w:rPr>
            </w:pPr>
            <w:r w:rsidRPr="00124AFC">
              <w:rPr>
                <w:rFonts w:cs="Times New Roman"/>
                <w:sz w:val="22"/>
                <w:szCs w:val="22"/>
              </w:rPr>
              <w:t>400-50</w:t>
            </w:r>
          </w:p>
        </w:tc>
        <w:tc>
          <w:tcPr>
            <w:tcW w:w="992" w:type="dxa"/>
            <w:tcBorders>
              <w:top w:val="nil"/>
              <w:left w:val="nil"/>
              <w:bottom w:val="single" w:sz="4" w:space="0" w:color="auto"/>
              <w:right w:val="single" w:sz="4" w:space="0" w:color="auto"/>
            </w:tcBorders>
            <w:shd w:val="clear" w:color="auto" w:fill="auto"/>
            <w:noWrap/>
            <w:vAlign w:val="bottom"/>
            <w:hideMark/>
          </w:tcPr>
          <w:p w14:paraId="6D4C79E0" w14:textId="77777777" w:rsidR="00F71867" w:rsidRPr="00124AFC" w:rsidRDefault="00F71867" w:rsidP="00516AEB">
            <w:pPr>
              <w:pStyle w:val="ab"/>
              <w:rPr>
                <w:rFonts w:cs="Times New Roman"/>
                <w:sz w:val="22"/>
                <w:szCs w:val="22"/>
              </w:rPr>
            </w:pPr>
            <w:r w:rsidRPr="00124AFC">
              <w:rPr>
                <w:rFonts w:cs="Times New Roman"/>
                <w:sz w:val="22"/>
                <w:szCs w:val="22"/>
              </w:rPr>
              <w:t>600-150</w:t>
            </w:r>
          </w:p>
        </w:tc>
        <w:tc>
          <w:tcPr>
            <w:tcW w:w="992" w:type="dxa"/>
            <w:tcBorders>
              <w:top w:val="nil"/>
              <w:left w:val="nil"/>
              <w:bottom w:val="single" w:sz="4" w:space="0" w:color="auto"/>
              <w:right w:val="single" w:sz="4" w:space="0" w:color="auto"/>
            </w:tcBorders>
            <w:shd w:val="clear" w:color="auto" w:fill="auto"/>
            <w:noWrap/>
            <w:vAlign w:val="bottom"/>
            <w:hideMark/>
          </w:tcPr>
          <w:p w14:paraId="29EC6E9A" w14:textId="77777777" w:rsidR="00F71867" w:rsidRPr="00124AFC" w:rsidRDefault="00F71867" w:rsidP="00516AEB">
            <w:pPr>
              <w:pStyle w:val="ab"/>
              <w:rPr>
                <w:rFonts w:cs="Times New Roman"/>
                <w:sz w:val="22"/>
                <w:szCs w:val="22"/>
              </w:rPr>
            </w:pPr>
            <w:r w:rsidRPr="00124AFC">
              <w:rPr>
                <w:rFonts w:cs="Times New Roman"/>
                <w:sz w:val="22"/>
                <w:szCs w:val="22"/>
              </w:rPr>
              <w:t>500-350</w:t>
            </w:r>
          </w:p>
        </w:tc>
        <w:tc>
          <w:tcPr>
            <w:tcW w:w="993" w:type="dxa"/>
            <w:tcBorders>
              <w:top w:val="nil"/>
              <w:left w:val="nil"/>
              <w:bottom w:val="single" w:sz="4" w:space="0" w:color="auto"/>
              <w:right w:val="single" w:sz="4" w:space="0" w:color="auto"/>
            </w:tcBorders>
            <w:shd w:val="clear" w:color="auto" w:fill="auto"/>
            <w:noWrap/>
            <w:vAlign w:val="bottom"/>
            <w:hideMark/>
          </w:tcPr>
          <w:p w14:paraId="6E5BD6E5" w14:textId="77777777" w:rsidR="00F71867" w:rsidRPr="00124AFC" w:rsidRDefault="00F71867" w:rsidP="00516AEB">
            <w:pPr>
              <w:pStyle w:val="ab"/>
              <w:rPr>
                <w:rFonts w:cs="Times New Roman"/>
                <w:sz w:val="22"/>
                <w:szCs w:val="22"/>
              </w:rPr>
            </w:pPr>
            <w:r w:rsidRPr="00124AFC">
              <w:rPr>
                <w:rFonts w:cs="Times New Roman"/>
                <w:sz w:val="22"/>
                <w:szCs w:val="22"/>
              </w:rPr>
              <w:t>500-150</w:t>
            </w:r>
          </w:p>
        </w:tc>
        <w:tc>
          <w:tcPr>
            <w:tcW w:w="992" w:type="dxa"/>
            <w:tcBorders>
              <w:top w:val="nil"/>
              <w:left w:val="nil"/>
              <w:bottom w:val="single" w:sz="4" w:space="0" w:color="auto"/>
              <w:right w:val="single" w:sz="8" w:space="0" w:color="auto"/>
            </w:tcBorders>
            <w:shd w:val="clear" w:color="auto" w:fill="auto"/>
            <w:noWrap/>
            <w:vAlign w:val="bottom"/>
            <w:hideMark/>
          </w:tcPr>
          <w:p w14:paraId="544FFDEF" w14:textId="77777777" w:rsidR="00F71867" w:rsidRPr="00124AFC" w:rsidRDefault="00F71867" w:rsidP="00516AEB">
            <w:pPr>
              <w:pStyle w:val="ab"/>
              <w:rPr>
                <w:rFonts w:cs="Times New Roman"/>
                <w:sz w:val="22"/>
                <w:szCs w:val="22"/>
              </w:rPr>
            </w:pPr>
            <w:r w:rsidRPr="00124AFC">
              <w:rPr>
                <w:rFonts w:cs="Times New Roman"/>
                <w:sz w:val="22"/>
                <w:szCs w:val="22"/>
              </w:rPr>
              <w:t>700-700</w:t>
            </w:r>
          </w:p>
        </w:tc>
        <w:tc>
          <w:tcPr>
            <w:tcW w:w="699" w:type="dxa"/>
            <w:vAlign w:val="center"/>
            <w:hideMark/>
          </w:tcPr>
          <w:p w14:paraId="1BCDA5A6" w14:textId="77777777"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14:paraId="590721A7" w14:textId="77777777" w:rsidTr="001D4ED2">
        <w:trPr>
          <w:trHeight w:val="352"/>
        </w:trPr>
        <w:tc>
          <w:tcPr>
            <w:tcW w:w="2835" w:type="dxa"/>
            <w:tcBorders>
              <w:top w:val="nil"/>
              <w:left w:val="single" w:sz="8" w:space="0" w:color="auto"/>
              <w:bottom w:val="single" w:sz="4" w:space="0" w:color="auto"/>
              <w:right w:val="single" w:sz="4" w:space="0" w:color="auto"/>
            </w:tcBorders>
            <w:shd w:val="clear" w:color="auto" w:fill="auto"/>
            <w:noWrap/>
            <w:vAlign w:val="bottom"/>
            <w:hideMark/>
          </w:tcPr>
          <w:p w14:paraId="501B451C" w14:textId="77777777" w:rsidR="00F71867" w:rsidRPr="00124AFC" w:rsidRDefault="00F71867" w:rsidP="00516AEB">
            <w:pPr>
              <w:pStyle w:val="ab"/>
              <w:rPr>
                <w:rFonts w:cs="Times New Roman"/>
                <w:sz w:val="22"/>
                <w:szCs w:val="22"/>
              </w:rPr>
            </w:pPr>
            <w:r w:rsidRPr="00124AFC">
              <w:rPr>
                <w:rFonts w:cs="Times New Roman"/>
                <w:sz w:val="22"/>
                <w:szCs w:val="22"/>
              </w:rPr>
              <w:t>кол-во узлов</w:t>
            </w:r>
          </w:p>
        </w:tc>
        <w:tc>
          <w:tcPr>
            <w:tcW w:w="1052" w:type="dxa"/>
            <w:tcBorders>
              <w:top w:val="nil"/>
              <w:left w:val="nil"/>
              <w:bottom w:val="single" w:sz="4" w:space="0" w:color="auto"/>
              <w:right w:val="single" w:sz="4" w:space="0" w:color="auto"/>
            </w:tcBorders>
            <w:shd w:val="clear" w:color="auto" w:fill="auto"/>
            <w:noWrap/>
            <w:vAlign w:val="bottom"/>
            <w:hideMark/>
          </w:tcPr>
          <w:p w14:paraId="41371E96" w14:textId="77777777" w:rsidR="00F71867" w:rsidRPr="00124AFC" w:rsidRDefault="00F71867" w:rsidP="00516AEB">
            <w:pPr>
              <w:pStyle w:val="ab"/>
              <w:rPr>
                <w:rFonts w:cs="Times New Roman"/>
                <w:sz w:val="22"/>
                <w:szCs w:val="22"/>
              </w:rPr>
            </w:pPr>
            <w:r w:rsidRPr="00124AFC">
              <w:rPr>
                <w:rFonts w:cs="Times New Roman"/>
                <w:sz w:val="22"/>
                <w:szCs w:val="22"/>
              </w:rPr>
              <w:t>19</w:t>
            </w:r>
          </w:p>
        </w:tc>
        <w:tc>
          <w:tcPr>
            <w:tcW w:w="933" w:type="dxa"/>
            <w:tcBorders>
              <w:top w:val="nil"/>
              <w:left w:val="nil"/>
              <w:bottom w:val="single" w:sz="4" w:space="0" w:color="auto"/>
              <w:right w:val="single" w:sz="4" w:space="0" w:color="auto"/>
            </w:tcBorders>
            <w:shd w:val="clear" w:color="auto" w:fill="auto"/>
            <w:noWrap/>
            <w:vAlign w:val="bottom"/>
            <w:hideMark/>
          </w:tcPr>
          <w:p w14:paraId="7A9D2B0B" w14:textId="77777777" w:rsidR="00F71867" w:rsidRPr="00124AFC" w:rsidRDefault="00F71867" w:rsidP="00516AEB">
            <w:pPr>
              <w:pStyle w:val="ab"/>
              <w:rPr>
                <w:rFonts w:cs="Times New Roman"/>
                <w:sz w:val="22"/>
                <w:szCs w:val="22"/>
              </w:rPr>
            </w:pPr>
            <w:r w:rsidRPr="00124AFC">
              <w:rPr>
                <w:rFonts w:cs="Times New Roman"/>
                <w:sz w:val="22"/>
                <w:szCs w:val="22"/>
              </w:rPr>
              <w:t>25</w:t>
            </w:r>
          </w:p>
        </w:tc>
        <w:tc>
          <w:tcPr>
            <w:tcW w:w="992" w:type="dxa"/>
            <w:tcBorders>
              <w:top w:val="nil"/>
              <w:left w:val="nil"/>
              <w:bottom w:val="single" w:sz="4" w:space="0" w:color="auto"/>
              <w:right w:val="single" w:sz="4" w:space="0" w:color="auto"/>
            </w:tcBorders>
            <w:shd w:val="clear" w:color="auto" w:fill="auto"/>
            <w:noWrap/>
            <w:vAlign w:val="bottom"/>
            <w:hideMark/>
          </w:tcPr>
          <w:p w14:paraId="7A893AEE" w14:textId="77777777" w:rsidR="00F71867" w:rsidRPr="00124AFC" w:rsidRDefault="00F71867" w:rsidP="00516AEB">
            <w:pPr>
              <w:pStyle w:val="ab"/>
              <w:rPr>
                <w:rFonts w:cs="Times New Roman"/>
                <w:sz w:val="22"/>
                <w:szCs w:val="22"/>
              </w:rPr>
            </w:pPr>
            <w:r w:rsidRPr="00124AFC">
              <w:rPr>
                <w:rFonts w:cs="Times New Roman"/>
                <w:sz w:val="22"/>
                <w:szCs w:val="22"/>
              </w:rPr>
              <w:t>18</w:t>
            </w:r>
          </w:p>
        </w:tc>
        <w:tc>
          <w:tcPr>
            <w:tcW w:w="992" w:type="dxa"/>
            <w:tcBorders>
              <w:top w:val="nil"/>
              <w:left w:val="nil"/>
              <w:bottom w:val="single" w:sz="4" w:space="0" w:color="auto"/>
              <w:right w:val="single" w:sz="4" w:space="0" w:color="auto"/>
            </w:tcBorders>
            <w:shd w:val="clear" w:color="auto" w:fill="auto"/>
            <w:noWrap/>
            <w:vAlign w:val="bottom"/>
            <w:hideMark/>
          </w:tcPr>
          <w:p w14:paraId="7DA6B910" w14:textId="77777777" w:rsidR="00F71867" w:rsidRPr="00124AFC" w:rsidRDefault="00F71867" w:rsidP="00516AEB">
            <w:pPr>
              <w:pStyle w:val="ab"/>
              <w:rPr>
                <w:rFonts w:cs="Times New Roman"/>
                <w:sz w:val="22"/>
                <w:szCs w:val="22"/>
              </w:rPr>
            </w:pPr>
            <w:r w:rsidRPr="00124AFC">
              <w:rPr>
                <w:rFonts w:cs="Times New Roman"/>
                <w:sz w:val="22"/>
                <w:szCs w:val="22"/>
              </w:rPr>
              <w:t>1</w:t>
            </w:r>
          </w:p>
        </w:tc>
        <w:tc>
          <w:tcPr>
            <w:tcW w:w="993" w:type="dxa"/>
            <w:tcBorders>
              <w:top w:val="nil"/>
              <w:left w:val="nil"/>
              <w:bottom w:val="single" w:sz="4" w:space="0" w:color="auto"/>
              <w:right w:val="single" w:sz="4" w:space="0" w:color="auto"/>
            </w:tcBorders>
            <w:shd w:val="clear" w:color="auto" w:fill="auto"/>
            <w:noWrap/>
            <w:vAlign w:val="bottom"/>
            <w:hideMark/>
          </w:tcPr>
          <w:p w14:paraId="00169DB7" w14:textId="77777777" w:rsidR="00F71867" w:rsidRPr="00124AFC" w:rsidRDefault="00F71867" w:rsidP="00516AEB">
            <w:pPr>
              <w:pStyle w:val="ab"/>
              <w:rPr>
                <w:rFonts w:cs="Times New Roman"/>
                <w:sz w:val="22"/>
                <w:szCs w:val="22"/>
              </w:rPr>
            </w:pPr>
            <w:r w:rsidRPr="00124AFC">
              <w:rPr>
                <w:rFonts w:cs="Times New Roman"/>
                <w:sz w:val="22"/>
                <w:szCs w:val="22"/>
              </w:rPr>
              <w:t>19</w:t>
            </w:r>
          </w:p>
        </w:tc>
        <w:tc>
          <w:tcPr>
            <w:tcW w:w="992" w:type="dxa"/>
            <w:tcBorders>
              <w:top w:val="nil"/>
              <w:left w:val="nil"/>
              <w:bottom w:val="single" w:sz="4" w:space="0" w:color="auto"/>
              <w:right w:val="single" w:sz="8" w:space="0" w:color="auto"/>
            </w:tcBorders>
            <w:shd w:val="clear" w:color="auto" w:fill="auto"/>
            <w:noWrap/>
            <w:vAlign w:val="bottom"/>
            <w:hideMark/>
          </w:tcPr>
          <w:p w14:paraId="7EAD358A" w14:textId="77777777" w:rsidR="00F71867" w:rsidRPr="00124AFC" w:rsidRDefault="00F71867" w:rsidP="00516AEB">
            <w:pPr>
              <w:pStyle w:val="ab"/>
              <w:rPr>
                <w:rFonts w:cs="Times New Roman"/>
                <w:sz w:val="22"/>
                <w:szCs w:val="22"/>
              </w:rPr>
            </w:pPr>
            <w:r w:rsidRPr="00124AFC">
              <w:rPr>
                <w:rFonts w:cs="Times New Roman"/>
                <w:sz w:val="22"/>
                <w:szCs w:val="22"/>
              </w:rPr>
              <w:t>2</w:t>
            </w:r>
          </w:p>
        </w:tc>
        <w:tc>
          <w:tcPr>
            <w:tcW w:w="699" w:type="dxa"/>
            <w:vAlign w:val="center"/>
            <w:hideMark/>
          </w:tcPr>
          <w:p w14:paraId="55EBFAF3" w14:textId="77777777"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14:paraId="6AD9CF17" w14:textId="77777777" w:rsidTr="001D4ED2">
        <w:trPr>
          <w:trHeight w:val="569"/>
        </w:trPr>
        <w:tc>
          <w:tcPr>
            <w:tcW w:w="2835" w:type="dxa"/>
            <w:tcBorders>
              <w:top w:val="nil"/>
              <w:left w:val="single" w:sz="8" w:space="0" w:color="auto"/>
              <w:bottom w:val="single" w:sz="4" w:space="0" w:color="auto"/>
              <w:right w:val="single" w:sz="4" w:space="0" w:color="auto"/>
            </w:tcBorders>
            <w:shd w:val="clear" w:color="auto" w:fill="auto"/>
            <w:vAlign w:val="bottom"/>
            <w:hideMark/>
          </w:tcPr>
          <w:p w14:paraId="01A2FAA9" w14:textId="77777777" w:rsidR="00F71867" w:rsidRPr="00124AFC" w:rsidRDefault="00F71867" w:rsidP="00516AEB">
            <w:pPr>
              <w:pStyle w:val="ab"/>
              <w:rPr>
                <w:rFonts w:cs="Times New Roman"/>
                <w:sz w:val="22"/>
                <w:szCs w:val="22"/>
              </w:rPr>
            </w:pPr>
            <w:r w:rsidRPr="00124AFC">
              <w:rPr>
                <w:rFonts w:cs="Times New Roman"/>
                <w:sz w:val="22"/>
                <w:szCs w:val="22"/>
              </w:rPr>
              <w:t>Стоимость узла присоединения</w:t>
            </w:r>
          </w:p>
        </w:tc>
        <w:tc>
          <w:tcPr>
            <w:tcW w:w="1052" w:type="dxa"/>
            <w:tcBorders>
              <w:top w:val="nil"/>
              <w:left w:val="nil"/>
              <w:bottom w:val="single" w:sz="4" w:space="0" w:color="auto"/>
              <w:right w:val="single" w:sz="4" w:space="0" w:color="auto"/>
            </w:tcBorders>
            <w:shd w:val="clear" w:color="auto" w:fill="auto"/>
            <w:noWrap/>
            <w:vAlign w:val="bottom"/>
            <w:hideMark/>
          </w:tcPr>
          <w:p w14:paraId="6476C397" w14:textId="77777777" w:rsidR="00F71867" w:rsidRPr="00124AFC" w:rsidRDefault="00F71867" w:rsidP="00516AEB">
            <w:pPr>
              <w:pStyle w:val="ab"/>
              <w:rPr>
                <w:rFonts w:cs="Times New Roman"/>
                <w:sz w:val="22"/>
                <w:szCs w:val="22"/>
              </w:rPr>
            </w:pPr>
            <w:r w:rsidRPr="00124AFC">
              <w:rPr>
                <w:rFonts w:cs="Times New Roman"/>
                <w:sz w:val="22"/>
                <w:szCs w:val="22"/>
              </w:rPr>
              <w:t>610,42</w:t>
            </w:r>
          </w:p>
        </w:tc>
        <w:tc>
          <w:tcPr>
            <w:tcW w:w="933" w:type="dxa"/>
            <w:tcBorders>
              <w:top w:val="nil"/>
              <w:left w:val="nil"/>
              <w:bottom w:val="single" w:sz="4" w:space="0" w:color="auto"/>
              <w:right w:val="single" w:sz="4" w:space="0" w:color="auto"/>
            </w:tcBorders>
            <w:shd w:val="clear" w:color="auto" w:fill="auto"/>
            <w:noWrap/>
            <w:vAlign w:val="bottom"/>
            <w:hideMark/>
          </w:tcPr>
          <w:p w14:paraId="3B3A596A" w14:textId="77777777" w:rsidR="00F71867" w:rsidRPr="00124AFC" w:rsidRDefault="00F71867" w:rsidP="00516AEB">
            <w:pPr>
              <w:pStyle w:val="ab"/>
              <w:rPr>
                <w:rFonts w:cs="Times New Roman"/>
                <w:sz w:val="22"/>
                <w:szCs w:val="22"/>
              </w:rPr>
            </w:pPr>
            <w:r w:rsidRPr="00124AFC">
              <w:rPr>
                <w:rFonts w:cs="Times New Roman"/>
                <w:sz w:val="22"/>
                <w:szCs w:val="22"/>
              </w:rPr>
              <w:t>1203</w:t>
            </w:r>
          </w:p>
        </w:tc>
        <w:tc>
          <w:tcPr>
            <w:tcW w:w="992" w:type="dxa"/>
            <w:tcBorders>
              <w:top w:val="nil"/>
              <w:left w:val="nil"/>
              <w:bottom w:val="single" w:sz="4" w:space="0" w:color="auto"/>
              <w:right w:val="single" w:sz="4" w:space="0" w:color="auto"/>
            </w:tcBorders>
            <w:shd w:val="clear" w:color="auto" w:fill="auto"/>
            <w:noWrap/>
            <w:vAlign w:val="bottom"/>
            <w:hideMark/>
          </w:tcPr>
          <w:p w14:paraId="4885097B" w14:textId="77777777" w:rsidR="00F71867" w:rsidRPr="00124AFC" w:rsidRDefault="00F71867" w:rsidP="00516AEB">
            <w:pPr>
              <w:pStyle w:val="ab"/>
              <w:rPr>
                <w:rFonts w:cs="Times New Roman"/>
                <w:sz w:val="22"/>
                <w:szCs w:val="22"/>
              </w:rPr>
            </w:pPr>
            <w:r w:rsidRPr="00124AFC">
              <w:rPr>
                <w:rFonts w:cs="Times New Roman"/>
                <w:sz w:val="22"/>
                <w:szCs w:val="22"/>
              </w:rPr>
              <w:t>1494</w:t>
            </w:r>
          </w:p>
        </w:tc>
        <w:tc>
          <w:tcPr>
            <w:tcW w:w="992" w:type="dxa"/>
            <w:tcBorders>
              <w:top w:val="nil"/>
              <w:left w:val="nil"/>
              <w:bottom w:val="single" w:sz="4" w:space="0" w:color="auto"/>
              <w:right w:val="single" w:sz="4" w:space="0" w:color="auto"/>
            </w:tcBorders>
            <w:shd w:val="clear" w:color="auto" w:fill="auto"/>
            <w:noWrap/>
            <w:vAlign w:val="bottom"/>
            <w:hideMark/>
          </w:tcPr>
          <w:p w14:paraId="32C98296" w14:textId="77777777" w:rsidR="00F71867" w:rsidRPr="00124AFC" w:rsidRDefault="00F71867" w:rsidP="00516AEB">
            <w:pPr>
              <w:pStyle w:val="ab"/>
              <w:rPr>
                <w:rFonts w:cs="Times New Roman"/>
                <w:sz w:val="22"/>
                <w:szCs w:val="22"/>
              </w:rPr>
            </w:pPr>
            <w:r w:rsidRPr="00124AFC">
              <w:rPr>
                <w:rFonts w:cs="Times New Roman"/>
                <w:sz w:val="22"/>
                <w:szCs w:val="22"/>
              </w:rPr>
              <w:t>1817</w:t>
            </w:r>
          </w:p>
        </w:tc>
        <w:tc>
          <w:tcPr>
            <w:tcW w:w="993" w:type="dxa"/>
            <w:tcBorders>
              <w:top w:val="nil"/>
              <w:left w:val="nil"/>
              <w:bottom w:val="single" w:sz="4" w:space="0" w:color="auto"/>
              <w:right w:val="single" w:sz="4" w:space="0" w:color="auto"/>
            </w:tcBorders>
            <w:shd w:val="clear" w:color="auto" w:fill="auto"/>
            <w:noWrap/>
            <w:vAlign w:val="bottom"/>
            <w:hideMark/>
          </w:tcPr>
          <w:p w14:paraId="77A3723B" w14:textId="77777777" w:rsidR="00F71867" w:rsidRPr="00124AFC" w:rsidRDefault="00F71867" w:rsidP="00516AEB">
            <w:pPr>
              <w:pStyle w:val="ab"/>
              <w:rPr>
                <w:rFonts w:cs="Times New Roman"/>
                <w:sz w:val="22"/>
                <w:szCs w:val="22"/>
              </w:rPr>
            </w:pPr>
            <w:r w:rsidRPr="00124AFC">
              <w:rPr>
                <w:rFonts w:cs="Times New Roman"/>
                <w:sz w:val="22"/>
                <w:szCs w:val="22"/>
              </w:rPr>
              <w:t>1416</w:t>
            </w:r>
          </w:p>
        </w:tc>
        <w:tc>
          <w:tcPr>
            <w:tcW w:w="992" w:type="dxa"/>
            <w:tcBorders>
              <w:top w:val="nil"/>
              <w:left w:val="nil"/>
              <w:bottom w:val="single" w:sz="4" w:space="0" w:color="auto"/>
              <w:right w:val="single" w:sz="8" w:space="0" w:color="auto"/>
            </w:tcBorders>
            <w:shd w:val="clear" w:color="auto" w:fill="auto"/>
            <w:noWrap/>
            <w:vAlign w:val="bottom"/>
            <w:hideMark/>
          </w:tcPr>
          <w:p w14:paraId="5462350C" w14:textId="77777777" w:rsidR="00F71867" w:rsidRPr="00124AFC" w:rsidRDefault="00F71867" w:rsidP="00516AEB">
            <w:pPr>
              <w:pStyle w:val="ab"/>
              <w:rPr>
                <w:rFonts w:cs="Times New Roman"/>
                <w:sz w:val="22"/>
                <w:szCs w:val="22"/>
              </w:rPr>
            </w:pPr>
            <w:r w:rsidRPr="00124AFC">
              <w:rPr>
                <w:rFonts w:cs="Times New Roman"/>
                <w:sz w:val="22"/>
                <w:szCs w:val="22"/>
              </w:rPr>
              <w:t>2968</w:t>
            </w:r>
          </w:p>
        </w:tc>
        <w:tc>
          <w:tcPr>
            <w:tcW w:w="699" w:type="dxa"/>
            <w:vAlign w:val="center"/>
            <w:hideMark/>
          </w:tcPr>
          <w:p w14:paraId="5699F1B0" w14:textId="77777777" w:rsidR="00F71867" w:rsidRPr="00EB6880" w:rsidRDefault="00F71867" w:rsidP="00516AEB">
            <w:pPr>
              <w:spacing w:line="240" w:lineRule="auto"/>
              <w:ind w:firstLine="0"/>
              <w:jc w:val="left"/>
              <w:rPr>
                <w:rFonts w:eastAsia="Times New Roman" w:cs="Times New Roman"/>
                <w:sz w:val="20"/>
                <w:szCs w:val="20"/>
                <w:lang w:eastAsia="ru-RU"/>
              </w:rPr>
            </w:pPr>
          </w:p>
        </w:tc>
      </w:tr>
      <w:tr w:rsidR="00F71867" w:rsidRPr="00EB6880" w14:paraId="6EA4E189" w14:textId="77777777" w:rsidTr="001D4ED2">
        <w:trPr>
          <w:trHeight w:val="270"/>
        </w:trPr>
        <w:tc>
          <w:tcPr>
            <w:tcW w:w="2835" w:type="dxa"/>
            <w:tcBorders>
              <w:top w:val="nil"/>
              <w:left w:val="single" w:sz="8" w:space="0" w:color="auto"/>
              <w:bottom w:val="single" w:sz="8" w:space="0" w:color="auto"/>
              <w:right w:val="single" w:sz="4" w:space="0" w:color="auto"/>
            </w:tcBorders>
            <w:shd w:val="clear" w:color="auto" w:fill="auto"/>
            <w:vAlign w:val="bottom"/>
            <w:hideMark/>
          </w:tcPr>
          <w:p w14:paraId="40EAA39C" w14:textId="77777777" w:rsidR="00F71867" w:rsidRPr="00124AFC" w:rsidRDefault="00F71867" w:rsidP="00516AEB">
            <w:pPr>
              <w:pStyle w:val="ab"/>
              <w:rPr>
                <w:rFonts w:cs="Times New Roman"/>
                <w:sz w:val="22"/>
                <w:szCs w:val="22"/>
              </w:rPr>
            </w:pPr>
            <w:r w:rsidRPr="00124AFC">
              <w:rPr>
                <w:rFonts w:cs="Times New Roman"/>
                <w:sz w:val="22"/>
                <w:szCs w:val="22"/>
              </w:rPr>
              <w:t>Стоимость присоединений всего</w:t>
            </w:r>
          </w:p>
        </w:tc>
        <w:tc>
          <w:tcPr>
            <w:tcW w:w="1052" w:type="dxa"/>
            <w:tcBorders>
              <w:top w:val="nil"/>
              <w:left w:val="nil"/>
              <w:bottom w:val="single" w:sz="8" w:space="0" w:color="auto"/>
              <w:right w:val="single" w:sz="4" w:space="0" w:color="auto"/>
            </w:tcBorders>
            <w:shd w:val="clear" w:color="auto" w:fill="auto"/>
            <w:noWrap/>
            <w:vAlign w:val="bottom"/>
            <w:hideMark/>
          </w:tcPr>
          <w:p w14:paraId="04937410" w14:textId="77777777" w:rsidR="00F71867" w:rsidRPr="00124AFC" w:rsidRDefault="00F71867" w:rsidP="00516AEB">
            <w:pPr>
              <w:pStyle w:val="ab"/>
              <w:rPr>
                <w:rFonts w:cs="Times New Roman"/>
                <w:sz w:val="22"/>
                <w:szCs w:val="22"/>
              </w:rPr>
            </w:pPr>
            <w:r w:rsidRPr="00124AFC">
              <w:rPr>
                <w:rFonts w:cs="Times New Roman"/>
                <w:sz w:val="22"/>
                <w:szCs w:val="22"/>
              </w:rPr>
              <w:t>11597,98</w:t>
            </w:r>
          </w:p>
        </w:tc>
        <w:tc>
          <w:tcPr>
            <w:tcW w:w="933" w:type="dxa"/>
            <w:tcBorders>
              <w:top w:val="nil"/>
              <w:left w:val="nil"/>
              <w:bottom w:val="single" w:sz="8" w:space="0" w:color="auto"/>
              <w:right w:val="single" w:sz="4" w:space="0" w:color="auto"/>
            </w:tcBorders>
            <w:shd w:val="clear" w:color="auto" w:fill="auto"/>
            <w:noWrap/>
            <w:vAlign w:val="bottom"/>
            <w:hideMark/>
          </w:tcPr>
          <w:p w14:paraId="27D83BDE" w14:textId="77777777" w:rsidR="00F71867" w:rsidRPr="00124AFC" w:rsidRDefault="00F71867" w:rsidP="00516AEB">
            <w:pPr>
              <w:pStyle w:val="ab"/>
              <w:rPr>
                <w:rFonts w:cs="Times New Roman"/>
                <w:sz w:val="22"/>
                <w:szCs w:val="22"/>
              </w:rPr>
            </w:pPr>
            <w:r w:rsidRPr="00124AFC">
              <w:rPr>
                <w:rFonts w:cs="Times New Roman"/>
                <w:sz w:val="22"/>
                <w:szCs w:val="22"/>
              </w:rPr>
              <w:t>30075</w:t>
            </w:r>
          </w:p>
        </w:tc>
        <w:tc>
          <w:tcPr>
            <w:tcW w:w="992" w:type="dxa"/>
            <w:tcBorders>
              <w:top w:val="nil"/>
              <w:left w:val="nil"/>
              <w:bottom w:val="single" w:sz="8" w:space="0" w:color="auto"/>
              <w:right w:val="single" w:sz="4" w:space="0" w:color="auto"/>
            </w:tcBorders>
            <w:shd w:val="clear" w:color="auto" w:fill="auto"/>
            <w:noWrap/>
            <w:vAlign w:val="bottom"/>
            <w:hideMark/>
          </w:tcPr>
          <w:p w14:paraId="2D7D7403" w14:textId="77777777" w:rsidR="00F71867" w:rsidRPr="00124AFC" w:rsidRDefault="00F71867" w:rsidP="00516AEB">
            <w:pPr>
              <w:pStyle w:val="ab"/>
              <w:rPr>
                <w:rFonts w:cs="Times New Roman"/>
                <w:sz w:val="22"/>
                <w:szCs w:val="22"/>
              </w:rPr>
            </w:pPr>
            <w:r w:rsidRPr="00124AFC">
              <w:rPr>
                <w:rFonts w:cs="Times New Roman"/>
                <w:sz w:val="22"/>
                <w:szCs w:val="22"/>
              </w:rPr>
              <w:t>26892</w:t>
            </w:r>
          </w:p>
        </w:tc>
        <w:tc>
          <w:tcPr>
            <w:tcW w:w="992" w:type="dxa"/>
            <w:tcBorders>
              <w:top w:val="nil"/>
              <w:left w:val="nil"/>
              <w:bottom w:val="single" w:sz="8" w:space="0" w:color="auto"/>
              <w:right w:val="single" w:sz="4" w:space="0" w:color="auto"/>
            </w:tcBorders>
            <w:shd w:val="clear" w:color="auto" w:fill="auto"/>
            <w:noWrap/>
            <w:vAlign w:val="bottom"/>
            <w:hideMark/>
          </w:tcPr>
          <w:p w14:paraId="40D8720E" w14:textId="77777777" w:rsidR="00F71867" w:rsidRPr="00124AFC" w:rsidRDefault="00F71867" w:rsidP="00516AEB">
            <w:pPr>
              <w:pStyle w:val="ab"/>
              <w:rPr>
                <w:rFonts w:cs="Times New Roman"/>
                <w:sz w:val="22"/>
                <w:szCs w:val="22"/>
              </w:rPr>
            </w:pPr>
            <w:r w:rsidRPr="00124AFC">
              <w:rPr>
                <w:rFonts w:cs="Times New Roman"/>
                <w:sz w:val="22"/>
                <w:szCs w:val="22"/>
              </w:rPr>
              <w:t>1817</w:t>
            </w:r>
          </w:p>
        </w:tc>
        <w:tc>
          <w:tcPr>
            <w:tcW w:w="993" w:type="dxa"/>
            <w:tcBorders>
              <w:top w:val="nil"/>
              <w:left w:val="nil"/>
              <w:bottom w:val="single" w:sz="8" w:space="0" w:color="auto"/>
              <w:right w:val="single" w:sz="4" w:space="0" w:color="auto"/>
            </w:tcBorders>
            <w:shd w:val="clear" w:color="auto" w:fill="auto"/>
            <w:noWrap/>
            <w:vAlign w:val="bottom"/>
            <w:hideMark/>
          </w:tcPr>
          <w:p w14:paraId="4A9C4A31" w14:textId="77777777" w:rsidR="00F71867" w:rsidRPr="00124AFC" w:rsidRDefault="00F71867" w:rsidP="00516AEB">
            <w:pPr>
              <w:pStyle w:val="ab"/>
              <w:rPr>
                <w:rFonts w:cs="Times New Roman"/>
                <w:sz w:val="22"/>
                <w:szCs w:val="22"/>
              </w:rPr>
            </w:pPr>
            <w:r w:rsidRPr="00124AFC">
              <w:rPr>
                <w:rFonts w:cs="Times New Roman"/>
                <w:sz w:val="22"/>
                <w:szCs w:val="22"/>
              </w:rPr>
              <w:t>26904</w:t>
            </w:r>
          </w:p>
        </w:tc>
        <w:tc>
          <w:tcPr>
            <w:tcW w:w="992" w:type="dxa"/>
            <w:tcBorders>
              <w:top w:val="nil"/>
              <w:left w:val="nil"/>
              <w:bottom w:val="single" w:sz="8" w:space="0" w:color="auto"/>
              <w:right w:val="single" w:sz="8" w:space="0" w:color="auto"/>
            </w:tcBorders>
            <w:shd w:val="clear" w:color="auto" w:fill="auto"/>
            <w:noWrap/>
            <w:vAlign w:val="bottom"/>
            <w:hideMark/>
          </w:tcPr>
          <w:p w14:paraId="68D72219" w14:textId="77777777" w:rsidR="00F71867" w:rsidRPr="00124AFC" w:rsidRDefault="00F71867" w:rsidP="00516AEB">
            <w:pPr>
              <w:pStyle w:val="ab"/>
              <w:rPr>
                <w:rFonts w:cs="Times New Roman"/>
                <w:sz w:val="22"/>
                <w:szCs w:val="22"/>
              </w:rPr>
            </w:pPr>
            <w:r w:rsidRPr="00124AFC">
              <w:rPr>
                <w:rFonts w:cs="Times New Roman"/>
                <w:sz w:val="22"/>
                <w:szCs w:val="22"/>
              </w:rPr>
              <w:t>5936</w:t>
            </w:r>
          </w:p>
        </w:tc>
        <w:tc>
          <w:tcPr>
            <w:tcW w:w="699" w:type="dxa"/>
            <w:vAlign w:val="center"/>
            <w:hideMark/>
          </w:tcPr>
          <w:p w14:paraId="2044134B" w14:textId="77777777" w:rsidR="00F71867" w:rsidRPr="00EB6880" w:rsidRDefault="00F71867" w:rsidP="00516AEB">
            <w:pPr>
              <w:spacing w:line="240" w:lineRule="auto"/>
              <w:ind w:firstLine="0"/>
              <w:jc w:val="left"/>
              <w:rPr>
                <w:rFonts w:eastAsia="Times New Roman" w:cs="Times New Roman"/>
                <w:sz w:val="20"/>
                <w:szCs w:val="20"/>
                <w:lang w:eastAsia="ru-RU"/>
              </w:rPr>
            </w:pPr>
          </w:p>
        </w:tc>
      </w:tr>
    </w:tbl>
    <w:p w14:paraId="466D34F0" w14:textId="77777777" w:rsidR="00F71867" w:rsidRPr="00EB6880" w:rsidRDefault="00F71867" w:rsidP="00F71867">
      <w:pPr>
        <w:ind w:firstLine="0"/>
        <w:rPr>
          <w:rFonts w:cs="Times New Roman"/>
        </w:rPr>
      </w:pPr>
      <w:r w:rsidRPr="00EB6880">
        <w:rPr>
          <w:rFonts w:cs="Times New Roman"/>
        </w:rPr>
        <w:t xml:space="preserve">Всего стоимость технологических присоединений – </w:t>
      </w:r>
      <w:r w:rsidRPr="00EB6880">
        <w:rPr>
          <w:rFonts w:eastAsia="Times New Roman" w:cs="Times New Roman"/>
          <w:color w:val="000000"/>
          <w:sz w:val="22"/>
          <w:lang w:eastAsia="ru-RU"/>
        </w:rPr>
        <w:t xml:space="preserve">144 662 </w:t>
      </w:r>
      <w:r w:rsidRPr="00EB6880">
        <w:rPr>
          <w:rFonts w:cs="Times New Roman"/>
        </w:rPr>
        <w:t xml:space="preserve">тыс. руб. </w:t>
      </w:r>
      <w:r w:rsidRPr="00EB6880">
        <w:rPr>
          <w:rFonts w:cs="Times New Roman"/>
          <w:b/>
        </w:rPr>
        <w:t>(144,662 млн. руб.)</w:t>
      </w:r>
      <w:r w:rsidRPr="00EB6880">
        <w:rPr>
          <w:rFonts w:cs="Times New Roman"/>
        </w:rPr>
        <w:t xml:space="preserve"> </w:t>
      </w:r>
    </w:p>
    <w:p w14:paraId="7178E4A5" w14:textId="77777777" w:rsidR="00F71867" w:rsidRPr="00EB6880" w:rsidRDefault="00F71867" w:rsidP="00F71867">
      <w:pPr>
        <w:pStyle w:val="17"/>
        <w:spacing w:line="250" w:lineRule="auto"/>
        <w:rPr>
          <w:rFonts w:cs="Times New Roman"/>
          <w:b/>
        </w:rPr>
      </w:pPr>
      <w:r w:rsidRPr="00EB6880">
        <w:rPr>
          <w:rFonts w:cs="Times New Roman"/>
          <w:b/>
        </w:rPr>
        <w:t xml:space="preserve">Расчет стоимости переустройства тепловых камер </w:t>
      </w:r>
    </w:p>
    <w:p w14:paraId="45E87AF6" w14:textId="77777777" w:rsidR="00F71867" w:rsidRPr="00EB6880" w:rsidRDefault="00F71867" w:rsidP="00F71867">
      <w:pPr>
        <w:pStyle w:val="17"/>
        <w:spacing w:line="250" w:lineRule="auto"/>
        <w:rPr>
          <w:rFonts w:cs="Times New Roman"/>
        </w:rPr>
      </w:pPr>
      <w:r w:rsidRPr="00EB6880">
        <w:rPr>
          <w:rFonts w:cs="Times New Roman"/>
        </w:rPr>
        <w:t>Расчет производится на основе данных Таблица 13-16-001 «Камеры наружных инженерных тепловых сетей подземные, монолитные железобетонные на глубине 3 м (строительная часть), сборника 13. «Наружные тепловые сети» НЦС 81-02-13-2025. «Укрупненные нормативы цены строительства.</w:t>
      </w:r>
    </w:p>
    <w:p w14:paraId="02C2144D" w14:textId="50790000" w:rsidR="00F71867" w:rsidRPr="00EB6880" w:rsidRDefault="00F71867" w:rsidP="00F71867">
      <w:pPr>
        <w:pStyle w:val="17"/>
        <w:rPr>
          <w:rFonts w:cs="Times New Roman"/>
        </w:rPr>
      </w:pPr>
      <w:r w:rsidRPr="00EB6880">
        <w:rPr>
          <w:rFonts w:cs="Times New Roman"/>
        </w:rPr>
        <w:t>Число камер, подлежащих реконструкции в период до 20</w:t>
      </w:r>
      <w:r w:rsidR="00CE24DE">
        <w:rPr>
          <w:rFonts w:cs="Times New Roman"/>
        </w:rPr>
        <w:t>30</w:t>
      </w:r>
      <w:r w:rsidRPr="00EB6880">
        <w:rPr>
          <w:rFonts w:cs="Times New Roman"/>
        </w:rPr>
        <w:t xml:space="preserve"> года - 84</w:t>
      </w:r>
    </w:p>
    <w:p w14:paraId="6A9174C9" w14:textId="77777777" w:rsidR="00F71867" w:rsidRPr="00EB6880" w:rsidRDefault="00F71867" w:rsidP="00F71867">
      <w:pPr>
        <w:pStyle w:val="17"/>
        <w:rPr>
          <w:rFonts w:cs="Times New Roman"/>
        </w:rPr>
      </w:pPr>
      <w:r w:rsidRPr="00EB6880">
        <w:rPr>
          <w:rFonts w:cs="Times New Roman"/>
        </w:rPr>
        <w:t>Стоимость устройства камеры 9,37 м3 на глубине до 3 м, - 417,7 тыс. руб./камера</w:t>
      </w:r>
    </w:p>
    <w:p w14:paraId="693A204E" w14:textId="77777777" w:rsidR="00F71867" w:rsidRPr="00EB6880" w:rsidRDefault="00F71867" w:rsidP="00F71867">
      <w:pPr>
        <w:pStyle w:val="17"/>
        <w:rPr>
          <w:rFonts w:cs="Times New Roman"/>
        </w:rPr>
      </w:pPr>
      <w:r w:rsidRPr="00EB6880">
        <w:rPr>
          <w:rFonts w:cs="Times New Roman"/>
        </w:rPr>
        <w:t xml:space="preserve">Итого 84*417,7 = </w:t>
      </w:r>
      <w:r w:rsidRPr="00EB6880">
        <w:rPr>
          <w:rFonts w:cs="Times New Roman"/>
          <w:b/>
        </w:rPr>
        <w:t>35 059,08</w:t>
      </w:r>
      <w:r w:rsidRPr="00EB6880">
        <w:rPr>
          <w:rFonts w:cs="Times New Roman"/>
        </w:rPr>
        <w:t xml:space="preserve"> тыс. руб.  </w:t>
      </w:r>
      <w:r w:rsidRPr="00EB6880">
        <w:rPr>
          <w:rFonts w:cs="Times New Roman"/>
          <w:b/>
        </w:rPr>
        <w:t>35,1 млн. руб.</w:t>
      </w:r>
    </w:p>
    <w:p w14:paraId="75F646A5" w14:textId="77777777" w:rsidR="00F71867" w:rsidRPr="00EB6880" w:rsidRDefault="00F71867" w:rsidP="00F71867">
      <w:pPr>
        <w:pStyle w:val="17"/>
        <w:rPr>
          <w:rFonts w:cs="Times New Roman"/>
          <w:b/>
        </w:rPr>
      </w:pPr>
      <w:r w:rsidRPr="00EB6880">
        <w:rPr>
          <w:rFonts w:cs="Times New Roman"/>
          <w:b/>
        </w:rPr>
        <w:t>Устройство секционирующих задвижек</w:t>
      </w:r>
    </w:p>
    <w:p w14:paraId="040120E1" w14:textId="25632321" w:rsidR="00B73985" w:rsidRDefault="00F71867" w:rsidP="00F71867">
      <w:pPr>
        <w:pStyle w:val="17"/>
        <w:rPr>
          <w:rFonts w:cs="Times New Roman"/>
        </w:rPr>
      </w:pPr>
      <w:r w:rsidRPr="00EB6880">
        <w:rPr>
          <w:rFonts w:cs="Times New Roman"/>
        </w:rPr>
        <w:t xml:space="preserve">На ряде участков предлагается установить секционирующие задвижки (таблица </w:t>
      </w:r>
      <w:r w:rsidR="00B73985" w:rsidRPr="00EB6880">
        <w:rPr>
          <w:rFonts w:cs="Times New Roman"/>
        </w:rPr>
        <w:t>8.</w:t>
      </w:r>
      <w:r w:rsidR="00F55481" w:rsidRPr="00EB6880">
        <w:rPr>
          <w:rFonts w:cs="Times New Roman"/>
        </w:rPr>
        <w:t>1.</w:t>
      </w:r>
      <w:r w:rsidR="00B73985" w:rsidRPr="00EB6880">
        <w:rPr>
          <w:rFonts w:cs="Times New Roman"/>
        </w:rPr>
        <w:t xml:space="preserve">2.6. </w:t>
      </w:r>
      <w:r w:rsidRPr="00EB6880">
        <w:rPr>
          <w:rFonts w:cs="Times New Roman"/>
        </w:rPr>
        <w:t xml:space="preserve">в целях оперативного управления гидравлическими режимами в случаях нештатных ситуаций. </w:t>
      </w:r>
    </w:p>
    <w:p w14:paraId="39530346" w14:textId="77777777" w:rsidR="00B73985" w:rsidRPr="00EB6880" w:rsidRDefault="00B73985" w:rsidP="00890870">
      <w:pPr>
        <w:pStyle w:val="aa"/>
      </w:pPr>
      <w:r w:rsidRPr="00EB6880">
        <w:t>Таблица 8.</w:t>
      </w:r>
      <w:r w:rsidR="00F55481" w:rsidRPr="00EB6880">
        <w:t>1.</w:t>
      </w:r>
      <w:r w:rsidRPr="00EB6880">
        <w:t xml:space="preserve">2.6. Размещение секционирующей арматуры </w:t>
      </w:r>
    </w:p>
    <w:tbl>
      <w:tblPr>
        <w:tblStyle w:val="af0"/>
        <w:tblW w:w="9356" w:type="dxa"/>
        <w:jc w:val="center"/>
        <w:tblLook w:val="04A0" w:firstRow="1" w:lastRow="0" w:firstColumn="1" w:lastColumn="0" w:noHBand="0" w:noVBand="1"/>
      </w:tblPr>
      <w:tblGrid>
        <w:gridCol w:w="902"/>
        <w:gridCol w:w="2161"/>
        <w:gridCol w:w="2134"/>
        <w:gridCol w:w="1936"/>
        <w:gridCol w:w="2223"/>
      </w:tblGrid>
      <w:tr w:rsidR="00B73985" w:rsidRPr="00EB6880" w14:paraId="25B3ED0B" w14:textId="77777777" w:rsidTr="001D4ED2">
        <w:trPr>
          <w:jc w:val="center"/>
        </w:trPr>
        <w:tc>
          <w:tcPr>
            <w:tcW w:w="846" w:type="dxa"/>
            <w:tcBorders>
              <w:top w:val="single" w:sz="8" w:space="0" w:color="auto"/>
              <w:left w:val="single" w:sz="8" w:space="0" w:color="auto"/>
              <w:bottom w:val="single" w:sz="8" w:space="0" w:color="auto"/>
              <w:right w:val="single" w:sz="8" w:space="0" w:color="auto"/>
            </w:tcBorders>
            <w:shd w:val="clear" w:color="auto" w:fill="auto"/>
            <w:vAlign w:val="center"/>
          </w:tcPr>
          <w:p w14:paraId="40B15C70" w14:textId="77777777" w:rsidR="00B73985" w:rsidRPr="00EB6880" w:rsidRDefault="00B73985" w:rsidP="00F33D30">
            <w:pPr>
              <w:pStyle w:val="17"/>
              <w:ind w:firstLine="0"/>
              <w:rPr>
                <w:rFonts w:eastAsia="Times New Roman" w:cs="Times New Roman"/>
                <w:color w:val="000000"/>
                <w:sz w:val="22"/>
              </w:rPr>
            </w:pPr>
            <w:r w:rsidRPr="00EB6880">
              <w:rPr>
                <w:rFonts w:cs="Times New Roman"/>
                <w:color w:val="000000"/>
                <w:sz w:val="22"/>
              </w:rPr>
              <w:t>№п</w:t>
            </w:r>
          </w:p>
        </w:tc>
        <w:tc>
          <w:tcPr>
            <w:tcW w:w="2029" w:type="dxa"/>
            <w:tcBorders>
              <w:top w:val="single" w:sz="8" w:space="0" w:color="auto"/>
              <w:left w:val="nil"/>
              <w:bottom w:val="single" w:sz="8" w:space="0" w:color="auto"/>
              <w:right w:val="single" w:sz="8" w:space="0" w:color="auto"/>
            </w:tcBorders>
            <w:shd w:val="clear" w:color="auto" w:fill="auto"/>
            <w:vAlign w:val="center"/>
          </w:tcPr>
          <w:p w14:paraId="6F33FD84" w14:textId="77777777" w:rsidR="00B73985" w:rsidRPr="00EB6880" w:rsidRDefault="00B73985" w:rsidP="00F33D30">
            <w:pPr>
              <w:pStyle w:val="17"/>
              <w:ind w:firstLine="0"/>
              <w:rPr>
                <w:rFonts w:cs="Times New Roman"/>
              </w:rPr>
            </w:pPr>
            <w:r w:rsidRPr="00EB6880">
              <w:rPr>
                <w:rFonts w:cs="Times New Roman"/>
                <w:color w:val="000000"/>
                <w:sz w:val="22"/>
              </w:rPr>
              <w:t>Узел начальный</w:t>
            </w:r>
          </w:p>
        </w:tc>
        <w:tc>
          <w:tcPr>
            <w:tcW w:w="2004" w:type="dxa"/>
            <w:tcBorders>
              <w:top w:val="single" w:sz="8" w:space="0" w:color="auto"/>
              <w:left w:val="nil"/>
              <w:bottom w:val="single" w:sz="8" w:space="0" w:color="auto"/>
              <w:right w:val="single" w:sz="8" w:space="0" w:color="auto"/>
            </w:tcBorders>
            <w:shd w:val="clear" w:color="auto" w:fill="auto"/>
            <w:vAlign w:val="center"/>
          </w:tcPr>
          <w:p w14:paraId="3891A013" w14:textId="77777777" w:rsidR="00B73985" w:rsidRPr="00EB6880" w:rsidRDefault="00B73985" w:rsidP="00F33D30">
            <w:pPr>
              <w:pStyle w:val="17"/>
              <w:ind w:firstLine="0"/>
              <w:rPr>
                <w:rFonts w:cs="Times New Roman"/>
              </w:rPr>
            </w:pPr>
            <w:r w:rsidRPr="00EB6880">
              <w:rPr>
                <w:rFonts w:cs="Times New Roman"/>
                <w:color w:val="000000"/>
                <w:sz w:val="22"/>
              </w:rPr>
              <w:t>Узел конечный</w:t>
            </w:r>
          </w:p>
        </w:tc>
        <w:tc>
          <w:tcPr>
            <w:tcW w:w="1818" w:type="dxa"/>
            <w:tcBorders>
              <w:top w:val="single" w:sz="8" w:space="0" w:color="auto"/>
              <w:left w:val="nil"/>
              <w:bottom w:val="single" w:sz="8" w:space="0" w:color="auto"/>
              <w:right w:val="single" w:sz="8" w:space="0" w:color="auto"/>
            </w:tcBorders>
            <w:shd w:val="clear" w:color="auto" w:fill="auto"/>
            <w:vAlign w:val="center"/>
          </w:tcPr>
          <w:p w14:paraId="45B6BAC4" w14:textId="77777777" w:rsidR="00B73985" w:rsidRPr="00EB6880" w:rsidRDefault="00B73985" w:rsidP="00F33D30">
            <w:pPr>
              <w:pStyle w:val="17"/>
              <w:ind w:firstLine="0"/>
              <w:rPr>
                <w:rFonts w:cs="Times New Roman"/>
              </w:rPr>
            </w:pPr>
            <w:r w:rsidRPr="00EB6880">
              <w:rPr>
                <w:rFonts w:cs="Times New Roman"/>
                <w:color w:val="000000"/>
                <w:sz w:val="22"/>
              </w:rPr>
              <w:t>Ду , мм</w:t>
            </w:r>
          </w:p>
        </w:tc>
        <w:tc>
          <w:tcPr>
            <w:tcW w:w="2087" w:type="dxa"/>
            <w:tcBorders>
              <w:top w:val="single" w:sz="8" w:space="0" w:color="auto"/>
              <w:left w:val="nil"/>
              <w:bottom w:val="single" w:sz="8" w:space="0" w:color="auto"/>
              <w:right w:val="single" w:sz="8" w:space="0" w:color="auto"/>
            </w:tcBorders>
            <w:shd w:val="clear" w:color="auto" w:fill="auto"/>
            <w:vAlign w:val="center"/>
          </w:tcPr>
          <w:p w14:paraId="0E27BE15" w14:textId="77777777" w:rsidR="00B73985" w:rsidRPr="00EB6880" w:rsidRDefault="00B73985" w:rsidP="00F33D30">
            <w:pPr>
              <w:pStyle w:val="17"/>
              <w:ind w:firstLine="0"/>
              <w:rPr>
                <w:rFonts w:cs="Times New Roman"/>
              </w:rPr>
            </w:pPr>
            <w:r w:rsidRPr="00EB6880">
              <w:rPr>
                <w:rFonts w:cs="Times New Roman"/>
                <w:color w:val="000000"/>
              </w:rPr>
              <w:t>Примечание</w:t>
            </w:r>
          </w:p>
        </w:tc>
      </w:tr>
      <w:tr w:rsidR="00B73985" w:rsidRPr="00EB6880" w14:paraId="18355B0C" w14:textId="77777777"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14:paraId="0299886E" w14:textId="77777777" w:rsidR="00B73985" w:rsidRPr="00EB6880" w:rsidRDefault="00B73985" w:rsidP="00F33D30">
            <w:pPr>
              <w:pStyle w:val="17"/>
              <w:ind w:firstLine="0"/>
              <w:rPr>
                <w:rFonts w:cs="Times New Roman"/>
              </w:rPr>
            </w:pPr>
            <w:r w:rsidRPr="00EB6880">
              <w:rPr>
                <w:rFonts w:cs="Times New Roman"/>
                <w:color w:val="000000"/>
                <w:sz w:val="22"/>
              </w:rPr>
              <w:t>1</w:t>
            </w:r>
          </w:p>
        </w:tc>
        <w:tc>
          <w:tcPr>
            <w:tcW w:w="2029" w:type="dxa"/>
            <w:tcBorders>
              <w:top w:val="nil"/>
              <w:left w:val="nil"/>
              <w:bottom w:val="single" w:sz="8" w:space="0" w:color="auto"/>
              <w:right w:val="single" w:sz="8" w:space="0" w:color="auto"/>
            </w:tcBorders>
            <w:shd w:val="clear" w:color="auto" w:fill="auto"/>
            <w:vAlign w:val="center"/>
          </w:tcPr>
          <w:p w14:paraId="571397BC" w14:textId="77777777" w:rsidR="00B73985" w:rsidRPr="00EB6880" w:rsidRDefault="00B73985" w:rsidP="00F33D30">
            <w:pPr>
              <w:pStyle w:val="17"/>
              <w:ind w:firstLine="0"/>
              <w:rPr>
                <w:rFonts w:cs="Times New Roman"/>
              </w:rPr>
            </w:pPr>
            <w:r w:rsidRPr="00EB6880">
              <w:rPr>
                <w:rFonts w:cs="Times New Roman"/>
                <w:color w:val="000000"/>
                <w:sz w:val="22"/>
              </w:rPr>
              <w:t>ТК-10</w:t>
            </w:r>
          </w:p>
        </w:tc>
        <w:tc>
          <w:tcPr>
            <w:tcW w:w="2004" w:type="dxa"/>
            <w:tcBorders>
              <w:top w:val="nil"/>
              <w:left w:val="nil"/>
              <w:bottom w:val="single" w:sz="8" w:space="0" w:color="auto"/>
              <w:right w:val="single" w:sz="8" w:space="0" w:color="auto"/>
            </w:tcBorders>
            <w:shd w:val="clear" w:color="auto" w:fill="auto"/>
            <w:vAlign w:val="center"/>
          </w:tcPr>
          <w:p w14:paraId="25B0F4D9" w14:textId="77777777" w:rsidR="00B73985" w:rsidRPr="00EB6880" w:rsidRDefault="00B73985" w:rsidP="00F33D30">
            <w:pPr>
              <w:pStyle w:val="17"/>
              <w:ind w:firstLine="0"/>
              <w:rPr>
                <w:rFonts w:cs="Times New Roman"/>
              </w:rPr>
            </w:pPr>
            <w:r w:rsidRPr="00EB6880">
              <w:rPr>
                <w:rFonts w:cs="Times New Roman"/>
                <w:color w:val="000000"/>
                <w:sz w:val="22"/>
              </w:rPr>
              <w:t>НС-639</w:t>
            </w:r>
          </w:p>
        </w:tc>
        <w:tc>
          <w:tcPr>
            <w:tcW w:w="1818" w:type="dxa"/>
            <w:tcBorders>
              <w:top w:val="nil"/>
              <w:left w:val="nil"/>
              <w:bottom w:val="single" w:sz="8" w:space="0" w:color="auto"/>
              <w:right w:val="single" w:sz="8" w:space="0" w:color="auto"/>
            </w:tcBorders>
            <w:shd w:val="clear" w:color="auto" w:fill="auto"/>
            <w:vAlign w:val="center"/>
          </w:tcPr>
          <w:p w14:paraId="10ADE261" w14:textId="77777777" w:rsidR="00B73985" w:rsidRPr="00EB6880" w:rsidRDefault="00B73985" w:rsidP="00F33D30">
            <w:pPr>
              <w:pStyle w:val="17"/>
              <w:ind w:firstLine="0"/>
              <w:rPr>
                <w:rFonts w:cs="Times New Roman"/>
              </w:rPr>
            </w:pPr>
            <w:r w:rsidRPr="00EB6880">
              <w:rPr>
                <w:rFonts w:cs="Times New Roman"/>
                <w:color w:val="000000"/>
                <w:sz w:val="22"/>
              </w:rPr>
              <w:t>100</w:t>
            </w:r>
          </w:p>
        </w:tc>
        <w:tc>
          <w:tcPr>
            <w:tcW w:w="2087" w:type="dxa"/>
            <w:tcBorders>
              <w:top w:val="nil"/>
              <w:left w:val="nil"/>
              <w:bottom w:val="single" w:sz="8" w:space="0" w:color="auto"/>
              <w:right w:val="single" w:sz="8" w:space="0" w:color="auto"/>
            </w:tcBorders>
            <w:shd w:val="clear" w:color="auto" w:fill="auto"/>
            <w:vAlign w:val="center"/>
          </w:tcPr>
          <w:p w14:paraId="79D269E4" w14:textId="77777777" w:rsidR="00B73985" w:rsidRPr="00EB6880" w:rsidRDefault="00B73985" w:rsidP="00F33D30">
            <w:pPr>
              <w:pStyle w:val="17"/>
              <w:ind w:firstLine="0"/>
              <w:rPr>
                <w:rFonts w:cs="Times New Roman"/>
              </w:rPr>
            </w:pPr>
            <w:r w:rsidRPr="00EB6880">
              <w:rPr>
                <w:rFonts w:cs="Times New Roman"/>
                <w:color w:val="000000"/>
              </w:rPr>
              <w:t xml:space="preserve">Раздел линий 1 и 2 </w:t>
            </w:r>
          </w:p>
        </w:tc>
      </w:tr>
      <w:tr w:rsidR="00B73985" w:rsidRPr="00EB6880" w14:paraId="0BED35A0" w14:textId="77777777"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14:paraId="51F2A1B7" w14:textId="77777777" w:rsidR="00B73985" w:rsidRPr="00EB6880" w:rsidRDefault="00B73985" w:rsidP="00F33D30">
            <w:pPr>
              <w:pStyle w:val="17"/>
              <w:ind w:firstLine="0"/>
              <w:rPr>
                <w:rFonts w:cs="Times New Roman"/>
              </w:rPr>
            </w:pPr>
            <w:r w:rsidRPr="00EB6880">
              <w:rPr>
                <w:rFonts w:cs="Times New Roman"/>
                <w:color w:val="000000"/>
              </w:rPr>
              <w:t>2</w:t>
            </w:r>
          </w:p>
        </w:tc>
        <w:tc>
          <w:tcPr>
            <w:tcW w:w="2029" w:type="dxa"/>
            <w:tcBorders>
              <w:top w:val="nil"/>
              <w:left w:val="nil"/>
              <w:bottom w:val="single" w:sz="8" w:space="0" w:color="auto"/>
              <w:right w:val="single" w:sz="8" w:space="0" w:color="auto"/>
            </w:tcBorders>
            <w:shd w:val="clear" w:color="auto" w:fill="auto"/>
            <w:vAlign w:val="center"/>
          </w:tcPr>
          <w:p w14:paraId="6432D8D2" w14:textId="77777777" w:rsidR="00B73985" w:rsidRPr="00EB6880" w:rsidRDefault="00B73985" w:rsidP="00F33D30">
            <w:pPr>
              <w:pStyle w:val="17"/>
              <w:ind w:firstLine="0"/>
              <w:rPr>
                <w:rFonts w:cs="Times New Roman"/>
              </w:rPr>
            </w:pPr>
            <w:r w:rsidRPr="00EB6880">
              <w:rPr>
                <w:rFonts w:cs="Times New Roman"/>
                <w:color w:val="000000"/>
              </w:rPr>
              <w:t>НС-615</w:t>
            </w:r>
          </w:p>
        </w:tc>
        <w:tc>
          <w:tcPr>
            <w:tcW w:w="2004" w:type="dxa"/>
            <w:tcBorders>
              <w:top w:val="nil"/>
              <w:left w:val="nil"/>
              <w:bottom w:val="single" w:sz="8" w:space="0" w:color="auto"/>
              <w:right w:val="single" w:sz="8" w:space="0" w:color="auto"/>
            </w:tcBorders>
            <w:shd w:val="clear" w:color="auto" w:fill="auto"/>
            <w:vAlign w:val="center"/>
          </w:tcPr>
          <w:p w14:paraId="0DB4ED59" w14:textId="77777777" w:rsidR="00B73985" w:rsidRPr="00EB6880" w:rsidRDefault="00B73985" w:rsidP="00F33D30">
            <w:pPr>
              <w:pStyle w:val="17"/>
              <w:ind w:firstLine="0"/>
              <w:rPr>
                <w:rFonts w:cs="Times New Roman"/>
              </w:rPr>
            </w:pPr>
            <w:r w:rsidRPr="00EB6880">
              <w:rPr>
                <w:rFonts w:cs="Times New Roman"/>
                <w:color w:val="000000"/>
              </w:rPr>
              <w:t>НС-616</w:t>
            </w:r>
          </w:p>
        </w:tc>
        <w:tc>
          <w:tcPr>
            <w:tcW w:w="1818" w:type="dxa"/>
            <w:tcBorders>
              <w:top w:val="nil"/>
              <w:left w:val="nil"/>
              <w:bottom w:val="single" w:sz="8" w:space="0" w:color="auto"/>
              <w:right w:val="single" w:sz="8" w:space="0" w:color="auto"/>
            </w:tcBorders>
            <w:shd w:val="clear" w:color="auto" w:fill="auto"/>
            <w:vAlign w:val="center"/>
          </w:tcPr>
          <w:p w14:paraId="710228E0" w14:textId="77777777" w:rsidR="00B73985" w:rsidRPr="00EB6880" w:rsidRDefault="00B73985" w:rsidP="00F33D30">
            <w:pPr>
              <w:pStyle w:val="17"/>
              <w:ind w:firstLine="0"/>
              <w:rPr>
                <w:rFonts w:cs="Times New Roman"/>
              </w:rPr>
            </w:pPr>
            <w:r w:rsidRPr="00EB6880">
              <w:rPr>
                <w:rFonts w:cs="Times New Roman"/>
                <w:color w:val="000000"/>
              </w:rPr>
              <w:t>150</w:t>
            </w:r>
          </w:p>
        </w:tc>
        <w:tc>
          <w:tcPr>
            <w:tcW w:w="2087" w:type="dxa"/>
            <w:tcBorders>
              <w:top w:val="nil"/>
              <w:left w:val="nil"/>
              <w:bottom w:val="single" w:sz="8" w:space="0" w:color="auto"/>
              <w:right w:val="single" w:sz="8" w:space="0" w:color="auto"/>
            </w:tcBorders>
            <w:shd w:val="clear" w:color="auto" w:fill="auto"/>
            <w:vAlign w:val="center"/>
          </w:tcPr>
          <w:p w14:paraId="7AE70664" w14:textId="77777777" w:rsidR="00B73985" w:rsidRPr="00EB6880" w:rsidRDefault="00B73985" w:rsidP="00F33D30">
            <w:pPr>
              <w:pStyle w:val="17"/>
              <w:ind w:firstLine="0"/>
              <w:rPr>
                <w:rFonts w:cs="Times New Roman"/>
              </w:rPr>
            </w:pPr>
            <w:r w:rsidRPr="00EB6880">
              <w:rPr>
                <w:rFonts w:cs="Times New Roman"/>
                <w:color w:val="000000"/>
              </w:rPr>
              <w:t xml:space="preserve">Раздел линий 1 и 2 </w:t>
            </w:r>
          </w:p>
        </w:tc>
      </w:tr>
      <w:tr w:rsidR="00B73985" w:rsidRPr="00EB6880" w14:paraId="5FDE732F" w14:textId="77777777"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14:paraId="262EE204" w14:textId="77777777" w:rsidR="00B73985" w:rsidRPr="00EB6880" w:rsidRDefault="00B73985" w:rsidP="00F33D30">
            <w:pPr>
              <w:pStyle w:val="17"/>
              <w:ind w:firstLine="0"/>
              <w:rPr>
                <w:rFonts w:cs="Times New Roman"/>
              </w:rPr>
            </w:pPr>
            <w:r w:rsidRPr="00EB6880">
              <w:rPr>
                <w:rFonts w:cs="Times New Roman"/>
                <w:color w:val="000000"/>
              </w:rPr>
              <w:t>3</w:t>
            </w:r>
          </w:p>
        </w:tc>
        <w:tc>
          <w:tcPr>
            <w:tcW w:w="2029" w:type="dxa"/>
            <w:tcBorders>
              <w:top w:val="nil"/>
              <w:left w:val="nil"/>
              <w:bottom w:val="single" w:sz="8" w:space="0" w:color="auto"/>
              <w:right w:val="single" w:sz="8" w:space="0" w:color="auto"/>
            </w:tcBorders>
            <w:shd w:val="clear" w:color="auto" w:fill="auto"/>
            <w:vAlign w:val="center"/>
          </w:tcPr>
          <w:p w14:paraId="6FA17157" w14:textId="77777777" w:rsidR="00B73985" w:rsidRPr="00EB6880" w:rsidRDefault="00B73985" w:rsidP="00F33D30">
            <w:pPr>
              <w:pStyle w:val="17"/>
              <w:ind w:firstLine="0"/>
              <w:rPr>
                <w:rFonts w:cs="Times New Roman"/>
              </w:rPr>
            </w:pPr>
            <w:r w:rsidRPr="00EB6880">
              <w:rPr>
                <w:rFonts w:cs="Times New Roman"/>
                <w:color w:val="000000"/>
              </w:rPr>
              <w:t>ТК-38</w:t>
            </w:r>
          </w:p>
        </w:tc>
        <w:tc>
          <w:tcPr>
            <w:tcW w:w="2004" w:type="dxa"/>
            <w:tcBorders>
              <w:top w:val="nil"/>
              <w:left w:val="nil"/>
              <w:bottom w:val="single" w:sz="8" w:space="0" w:color="auto"/>
              <w:right w:val="single" w:sz="8" w:space="0" w:color="auto"/>
            </w:tcBorders>
            <w:shd w:val="clear" w:color="auto" w:fill="auto"/>
            <w:vAlign w:val="center"/>
          </w:tcPr>
          <w:p w14:paraId="1F861829" w14:textId="77777777" w:rsidR="00B73985" w:rsidRPr="00EB6880" w:rsidRDefault="00B73985" w:rsidP="00F33D30">
            <w:pPr>
              <w:pStyle w:val="17"/>
              <w:ind w:firstLine="0"/>
              <w:rPr>
                <w:rFonts w:cs="Times New Roman"/>
              </w:rPr>
            </w:pPr>
            <w:r w:rsidRPr="00EB6880">
              <w:rPr>
                <w:rFonts w:cs="Times New Roman"/>
                <w:color w:val="000000"/>
              </w:rPr>
              <w:t>ТК-34</w:t>
            </w:r>
          </w:p>
        </w:tc>
        <w:tc>
          <w:tcPr>
            <w:tcW w:w="1818" w:type="dxa"/>
            <w:tcBorders>
              <w:top w:val="nil"/>
              <w:left w:val="nil"/>
              <w:bottom w:val="single" w:sz="8" w:space="0" w:color="auto"/>
              <w:right w:val="single" w:sz="8" w:space="0" w:color="auto"/>
            </w:tcBorders>
            <w:shd w:val="clear" w:color="auto" w:fill="auto"/>
            <w:vAlign w:val="center"/>
          </w:tcPr>
          <w:p w14:paraId="7659929D" w14:textId="77777777" w:rsidR="00B73985" w:rsidRPr="00EB6880" w:rsidRDefault="00B73985" w:rsidP="00F33D30">
            <w:pPr>
              <w:pStyle w:val="17"/>
              <w:ind w:firstLine="0"/>
              <w:rPr>
                <w:rFonts w:cs="Times New Roman"/>
              </w:rPr>
            </w:pPr>
            <w:r w:rsidRPr="00EB6880">
              <w:rPr>
                <w:rFonts w:cs="Times New Roman"/>
                <w:color w:val="000000"/>
              </w:rPr>
              <w:t>150</w:t>
            </w:r>
          </w:p>
        </w:tc>
        <w:tc>
          <w:tcPr>
            <w:tcW w:w="2087" w:type="dxa"/>
            <w:tcBorders>
              <w:top w:val="nil"/>
              <w:left w:val="nil"/>
              <w:bottom w:val="single" w:sz="8" w:space="0" w:color="auto"/>
              <w:right w:val="single" w:sz="8" w:space="0" w:color="auto"/>
            </w:tcBorders>
            <w:shd w:val="clear" w:color="auto" w:fill="auto"/>
            <w:vAlign w:val="center"/>
          </w:tcPr>
          <w:p w14:paraId="655A9A4D" w14:textId="77777777" w:rsidR="00B73985" w:rsidRPr="00EB6880" w:rsidRDefault="00B73985" w:rsidP="00F33D30">
            <w:pPr>
              <w:pStyle w:val="17"/>
              <w:ind w:firstLine="0"/>
              <w:rPr>
                <w:rFonts w:cs="Times New Roman"/>
              </w:rPr>
            </w:pPr>
            <w:r w:rsidRPr="00EB6880">
              <w:rPr>
                <w:rFonts w:cs="Times New Roman"/>
                <w:color w:val="000000"/>
              </w:rPr>
              <w:t xml:space="preserve">Раздел линий 1 и 3 </w:t>
            </w:r>
          </w:p>
        </w:tc>
      </w:tr>
      <w:tr w:rsidR="00B73985" w:rsidRPr="00EB6880" w14:paraId="7E64F64E" w14:textId="77777777" w:rsidTr="001D4ED2">
        <w:trPr>
          <w:jc w:val="center"/>
        </w:trPr>
        <w:tc>
          <w:tcPr>
            <w:tcW w:w="846" w:type="dxa"/>
            <w:tcBorders>
              <w:top w:val="nil"/>
              <w:left w:val="single" w:sz="8" w:space="0" w:color="auto"/>
              <w:bottom w:val="single" w:sz="8" w:space="0" w:color="auto"/>
              <w:right w:val="single" w:sz="8" w:space="0" w:color="auto"/>
            </w:tcBorders>
            <w:shd w:val="clear" w:color="auto" w:fill="auto"/>
            <w:vAlign w:val="center"/>
          </w:tcPr>
          <w:p w14:paraId="73F5AB89" w14:textId="77777777" w:rsidR="00B73985" w:rsidRPr="00EB6880" w:rsidRDefault="00B73985" w:rsidP="00F33D30">
            <w:pPr>
              <w:pStyle w:val="17"/>
              <w:ind w:firstLine="0"/>
              <w:rPr>
                <w:rFonts w:cs="Times New Roman"/>
              </w:rPr>
            </w:pPr>
            <w:r w:rsidRPr="00EB6880">
              <w:rPr>
                <w:rFonts w:cs="Times New Roman"/>
                <w:color w:val="000000"/>
              </w:rPr>
              <w:t>4</w:t>
            </w:r>
          </w:p>
        </w:tc>
        <w:tc>
          <w:tcPr>
            <w:tcW w:w="2029" w:type="dxa"/>
            <w:tcBorders>
              <w:top w:val="nil"/>
              <w:left w:val="nil"/>
              <w:bottom w:val="single" w:sz="8" w:space="0" w:color="auto"/>
              <w:right w:val="single" w:sz="8" w:space="0" w:color="auto"/>
            </w:tcBorders>
            <w:shd w:val="clear" w:color="auto" w:fill="auto"/>
            <w:vAlign w:val="center"/>
          </w:tcPr>
          <w:p w14:paraId="32C2A254" w14:textId="77777777" w:rsidR="00B73985" w:rsidRPr="00EB6880" w:rsidRDefault="00B73985" w:rsidP="00F33D30">
            <w:pPr>
              <w:pStyle w:val="17"/>
              <w:ind w:firstLine="0"/>
              <w:rPr>
                <w:rFonts w:cs="Times New Roman"/>
              </w:rPr>
            </w:pPr>
            <w:r w:rsidRPr="00EB6880">
              <w:rPr>
                <w:rFonts w:cs="Times New Roman"/>
                <w:color w:val="000000"/>
              </w:rPr>
              <w:t>Тк-22</w:t>
            </w:r>
          </w:p>
        </w:tc>
        <w:tc>
          <w:tcPr>
            <w:tcW w:w="2004" w:type="dxa"/>
            <w:tcBorders>
              <w:top w:val="nil"/>
              <w:left w:val="nil"/>
              <w:bottom w:val="single" w:sz="8" w:space="0" w:color="auto"/>
              <w:right w:val="single" w:sz="8" w:space="0" w:color="auto"/>
            </w:tcBorders>
            <w:shd w:val="clear" w:color="auto" w:fill="auto"/>
            <w:vAlign w:val="center"/>
          </w:tcPr>
          <w:p w14:paraId="6FDA3838" w14:textId="77777777" w:rsidR="00B73985" w:rsidRPr="00EB6880" w:rsidRDefault="00B73985" w:rsidP="00F33D30">
            <w:pPr>
              <w:pStyle w:val="17"/>
              <w:ind w:firstLine="0"/>
              <w:rPr>
                <w:rFonts w:cs="Times New Roman"/>
              </w:rPr>
            </w:pPr>
            <w:r w:rsidRPr="00EB6880">
              <w:rPr>
                <w:rFonts w:cs="Times New Roman"/>
                <w:color w:val="000000"/>
              </w:rPr>
              <w:t>ТК-23</w:t>
            </w:r>
          </w:p>
        </w:tc>
        <w:tc>
          <w:tcPr>
            <w:tcW w:w="1818" w:type="dxa"/>
            <w:tcBorders>
              <w:top w:val="nil"/>
              <w:left w:val="nil"/>
              <w:bottom w:val="single" w:sz="8" w:space="0" w:color="auto"/>
              <w:right w:val="single" w:sz="8" w:space="0" w:color="auto"/>
            </w:tcBorders>
            <w:shd w:val="clear" w:color="auto" w:fill="auto"/>
            <w:vAlign w:val="center"/>
          </w:tcPr>
          <w:p w14:paraId="21ABB608" w14:textId="77777777" w:rsidR="00B73985" w:rsidRPr="00EB6880" w:rsidRDefault="00B73985" w:rsidP="00F33D30">
            <w:pPr>
              <w:pStyle w:val="17"/>
              <w:ind w:firstLine="0"/>
              <w:rPr>
                <w:rFonts w:cs="Times New Roman"/>
              </w:rPr>
            </w:pPr>
            <w:r w:rsidRPr="00EB6880">
              <w:rPr>
                <w:rFonts w:cs="Times New Roman"/>
                <w:color w:val="000000"/>
              </w:rPr>
              <w:t>100</w:t>
            </w:r>
          </w:p>
        </w:tc>
        <w:tc>
          <w:tcPr>
            <w:tcW w:w="2087" w:type="dxa"/>
            <w:tcBorders>
              <w:top w:val="nil"/>
              <w:left w:val="nil"/>
              <w:bottom w:val="single" w:sz="8" w:space="0" w:color="auto"/>
              <w:right w:val="single" w:sz="8" w:space="0" w:color="auto"/>
            </w:tcBorders>
            <w:shd w:val="clear" w:color="auto" w:fill="auto"/>
            <w:vAlign w:val="center"/>
          </w:tcPr>
          <w:p w14:paraId="537303C8" w14:textId="77777777" w:rsidR="00B73985" w:rsidRPr="00EB6880" w:rsidRDefault="00B73985" w:rsidP="00F33D30">
            <w:pPr>
              <w:pStyle w:val="17"/>
              <w:ind w:firstLine="0"/>
              <w:rPr>
                <w:rFonts w:cs="Times New Roman"/>
              </w:rPr>
            </w:pPr>
            <w:r w:rsidRPr="00EB6880">
              <w:rPr>
                <w:rFonts w:cs="Times New Roman"/>
                <w:color w:val="000000"/>
              </w:rPr>
              <w:t xml:space="preserve">Раздел линий 2 и 3 </w:t>
            </w:r>
          </w:p>
        </w:tc>
      </w:tr>
    </w:tbl>
    <w:p w14:paraId="024A08B3" w14:textId="77777777" w:rsidR="00B73985" w:rsidRPr="00EB6880" w:rsidRDefault="00B73985" w:rsidP="00F02B6A">
      <w:pPr>
        <w:pStyle w:val="17"/>
        <w:spacing w:before="120"/>
        <w:rPr>
          <w:rFonts w:cs="Times New Roman"/>
          <w:b/>
        </w:rPr>
      </w:pPr>
      <w:r w:rsidRPr="00EB6880">
        <w:rPr>
          <w:rFonts w:cs="Times New Roman"/>
          <w:b/>
        </w:rPr>
        <w:t xml:space="preserve">Установка балансировочных клапанов на ответвлениях тепловых сетей </w:t>
      </w:r>
    </w:p>
    <w:p w14:paraId="6D3C5FF7" w14:textId="77777777" w:rsidR="00B73985" w:rsidRDefault="00B73985" w:rsidP="00B73985">
      <w:pPr>
        <w:pStyle w:val="17"/>
        <w:rPr>
          <w:rFonts w:cs="Times New Roman"/>
        </w:rPr>
      </w:pPr>
      <w:r w:rsidRPr="00EB6880">
        <w:rPr>
          <w:rFonts w:cs="Times New Roman"/>
        </w:rPr>
        <w:t>В целом размещение котельн</w:t>
      </w:r>
      <w:r w:rsidR="00F55481" w:rsidRPr="00EB6880">
        <w:rPr>
          <w:rFonts w:cs="Times New Roman"/>
        </w:rPr>
        <w:t>ых</w:t>
      </w:r>
      <w:r w:rsidRPr="00EB6880">
        <w:rPr>
          <w:rFonts w:cs="Times New Roman"/>
        </w:rPr>
        <w:t xml:space="preserve"> К3</w:t>
      </w:r>
      <w:r w:rsidR="00F55481" w:rsidRPr="00EB6880">
        <w:rPr>
          <w:rFonts w:cs="Times New Roman"/>
        </w:rPr>
        <w:t>-1, К3-2</w:t>
      </w:r>
      <w:r w:rsidRPr="00EB6880">
        <w:rPr>
          <w:rFonts w:cs="Times New Roman"/>
        </w:rPr>
        <w:t xml:space="preserve"> «Южная» создает благоприятный гидравлический режим в тепловых сетях, так как за счет понижения рельефа по направлению от котельной к периферическим участкам располагаемый перепад давления </w:t>
      </w:r>
      <w:r w:rsidRPr="00EB6880">
        <w:rPr>
          <w:rFonts w:cs="Times New Roman"/>
        </w:rPr>
        <w:lastRenderedPageBreak/>
        <w:t>между подающим и обратным трубопроводами выравнивается. Однако на ряде ответвлений дома размещаются снизу вверх от начала участков, что может привести к снижению располагаемого перепада давления. На этих ответвления предлагается установка балансировочных клапанов на вводах в здания (табл. 8.</w:t>
      </w:r>
      <w:r w:rsidR="00F55481" w:rsidRPr="00EB6880">
        <w:rPr>
          <w:rFonts w:cs="Times New Roman"/>
        </w:rPr>
        <w:t>1.</w:t>
      </w:r>
      <w:r w:rsidRPr="00EB6880">
        <w:rPr>
          <w:rFonts w:cs="Times New Roman"/>
        </w:rPr>
        <w:t>2.</w:t>
      </w:r>
      <w:r w:rsidR="00F55481" w:rsidRPr="00EB6880">
        <w:rPr>
          <w:rFonts w:cs="Times New Roman"/>
        </w:rPr>
        <w:t>7</w:t>
      </w:r>
      <w:r w:rsidRPr="00EB6880">
        <w:rPr>
          <w:rFonts w:cs="Times New Roman"/>
        </w:rPr>
        <w:t xml:space="preserve">.). </w:t>
      </w:r>
    </w:p>
    <w:tbl>
      <w:tblPr>
        <w:tblW w:w="9335" w:type="dxa"/>
        <w:tblLayout w:type="fixed"/>
        <w:tblLook w:val="04A0" w:firstRow="1" w:lastRow="0" w:firstColumn="1" w:lastColumn="0" w:noHBand="0" w:noVBand="1"/>
      </w:tblPr>
      <w:tblGrid>
        <w:gridCol w:w="426"/>
        <w:gridCol w:w="1275"/>
        <w:gridCol w:w="986"/>
        <w:gridCol w:w="1260"/>
        <w:gridCol w:w="5388"/>
      </w:tblGrid>
      <w:tr w:rsidR="00B73985" w:rsidRPr="00EB6880" w14:paraId="52A3BCF3" w14:textId="77777777" w:rsidTr="00F02B6A">
        <w:trPr>
          <w:trHeight w:val="315"/>
        </w:trPr>
        <w:tc>
          <w:tcPr>
            <w:tcW w:w="9335" w:type="dxa"/>
            <w:gridSpan w:val="5"/>
            <w:tcBorders>
              <w:top w:val="nil"/>
              <w:left w:val="nil"/>
              <w:bottom w:val="single" w:sz="8" w:space="0" w:color="auto"/>
              <w:right w:val="nil"/>
            </w:tcBorders>
            <w:shd w:val="clear" w:color="auto" w:fill="auto"/>
            <w:noWrap/>
            <w:vAlign w:val="center"/>
            <w:hideMark/>
          </w:tcPr>
          <w:p w14:paraId="403A75A1" w14:textId="77777777" w:rsidR="00B73985" w:rsidRPr="00EB6880" w:rsidRDefault="00B73985" w:rsidP="00F33D30">
            <w:pPr>
              <w:spacing w:line="240" w:lineRule="auto"/>
              <w:ind w:firstLine="0"/>
              <w:jc w:val="center"/>
              <w:rPr>
                <w:rFonts w:eastAsia="Times New Roman" w:cs="Times New Roman"/>
                <w:color w:val="000000"/>
                <w:szCs w:val="24"/>
                <w:lang w:eastAsia="ru-RU"/>
              </w:rPr>
            </w:pPr>
          </w:p>
          <w:p w14:paraId="1DBF6573" w14:textId="77777777" w:rsidR="00B73985" w:rsidRPr="00EB6880" w:rsidRDefault="00B73985" w:rsidP="001D4ED2">
            <w:pPr>
              <w:pageBreakBefore/>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Таблица 8.</w:t>
            </w:r>
            <w:r w:rsidR="00F55481" w:rsidRPr="00EB6880">
              <w:rPr>
                <w:rFonts w:eastAsia="Times New Roman" w:cs="Times New Roman"/>
                <w:color w:val="000000"/>
                <w:szCs w:val="24"/>
                <w:lang w:eastAsia="ru-RU"/>
              </w:rPr>
              <w:t>1.</w:t>
            </w:r>
            <w:r w:rsidRPr="00EB6880">
              <w:rPr>
                <w:rFonts w:eastAsia="Times New Roman" w:cs="Times New Roman"/>
                <w:color w:val="000000"/>
                <w:szCs w:val="24"/>
                <w:lang w:eastAsia="ru-RU"/>
              </w:rPr>
              <w:t>2.</w:t>
            </w:r>
            <w:r w:rsidR="00F55481" w:rsidRPr="00EB6880">
              <w:rPr>
                <w:rFonts w:eastAsia="Times New Roman" w:cs="Times New Roman"/>
                <w:color w:val="000000"/>
                <w:szCs w:val="24"/>
                <w:lang w:eastAsia="ru-RU"/>
              </w:rPr>
              <w:t>7</w:t>
            </w:r>
            <w:r w:rsidRPr="00EB6880">
              <w:rPr>
                <w:rFonts w:eastAsia="Times New Roman" w:cs="Times New Roman"/>
                <w:color w:val="000000"/>
                <w:szCs w:val="24"/>
                <w:lang w:eastAsia="ru-RU"/>
              </w:rPr>
              <w:t xml:space="preserve">. Места установки балансировочных клапанов в м-не Южный  </w:t>
            </w:r>
          </w:p>
        </w:tc>
      </w:tr>
      <w:tr w:rsidR="00B73985" w:rsidRPr="00EB6880" w14:paraId="61D2F9C0" w14:textId="77777777" w:rsidTr="00F02B6A">
        <w:trPr>
          <w:trHeight w:val="315"/>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6E949DC0"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№п</w:t>
            </w:r>
          </w:p>
        </w:tc>
        <w:tc>
          <w:tcPr>
            <w:tcW w:w="1275" w:type="dxa"/>
            <w:tcBorders>
              <w:top w:val="nil"/>
              <w:left w:val="nil"/>
              <w:bottom w:val="single" w:sz="8" w:space="0" w:color="auto"/>
              <w:right w:val="single" w:sz="8" w:space="0" w:color="auto"/>
            </w:tcBorders>
            <w:shd w:val="clear" w:color="auto" w:fill="auto"/>
            <w:vAlign w:val="center"/>
            <w:hideMark/>
          </w:tcPr>
          <w:p w14:paraId="5674C908"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 xml:space="preserve">Дом </w:t>
            </w:r>
          </w:p>
        </w:tc>
        <w:tc>
          <w:tcPr>
            <w:tcW w:w="986" w:type="dxa"/>
            <w:tcBorders>
              <w:top w:val="nil"/>
              <w:left w:val="nil"/>
              <w:bottom w:val="single" w:sz="8" w:space="0" w:color="auto"/>
              <w:right w:val="single" w:sz="8" w:space="0" w:color="auto"/>
            </w:tcBorders>
            <w:shd w:val="clear" w:color="auto" w:fill="auto"/>
            <w:vAlign w:val="center"/>
            <w:hideMark/>
          </w:tcPr>
          <w:p w14:paraId="59512287"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ТК-</w:t>
            </w:r>
          </w:p>
        </w:tc>
        <w:tc>
          <w:tcPr>
            <w:tcW w:w="1260" w:type="dxa"/>
            <w:tcBorders>
              <w:top w:val="nil"/>
              <w:left w:val="nil"/>
              <w:bottom w:val="single" w:sz="8" w:space="0" w:color="auto"/>
              <w:right w:val="single" w:sz="8" w:space="0" w:color="auto"/>
            </w:tcBorders>
            <w:shd w:val="clear" w:color="auto" w:fill="auto"/>
            <w:vAlign w:val="center"/>
            <w:hideMark/>
          </w:tcPr>
          <w:p w14:paraId="18A68118"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Ду , мм</w:t>
            </w:r>
          </w:p>
        </w:tc>
        <w:tc>
          <w:tcPr>
            <w:tcW w:w="5384" w:type="dxa"/>
            <w:tcBorders>
              <w:top w:val="nil"/>
              <w:left w:val="nil"/>
              <w:bottom w:val="single" w:sz="8" w:space="0" w:color="auto"/>
              <w:right w:val="single" w:sz="8" w:space="0" w:color="auto"/>
            </w:tcBorders>
            <w:shd w:val="clear" w:color="auto" w:fill="auto"/>
            <w:vAlign w:val="center"/>
            <w:hideMark/>
          </w:tcPr>
          <w:p w14:paraId="46B32659" w14:textId="77777777" w:rsidR="00B73985" w:rsidRPr="00EB6880" w:rsidRDefault="00B73985" w:rsidP="00F33D30">
            <w:pPr>
              <w:spacing w:line="240" w:lineRule="auto"/>
              <w:ind w:firstLine="0"/>
              <w:jc w:val="center"/>
              <w:rPr>
                <w:rFonts w:eastAsia="Times New Roman" w:cs="Times New Roman"/>
                <w:color w:val="000000"/>
                <w:szCs w:val="24"/>
                <w:lang w:eastAsia="ru-RU"/>
              </w:rPr>
            </w:pPr>
            <w:r w:rsidRPr="00EB6880">
              <w:rPr>
                <w:rFonts w:eastAsia="Times New Roman" w:cs="Times New Roman"/>
                <w:color w:val="000000"/>
                <w:szCs w:val="24"/>
                <w:lang w:eastAsia="ru-RU"/>
              </w:rPr>
              <w:t>Примечание</w:t>
            </w:r>
          </w:p>
        </w:tc>
      </w:tr>
      <w:tr w:rsidR="00B73985" w:rsidRPr="00EB6880" w14:paraId="5BE45BB9" w14:textId="77777777" w:rsidTr="00F02B6A">
        <w:trPr>
          <w:trHeight w:val="1162"/>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75C41749"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1</w:t>
            </w:r>
          </w:p>
        </w:tc>
        <w:tc>
          <w:tcPr>
            <w:tcW w:w="1275" w:type="dxa"/>
            <w:tcBorders>
              <w:top w:val="nil"/>
              <w:left w:val="nil"/>
              <w:bottom w:val="single" w:sz="8" w:space="0" w:color="auto"/>
              <w:right w:val="single" w:sz="8" w:space="0" w:color="auto"/>
            </w:tcBorders>
            <w:shd w:val="clear" w:color="auto" w:fill="auto"/>
            <w:vAlign w:val="center"/>
            <w:hideMark/>
          </w:tcPr>
          <w:p w14:paraId="7EBE31DE"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7,8,9,10 кв. 3</w:t>
            </w:r>
          </w:p>
        </w:tc>
        <w:tc>
          <w:tcPr>
            <w:tcW w:w="986" w:type="dxa"/>
            <w:tcBorders>
              <w:top w:val="nil"/>
              <w:left w:val="nil"/>
              <w:bottom w:val="single" w:sz="8" w:space="0" w:color="auto"/>
              <w:right w:val="single" w:sz="8" w:space="0" w:color="auto"/>
            </w:tcBorders>
            <w:shd w:val="clear" w:color="auto" w:fill="auto"/>
            <w:vAlign w:val="center"/>
            <w:hideMark/>
          </w:tcPr>
          <w:p w14:paraId="618C16A5"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ТК-30, 31,32</w:t>
            </w:r>
          </w:p>
        </w:tc>
        <w:tc>
          <w:tcPr>
            <w:tcW w:w="1260" w:type="dxa"/>
            <w:tcBorders>
              <w:top w:val="nil"/>
              <w:left w:val="nil"/>
              <w:bottom w:val="single" w:sz="8" w:space="0" w:color="auto"/>
              <w:right w:val="single" w:sz="8" w:space="0" w:color="auto"/>
            </w:tcBorders>
            <w:shd w:val="clear" w:color="auto" w:fill="auto"/>
            <w:vAlign w:val="center"/>
            <w:hideMark/>
          </w:tcPr>
          <w:p w14:paraId="564DA1AA"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84" w:type="dxa"/>
            <w:tcBorders>
              <w:top w:val="nil"/>
              <w:left w:val="nil"/>
              <w:bottom w:val="single" w:sz="8" w:space="0" w:color="auto"/>
              <w:right w:val="single" w:sz="8" w:space="0" w:color="auto"/>
            </w:tcBorders>
            <w:shd w:val="clear" w:color="auto" w:fill="auto"/>
            <w:vAlign w:val="center"/>
            <w:hideMark/>
          </w:tcPr>
          <w:p w14:paraId="7B3FDBE8"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Группа домов располагается так, что теплоноситель движется снизу вверх от ТК-34. В домах 7-10 располагаемый напор будет выше, чем в домах 11,12,12,13 на этом ответвлении.</w:t>
            </w:r>
          </w:p>
        </w:tc>
      </w:tr>
      <w:tr w:rsidR="00B73985" w:rsidRPr="00EB6880" w14:paraId="03B682FF" w14:textId="77777777" w:rsidTr="00F02B6A">
        <w:trPr>
          <w:trHeight w:val="1108"/>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629FBF91"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w:t>
            </w:r>
          </w:p>
        </w:tc>
        <w:tc>
          <w:tcPr>
            <w:tcW w:w="1275" w:type="dxa"/>
            <w:tcBorders>
              <w:top w:val="nil"/>
              <w:left w:val="nil"/>
              <w:bottom w:val="single" w:sz="8" w:space="0" w:color="auto"/>
              <w:right w:val="single" w:sz="8" w:space="0" w:color="auto"/>
            </w:tcBorders>
            <w:shd w:val="clear" w:color="auto" w:fill="auto"/>
            <w:vAlign w:val="center"/>
            <w:hideMark/>
          </w:tcPr>
          <w:p w14:paraId="25850514"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138, 139, кв. 2</w:t>
            </w:r>
          </w:p>
        </w:tc>
        <w:tc>
          <w:tcPr>
            <w:tcW w:w="986" w:type="dxa"/>
            <w:tcBorders>
              <w:top w:val="nil"/>
              <w:left w:val="nil"/>
              <w:bottom w:val="single" w:sz="8" w:space="0" w:color="auto"/>
              <w:right w:val="single" w:sz="8" w:space="0" w:color="auto"/>
            </w:tcBorders>
            <w:shd w:val="clear" w:color="auto" w:fill="auto"/>
            <w:vAlign w:val="center"/>
            <w:hideMark/>
          </w:tcPr>
          <w:p w14:paraId="7B209D37"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ТК-71</w:t>
            </w:r>
          </w:p>
        </w:tc>
        <w:tc>
          <w:tcPr>
            <w:tcW w:w="1260" w:type="dxa"/>
            <w:tcBorders>
              <w:top w:val="nil"/>
              <w:left w:val="nil"/>
              <w:bottom w:val="single" w:sz="8" w:space="0" w:color="auto"/>
              <w:right w:val="single" w:sz="8" w:space="0" w:color="auto"/>
            </w:tcBorders>
            <w:shd w:val="clear" w:color="auto" w:fill="auto"/>
            <w:vAlign w:val="center"/>
            <w:hideMark/>
          </w:tcPr>
          <w:p w14:paraId="2D3C35BA"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100 мм на входах в здании</w:t>
            </w:r>
          </w:p>
        </w:tc>
        <w:tc>
          <w:tcPr>
            <w:tcW w:w="5384" w:type="dxa"/>
            <w:tcBorders>
              <w:top w:val="nil"/>
              <w:left w:val="nil"/>
              <w:bottom w:val="single" w:sz="8" w:space="0" w:color="auto"/>
              <w:right w:val="single" w:sz="8" w:space="0" w:color="auto"/>
            </w:tcBorders>
            <w:shd w:val="clear" w:color="auto" w:fill="auto"/>
            <w:vAlign w:val="center"/>
            <w:hideMark/>
          </w:tcPr>
          <w:p w14:paraId="79E5E607"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Дома располагаются ниже дома 137 кв. 2, так, что теплоноситель движется снизу вверх от ТК-71. В этих домах располагаемый напор будет выше, чем в доме 137 на этом ответвлении.</w:t>
            </w:r>
          </w:p>
        </w:tc>
      </w:tr>
      <w:tr w:rsidR="00B73985" w:rsidRPr="00EB6880" w14:paraId="27B8E9C0" w14:textId="77777777" w:rsidTr="00F02B6A">
        <w:trPr>
          <w:trHeight w:val="1409"/>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0BCC2C3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3</w:t>
            </w:r>
          </w:p>
        </w:tc>
        <w:tc>
          <w:tcPr>
            <w:tcW w:w="1275" w:type="dxa"/>
            <w:tcBorders>
              <w:top w:val="nil"/>
              <w:left w:val="nil"/>
              <w:bottom w:val="single" w:sz="8" w:space="0" w:color="auto"/>
              <w:right w:val="single" w:sz="8" w:space="0" w:color="auto"/>
            </w:tcBorders>
            <w:shd w:val="clear" w:color="auto" w:fill="auto"/>
            <w:vAlign w:val="center"/>
            <w:hideMark/>
          </w:tcPr>
          <w:p w14:paraId="32C8B03E"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22, 23, 28 кв. 2</w:t>
            </w:r>
          </w:p>
        </w:tc>
        <w:tc>
          <w:tcPr>
            <w:tcW w:w="986" w:type="dxa"/>
            <w:tcBorders>
              <w:top w:val="nil"/>
              <w:left w:val="nil"/>
              <w:bottom w:val="single" w:sz="8" w:space="0" w:color="auto"/>
              <w:right w:val="single" w:sz="8" w:space="0" w:color="auto"/>
            </w:tcBorders>
            <w:shd w:val="clear" w:color="auto" w:fill="auto"/>
            <w:vAlign w:val="center"/>
            <w:hideMark/>
          </w:tcPr>
          <w:p w14:paraId="581DFCD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ТК-80</w:t>
            </w:r>
          </w:p>
        </w:tc>
        <w:tc>
          <w:tcPr>
            <w:tcW w:w="1260" w:type="dxa"/>
            <w:tcBorders>
              <w:top w:val="nil"/>
              <w:left w:val="nil"/>
              <w:bottom w:val="single" w:sz="8" w:space="0" w:color="auto"/>
              <w:right w:val="single" w:sz="8" w:space="0" w:color="auto"/>
            </w:tcBorders>
            <w:shd w:val="clear" w:color="auto" w:fill="auto"/>
            <w:vAlign w:val="center"/>
            <w:hideMark/>
          </w:tcPr>
          <w:p w14:paraId="11796E12"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84" w:type="dxa"/>
            <w:tcBorders>
              <w:top w:val="nil"/>
              <w:left w:val="nil"/>
              <w:bottom w:val="single" w:sz="8" w:space="0" w:color="auto"/>
              <w:right w:val="single" w:sz="8" w:space="0" w:color="auto"/>
            </w:tcBorders>
            <w:shd w:val="clear" w:color="auto" w:fill="auto"/>
            <w:vAlign w:val="center"/>
            <w:hideMark/>
          </w:tcPr>
          <w:p w14:paraId="7A805139"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Дома №№22, 23, 28 и д/с располагаются ниже дома 21 (кв. 2), так, что теплоноситель движется снизу вверх от ТК-80. В этих домах располагаемый напор будет выше, чем в доме 21 на этом ответвлении.</w:t>
            </w:r>
          </w:p>
        </w:tc>
      </w:tr>
      <w:tr w:rsidR="00B73985" w:rsidRPr="00EB6880" w14:paraId="0770D707" w14:textId="77777777" w:rsidTr="00F02B6A">
        <w:trPr>
          <w:trHeight w:val="1386"/>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7BEC2FE8"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4</w:t>
            </w:r>
          </w:p>
        </w:tc>
        <w:tc>
          <w:tcPr>
            <w:tcW w:w="1275" w:type="dxa"/>
            <w:tcBorders>
              <w:top w:val="nil"/>
              <w:left w:val="nil"/>
              <w:bottom w:val="single" w:sz="8" w:space="0" w:color="auto"/>
              <w:right w:val="single" w:sz="8" w:space="0" w:color="auto"/>
            </w:tcBorders>
            <w:shd w:val="clear" w:color="auto" w:fill="auto"/>
            <w:vAlign w:val="center"/>
            <w:hideMark/>
          </w:tcPr>
          <w:p w14:paraId="2EF6CA39"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17, 18,   кв. 2</w:t>
            </w:r>
          </w:p>
        </w:tc>
        <w:tc>
          <w:tcPr>
            <w:tcW w:w="986" w:type="dxa"/>
            <w:tcBorders>
              <w:top w:val="nil"/>
              <w:left w:val="nil"/>
              <w:bottom w:val="single" w:sz="8" w:space="0" w:color="auto"/>
              <w:right w:val="single" w:sz="8" w:space="0" w:color="auto"/>
            </w:tcBorders>
            <w:shd w:val="clear" w:color="auto" w:fill="auto"/>
            <w:vAlign w:val="center"/>
            <w:hideMark/>
          </w:tcPr>
          <w:p w14:paraId="4CB8B8C2"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ТК-10</w:t>
            </w:r>
          </w:p>
        </w:tc>
        <w:tc>
          <w:tcPr>
            <w:tcW w:w="1260" w:type="dxa"/>
            <w:tcBorders>
              <w:top w:val="nil"/>
              <w:left w:val="nil"/>
              <w:bottom w:val="single" w:sz="8" w:space="0" w:color="auto"/>
              <w:right w:val="single" w:sz="8" w:space="0" w:color="auto"/>
            </w:tcBorders>
            <w:shd w:val="clear" w:color="auto" w:fill="auto"/>
            <w:vAlign w:val="center"/>
            <w:hideMark/>
          </w:tcPr>
          <w:p w14:paraId="6594D253"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84" w:type="dxa"/>
            <w:tcBorders>
              <w:top w:val="nil"/>
              <w:left w:val="nil"/>
              <w:bottom w:val="single" w:sz="8" w:space="0" w:color="auto"/>
              <w:right w:val="single" w:sz="8" w:space="0" w:color="auto"/>
            </w:tcBorders>
            <w:shd w:val="clear" w:color="auto" w:fill="auto"/>
            <w:vAlign w:val="center"/>
            <w:hideMark/>
          </w:tcPr>
          <w:p w14:paraId="1955B0EB"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Дома №№17, 18 располагаются ниже домов 19, 20 (кв. 2), так, что теплоноситель движется снизу вверх от ТК-10. В этих домах располагаемый напор будет выше, чем в домах 19, 20 на этом ответвлении.</w:t>
            </w:r>
          </w:p>
        </w:tc>
      </w:tr>
      <w:tr w:rsidR="00B73985" w:rsidRPr="00EB6880" w14:paraId="31436F90" w14:textId="77777777" w:rsidTr="00F02B6A">
        <w:trPr>
          <w:trHeight w:val="1391"/>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0EF5EF1A"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5</w:t>
            </w:r>
          </w:p>
        </w:tc>
        <w:tc>
          <w:tcPr>
            <w:tcW w:w="1275" w:type="dxa"/>
            <w:tcBorders>
              <w:top w:val="nil"/>
              <w:left w:val="nil"/>
              <w:bottom w:val="single" w:sz="8" w:space="0" w:color="auto"/>
              <w:right w:val="single" w:sz="8" w:space="0" w:color="auto"/>
            </w:tcBorders>
            <w:shd w:val="clear" w:color="auto" w:fill="auto"/>
            <w:vAlign w:val="center"/>
            <w:hideMark/>
          </w:tcPr>
          <w:p w14:paraId="0BE27DD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22, 23, 28  кв. 2</w:t>
            </w:r>
          </w:p>
        </w:tc>
        <w:tc>
          <w:tcPr>
            <w:tcW w:w="986" w:type="dxa"/>
            <w:tcBorders>
              <w:top w:val="nil"/>
              <w:left w:val="nil"/>
              <w:bottom w:val="single" w:sz="8" w:space="0" w:color="auto"/>
              <w:right w:val="single" w:sz="8" w:space="0" w:color="auto"/>
            </w:tcBorders>
            <w:shd w:val="clear" w:color="auto" w:fill="auto"/>
            <w:vAlign w:val="center"/>
            <w:hideMark/>
          </w:tcPr>
          <w:p w14:paraId="0B020F80"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ТК-12</w:t>
            </w:r>
          </w:p>
        </w:tc>
        <w:tc>
          <w:tcPr>
            <w:tcW w:w="1260" w:type="dxa"/>
            <w:tcBorders>
              <w:top w:val="nil"/>
              <w:left w:val="nil"/>
              <w:bottom w:val="single" w:sz="8" w:space="0" w:color="auto"/>
              <w:right w:val="single" w:sz="8" w:space="0" w:color="auto"/>
            </w:tcBorders>
            <w:shd w:val="clear" w:color="auto" w:fill="auto"/>
            <w:vAlign w:val="center"/>
            <w:hideMark/>
          </w:tcPr>
          <w:p w14:paraId="69196109"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здании</w:t>
            </w:r>
          </w:p>
        </w:tc>
        <w:tc>
          <w:tcPr>
            <w:tcW w:w="5384" w:type="dxa"/>
            <w:tcBorders>
              <w:top w:val="nil"/>
              <w:left w:val="nil"/>
              <w:bottom w:val="single" w:sz="8" w:space="0" w:color="auto"/>
              <w:right w:val="single" w:sz="8" w:space="0" w:color="auto"/>
            </w:tcBorders>
            <w:shd w:val="clear" w:color="auto" w:fill="auto"/>
            <w:vAlign w:val="center"/>
            <w:hideMark/>
          </w:tcPr>
          <w:p w14:paraId="0DAC97AD"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Дома №№22, 23, 28 и д/с располагаются ниже дома 21 (кв. 2), так, что теплоноситель движется снизу вверх от ТК-12. В этих домах располагаемый напор будет выше, чем в доме 21 на этом ответвлении.</w:t>
            </w:r>
          </w:p>
        </w:tc>
      </w:tr>
      <w:tr w:rsidR="00B73985" w:rsidRPr="00EB6880" w14:paraId="4873A789" w14:textId="77777777" w:rsidTr="00F02B6A">
        <w:trPr>
          <w:trHeight w:val="1538"/>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031BA522"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6</w:t>
            </w:r>
          </w:p>
        </w:tc>
        <w:tc>
          <w:tcPr>
            <w:tcW w:w="1275" w:type="dxa"/>
            <w:tcBorders>
              <w:top w:val="nil"/>
              <w:left w:val="nil"/>
              <w:bottom w:val="single" w:sz="8" w:space="0" w:color="auto"/>
              <w:right w:val="single" w:sz="8" w:space="0" w:color="auto"/>
            </w:tcBorders>
            <w:shd w:val="clear" w:color="auto" w:fill="auto"/>
            <w:vAlign w:val="center"/>
            <w:hideMark/>
          </w:tcPr>
          <w:p w14:paraId="569AB73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22, 23, 28, квартал 2, детский сад</w:t>
            </w:r>
          </w:p>
        </w:tc>
        <w:tc>
          <w:tcPr>
            <w:tcW w:w="986" w:type="dxa"/>
            <w:tcBorders>
              <w:top w:val="nil"/>
              <w:left w:val="nil"/>
              <w:bottom w:val="single" w:sz="8" w:space="0" w:color="auto"/>
              <w:right w:val="single" w:sz="8" w:space="0" w:color="auto"/>
            </w:tcBorders>
            <w:shd w:val="clear" w:color="auto" w:fill="auto"/>
            <w:vAlign w:val="center"/>
            <w:hideMark/>
          </w:tcPr>
          <w:p w14:paraId="08734C6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ТК-12</w:t>
            </w:r>
          </w:p>
        </w:tc>
        <w:tc>
          <w:tcPr>
            <w:tcW w:w="1260" w:type="dxa"/>
            <w:tcBorders>
              <w:top w:val="nil"/>
              <w:left w:val="nil"/>
              <w:bottom w:val="single" w:sz="8" w:space="0" w:color="auto"/>
              <w:right w:val="single" w:sz="8" w:space="0" w:color="auto"/>
            </w:tcBorders>
            <w:shd w:val="clear" w:color="auto" w:fill="auto"/>
            <w:vAlign w:val="center"/>
            <w:hideMark/>
          </w:tcPr>
          <w:p w14:paraId="4A466488" w14:textId="77777777" w:rsidR="00B73985" w:rsidRPr="00EB6880" w:rsidRDefault="00B73985" w:rsidP="00F33D30">
            <w:pPr>
              <w:spacing w:line="240" w:lineRule="auto"/>
              <w:ind w:firstLine="0"/>
              <w:rPr>
                <w:rFonts w:eastAsia="Times New Roman" w:cs="Times New Roman"/>
                <w:color w:val="000000"/>
                <w:sz w:val="22"/>
                <w:lang w:eastAsia="ru-RU"/>
              </w:rPr>
            </w:pPr>
            <w:r w:rsidRPr="00EB6880">
              <w:rPr>
                <w:rFonts w:eastAsia="Times New Roman" w:cs="Times New Roman"/>
                <w:color w:val="000000"/>
                <w:sz w:val="22"/>
                <w:lang w:eastAsia="ru-RU"/>
              </w:rPr>
              <w:t>50 мм на входах в жд, 80 на вводе в л/с.</w:t>
            </w:r>
          </w:p>
        </w:tc>
        <w:tc>
          <w:tcPr>
            <w:tcW w:w="5384" w:type="dxa"/>
            <w:tcBorders>
              <w:top w:val="nil"/>
              <w:left w:val="nil"/>
              <w:bottom w:val="single" w:sz="8" w:space="0" w:color="auto"/>
              <w:right w:val="single" w:sz="8" w:space="0" w:color="auto"/>
            </w:tcBorders>
            <w:shd w:val="clear" w:color="auto" w:fill="auto"/>
            <w:vAlign w:val="center"/>
            <w:hideMark/>
          </w:tcPr>
          <w:p w14:paraId="098B84D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Дома №№22, 23, 28 и д/с располагаются ниже дома 21 (кв. 2), так, что теплоноситель движется снизу вверх от ТК-12. В этих домах располагаемый напор будет выше, чем в доме 21 на этом ответвлении.</w:t>
            </w:r>
          </w:p>
        </w:tc>
      </w:tr>
      <w:tr w:rsidR="00B73985" w:rsidRPr="00EB6880" w14:paraId="28947A44" w14:textId="77777777" w:rsidTr="00F02B6A">
        <w:trPr>
          <w:trHeight w:val="1163"/>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17EF098A"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4</w:t>
            </w:r>
          </w:p>
        </w:tc>
        <w:tc>
          <w:tcPr>
            <w:tcW w:w="1275" w:type="dxa"/>
            <w:tcBorders>
              <w:top w:val="nil"/>
              <w:left w:val="nil"/>
              <w:bottom w:val="single" w:sz="8" w:space="0" w:color="auto"/>
              <w:right w:val="single" w:sz="8" w:space="0" w:color="auto"/>
            </w:tcBorders>
            <w:shd w:val="clear" w:color="auto" w:fill="auto"/>
            <w:vAlign w:val="center"/>
            <w:hideMark/>
          </w:tcPr>
          <w:p w14:paraId="484DB3A5"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д.11 кв.1 </w:t>
            </w:r>
          </w:p>
        </w:tc>
        <w:tc>
          <w:tcPr>
            <w:tcW w:w="986" w:type="dxa"/>
            <w:tcBorders>
              <w:top w:val="nil"/>
              <w:left w:val="nil"/>
              <w:bottom w:val="single" w:sz="8" w:space="0" w:color="auto"/>
              <w:right w:val="single" w:sz="8" w:space="0" w:color="auto"/>
            </w:tcBorders>
            <w:shd w:val="clear" w:color="auto" w:fill="auto"/>
            <w:vAlign w:val="center"/>
            <w:hideMark/>
          </w:tcPr>
          <w:p w14:paraId="67F1A9D7"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ТК-42</w:t>
            </w:r>
          </w:p>
        </w:tc>
        <w:tc>
          <w:tcPr>
            <w:tcW w:w="1260" w:type="dxa"/>
            <w:tcBorders>
              <w:top w:val="nil"/>
              <w:left w:val="nil"/>
              <w:bottom w:val="single" w:sz="8" w:space="0" w:color="auto"/>
              <w:right w:val="single" w:sz="8" w:space="0" w:color="auto"/>
            </w:tcBorders>
            <w:shd w:val="clear" w:color="auto" w:fill="auto"/>
            <w:vAlign w:val="center"/>
            <w:hideMark/>
          </w:tcPr>
          <w:p w14:paraId="3D0D8256" w14:textId="77777777" w:rsidR="00B73985" w:rsidRPr="00EB6880" w:rsidRDefault="00B73985" w:rsidP="00F33D30">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50 мм</w:t>
            </w:r>
          </w:p>
        </w:tc>
        <w:tc>
          <w:tcPr>
            <w:tcW w:w="5384" w:type="dxa"/>
            <w:tcBorders>
              <w:top w:val="nil"/>
              <w:left w:val="nil"/>
              <w:bottom w:val="single" w:sz="8" w:space="0" w:color="auto"/>
              <w:right w:val="single" w:sz="8" w:space="0" w:color="auto"/>
            </w:tcBorders>
            <w:shd w:val="clear" w:color="auto" w:fill="auto"/>
            <w:vAlign w:val="center"/>
            <w:hideMark/>
          </w:tcPr>
          <w:p w14:paraId="4A4DDFEE" w14:textId="77777777" w:rsidR="00B73985" w:rsidRPr="00EB6880" w:rsidRDefault="00B73985" w:rsidP="00F33D30">
            <w:pPr>
              <w:spacing w:line="240" w:lineRule="auto"/>
              <w:ind w:firstLine="0"/>
              <w:rPr>
                <w:rFonts w:cs="Times New Roman"/>
              </w:rPr>
            </w:pPr>
            <w:r w:rsidRPr="00EB6880">
              <w:rPr>
                <w:rFonts w:eastAsia="Times New Roman" w:cs="Times New Roman"/>
                <w:color w:val="000000"/>
                <w:szCs w:val="24"/>
                <w:lang w:eastAsia="ru-RU"/>
              </w:rPr>
              <w:t>Дома №11 располагается ниже дома 10 (кв. 1), так, что теплоноситель движется снизу вверх от ТК-42. В этом домах располагаемый напор будет выше, чем в доме 10 на этом ответвлении.</w:t>
            </w:r>
          </w:p>
        </w:tc>
      </w:tr>
    </w:tbl>
    <w:p w14:paraId="63233D25" w14:textId="77777777" w:rsidR="00B73985" w:rsidRPr="00EB6880" w:rsidRDefault="00B73985" w:rsidP="00B73985">
      <w:pPr>
        <w:pStyle w:val="17"/>
        <w:rPr>
          <w:rFonts w:cs="Times New Roman"/>
        </w:rPr>
      </w:pPr>
      <w:r w:rsidRPr="00EB6880">
        <w:rPr>
          <w:rFonts w:cs="Times New Roman"/>
        </w:rPr>
        <w:t>Примерные затраты на установку секционирующей и регулирующей арматуры на ответвлениях с учетом расходов на монтажные работы в соответствии с табл. 8.</w:t>
      </w:r>
      <w:r w:rsidR="00F55481" w:rsidRPr="00EB6880">
        <w:rPr>
          <w:rFonts w:cs="Times New Roman"/>
        </w:rPr>
        <w:t>1.</w:t>
      </w:r>
      <w:r w:rsidRPr="00EB6880">
        <w:rPr>
          <w:rFonts w:cs="Times New Roman"/>
        </w:rPr>
        <w:t>3.</w:t>
      </w:r>
      <w:r w:rsidR="00F55481" w:rsidRPr="00EB6880">
        <w:rPr>
          <w:rFonts w:cs="Times New Roman"/>
        </w:rPr>
        <w:t>6</w:t>
      </w:r>
      <w:r w:rsidRPr="00EB6880">
        <w:rPr>
          <w:rFonts w:cs="Times New Roman"/>
        </w:rPr>
        <w:t xml:space="preserve"> и 8.</w:t>
      </w:r>
      <w:r w:rsidR="00F55481" w:rsidRPr="00EB6880">
        <w:rPr>
          <w:rFonts w:cs="Times New Roman"/>
        </w:rPr>
        <w:t>1.</w:t>
      </w:r>
      <w:r w:rsidRPr="00EB6880">
        <w:rPr>
          <w:rFonts w:cs="Times New Roman"/>
        </w:rPr>
        <w:t>3.</w:t>
      </w:r>
      <w:r w:rsidR="00F55481" w:rsidRPr="00EB6880">
        <w:rPr>
          <w:rFonts w:cs="Times New Roman"/>
        </w:rPr>
        <w:t>7</w:t>
      </w:r>
      <w:r w:rsidRPr="00EB6880">
        <w:rPr>
          <w:rFonts w:cs="Times New Roman"/>
        </w:rPr>
        <w:t>. составят около 1, млн. руб.</w:t>
      </w:r>
    </w:p>
    <w:p w14:paraId="59EDA85B" w14:textId="77777777" w:rsidR="00B73985" w:rsidRPr="00EB6880" w:rsidRDefault="00B73985" w:rsidP="00B73985">
      <w:pPr>
        <w:pStyle w:val="17"/>
        <w:rPr>
          <w:rFonts w:cs="Times New Roman"/>
        </w:rPr>
      </w:pPr>
      <w:r w:rsidRPr="00EB6880">
        <w:rPr>
          <w:rFonts w:cs="Times New Roman"/>
        </w:rPr>
        <w:t>В указанных в таблице 8.</w:t>
      </w:r>
      <w:r w:rsidR="00F55481" w:rsidRPr="00EB6880">
        <w:rPr>
          <w:rFonts w:cs="Times New Roman"/>
        </w:rPr>
        <w:t>1.</w:t>
      </w:r>
      <w:r w:rsidRPr="00EB6880">
        <w:rPr>
          <w:rFonts w:cs="Times New Roman"/>
        </w:rPr>
        <w:t>2.</w:t>
      </w:r>
      <w:r w:rsidR="00F55481" w:rsidRPr="00EB6880">
        <w:rPr>
          <w:rFonts w:cs="Times New Roman"/>
        </w:rPr>
        <w:t>7</w:t>
      </w:r>
      <w:r w:rsidRPr="00EB6880">
        <w:rPr>
          <w:rFonts w:cs="Times New Roman"/>
        </w:rPr>
        <w:t xml:space="preserve"> домах необходимо провести балансировку внутренних систем отопления. Без балансировки может оказаться невозможным эффективное регулирование расхода тепловой энергии на входе в здание.</w:t>
      </w:r>
    </w:p>
    <w:p w14:paraId="0D6084D3" w14:textId="77777777" w:rsidR="00B73985" w:rsidRPr="00EB6880" w:rsidRDefault="00B73985" w:rsidP="00B73985">
      <w:pPr>
        <w:spacing w:line="240" w:lineRule="auto"/>
        <w:ind w:firstLine="0"/>
        <w:rPr>
          <w:rFonts w:eastAsia="Times New Roman" w:cs="Times New Roman"/>
          <w:color w:val="000000"/>
          <w:sz w:val="20"/>
          <w:szCs w:val="20"/>
          <w:lang w:eastAsia="ru-RU"/>
        </w:rPr>
      </w:pPr>
    </w:p>
    <w:p w14:paraId="7A97C983" w14:textId="77777777" w:rsidR="00890870" w:rsidRDefault="00890870">
      <w:pPr>
        <w:spacing w:after="200" w:line="276"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br w:type="page"/>
      </w:r>
    </w:p>
    <w:p w14:paraId="4AD45D5B" w14:textId="0E1C9BF5" w:rsidR="00B73985" w:rsidRPr="001D4ED2" w:rsidRDefault="00B73985" w:rsidP="00B73985">
      <w:pPr>
        <w:spacing w:line="240" w:lineRule="auto"/>
        <w:ind w:firstLine="0"/>
        <w:rPr>
          <w:rStyle w:val="18"/>
          <w:rFonts w:cs="Times New Roman"/>
          <w:szCs w:val="24"/>
        </w:rPr>
      </w:pPr>
      <w:r w:rsidRPr="001D4ED2">
        <w:rPr>
          <w:rFonts w:eastAsia="Times New Roman" w:cs="Times New Roman"/>
          <w:color w:val="000000"/>
          <w:szCs w:val="24"/>
          <w:lang w:eastAsia="ru-RU"/>
        </w:rPr>
        <w:lastRenderedPageBreak/>
        <w:t>Т</w:t>
      </w:r>
      <w:r w:rsidRPr="001D4ED2">
        <w:rPr>
          <w:rStyle w:val="18"/>
          <w:rFonts w:cs="Times New Roman"/>
          <w:szCs w:val="24"/>
        </w:rPr>
        <w:t>аблица 8.</w:t>
      </w:r>
      <w:r w:rsidR="00F55481" w:rsidRPr="001D4ED2">
        <w:rPr>
          <w:rStyle w:val="18"/>
          <w:rFonts w:cs="Times New Roman"/>
          <w:szCs w:val="24"/>
        </w:rPr>
        <w:t>1.</w:t>
      </w:r>
      <w:r w:rsidRPr="001D4ED2">
        <w:rPr>
          <w:rStyle w:val="18"/>
          <w:rFonts w:cs="Times New Roman"/>
          <w:szCs w:val="24"/>
        </w:rPr>
        <w:t>2.</w:t>
      </w:r>
      <w:r w:rsidR="00F55481" w:rsidRPr="001D4ED2">
        <w:rPr>
          <w:rStyle w:val="18"/>
          <w:rFonts w:cs="Times New Roman"/>
          <w:szCs w:val="24"/>
        </w:rPr>
        <w:t>8</w:t>
      </w:r>
      <w:r w:rsidRPr="001D4ED2">
        <w:rPr>
          <w:rStyle w:val="18"/>
          <w:rFonts w:cs="Times New Roman"/>
          <w:szCs w:val="24"/>
        </w:rPr>
        <w:t>. Оценка затрат на реконструкцию тепловых сетей м-на Южный в период после 20</w:t>
      </w:r>
      <w:r w:rsidR="00F02B6A">
        <w:rPr>
          <w:rStyle w:val="18"/>
          <w:rFonts w:cs="Times New Roman"/>
          <w:szCs w:val="24"/>
        </w:rPr>
        <w:t>30</w:t>
      </w:r>
      <w:r w:rsidRPr="001D4ED2">
        <w:rPr>
          <w:rStyle w:val="18"/>
          <w:rFonts w:cs="Times New Roman"/>
          <w:szCs w:val="24"/>
        </w:rPr>
        <w:t xml:space="preserve"> года до 2036 года</w:t>
      </w:r>
    </w:p>
    <w:tbl>
      <w:tblPr>
        <w:tblW w:w="9197" w:type="dxa"/>
        <w:tblInd w:w="-10" w:type="dxa"/>
        <w:tblLook w:val="04A0" w:firstRow="1" w:lastRow="0" w:firstColumn="1" w:lastColumn="0" w:noHBand="0" w:noVBand="1"/>
      </w:tblPr>
      <w:tblGrid>
        <w:gridCol w:w="3261"/>
        <w:gridCol w:w="1440"/>
        <w:gridCol w:w="1253"/>
        <w:gridCol w:w="1043"/>
        <w:gridCol w:w="1020"/>
        <w:gridCol w:w="1180"/>
      </w:tblGrid>
      <w:tr w:rsidR="00B73985" w:rsidRPr="00EB6880" w14:paraId="2BBFED2B" w14:textId="77777777" w:rsidTr="00F02B6A">
        <w:trPr>
          <w:trHeight w:val="293"/>
        </w:trPr>
        <w:tc>
          <w:tcPr>
            <w:tcW w:w="326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0E4992"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Участки</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4F2933E4" w14:textId="77777777" w:rsidR="00B73985" w:rsidRPr="00EB6880" w:rsidRDefault="00B73985" w:rsidP="00F02B6A">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53" w:type="dxa"/>
            <w:tcBorders>
              <w:top w:val="single" w:sz="8" w:space="0" w:color="auto"/>
              <w:left w:val="nil"/>
              <w:bottom w:val="single" w:sz="8" w:space="0" w:color="auto"/>
              <w:right w:val="single" w:sz="8" w:space="0" w:color="auto"/>
            </w:tcBorders>
            <w:shd w:val="clear" w:color="auto" w:fill="auto"/>
            <w:noWrap/>
            <w:vAlign w:val="center"/>
            <w:hideMark/>
          </w:tcPr>
          <w:p w14:paraId="7AB88119" w14:textId="77777777" w:rsidR="00B73985" w:rsidRPr="00EB6880" w:rsidRDefault="00B73985" w:rsidP="00F02B6A">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w:t>
            </w:r>
          </w:p>
        </w:tc>
        <w:tc>
          <w:tcPr>
            <w:tcW w:w="1041" w:type="dxa"/>
            <w:tcBorders>
              <w:top w:val="single" w:sz="8" w:space="0" w:color="auto"/>
              <w:left w:val="nil"/>
              <w:bottom w:val="single" w:sz="8" w:space="0" w:color="auto"/>
              <w:right w:val="single" w:sz="8" w:space="0" w:color="auto"/>
            </w:tcBorders>
            <w:shd w:val="clear" w:color="auto" w:fill="auto"/>
            <w:noWrap/>
            <w:vAlign w:val="center"/>
            <w:hideMark/>
          </w:tcPr>
          <w:p w14:paraId="133DA308" w14:textId="77777777" w:rsidR="00B73985" w:rsidRPr="00EB6880" w:rsidRDefault="00B73985" w:rsidP="00F02B6A">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3EA422A1" w14:textId="77777777" w:rsidR="00B73985" w:rsidRPr="00EB6880" w:rsidRDefault="00B73985" w:rsidP="00F02B6A">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180" w:type="dxa"/>
            <w:tcBorders>
              <w:top w:val="single" w:sz="8" w:space="0" w:color="auto"/>
              <w:left w:val="nil"/>
              <w:bottom w:val="single" w:sz="8" w:space="0" w:color="auto"/>
              <w:right w:val="single" w:sz="8" w:space="0" w:color="auto"/>
            </w:tcBorders>
            <w:shd w:val="clear" w:color="auto" w:fill="auto"/>
            <w:vAlign w:val="center"/>
            <w:hideMark/>
          </w:tcPr>
          <w:p w14:paraId="39D14139" w14:textId="77777777" w:rsidR="00B73985" w:rsidRPr="00EB6880" w:rsidRDefault="00B73985" w:rsidP="00F02B6A">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r>
      <w:tr w:rsidR="00B73985" w:rsidRPr="00EB6880" w14:paraId="29239E54" w14:textId="77777777" w:rsidTr="00F02B6A">
        <w:trPr>
          <w:trHeight w:val="56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7CFA4CB4"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Протяженность участков в 2026 г,  пм</w:t>
            </w:r>
          </w:p>
        </w:tc>
        <w:tc>
          <w:tcPr>
            <w:tcW w:w="1440" w:type="dxa"/>
            <w:tcBorders>
              <w:top w:val="nil"/>
              <w:left w:val="nil"/>
              <w:bottom w:val="single" w:sz="8" w:space="0" w:color="auto"/>
              <w:right w:val="single" w:sz="8" w:space="0" w:color="auto"/>
            </w:tcBorders>
            <w:shd w:val="clear" w:color="auto" w:fill="auto"/>
            <w:noWrap/>
            <w:vAlign w:val="center"/>
            <w:hideMark/>
          </w:tcPr>
          <w:p w14:paraId="295D9D89"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2600,3</w:t>
            </w:r>
          </w:p>
        </w:tc>
        <w:tc>
          <w:tcPr>
            <w:tcW w:w="1253" w:type="dxa"/>
            <w:tcBorders>
              <w:top w:val="nil"/>
              <w:left w:val="nil"/>
              <w:bottom w:val="single" w:sz="8" w:space="0" w:color="auto"/>
              <w:right w:val="single" w:sz="8" w:space="0" w:color="auto"/>
            </w:tcBorders>
            <w:shd w:val="clear" w:color="auto" w:fill="auto"/>
            <w:noWrap/>
            <w:vAlign w:val="center"/>
            <w:hideMark/>
          </w:tcPr>
          <w:p w14:paraId="07716C43"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337,57</w:t>
            </w:r>
          </w:p>
        </w:tc>
        <w:tc>
          <w:tcPr>
            <w:tcW w:w="1041" w:type="dxa"/>
            <w:tcBorders>
              <w:top w:val="nil"/>
              <w:left w:val="nil"/>
              <w:bottom w:val="single" w:sz="8" w:space="0" w:color="auto"/>
              <w:right w:val="single" w:sz="8" w:space="0" w:color="auto"/>
            </w:tcBorders>
            <w:shd w:val="clear" w:color="auto" w:fill="auto"/>
            <w:noWrap/>
            <w:vAlign w:val="center"/>
            <w:hideMark/>
          </w:tcPr>
          <w:p w14:paraId="2552F180"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621,73</w:t>
            </w:r>
          </w:p>
        </w:tc>
        <w:tc>
          <w:tcPr>
            <w:tcW w:w="1020" w:type="dxa"/>
            <w:tcBorders>
              <w:top w:val="nil"/>
              <w:left w:val="nil"/>
              <w:bottom w:val="single" w:sz="8" w:space="0" w:color="auto"/>
              <w:right w:val="single" w:sz="8" w:space="0" w:color="auto"/>
            </w:tcBorders>
            <w:shd w:val="clear" w:color="auto" w:fill="auto"/>
            <w:noWrap/>
            <w:vAlign w:val="center"/>
            <w:hideMark/>
          </w:tcPr>
          <w:p w14:paraId="7A0786F3"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2196,06</w:t>
            </w:r>
          </w:p>
        </w:tc>
        <w:tc>
          <w:tcPr>
            <w:tcW w:w="1180" w:type="dxa"/>
            <w:tcBorders>
              <w:top w:val="nil"/>
              <w:left w:val="nil"/>
              <w:bottom w:val="single" w:sz="8" w:space="0" w:color="auto"/>
              <w:right w:val="single" w:sz="8" w:space="0" w:color="auto"/>
            </w:tcBorders>
            <w:shd w:val="clear" w:color="auto" w:fill="auto"/>
            <w:vAlign w:val="center"/>
            <w:hideMark/>
          </w:tcPr>
          <w:p w14:paraId="0DD1151C"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1778,65</w:t>
            </w:r>
          </w:p>
        </w:tc>
      </w:tr>
      <w:tr w:rsidR="00B73985" w:rsidRPr="00EB6880" w14:paraId="40C0E6B9" w14:textId="77777777" w:rsidTr="00F02B6A">
        <w:trPr>
          <w:trHeight w:val="435"/>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567DB71C"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К замене с 2026-по 2028 гг, пм</w:t>
            </w:r>
          </w:p>
        </w:tc>
        <w:tc>
          <w:tcPr>
            <w:tcW w:w="1440" w:type="dxa"/>
            <w:tcBorders>
              <w:top w:val="nil"/>
              <w:left w:val="nil"/>
              <w:bottom w:val="single" w:sz="8" w:space="0" w:color="auto"/>
              <w:right w:val="single" w:sz="8" w:space="0" w:color="auto"/>
            </w:tcBorders>
            <w:shd w:val="clear" w:color="auto" w:fill="auto"/>
            <w:noWrap/>
            <w:vAlign w:val="center"/>
            <w:hideMark/>
          </w:tcPr>
          <w:p w14:paraId="2FE688A9"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298,4</w:t>
            </w:r>
          </w:p>
        </w:tc>
        <w:tc>
          <w:tcPr>
            <w:tcW w:w="1253" w:type="dxa"/>
            <w:tcBorders>
              <w:top w:val="nil"/>
              <w:left w:val="nil"/>
              <w:bottom w:val="single" w:sz="8" w:space="0" w:color="auto"/>
              <w:right w:val="single" w:sz="8" w:space="0" w:color="auto"/>
            </w:tcBorders>
            <w:shd w:val="clear" w:color="auto" w:fill="auto"/>
            <w:noWrap/>
            <w:vAlign w:val="center"/>
            <w:hideMark/>
          </w:tcPr>
          <w:p w14:paraId="3A158CEB"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41" w:type="dxa"/>
            <w:tcBorders>
              <w:top w:val="nil"/>
              <w:left w:val="nil"/>
              <w:bottom w:val="single" w:sz="8" w:space="0" w:color="auto"/>
              <w:right w:val="single" w:sz="8" w:space="0" w:color="auto"/>
            </w:tcBorders>
            <w:shd w:val="clear" w:color="auto" w:fill="auto"/>
            <w:noWrap/>
            <w:vAlign w:val="center"/>
            <w:hideMark/>
          </w:tcPr>
          <w:p w14:paraId="67CBDED2"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370</w:t>
            </w:r>
          </w:p>
        </w:tc>
        <w:tc>
          <w:tcPr>
            <w:tcW w:w="1020" w:type="dxa"/>
            <w:tcBorders>
              <w:top w:val="nil"/>
              <w:left w:val="nil"/>
              <w:bottom w:val="single" w:sz="8" w:space="0" w:color="auto"/>
              <w:right w:val="single" w:sz="8" w:space="0" w:color="auto"/>
            </w:tcBorders>
            <w:shd w:val="clear" w:color="auto" w:fill="auto"/>
            <w:noWrap/>
            <w:vAlign w:val="center"/>
            <w:hideMark/>
          </w:tcPr>
          <w:p w14:paraId="13301B1F" w14:textId="77777777" w:rsidR="00B73985" w:rsidRPr="00EB6880" w:rsidRDefault="00B73985" w:rsidP="00F33D30">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978,0</w:t>
            </w:r>
          </w:p>
        </w:tc>
        <w:tc>
          <w:tcPr>
            <w:tcW w:w="1180" w:type="dxa"/>
            <w:tcBorders>
              <w:top w:val="nil"/>
              <w:left w:val="nil"/>
              <w:bottom w:val="single" w:sz="8" w:space="0" w:color="auto"/>
              <w:right w:val="single" w:sz="8" w:space="0" w:color="auto"/>
            </w:tcBorders>
            <w:shd w:val="clear" w:color="auto" w:fill="auto"/>
            <w:vAlign w:val="center"/>
            <w:hideMark/>
          </w:tcPr>
          <w:p w14:paraId="378D3F44"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1778,65</w:t>
            </w:r>
          </w:p>
        </w:tc>
      </w:tr>
      <w:tr w:rsidR="00B73985" w:rsidRPr="00EB6880" w14:paraId="0CFF16CF" w14:textId="77777777" w:rsidTr="00F02B6A">
        <w:trPr>
          <w:trHeight w:val="56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43602AF0"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Остаток на период до 2036 года, пм</w:t>
            </w:r>
          </w:p>
        </w:tc>
        <w:tc>
          <w:tcPr>
            <w:tcW w:w="1440" w:type="dxa"/>
            <w:tcBorders>
              <w:top w:val="nil"/>
              <w:left w:val="nil"/>
              <w:bottom w:val="single" w:sz="8" w:space="0" w:color="auto"/>
              <w:right w:val="single" w:sz="8" w:space="0" w:color="auto"/>
            </w:tcBorders>
            <w:shd w:val="clear" w:color="auto" w:fill="auto"/>
            <w:noWrap/>
            <w:vAlign w:val="center"/>
            <w:hideMark/>
          </w:tcPr>
          <w:p w14:paraId="5B5C09F5"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2301,9</w:t>
            </w:r>
          </w:p>
        </w:tc>
        <w:tc>
          <w:tcPr>
            <w:tcW w:w="1253" w:type="dxa"/>
            <w:tcBorders>
              <w:top w:val="nil"/>
              <w:left w:val="nil"/>
              <w:bottom w:val="single" w:sz="8" w:space="0" w:color="auto"/>
              <w:right w:val="single" w:sz="8" w:space="0" w:color="auto"/>
            </w:tcBorders>
            <w:shd w:val="clear" w:color="auto" w:fill="auto"/>
            <w:noWrap/>
            <w:vAlign w:val="center"/>
            <w:hideMark/>
          </w:tcPr>
          <w:p w14:paraId="74F6F4DC"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337,57</w:t>
            </w:r>
          </w:p>
        </w:tc>
        <w:tc>
          <w:tcPr>
            <w:tcW w:w="1041" w:type="dxa"/>
            <w:tcBorders>
              <w:top w:val="nil"/>
              <w:left w:val="nil"/>
              <w:bottom w:val="single" w:sz="8" w:space="0" w:color="auto"/>
              <w:right w:val="single" w:sz="8" w:space="0" w:color="auto"/>
            </w:tcBorders>
            <w:shd w:val="clear" w:color="auto" w:fill="auto"/>
            <w:noWrap/>
            <w:vAlign w:val="center"/>
            <w:hideMark/>
          </w:tcPr>
          <w:p w14:paraId="411C9B9A"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251,73</w:t>
            </w:r>
          </w:p>
        </w:tc>
        <w:tc>
          <w:tcPr>
            <w:tcW w:w="1020" w:type="dxa"/>
            <w:tcBorders>
              <w:top w:val="nil"/>
              <w:left w:val="nil"/>
              <w:bottom w:val="single" w:sz="8" w:space="0" w:color="auto"/>
              <w:right w:val="single" w:sz="8" w:space="0" w:color="auto"/>
            </w:tcBorders>
            <w:shd w:val="clear" w:color="auto" w:fill="auto"/>
            <w:noWrap/>
            <w:vAlign w:val="center"/>
            <w:hideMark/>
          </w:tcPr>
          <w:p w14:paraId="018A2A35"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1218,1</w:t>
            </w:r>
          </w:p>
        </w:tc>
        <w:tc>
          <w:tcPr>
            <w:tcW w:w="1180" w:type="dxa"/>
            <w:tcBorders>
              <w:top w:val="nil"/>
              <w:left w:val="nil"/>
              <w:bottom w:val="single" w:sz="8" w:space="0" w:color="auto"/>
              <w:right w:val="single" w:sz="8" w:space="0" w:color="auto"/>
            </w:tcBorders>
            <w:shd w:val="clear" w:color="auto" w:fill="auto"/>
            <w:vAlign w:val="center"/>
            <w:hideMark/>
          </w:tcPr>
          <w:p w14:paraId="2C81DCC4"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r>
      <w:tr w:rsidR="00B73985" w:rsidRPr="00EB6880" w14:paraId="48C1A4CE" w14:textId="77777777" w:rsidTr="00F02B6A">
        <w:trPr>
          <w:trHeight w:val="56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311ACCBE"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Новые участки в период с 2028 до 2036 г (оценка), пм</w:t>
            </w:r>
          </w:p>
        </w:tc>
        <w:tc>
          <w:tcPr>
            <w:tcW w:w="1440" w:type="dxa"/>
            <w:tcBorders>
              <w:top w:val="nil"/>
              <w:left w:val="nil"/>
              <w:bottom w:val="single" w:sz="8" w:space="0" w:color="auto"/>
              <w:right w:val="single" w:sz="8" w:space="0" w:color="auto"/>
            </w:tcBorders>
            <w:shd w:val="clear" w:color="auto" w:fill="auto"/>
            <w:noWrap/>
            <w:vAlign w:val="center"/>
            <w:hideMark/>
          </w:tcPr>
          <w:p w14:paraId="6C2D666E"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320,2</w:t>
            </w:r>
          </w:p>
        </w:tc>
        <w:tc>
          <w:tcPr>
            <w:tcW w:w="1253" w:type="dxa"/>
            <w:tcBorders>
              <w:top w:val="nil"/>
              <w:left w:val="nil"/>
              <w:bottom w:val="single" w:sz="8" w:space="0" w:color="auto"/>
              <w:right w:val="single" w:sz="8" w:space="0" w:color="auto"/>
            </w:tcBorders>
            <w:shd w:val="clear" w:color="auto" w:fill="auto"/>
            <w:noWrap/>
            <w:vAlign w:val="center"/>
            <w:hideMark/>
          </w:tcPr>
          <w:p w14:paraId="24BF8482"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41" w:type="dxa"/>
            <w:tcBorders>
              <w:top w:val="nil"/>
              <w:left w:val="nil"/>
              <w:bottom w:val="single" w:sz="8" w:space="0" w:color="auto"/>
              <w:right w:val="single" w:sz="8" w:space="0" w:color="auto"/>
            </w:tcBorders>
            <w:shd w:val="clear" w:color="auto" w:fill="auto"/>
            <w:noWrap/>
            <w:vAlign w:val="center"/>
            <w:hideMark/>
          </w:tcPr>
          <w:p w14:paraId="624B38BB"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350</w:t>
            </w:r>
          </w:p>
        </w:tc>
        <w:tc>
          <w:tcPr>
            <w:tcW w:w="1020" w:type="dxa"/>
            <w:tcBorders>
              <w:top w:val="nil"/>
              <w:left w:val="nil"/>
              <w:bottom w:val="single" w:sz="8" w:space="0" w:color="auto"/>
              <w:right w:val="single" w:sz="8" w:space="0" w:color="auto"/>
            </w:tcBorders>
            <w:shd w:val="clear" w:color="auto" w:fill="auto"/>
            <w:noWrap/>
            <w:vAlign w:val="center"/>
            <w:hideMark/>
          </w:tcPr>
          <w:p w14:paraId="7ACC3F0A"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180</w:t>
            </w:r>
          </w:p>
        </w:tc>
        <w:tc>
          <w:tcPr>
            <w:tcW w:w="1180" w:type="dxa"/>
            <w:tcBorders>
              <w:top w:val="nil"/>
              <w:left w:val="nil"/>
              <w:bottom w:val="single" w:sz="8" w:space="0" w:color="auto"/>
              <w:right w:val="single" w:sz="8" w:space="0" w:color="auto"/>
            </w:tcBorders>
            <w:shd w:val="clear" w:color="auto" w:fill="auto"/>
            <w:vAlign w:val="center"/>
            <w:hideMark/>
          </w:tcPr>
          <w:p w14:paraId="089B4C10"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112,41</w:t>
            </w:r>
          </w:p>
        </w:tc>
      </w:tr>
      <w:tr w:rsidR="00B73985" w:rsidRPr="00EB6880" w14:paraId="164D5E66" w14:textId="77777777" w:rsidTr="00F02B6A">
        <w:trPr>
          <w:trHeight w:val="56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47DC4602"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Всего под строительство с 2028 до 2036 гг</w:t>
            </w:r>
          </w:p>
        </w:tc>
        <w:tc>
          <w:tcPr>
            <w:tcW w:w="1440" w:type="dxa"/>
            <w:tcBorders>
              <w:top w:val="nil"/>
              <w:left w:val="nil"/>
              <w:bottom w:val="single" w:sz="8" w:space="0" w:color="auto"/>
              <w:right w:val="single" w:sz="8" w:space="0" w:color="auto"/>
            </w:tcBorders>
            <w:shd w:val="clear" w:color="auto" w:fill="auto"/>
            <w:noWrap/>
            <w:vAlign w:val="center"/>
            <w:hideMark/>
          </w:tcPr>
          <w:p w14:paraId="68768607" w14:textId="77777777"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2622,1</w:t>
            </w:r>
          </w:p>
        </w:tc>
        <w:tc>
          <w:tcPr>
            <w:tcW w:w="1253" w:type="dxa"/>
            <w:tcBorders>
              <w:top w:val="nil"/>
              <w:left w:val="nil"/>
              <w:bottom w:val="single" w:sz="8" w:space="0" w:color="auto"/>
              <w:right w:val="single" w:sz="8" w:space="0" w:color="auto"/>
            </w:tcBorders>
            <w:shd w:val="clear" w:color="auto" w:fill="auto"/>
            <w:noWrap/>
            <w:vAlign w:val="center"/>
            <w:hideMark/>
          </w:tcPr>
          <w:p w14:paraId="2600A970" w14:textId="77777777"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337,57</w:t>
            </w:r>
          </w:p>
        </w:tc>
        <w:tc>
          <w:tcPr>
            <w:tcW w:w="1041" w:type="dxa"/>
            <w:tcBorders>
              <w:top w:val="nil"/>
              <w:left w:val="nil"/>
              <w:bottom w:val="single" w:sz="8" w:space="0" w:color="auto"/>
              <w:right w:val="single" w:sz="8" w:space="0" w:color="auto"/>
            </w:tcBorders>
            <w:shd w:val="clear" w:color="auto" w:fill="auto"/>
            <w:noWrap/>
            <w:vAlign w:val="center"/>
            <w:hideMark/>
          </w:tcPr>
          <w:p w14:paraId="027100F0" w14:textId="77777777"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601,73</w:t>
            </w:r>
          </w:p>
        </w:tc>
        <w:tc>
          <w:tcPr>
            <w:tcW w:w="1020" w:type="dxa"/>
            <w:tcBorders>
              <w:top w:val="nil"/>
              <w:left w:val="nil"/>
              <w:bottom w:val="single" w:sz="8" w:space="0" w:color="auto"/>
              <w:right w:val="single" w:sz="8" w:space="0" w:color="auto"/>
            </w:tcBorders>
            <w:shd w:val="clear" w:color="auto" w:fill="auto"/>
            <w:noWrap/>
            <w:vAlign w:val="center"/>
            <w:hideMark/>
          </w:tcPr>
          <w:p w14:paraId="443DA318" w14:textId="77777777"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1398,1</w:t>
            </w:r>
          </w:p>
        </w:tc>
        <w:tc>
          <w:tcPr>
            <w:tcW w:w="1180" w:type="dxa"/>
            <w:tcBorders>
              <w:top w:val="nil"/>
              <w:left w:val="nil"/>
              <w:bottom w:val="single" w:sz="8" w:space="0" w:color="auto"/>
              <w:right w:val="single" w:sz="8" w:space="0" w:color="auto"/>
            </w:tcBorders>
            <w:shd w:val="clear" w:color="auto" w:fill="auto"/>
            <w:vAlign w:val="center"/>
            <w:hideMark/>
          </w:tcPr>
          <w:p w14:paraId="0BA6BA7F" w14:textId="77777777" w:rsidR="00B73985" w:rsidRPr="00EB6880" w:rsidRDefault="00B73985" w:rsidP="00F33D30">
            <w:pPr>
              <w:spacing w:line="240" w:lineRule="auto"/>
              <w:ind w:firstLine="0"/>
              <w:jc w:val="center"/>
              <w:rPr>
                <w:rFonts w:eastAsia="Times New Roman" w:cs="Times New Roman"/>
                <w:b/>
                <w:bCs/>
                <w:color w:val="000000"/>
                <w:sz w:val="22"/>
                <w:lang w:eastAsia="ru-RU"/>
              </w:rPr>
            </w:pPr>
            <w:r w:rsidRPr="00EB6880">
              <w:rPr>
                <w:rFonts w:eastAsia="Times New Roman" w:cs="Times New Roman"/>
                <w:b/>
                <w:bCs/>
                <w:color w:val="000000"/>
                <w:sz w:val="22"/>
                <w:lang w:eastAsia="ru-RU"/>
              </w:rPr>
              <w:t>112,41</w:t>
            </w:r>
          </w:p>
        </w:tc>
      </w:tr>
      <w:tr w:rsidR="00B73985" w:rsidRPr="00EB6880" w14:paraId="2A780CCE" w14:textId="77777777" w:rsidTr="00F02B6A">
        <w:trPr>
          <w:trHeight w:val="650"/>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312B34BD"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Расценки на строительство по НЦС-81-25, тыс. руб/100 пм</w:t>
            </w:r>
          </w:p>
        </w:tc>
        <w:tc>
          <w:tcPr>
            <w:tcW w:w="1440" w:type="dxa"/>
            <w:tcBorders>
              <w:top w:val="nil"/>
              <w:left w:val="nil"/>
              <w:bottom w:val="single" w:sz="8" w:space="0" w:color="auto"/>
              <w:right w:val="single" w:sz="8" w:space="0" w:color="auto"/>
            </w:tcBorders>
            <w:shd w:val="clear" w:color="auto" w:fill="auto"/>
            <w:noWrap/>
            <w:vAlign w:val="center"/>
            <w:hideMark/>
          </w:tcPr>
          <w:p w14:paraId="61930DA6"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3920,1</w:t>
            </w:r>
          </w:p>
        </w:tc>
        <w:tc>
          <w:tcPr>
            <w:tcW w:w="1253" w:type="dxa"/>
            <w:tcBorders>
              <w:top w:val="nil"/>
              <w:left w:val="nil"/>
              <w:bottom w:val="single" w:sz="8" w:space="0" w:color="auto"/>
              <w:right w:val="single" w:sz="8" w:space="0" w:color="auto"/>
            </w:tcBorders>
            <w:shd w:val="clear" w:color="auto" w:fill="auto"/>
            <w:noWrap/>
            <w:vAlign w:val="center"/>
            <w:hideMark/>
          </w:tcPr>
          <w:p w14:paraId="617F9516"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4287,675</w:t>
            </w:r>
          </w:p>
        </w:tc>
        <w:tc>
          <w:tcPr>
            <w:tcW w:w="1041" w:type="dxa"/>
            <w:tcBorders>
              <w:top w:val="nil"/>
              <w:left w:val="nil"/>
              <w:bottom w:val="single" w:sz="8" w:space="0" w:color="auto"/>
              <w:right w:val="single" w:sz="8" w:space="0" w:color="auto"/>
            </w:tcBorders>
            <w:shd w:val="clear" w:color="auto" w:fill="auto"/>
            <w:noWrap/>
            <w:vAlign w:val="center"/>
            <w:hideMark/>
          </w:tcPr>
          <w:p w14:paraId="76874987"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4287,675</w:t>
            </w:r>
          </w:p>
        </w:tc>
        <w:tc>
          <w:tcPr>
            <w:tcW w:w="1020" w:type="dxa"/>
            <w:tcBorders>
              <w:top w:val="nil"/>
              <w:left w:val="nil"/>
              <w:bottom w:val="single" w:sz="8" w:space="0" w:color="auto"/>
              <w:right w:val="single" w:sz="8" w:space="0" w:color="auto"/>
            </w:tcBorders>
            <w:shd w:val="clear" w:color="auto" w:fill="auto"/>
            <w:noWrap/>
            <w:vAlign w:val="center"/>
            <w:hideMark/>
          </w:tcPr>
          <w:p w14:paraId="3F1CA665"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4624,6</w:t>
            </w:r>
          </w:p>
        </w:tc>
        <w:tc>
          <w:tcPr>
            <w:tcW w:w="1180" w:type="dxa"/>
            <w:tcBorders>
              <w:top w:val="nil"/>
              <w:left w:val="nil"/>
              <w:bottom w:val="single" w:sz="8" w:space="0" w:color="auto"/>
              <w:right w:val="single" w:sz="8" w:space="0" w:color="auto"/>
            </w:tcBorders>
            <w:shd w:val="clear" w:color="auto" w:fill="auto"/>
            <w:vAlign w:val="center"/>
            <w:hideMark/>
          </w:tcPr>
          <w:p w14:paraId="49284F53"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4624,6</w:t>
            </w:r>
          </w:p>
        </w:tc>
      </w:tr>
      <w:tr w:rsidR="00B73985" w:rsidRPr="00EB6880" w14:paraId="67C8B6F6" w14:textId="77777777" w:rsidTr="00F02B6A">
        <w:trPr>
          <w:trHeight w:val="56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5A8FF2A8"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Стоимость реконструкции с учетом демонтажа, млн. руб</w:t>
            </w:r>
          </w:p>
        </w:tc>
        <w:tc>
          <w:tcPr>
            <w:tcW w:w="1440" w:type="dxa"/>
            <w:tcBorders>
              <w:top w:val="nil"/>
              <w:left w:val="nil"/>
              <w:bottom w:val="single" w:sz="8" w:space="0" w:color="auto"/>
              <w:right w:val="single" w:sz="8" w:space="0" w:color="auto"/>
            </w:tcBorders>
            <w:shd w:val="clear" w:color="auto" w:fill="auto"/>
            <w:noWrap/>
            <w:vAlign w:val="center"/>
            <w:hideMark/>
          </w:tcPr>
          <w:p w14:paraId="5F5CFD3B"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113,07</w:t>
            </w:r>
          </w:p>
        </w:tc>
        <w:tc>
          <w:tcPr>
            <w:tcW w:w="1253" w:type="dxa"/>
            <w:tcBorders>
              <w:top w:val="nil"/>
              <w:left w:val="nil"/>
              <w:bottom w:val="single" w:sz="8" w:space="0" w:color="auto"/>
              <w:right w:val="single" w:sz="8" w:space="0" w:color="auto"/>
            </w:tcBorders>
            <w:shd w:val="clear" w:color="auto" w:fill="auto"/>
            <w:noWrap/>
            <w:vAlign w:val="center"/>
            <w:hideMark/>
          </w:tcPr>
          <w:p w14:paraId="0D6BB759"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15,92</w:t>
            </w:r>
          </w:p>
        </w:tc>
        <w:tc>
          <w:tcPr>
            <w:tcW w:w="1041" w:type="dxa"/>
            <w:tcBorders>
              <w:top w:val="nil"/>
              <w:left w:val="nil"/>
              <w:bottom w:val="single" w:sz="8" w:space="0" w:color="auto"/>
              <w:right w:val="single" w:sz="8" w:space="0" w:color="auto"/>
            </w:tcBorders>
            <w:shd w:val="clear" w:color="auto" w:fill="auto"/>
            <w:noWrap/>
            <w:vAlign w:val="center"/>
            <w:hideMark/>
          </w:tcPr>
          <w:p w14:paraId="78658EEC"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28,38</w:t>
            </w:r>
          </w:p>
        </w:tc>
        <w:tc>
          <w:tcPr>
            <w:tcW w:w="1020" w:type="dxa"/>
            <w:tcBorders>
              <w:top w:val="nil"/>
              <w:left w:val="nil"/>
              <w:bottom w:val="single" w:sz="8" w:space="0" w:color="auto"/>
              <w:right w:val="single" w:sz="8" w:space="0" w:color="auto"/>
            </w:tcBorders>
            <w:shd w:val="clear" w:color="auto" w:fill="auto"/>
            <w:noWrap/>
            <w:vAlign w:val="center"/>
            <w:hideMark/>
          </w:tcPr>
          <w:p w14:paraId="6B28D969"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71,12</w:t>
            </w:r>
          </w:p>
        </w:tc>
        <w:tc>
          <w:tcPr>
            <w:tcW w:w="1180" w:type="dxa"/>
            <w:tcBorders>
              <w:top w:val="nil"/>
              <w:left w:val="nil"/>
              <w:bottom w:val="single" w:sz="8" w:space="0" w:color="auto"/>
              <w:right w:val="single" w:sz="8" w:space="0" w:color="auto"/>
            </w:tcBorders>
            <w:shd w:val="clear" w:color="auto" w:fill="auto"/>
            <w:noWrap/>
            <w:vAlign w:val="center"/>
            <w:hideMark/>
          </w:tcPr>
          <w:p w14:paraId="19297DB8"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5,72</w:t>
            </w:r>
          </w:p>
        </w:tc>
      </w:tr>
      <w:tr w:rsidR="00B73985" w:rsidRPr="00EB6880" w14:paraId="7EBFCEC9" w14:textId="77777777" w:rsidTr="00F02B6A">
        <w:trPr>
          <w:trHeight w:val="840"/>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1A1FE146"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Всего затраты на устройство трубопроводов в период 2029-2036 г, млн. руб</w:t>
            </w:r>
          </w:p>
        </w:tc>
        <w:tc>
          <w:tcPr>
            <w:tcW w:w="1440" w:type="dxa"/>
            <w:tcBorders>
              <w:top w:val="nil"/>
              <w:left w:val="nil"/>
              <w:bottom w:val="single" w:sz="8" w:space="0" w:color="auto"/>
              <w:right w:val="single" w:sz="8" w:space="0" w:color="auto"/>
            </w:tcBorders>
            <w:shd w:val="clear" w:color="auto" w:fill="auto"/>
            <w:noWrap/>
            <w:vAlign w:val="center"/>
            <w:hideMark/>
          </w:tcPr>
          <w:p w14:paraId="5411EF1A"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113,07</w:t>
            </w:r>
          </w:p>
        </w:tc>
        <w:tc>
          <w:tcPr>
            <w:tcW w:w="1253" w:type="dxa"/>
            <w:tcBorders>
              <w:top w:val="nil"/>
              <w:left w:val="nil"/>
              <w:bottom w:val="single" w:sz="8" w:space="0" w:color="auto"/>
              <w:right w:val="single" w:sz="8" w:space="0" w:color="auto"/>
            </w:tcBorders>
            <w:shd w:val="clear" w:color="auto" w:fill="auto"/>
            <w:noWrap/>
            <w:vAlign w:val="center"/>
            <w:hideMark/>
          </w:tcPr>
          <w:p w14:paraId="4F0EACE2"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15,92</w:t>
            </w:r>
          </w:p>
        </w:tc>
        <w:tc>
          <w:tcPr>
            <w:tcW w:w="1041" w:type="dxa"/>
            <w:tcBorders>
              <w:top w:val="nil"/>
              <w:left w:val="nil"/>
              <w:bottom w:val="single" w:sz="8" w:space="0" w:color="auto"/>
              <w:right w:val="single" w:sz="8" w:space="0" w:color="auto"/>
            </w:tcBorders>
            <w:shd w:val="clear" w:color="auto" w:fill="auto"/>
            <w:noWrap/>
            <w:vAlign w:val="center"/>
            <w:hideMark/>
          </w:tcPr>
          <w:p w14:paraId="010B3E49"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28,38</w:t>
            </w:r>
          </w:p>
        </w:tc>
        <w:tc>
          <w:tcPr>
            <w:tcW w:w="1020" w:type="dxa"/>
            <w:tcBorders>
              <w:top w:val="nil"/>
              <w:left w:val="nil"/>
              <w:bottom w:val="single" w:sz="8" w:space="0" w:color="auto"/>
              <w:right w:val="single" w:sz="8" w:space="0" w:color="auto"/>
            </w:tcBorders>
            <w:shd w:val="clear" w:color="auto" w:fill="auto"/>
            <w:noWrap/>
            <w:vAlign w:val="center"/>
            <w:hideMark/>
          </w:tcPr>
          <w:p w14:paraId="27612461"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71,12</w:t>
            </w:r>
          </w:p>
        </w:tc>
        <w:tc>
          <w:tcPr>
            <w:tcW w:w="1180" w:type="dxa"/>
            <w:tcBorders>
              <w:top w:val="nil"/>
              <w:left w:val="nil"/>
              <w:bottom w:val="single" w:sz="8" w:space="0" w:color="auto"/>
              <w:right w:val="single" w:sz="8" w:space="0" w:color="auto"/>
            </w:tcBorders>
            <w:shd w:val="clear" w:color="auto" w:fill="auto"/>
            <w:noWrap/>
            <w:vAlign w:val="center"/>
            <w:hideMark/>
          </w:tcPr>
          <w:p w14:paraId="54BD5702"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5,72</w:t>
            </w:r>
          </w:p>
        </w:tc>
      </w:tr>
      <w:tr w:rsidR="00B73985" w:rsidRPr="00EB6880" w14:paraId="30AB2627" w14:textId="77777777" w:rsidTr="00F02B6A">
        <w:trPr>
          <w:trHeight w:val="555"/>
        </w:trPr>
        <w:tc>
          <w:tcPr>
            <w:tcW w:w="3261" w:type="dxa"/>
            <w:tcBorders>
              <w:top w:val="nil"/>
              <w:left w:val="single" w:sz="8" w:space="0" w:color="auto"/>
              <w:bottom w:val="nil"/>
              <w:right w:val="single" w:sz="8" w:space="0" w:color="auto"/>
            </w:tcBorders>
            <w:shd w:val="clear" w:color="auto" w:fill="auto"/>
            <w:vAlign w:val="center"/>
            <w:hideMark/>
          </w:tcPr>
          <w:p w14:paraId="1F6D027D"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Устройство новых трубопроводов</w:t>
            </w:r>
          </w:p>
        </w:tc>
        <w:tc>
          <w:tcPr>
            <w:tcW w:w="1440" w:type="dxa"/>
            <w:tcBorders>
              <w:top w:val="nil"/>
              <w:left w:val="nil"/>
              <w:bottom w:val="single" w:sz="8" w:space="0" w:color="auto"/>
              <w:right w:val="single" w:sz="8" w:space="0" w:color="auto"/>
            </w:tcBorders>
            <w:shd w:val="clear" w:color="auto" w:fill="auto"/>
            <w:noWrap/>
            <w:vAlign w:val="center"/>
            <w:hideMark/>
          </w:tcPr>
          <w:p w14:paraId="3405267D"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12,55</w:t>
            </w:r>
          </w:p>
        </w:tc>
        <w:tc>
          <w:tcPr>
            <w:tcW w:w="1253" w:type="dxa"/>
            <w:tcBorders>
              <w:top w:val="nil"/>
              <w:left w:val="nil"/>
              <w:bottom w:val="single" w:sz="8" w:space="0" w:color="auto"/>
              <w:right w:val="single" w:sz="8" w:space="0" w:color="auto"/>
            </w:tcBorders>
            <w:shd w:val="clear" w:color="auto" w:fill="auto"/>
            <w:noWrap/>
            <w:vAlign w:val="center"/>
            <w:hideMark/>
          </w:tcPr>
          <w:p w14:paraId="44A26246"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41" w:type="dxa"/>
            <w:tcBorders>
              <w:top w:val="nil"/>
              <w:left w:val="nil"/>
              <w:bottom w:val="single" w:sz="8" w:space="0" w:color="auto"/>
              <w:right w:val="single" w:sz="8" w:space="0" w:color="auto"/>
            </w:tcBorders>
            <w:shd w:val="clear" w:color="auto" w:fill="auto"/>
            <w:noWrap/>
            <w:vAlign w:val="center"/>
            <w:hideMark/>
          </w:tcPr>
          <w:p w14:paraId="24A1019B"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15,01</w:t>
            </w:r>
          </w:p>
        </w:tc>
        <w:tc>
          <w:tcPr>
            <w:tcW w:w="1020" w:type="dxa"/>
            <w:tcBorders>
              <w:top w:val="nil"/>
              <w:left w:val="nil"/>
              <w:bottom w:val="single" w:sz="8" w:space="0" w:color="auto"/>
              <w:right w:val="single" w:sz="8" w:space="0" w:color="auto"/>
            </w:tcBorders>
            <w:shd w:val="clear" w:color="auto" w:fill="auto"/>
            <w:noWrap/>
            <w:vAlign w:val="center"/>
            <w:hideMark/>
          </w:tcPr>
          <w:p w14:paraId="4FC7598B"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8,32</w:t>
            </w:r>
          </w:p>
        </w:tc>
        <w:tc>
          <w:tcPr>
            <w:tcW w:w="1180" w:type="dxa"/>
            <w:tcBorders>
              <w:top w:val="nil"/>
              <w:left w:val="nil"/>
              <w:bottom w:val="single" w:sz="8" w:space="0" w:color="auto"/>
              <w:right w:val="single" w:sz="8" w:space="0" w:color="auto"/>
            </w:tcBorders>
            <w:shd w:val="clear" w:color="auto" w:fill="auto"/>
            <w:noWrap/>
            <w:vAlign w:val="center"/>
            <w:hideMark/>
          </w:tcPr>
          <w:p w14:paraId="2DC31937"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5,20</w:t>
            </w:r>
          </w:p>
        </w:tc>
      </w:tr>
      <w:tr w:rsidR="00B73985" w:rsidRPr="00EB6880" w14:paraId="3DED68BF" w14:textId="77777777" w:rsidTr="00F02B6A">
        <w:trPr>
          <w:trHeight w:val="758"/>
        </w:trPr>
        <w:tc>
          <w:tcPr>
            <w:tcW w:w="32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E37179"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ТК-611 - Кр Ключ, ДУ500, 1127 м (млн. руб)</w:t>
            </w:r>
          </w:p>
        </w:tc>
        <w:tc>
          <w:tcPr>
            <w:tcW w:w="3736"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084F77D" w14:textId="60036D50"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НЦС -85 – 12067 тр/100</w:t>
            </w:r>
            <w:r w:rsidR="00F02B6A">
              <w:rPr>
                <w:rFonts w:eastAsia="Times New Roman" w:cs="Times New Roman"/>
                <w:color w:val="000000"/>
                <w:sz w:val="22"/>
                <w:lang w:eastAsia="ru-RU"/>
              </w:rPr>
              <w:t xml:space="preserve"> пм</w:t>
            </w:r>
          </w:p>
        </w:tc>
        <w:tc>
          <w:tcPr>
            <w:tcW w:w="10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1749A8"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180" w:type="dxa"/>
            <w:vMerge w:val="restart"/>
            <w:tcBorders>
              <w:top w:val="nil"/>
              <w:left w:val="single" w:sz="8" w:space="0" w:color="auto"/>
              <w:bottom w:val="single" w:sz="8" w:space="0" w:color="000000"/>
              <w:right w:val="single" w:sz="8" w:space="0" w:color="auto"/>
            </w:tcBorders>
            <w:shd w:val="clear" w:color="auto" w:fill="auto"/>
            <w:vAlign w:val="center"/>
            <w:hideMark/>
          </w:tcPr>
          <w:p w14:paraId="2071844E"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136,00</w:t>
            </w:r>
          </w:p>
        </w:tc>
      </w:tr>
      <w:tr w:rsidR="00B73985" w:rsidRPr="00EB6880" w14:paraId="683A116C" w14:textId="77777777" w:rsidTr="00F02B6A">
        <w:trPr>
          <w:trHeight w:val="253"/>
        </w:trPr>
        <w:tc>
          <w:tcPr>
            <w:tcW w:w="3261" w:type="dxa"/>
            <w:vMerge/>
            <w:tcBorders>
              <w:top w:val="single" w:sz="8" w:space="0" w:color="auto"/>
              <w:left w:val="single" w:sz="8" w:space="0" w:color="auto"/>
              <w:bottom w:val="single" w:sz="8" w:space="0" w:color="000000"/>
              <w:right w:val="single" w:sz="8" w:space="0" w:color="auto"/>
            </w:tcBorders>
            <w:vAlign w:val="center"/>
            <w:hideMark/>
          </w:tcPr>
          <w:p w14:paraId="57D83B01" w14:textId="77777777" w:rsidR="00B73985" w:rsidRPr="00EB6880" w:rsidRDefault="00B73985" w:rsidP="00F33D30">
            <w:pPr>
              <w:spacing w:line="240" w:lineRule="auto"/>
              <w:ind w:firstLine="0"/>
              <w:jc w:val="left"/>
              <w:rPr>
                <w:rFonts w:eastAsia="Times New Roman" w:cs="Times New Roman"/>
                <w:color w:val="000000"/>
                <w:sz w:val="22"/>
                <w:lang w:eastAsia="ru-RU"/>
              </w:rPr>
            </w:pPr>
          </w:p>
        </w:tc>
        <w:tc>
          <w:tcPr>
            <w:tcW w:w="3736" w:type="dxa"/>
            <w:gridSpan w:val="3"/>
            <w:vMerge/>
            <w:tcBorders>
              <w:top w:val="single" w:sz="8" w:space="0" w:color="auto"/>
              <w:left w:val="single" w:sz="8" w:space="0" w:color="auto"/>
              <w:bottom w:val="single" w:sz="8" w:space="0" w:color="000000"/>
              <w:right w:val="single" w:sz="8" w:space="0" w:color="000000"/>
            </w:tcBorders>
            <w:vAlign w:val="center"/>
            <w:hideMark/>
          </w:tcPr>
          <w:p w14:paraId="1D5C8A7B" w14:textId="77777777" w:rsidR="00B73985" w:rsidRPr="00EB6880" w:rsidRDefault="00B73985" w:rsidP="00F33D30">
            <w:pPr>
              <w:spacing w:line="240" w:lineRule="auto"/>
              <w:ind w:firstLine="0"/>
              <w:jc w:val="left"/>
              <w:rPr>
                <w:rFonts w:eastAsia="Times New Roman" w:cs="Times New Roman"/>
                <w:color w:val="000000"/>
                <w:sz w:val="22"/>
                <w:lang w:eastAsia="ru-RU"/>
              </w:rPr>
            </w:pPr>
          </w:p>
        </w:tc>
        <w:tc>
          <w:tcPr>
            <w:tcW w:w="1020" w:type="dxa"/>
            <w:vMerge/>
            <w:tcBorders>
              <w:top w:val="nil"/>
              <w:left w:val="single" w:sz="8" w:space="0" w:color="auto"/>
              <w:bottom w:val="single" w:sz="8" w:space="0" w:color="000000"/>
              <w:right w:val="single" w:sz="8" w:space="0" w:color="auto"/>
            </w:tcBorders>
            <w:vAlign w:val="center"/>
            <w:hideMark/>
          </w:tcPr>
          <w:p w14:paraId="0239407E" w14:textId="77777777" w:rsidR="00B73985" w:rsidRPr="00EB6880" w:rsidRDefault="00B73985" w:rsidP="00F33D30">
            <w:pPr>
              <w:spacing w:line="240" w:lineRule="auto"/>
              <w:ind w:firstLine="0"/>
              <w:jc w:val="left"/>
              <w:rPr>
                <w:rFonts w:eastAsia="Times New Roman" w:cs="Times New Roman"/>
                <w:color w:val="000000"/>
                <w:sz w:val="22"/>
                <w:lang w:eastAsia="ru-RU"/>
              </w:rPr>
            </w:pPr>
          </w:p>
        </w:tc>
        <w:tc>
          <w:tcPr>
            <w:tcW w:w="1180" w:type="dxa"/>
            <w:vMerge/>
            <w:tcBorders>
              <w:top w:val="nil"/>
              <w:left w:val="single" w:sz="8" w:space="0" w:color="auto"/>
              <w:bottom w:val="single" w:sz="8" w:space="0" w:color="000000"/>
              <w:right w:val="single" w:sz="8" w:space="0" w:color="auto"/>
            </w:tcBorders>
            <w:vAlign w:val="center"/>
            <w:hideMark/>
          </w:tcPr>
          <w:p w14:paraId="696BD0E7" w14:textId="77777777" w:rsidR="00B73985" w:rsidRPr="00EB6880" w:rsidRDefault="00B73985" w:rsidP="00F33D30">
            <w:pPr>
              <w:spacing w:line="240" w:lineRule="auto"/>
              <w:ind w:firstLine="0"/>
              <w:jc w:val="left"/>
              <w:rPr>
                <w:rFonts w:eastAsia="Times New Roman" w:cs="Times New Roman"/>
                <w:color w:val="000000"/>
                <w:sz w:val="22"/>
                <w:lang w:eastAsia="ru-RU"/>
              </w:rPr>
            </w:pPr>
          </w:p>
        </w:tc>
      </w:tr>
      <w:tr w:rsidR="00B73985" w:rsidRPr="00EB6880" w14:paraId="2EE040E5" w14:textId="77777777" w:rsidTr="00F02B6A">
        <w:trPr>
          <w:trHeight w:val="908"/>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16BB5579"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Всего устройство трубопроводов в период 2029 2036 гг</w:t>
            </w:r>
          </w:p>
        </w:tc>
        <w:tc>
          <w:tcPr>
            <w:tcW w:w="1440" w:type="dxa"/>
            <w:tcBorders>
              <w:top w:val="nil"/>
              <w:left w:val="nil"/>
              <w:bottom w:val="single" w:sz="8" w:space="0" w:color="auto"/>
              <w:right w:val="single" w:sz="8" w:space="0" w:color="auto"/>
            </w:tcBorders>
            <w:shd w:val="clear" w:color="auto" w:fill="auto"/>
            <w:noWrap/>
            <w:vAlign w:val="center"/>
            <w:hideMark/>
          </w:tcPr>
          <w:p w14:paraId="2BCAB263"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253" w:type="dxa"/>
            <w:tcBorders>
              <w:top w:val="nil"/>
              <w:left w:val="nil"/>
              <w:bottom w:val="single" w:sz="8" w:space="0" w:color="auto"/>
              <w:right w:val="single" w:sz="8" w:space="0" w:color="auto"/>
            </w:tcBorders>
            <w:shd w:val="clear" w:color="auto" w:fill="auto"/>
            <w:noWrap/>
            <w:vAlign w:val="center"/>
            <w:hideMark/>
          </w:tcPr>
          <w:p w14:paraId="1A2A58FB"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41" w:type="dxa"/>
            <w:tcBorders>
              <w:top w:val="nil"/>
              <w:left w:val="nil"/>
              <w:bottom w:val="single" w:sz="8" w:space="0" w:color="auto"/>
              <w:right w:val="single" w:sz="8" w:space="0" w:color="auto"/>
            </w:tcBorders>
            <w:shd w:val="clear" w:color="auto" w:fill="auto"/>
            <w:noWrap/>
            <w:vAlign w:val="center"/>
            <w:hideMark/>
          </w:tcPr>
          <w:p w14:paraId="65A466EE"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20" w:type="dxa"/>
            <w:tcBorders>
              <w:top w:val="nil"/>
              <w:left w:val="nil"/>
              <w:bottom w:val="single" w:sz="8" w:space="0" w:color="auto"/>
              <w:right w:val="single" w:sz="8" w:space="0" w:color="auto"/>
            </w:tcBorders>
            <w:shd w:val="clear" w:color="auto" w:fill="auto"/>
            <w:noWrap/>
            <w:vAlign w:val="center"/>
            <w:hideMark/>
          </w:tcPr>
          <w:p w14:paraId="6F0D98D1"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180" w:type="dxa"/>
            <w:tcBorders>
              <w:top w:val="nil"/>
              <w:left w:val="nil"/>
              <w:bottom w:val="single" w:sz="8" w:space="0" w:color="auto"/>
              <w:right w:val="single" w:sz="8" w:space="0" w:color="auto"/>
            </w:tcBorders>
            <w:shd w:val="clear" w:color="auto" w:fill="auto"/>
            <w:vAlign w:val="center"/>
            <w:hideMark/>
          </w:tcPr>
          <w:p w14:paraId="77AC7A64"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411,28</w:t>
            </w:r>
          </w:p>
        </w:tc>
      </w:tr>
      <w:tr w:rsidR="00B73985" w:rsidRPr="00EB6880" w14:paraId="148266B7" w14:textId="77777777" w:rsidTr="00F02B6A">
        <w:trPr>
          <w:trHeight w:val="56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6C2660B0"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С учетом стесненных условий </w:t>
            </w:r>
          </w:p>
        </w:tc>
        <w:tc>
          <w:tcPr>
            <w:tcW w:w="1440" w:type="dxa"/>
            <w:tcBorders>
              <w:top w:val="nil"/>
              <w:left w:val="nil"/>
              <w:bottom w:val="single" w:sz="8" w:space="0" w:color="auto"/>
              <w:right w:val="single" w:sz="8" w:space="0" w:color="auto"/>
            </w:tcBorders>
            <w:shd w:val="clear" w:color="auto" w:fill="auto"/>
            <w:noWrap/>
            <w:vAlign w:val="center"/>
            <w:hideMark/>
          </w:tcPr>
          <w:p w14:paraId="1758356E"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Кст =1,06</w:t>
            </w:r>
          </w:p>
        </w:tc>
        <w:tc>
          <w:tcPr>
            <w:tcW w:w="1253" w:type="dxa"/>
            <w:tcBorders>
              <w:top w:val="nil"/>
              <w:left w:val="nil"/>
              <w:bottom w:val="single" w:sz="8" w:space="0" w:color="auto"/>
              <w:right w:val="single" w:sz="8" w:space="0" w:color="auto"/>
            </w:tcBorders>
            <w:shd w:val="clear" w:color="auto" w:fill="auto"/>
            <w:noWrap/>
            <w:vAlign w:val="center"/>
            <w:hideMark/>
          </w:tcPr>
          <w:p w14:paraId="2E06693F"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41" w:type="dxa"/>
            <w:tcBorders>
              <w:top w:val="nil"/>
              <w:left w:val="nil"/>
              <w:bottom w:val="single" w:sz="8" w:space="0" w:color="auto"/>
              <w:right w:val="single" w:sz="8" w:space="0" w:color="auto"/>
            </w:tcBorders>
            <w:shd w:val="clear" w:color="auto" w:fill="auto"/>
            <w:noWrap/>
            <w:vAlign w:val="center"/>
            <w:hideMark/>
          </w:tcPr>
          <w:p w14:paraId="470056C6"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020" w:type="dxa"/>
            <w:tcBorders>
              <w:top w:val="nil"/>
              <w:left w:val="nil"/>
              <w:bottom w:val="single" w:sz="8" w:space="0" w:color="auto"/>
              <w:right w:val="single" w:sz="8" w:space="0" w:color="auto"/>
            </w:tcBorders>
            <w:shd w:val="clear" w:color="auto" w:fill="auto"/>
            <w:noWrap/>
            <w:vAlign w:val="center"/>
            <w:hideMark/>
          </w:tcPr>
          <w:p w14:paraId="730DCF4E" w14:textId="77777777" w:rsidR="00B73985" w:rsidRPr="00EB6880" w:rsidRDefault="00B73985" w:rsidP="00F33D30">
            <w:pPr>
              <w:spacing w:line="240" w:lineRule="auto"/>
              <w:ind w:firstLine="0"/>
              <w:jc w:val="center"/>
              <w:rPr>
                <w:rFonts w:eastAsia="Times New Roman" w:cs="Times New Roman"/>
                <w:color w:val="000000"/>
                <w:sz w:val="22"/>
                <w:lang w:eastAsia="ru-RU"/>
              </w:rPr>
            </w:pPr>
          </w:p>
        </w:tc>
        <w:tc>
          <w:tcPr>
            <w:tcW w:w="1180" w:type="dxa"/>
            <w:tcBorders>
              <w:top w:val="nil"/>
              <w:left w:val="nil"/>
              <w:bottom w:val="single" w:sz="8" w:space="0" w:color="auto"/>
              <w:right w:val="single" w:sz="8" w:space="0" w:color="auto"/>
            </w:tcBorders>
            <w:shd w:val="clear" w:color="auto" w:fill="auto"/>
            <w:vAlign w:val="center"/>
            <w:hideMark/>
          </w:tcPr>
          <w:p w14:paraId="73D6DA52"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435,96</w:t>
            </w:r>
          </w:p>
        </w:tc>
      </w:tr>
      <w:tr w:rsidR="00B73985" w:rsidRPr="00EB6880" w14:paraId="565C1E79" w14:textId="77777777" w:rsidTr="00F02B6A">
        <w:trPr>
          <w:trHeight w:val="63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69AB35BF"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С учетом перехода к уроню цен субъекта РФ</w:t>
            </w:r>
          </w:p>
        </w:tc>
        <w:tc>
          <w:tcPr>
            <w:tcW w:w="4756" w:type="dxa"/>
            <w:gridSpan w:val="4"/>
            <w:tcBorders>
              <w:top w:val="single" w:sz="8" w:space="0" w:color="auto"/>
              <w:left w:val="nil"/>
              <w:bottom w:val="single" w:sz="8" w:space="0" w:color="auto"/>
              <w:right w:val="single" w:sz="8" w:space="0" w:color="000000"/>
            </w:tcBorders>
            <w:shd w:val="clear" w:color="auto" w:fill="auto"/>
            <w:noWrap/>
            <w:vAlign w:val="center"/>
            <w:hideMark/>
          </w:tcPr>
          <w:p w14:paraId="6839D439"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Кпер=1,06</w:t>
            </w:r>
          </w:p>
        </w:tc>
        <w:tc>
          <w:tcPr>
            <w:tcW w:w="1180" w:type="dxa"/>
            <w:tcBorders>
              <w:top w:val="nil"/>
              <w:left w:val="nil"/>
              <w:bottom w:val="single" w:sz="8" w:space="0" w:color="auto"/>
              <w:right w:val="single" w:sz="8" w:space="0" w:color="auto"/>
            </w:tcBorders>
            <w:shd w:val="clear" w:color="auto" w:fill="auto"/>
            <w:vAlign w:val="center"/>
            <w:hideMark/>
          </w:tcPr>
          <w:p w14:paraId="0D8F87DF"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462,12</w:t>
            </w:r>
          </w:p>
        </w:tc>
      </w:tr>
      <w:tr w:rsidR="00B73985" w:rsidRPr="00EB6880" w14:paraId="0E07CD82" w14:textId="77777777" w:rsidTr="00F02B6A">
        <w:trPr>
          <w:trHeight w:val="543"/>
        </w:trPr>
        <w:tc>
          <w:tcPr>
            <w:tcW w:w="3261" w:type="dxa"/>
            <w:tcBorders>
              <w:top w:val="nil"/>
              <w:left w:val="single" w:sz="8" w:space="0" w:color="auto"/>
              <w:bottom w:val="single" w:sz="8" w:space="0" w:color="auto"/>
              <w:right w:val="single" w:sz="8" w:space="0" w:color="auto"/>
            </w:tcBorders>
            <w:shd w:val="clear" w:color="auto" w:fill="auto"/>
            <w:vAlign w:val="center"/>
            <w:hideMark/>
          </w:tcPr>
          <w:p w14:paraId="2709E518" w14:textId="77777777" w:rsidR="00B73985" w:rsidRPr="00EB6880" w:rsidRDefault="00B73985" w:rsidP="00F33D30">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С учетом перехода к ценам зоны субъекта РФ, млн. руб</w:t>
            </w:r>
          </w:p>
        </w:tc>
        <w:tc>
          <w:tcPr>
            <w:tcW w:w="4756" w:type="dxa"/>
            <w:gridSpan w:val="4"/>
            <w:tcBorders>
              <w:top w:val="single" w:sz="8" w:space="0" w:color="auto"/>
              <w:left w:val="nil"/>
              <w:bottom w:val="single" w:sz="8" w:space="0" w:color="auto"/>
              <w:right w:val="single" w:sz="8" w:space="0" w:color="000000"/>
            </w:tcBorders>
            <w:shd w:val="clear" w:color="auto" w:fill="auto"/>
            <w:noWrap/>
            <w:vAlign w:val="center"/>
            <w:hideMark/>
          </w:tcPr>
          <w:p w14:paraId="41A69B17"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Кпер/зон =1,01</w:t>
            </w:r>
          </w:p>
        </w:tc>
        <w:tc>
          <w:tcPr>
            <w:tcW w:w="1180" w:type="dxa"/>
            <w:tcBorders>
              <w:top w:val="nil"/>
              <w:left w:val="nil"/>
              <w:bottom w:val="single" w:sz="8" w:space="0" w:color="auto"/>
              <w:right w:val="single" w:sz="8" w:space="0" w:color="auto"/>
            </w:tcBorders>
            <w:shd w:val="clear" w:color="auto" w:fill="auto"/>
            <w:vAlign w:val="center"/>
            <w:hideMark/>
          </w:tcPr>
          <w:p w14:paraId="2F98A53C" w14:textId="77777777" w:rsidR="00B73985" w:rsidRPr="00EB6880" w:rsidRDefault="00B73985" w:rsidP="00F33D30">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466,74</w:t>
            </w:r>
          </w:p>
        </w:tc>
      </w:tr>
    </w:tbl>
    <w:p w14:paraId="5C63BE7B" w14:textId="77777777" w:rsidR="00B73985" w:rsidRPr="00EB6880" w:rsidRDefault="00B73985" w:rsidP="00B73985">
      <w:pPr>
        <w:pStyle w:val="a0"/>
      </w:pPr>
    </w:p>
    <w:p w14:paraId="10114274" w14:textId="77777777" w:rsidR="00F02B6A" w:rsidRDefault="00F02B6A">
      <w:pPr>
        <w:spacing w:after="200" w:line="276" w:lineRule="auto"/>
        <w:ind w:firstLine="0"/>
        <w:jc w:val="left"/>
        <w:rPr>
          <w:rFonts w:cs="Times New Roman"/>
          <w:lang w:eastAsia="ru-RU"/>
        </w:rPr>
      </w:pPr>
      <w:r>
        <w:rPr>
          <w:rFonts w:cs="Times New Roman"/>
        </w:rPr>
        <w:br w:type="page"/>
      </w:r>
    </w:p>
    <w:p w14:paraId="798F4EBF" w14:textId="6FF04946" w:rsidR="00B73985" w:rsidRPr="00EB6880" w:rsidRDefault="00B73985" w:rsidP="00B73985">
      <w:pPr>
        <w:pStyle w:val="17"/>
        <w:spacing w:line="240" w:lineRule="auto"/>
        <w:ind w:firstLine="0"/>
        <w:rPr>
          <w:rFonts w:cs="Times New Roman"/>
        </w:rPr>
      </w:pPr>
      <w:r w:rsidRPr="00EB6880">
        <w:rPr>
          <w:rFonts w:cs="Times New Roman"/>
        </w:rPr>
        <w:lastRenderedPageBreak/>
        <w:t>Таблица 8.</w:t>
      </w:r>
      <w:r w:rsidR="00F55481" w:rsidRPr="00EB6880">
        <w:rPr>
          <w:rFonts w:cs="Times New Roman"/>
        </w:rPr>
        <w:t>1.</w:t>
      </w:r>
      <w:r w:rsidRPr="00EB6880">
        <w:rPr>
          <w:rFonts w:cs="Times New Roman"/>
        </w:rPr>
        <w:t>2.</w:t>
      </w:r>
      <w:r w:rsidR="00F55481" w:rsidRPr="00EB6880">
        <w:rPr>
          <w:rFonts w:cs="Times New Roman"/>
        </w:rPr>
        <w:t>9</w:t>
      </w:r>
      <w:r w:rsidRPr="00EB6880">
        <w:rPr>
          <w:rFonts w:cs="Times New Roman"/>
        </w:rPr>
        <w:t xml:space="preserve">. Сводные результаты расчетов стоимости замены трубопроводов и подключения </w:t>
      </w:r>
      <w:r w:rsidR="00B27E35">
        <w:rPr>
          <w:rFonts w:cs="Times New Roman"/>
        </w:rPr>
        <w:t xml:space="preserve">группы №2 </w:t>
      </w:r>
      <w:r w:rsidRPr="00EB6880">
        <w:rPr>
          <w:rFonts w:cs="Times New Roman"/>
        </w:rPr>
        <w:t>котельн</w:t>
      </w:r>
      <w:r w:rsidR="00B27E35">
        <w:rPr>
          <w:rFonts w:cs="Times New Roman"/>
        </w:rPr>
        <w:t>ых</w:t>
      </w:r>
      <w:r w:rsidRPr="00EB6880">
        <w:rPr>
          <w:rFonts w:cs="Times New Roman"/>
        </w:rPr>
        <w:t xml:space="preserve"> «Южная» к сетям в период 2026-20</w:t>
      </w:r>
      <w:r w:rsidR="00B27E35">
        <w:rPr>
          <w:rFonts w:cs="Times New Roman"/>
        </w:rPr>
        <w:t>30</w:t>
      </w:r>
      <w:r w:rsidRPr="00EB6880">
        <w:rPr>
          <w:rFonts w:cs="Times New Roman"/>
        </w:rPr>
        <w:t xml:space="preserve"> гг</w:t>
      </w:r>
    </w:p>
    <w:tbl>
      <w:tblPr>
        <w:tblW w:w="906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20"/>
        <w:gridCol w:w="1697"/>
        <w:gridCol w:w="2550"/>
      </w:tblGrid>
      <w:tr w:rsidR="00B73985" w:rsidRPr="00EB6880" w14:paraId="2CD44418" w14:textId="77777777" w:rsidTr="00F33D30">
        <w:trPr>
          <w:trHeight w:val="259"/>
        </w:trPr>
        <w:tc>
          <w:tcPr>
            <w:tcW w:w="4820" w:type="dxa"/>
            <w:shd w:val="clear" w:color="auto" w:fill="auto"/>
            <w:noWrap/>
            <w:vAlign w:val="center"/>
          </w:tcPr>
          <w:p w14:paraId="09CCDBF8" w14:textId="77777777" w:rsidR="00B73985" w:rsidRPr="00EB6880" w:rsidRDefault="00B73985" w:rsidP="00F33D30">
            <w:pPr>
              <w:pStyle w:val="af7"/>
            </w:pPr>
            <w:r w:rsidRPr="00EB6880">
              <w:t>Параметр</w:t>
            </w:r>
          </w:p>
        </w:tc>
        <w:tc>
          <w:tcPr>
            <w:tcW w:w="1697" w:type="dxa"/>
            <w:shd w:val="clear" w:color="auto" w:fill="auto"/>
            <w:vAlign w:val="center"/>
          </w:tcPr>
          <w:p w14:paraId="131F5FD6" w14:textId="77777777" w:rsidR="00B73985" w:rsidRPr="00EB6880" w:rsidRDefault="00B73985" w:rsidP="00F33D30">
            <w:pPr>
              <w:pStyle w:val="af7"/>
              <w:rPr>
                <w:bCs/>
                <w:szCs w:val="20"/>
              </w:rPr>
            </w:pPr>
            <w:r w:rsidRPr="00EB6880">
              <w:rPr>
                <w:bCs/>
                <w:szCs w:val="20"/>
              </w:rPr>
              <w:t>Протяженность, м</w:t>
            </w:r>
          </w:p>
        </w:tc>
        <w:tc>
          <w:tcPr>
            <w:tcW w:w="2550" w:type="dxa"/>
            <w:shd w:val="clear" w:color="auto" w:fill="auto"/>
            <w:vAlign w:val="center"/>
          </w:tcPr>
          <w:p w14:paraId="35AC44B2" w14:textId="77777777" w:rsidR="00B73985" w:rsidRPr="00EB6880" w:rsidRDefault="00B73985" w:rsidP="00F33D30">
            <w:pPr>
              <w:pStyle w:val="af7"/>
              <w:rPr>
                <w:szCs w:val="22"/>
              </w:rPr>
            </w:pPr>
            <w:r w:rsidRPr="00EB6880">
              <w:rPr>
                <w:szCs w:val="22"/>
              </w:rPr>
              <w:t>Стоимость, млн. руб.</w:t>
            </w:r>
          </w:p>
        </w:tc>
      </w:tr>
      <w:tr w:rsidR="00B73985" w:rsidRPr="00EB6880" w14:paraId="709C4E87" w14:textId="77777777" w:rsidTr="00F33D30">
        <w:trPr>
          <w:trHeight w:val="293"/>
        </w:trPr>
        <w:tc>
          <w:tcPr>
            <w:tcW w:w="4820" w:type="dxa"/>
            <w:shd w:val="clear" w:color="auto" w:fill="auto"/>
            <w:noWrap/>
            <w:vAlign w:val="center"/>
            <w:hideMark/>
          </w:tcPr>
          <w:p w14:paraId="664527FB" w14:textId="77777777" w:rsidR="00B73985" w:rsidRPr="00EB6880" w:rsidRDefault="00B73985" w:rsidP="00F33D30">
            <w:pPr>
              <w:pStyle w:val="af7"/>
            </w:pPr>
            <w:r w:rsidRPr="00EB6880">
              <w:t>Всего стоимость замены трубопроводов в м-не Южный в период 2026-2028 гг по базовым ценам НЦС 81-02-13-2025, СБОРНИК № 13. Наружные тепловые сети</w:t>
            </w:r>
          </w:p>
        </w:tc>
        <w:tc>
          <w:tcPr>
            <w:tcW w:w="1697" w:type="dxa"/>
            <w:shd w:val="clear" w:color="auto" w:fill="auto"/>
            <w:vAlign w:val="center"/>
            <w:hideMark/>
          </w:tcPr>
          <w:p w14:paraId="061BAB2B" w14:textId="77777777" w:rsidR="00B73985" w:rsidRPr="00EB6880" w:rsidRDefault="00B73985" w:rsidP="00F33D30">
            <w:pPr>
              <w:pStyle w:val="af7"/>
              <w:jc w:val="center"/>
              <w:rPr>
                <w:szCs w:val="20"/>
              </w:rPr>
            </w:pPr>
            <w:r w:rsidRPr="00EB6880">
              <w:rPr>
                <w:b/>
                <w:bCs/>
                <w:szCs w:val="20"/>
              </w:rPr>
              <w:t>5035</w:t>
            </w:r>
          </w:p>
        </w:tc>
        <w:tc>
          <w:tcPr>
            <w:tcW w:w="2550" w:type="dxa"/>
            <w:shd w:val="clear" w:color="auto" w:fill="auto"/>
            <w:vAlign w:val="center"/>
            <w:hideMark/>
          </w:tcPr>
          <w:p w14:paraId="162DA840" w14:textId="14CDE014" w:rsidR="00B73985" w:rsidRPr="00EB6880" w:rsidRDefault="00B73985" w:rsidP="00F02B6A">
            <w:pPr>
              <w:spacing w:line="240" w:lineRule="auto"/>
              <w:ind w:firstLine="0"/>
              <w:jc w:val="center"/>
            </w:pPr>
            <w:r w:rsidRPr="00EB6880">
              <w:rPr>
                <w:rFonts w:cs="Times New Roman"/>
                <w:color w:val="000000"/>
                <w:sz w:val="20"/>
                <w:szCs w:val="20"/>
              </w:rPr>
              <w:t>487,505</w:t>
            </w:r>
          </w:p>
        </w:tc>
      </w:tr>
      <w:tr w:rsidR="00B73985" w:rsidRPr="00EB6880" w14:paraId="02DA65AC" w14:textId="77777777" w:rsidTr="00F33D30">
        <w:trPr>
          <w:trHeight w:val="293"/>
        </w:trPr>
        <w:tc>
          <w:tcPr>
            <w:tcW w:w="4820" w:type="dxa"/>
            <w:shd w:val="clear" w:color="auto" w:fill="auto"/>
            <w:noWrap/>
            <w:vAlign w:val="center"/>
            <w:hideMark/>
          </w:tcPr>
          <w:p w14:paraId="377D827C" w14:textId="77777777" w:rsidR="00B73985" w:rsidRPr="00EB6880" w:rsidRDefault="00B73985" w:rsidP="00F33D30">
            <w:pPr>
              <w:pStyle w:val="af7"/>
            </w:pPr>
            <w:r w:rsidRPr="00EB6880">
              <w:t>Прокладка трубопровода Ду 700 от котельной К-3 до  ТК-37</w:t>
            </w:r>
          </w:p>
        </w:tc>
        <w:tc>
          <w:tcPr>
            <w:tcW w:w="1697" w:type="dxa"/>
            <w:shd w:val="clear" w:color="auto" w:fill="auto"/>
            <w:vAlign w:val="center"/>
            <w:hideMark/>
          </w:tcPr>
          <w:p w14:paraId="6503A92F" w14:textId="77777777" w:rsidR="00B73985" w:rsidRPr="00EB6880" w:rsidRDefault="00B73985" w:rsidP="00F33D30">
            <w:pPr>
              <w:pStyle w:val="af7"/>
              <w:jc w:val="center"/>
              <w:rPr>
                <w:szCs w:val="20"/>
              </w:rPr>
            </w:pPr>
            <w:r w:rsidRPr="00EB6880">
              <w:rPr>
                <w:szCs w:val="20"/>
              </w:rPr>
              <w:t>100</w:t>
            </w:r>
          </w:p>
        </w:tc>
        <w:tc>
          <w:tcPr>
            <w:tcW w:w="2550" w:type="dxa"/>
            <w:shd w:val="clear" w:color="auto" w:fill="auto"/>
            <w:vAlign w:val="center"/>
            <w:hideMark/>
          </w:tcPr>
          <w:p w14:paraId="587E5D9E" w14:textId="77777777" w:rsidR="00B73985" w:rsidRPr="00EB6880" w:rsidRDefault="00B73985" w:rsidP="00F33D30">
            <w:pPr>
              <w:pStyle w:val="af7"/>
              <w:jc w:val="center"/>
            </w:pPr>
            <w:r w:rsidRPr="00EB6880">
              <w:t>18,608</w:t>
            </w:r>
          </w:p>
        </w:tc>
      </w:tr>
      <w:tr w:rsidR="00B73985" w:rsidRPr="00EB6880" w14:paraId="141B6F55" w14:textId="77777777" w:rsidTr="00F33D30">
        <w:trPr>
          <w:trHeight w:val="293"/>
        </w:trPr>
        <w:tc>
          <w:tcPr>
            <w:tcW w:w="4820" w:type="dxa"/>
            <w:shd w:val="clear" w:color="auto" w:fill="auto"/>
            <w:noWrap/>
            <w:vAlign w:val="center"/>
            <w:hideMark/>
          </w:tcPr>
          <w:p w14:paraId="0F7B20D9" w14:textId="77777777" w:rsidR="00B73985" w:rsidRPr="00EB6880" w:rsidRDefault="00B73985" w:rsidP="00F33D30">
            <w:pPr>
              <w:pStyle w:val="af7"/>
            </w:pPr>
            <w:r w:rsidRPr="00EB6880">
              <w:t xml:space="preserve">Итого </w:t>
            </w:r>
          </w:p>
        </w:tc>
        <w:tc>
          <w:tcPr>
            <w:tcW w:w="1697" w:type="dxa"/>
            <w:shd w:val="clear" w:color="auto" w:fill="auto"/>
            <w:vAlign w:val="center"/>
            <w:hideMark/>
          </w:tcPr>
          <w:p w14:paraId="01A7E281" w14:textId="77777777" w:rsidR="00B73985" w:rsidRPr="00EB6880" w:rsidRDefault="00B73985" w:rsidP="00F33D30">
            <w:pPr>
              <w:pStyle w:val="af7"/>
              <w:jc w:val="center"/>
              <w:rPr>
                <w:szCs w:val="20"/>
              </w:rPr>
            </w:pPr>
          </w:p>
        </w:tc>
        <w:tc>
          <w:tcPr>
            <w:tcW w:w="2550" w:type="dxa"/>
            <w:shd w:val="clear" w:color="auto" w:fill="auto"/>
            <w:vAlign w:val="center"/>
            <w:hideMark/>
          </w:tcPr>
          <w:p w14:paraId="20A925CA" w14:textId="77777777" w:rsidR="00B73985" w:rsidRPr="00EB6880" w:rsidRDefault="00B73985" w:rsidP="00F33D30">
            <w:pPr>
              <w:spacing w:line="240" w:lineRule="auto"/>
              <w:ind w:firstLine="0"/>
              <w:jc w:val="center"/>
              <w:rPr>
                <w:rFonts w:cs="Times New Roman"/>
              </w:rPr>
            </w:pPr>
            <w:r w:rsidRPr="00EB6880">
              <w:rPr>
                <w:rFonts w:cs="Times New Roman"/>
                <w:color w:val="000000"/>
                <w:sz w:val="22"/>
              </w:rPr>
              <w:t>506,113</w:t>
            </w:r>
          </w:p>
        </w:tc>
      </w:tr>
    </w:tbl>
    <w:p w14:paraId="7B8AD0A7" w14:textId="06FF592F" w:rsidR="00B73985" w:rsidRPr="00EB6880" w:rsidRDefault="00B73985" w:rsidP="00B73985">
      <w:pPr>
        <w:spacing w:line="240" w:lineRule="auto"/>
        <w:ind w:firstLine="708"/>
        <w:rPr>
          <w:rFonts w:eastAsia="Times New Roman" w:cs="Times New Roman"/>
          <w:color w:val="000000"/>
          <w:sz w:val="20"/>
          <w:szCs w:val="20"/>
          <w:lang w:eastAsia="ru-RU"/>
        </w:rPr>
      </w:pPr>
      <w:r w:rsidRPr="00EB6880">
        <w:rPr>
          <w:rFonts w:cs="Times New Roman"/>
        </w:rPr>
        <w:t>Всего расходы на замену старых и на прокладку новых трубопроводов в м-не Южный в период с 2026 по 20</w:t>
      </w:r>
      <w:r w:rsidR="00F02B6A">
        <w:rPr>
          <w:rFonts w:cs="Times New Roman"/>
        </w:rPr>
        <w:t>30</w:t>
      </w:r>
      <w:r w:rsidRPr="00EB6880">
        <w:rPr>
          <w:rFonts w:cs="Times New Roman"/>
        </w:rPr>
        <w:t xml:space="preserve"> гг по базовым ценам составляют </w:t>
      </w:r>
      <w:r w:rsidRPr="00EB6880">
        <w:rPr>
          <w:rStyle w:val="18"/>
          <w:rFonts w:cs="Times New Roman"/>
        </w:rPr>
        <w:t>506,113 млн. руб.</w:t>
      </w:r>
      <w:r w:rsidRPr="00EB6880">
        <w:rPr>
          <w:rFonts w:eastAsia="Times New Roman" w:cs="Times New Roman"/>
          <w:color w:val="000000"/>
          <w:sz w:val="20"/>
          <w:szCs w:val="20"/>
          <w:lang w:eastAsia="ru-RU"/>
        </w:rPr>
        <w:t xml:space="preserve"> </w:t>
      </w:r>
    </w:p>
    <w:p w14:paraId="177384C7" w14:textId="77777777" w:rsidR="00B73985" w:rsidRPr="00EB6880" w:rsidRDefault="00B73985" w:rsidP="00B73985">
      <w:pPr>
        <w:pStyle w:val="17"/>
        <w:spacing w:line="240" w:lineRule="auto"/>
        <w:rPr>
          <w:rFonts w:cs="Times New Roman"/>
        </w:rPr>
      </w:pPr>
      <w:r w:rsidRPr="00EB6880">
        <w:rPr>
          <w:rFonts w:cs="Times New Roman"/>
        </w:rPr>
        <w:t xml:space="preserve">К этим расходам необходимо учесть расходы на выполнение технологических присоединений и устройство тепловых камер (табл. </w:t>
      </w:r>
      <w:r w:rsidR="00F55481" w:rsidRPr="00EB6880">
        <w:rPr>
          <w:rFonts w:cs="Times New Roman"/>
        </w:rPr>
        <w:t>8.1.2. 6</w:t>
      </w:r>
      <w:r w:rsidRPr="00EB6880">
        <w:rPr>
          <w:rFonts w:cs="Times New Roman"/>
        </w:rPr>
        <w:t xml:space="preserve">. и табл. </w:t>
      </w:r>
      <w:r w:rsidR="00F55481" w:rsidRPr="00EB6880">
        <w:rPr>
          <w:rFonts w:cs="Times New Roman"/>
        </w:rPr>
        <w:t>8.1</w:t>
      </w:r>
      <w:r w:rsidRPr="00EB6880">
        <w:rPr>
          <w:rFonts w:cs="Times New Roman"/>
        </w:rPr>
        <w:t>.</w:t>
      </w:r>
      <w:r w:rsidR="00F55481" w:rsidRPr="00EB6880">
        <w:rPr>
          <w:rFonts w:cs="Times New Roman"/>
        </w:rPr>
        <w:t>2</w:t>
      </w:r>
      <w:r w:rsidRPr="00EB6880">
        <w:rPr>
          <w:rFonts w:cs="Times New Roman"/>
        </w:rPr>
        <w:t>.</w:t>
      </w:r>
      <w:r w:rsidR="00F55481" w:rsidRPr="00EB6880">
        <w:rPr>
          <w:rFonts w:cs="Times New Roman"/>
        </w:rPr>
        <w:t>7</w:t>
      </w:r>
      <w:r w:rsidRPr="00EB6880">
        <w:rPr>
          <w:rFonts w:cs="Times New Roman"/>
        </w:rPr>
        <w:t xml:space="preserve">). </w:t>
      </w:r>
    </w:p>
    <w:p w14:paraId="45B989F4" w14:textId="2EABD64F" w:rsidR="00F71867" w:rsidRPr="00EB6880" w:rsidRDefault="00B73985" w:rsidP="00B73985">
      <w:pPr>
        <w:pStyle w:val="17"/>
        <w:rPr>
          <w:rFonts w:cs="Times New Roman"/>
        </w:rPr>
      </w:pPr>
      <w:r w:rsidRPr="00EB6880">
        <w:rPr>
          <w:rFonts w:cs="Times New Roman"/>
        </w:rPr>
        <w:t>Сводные результаты данные по участкам сетей микрорайону Южный которые необходимо провести в период от завершения последнего сезона работы с ТЭЦ (май 20</w:t>
      </w:r>
      <w:r w:rsidR="00F02B6A">
        <w:rPr>
          <w:rFonts w:cs="Times New Roman"/>
        </w:rPr>
        <w:t>30</w:t>
      </w:r>
      <w:r w:rsidRPr="00EB6880">
        <w:rPr>
          <w:rFonts w:cs="Times New Roman"/>
        </w:rPr>
        <w:t xml:space="preserve"> г.) до начала отопительного сезона с новым теплоисточником (сентябрь 20</w:t>
      </w:r>
      <w:r w:rsidR="00F02B6A">
        <w:rPr>
          <w:rFonts w:cs="Times New Roman"/>
        </w:rPr>
        <w:t>30</w:t>
      </w:r>
      <w:r w:rsidRPr="00EB6880">
        <w:rPr>
          <w:rFonts w:cs="Times New Roman"/>
        </w:rPr>
        <w:t xml:space="preserve"> г.)</w:t>
      </w:r>
      <w:r w:rsidR="00F55481" w:rsidRPr="00EB6880">
        <w:rPr>
          <w:rFonts w:cs="Times New Roman"/>
        </w:rPr>
        <w:t xml:space="preserve"> </w:t>
      </w:r>
      <w:r w:rsidRPr="00EB6880">
        <w:rPr>
          <w:rFonts w:cs="Times New Roman"/>
          <w:lang w:eastAsia="en-US"/>
        </w:rPr>
        <w:t>и участкам сетей  подлежащим замене  в период после подключения к новому теплоисточнику (20</w:t>
      </w:r>
      <w:r w:rsidR="00F02B6A">
        <w:rPr>
          <w:rFonts w:cs="Times New Roman"/>
          <w:lang w:eastAsia="en-US"/>
        </w:rPr>
        <w:t>30</w:t>
      </w:r>
      <w:r w:rsidRPr="00EB6880">
        <w:rPr>
          <w:rFonts w:cs="Times New Roman"/>
          <w:lang w:eastAsia="en-US"/>
        </w:rPr>
        <w:t>-2036 гг) приводятся в табл. 8.2.</w:t>
      </w:r>
      <w:r w:rsidR="00F55481" w:rsidRPr="00EB6880">
        <w:rPr>
          <w:rFonts w:cs="Times New Roman"/>
          <w:lang w:eastAsia="en-US"/>
        </w:rPr>
        <w:t>11</w:t>
      </w:r>
      <w:r w:rsidRPr="00EB6880">
        <w:rPr>
          <w:rFonts w:cs="Times New Roman"/>
          <w:lang w:eastAsia="en-US"/>
        </w:rPr>
        <w:t>. 8.2.1</w:t>
      </w:r>
      <w:r w:rsidR="00F55481" w:rsidRPr="00EB6880">
        <w:rPr>
          <w:rFonts w:cs="Times New Roman"/>
          <w:lang w:eastAsia="en-US"/>
        </w:rPr>
        <w:t>2</w:t>
      </w:r>
      <w:r w:rsidRPr="00EB6880">
        <w:rPr>
          <w:rFonts w:cs="Times New Roman"/>
          <w:lang w:eastAsia="en-US"/>
        </w:rPr>
        <w:t>. Общая протяженность подлежащих замене участков в период после 20</w:t>
      </w:r>
      <w:r w:rsidR="00F02B6A">
        <w:rPr>
          <w:rFonts w:cs="Times New Roman"/>
          <w:lang w:eastAsia="en-US"/>
        </w:rPr>
        <w:t>30</w:t>
      </w:r>
      <w:r w:rsidRPr="00EB6880">
        <w:rPr>
          <w:rFonts w:cs="Times New Roman"/>
          <w:lang w:eastAsia="en-US"/>
        </w:rPr>
        <w:t xml:space="preserve"> года составляет 4266,58 м.</w:t>
      </w:r>
    </w:p>
    <w:p w14:paraId="79EE304D" w14:textId="77777777" w:rsidR="00F55481" w:rsidRPr="00EB6880" w:rsidRDefault="00F55481" w:rsidP="00F71867">
      <w:pPr>
        <w:pStyle w:val="17"/>
        <w:ind w:firstLine="0"/>
        <w:rPr>
          <w:rFonts w:cs="Times New Roman"/>
        </w:rPr>
      </w:pPr>
    </w:p>
    <w:p w14:paraId="41BFF1EF" w14:textId="65A8A021" w:rsidR="00F71867" w:rsidRPr="00EB6880" w:rsidRDefault="00F71867" w:rsidP="00F71867">
      <w:pPr>
        <w:pStyle w:val="17"/>
        <w:ind w:firstLine="0"/>
        <w:rPr>
          <w:rFonts w:cs="Times New Roman"/>
        </w:rPr>
      </w:pPr>
      <w:r w:rsidRPr="00EB6880">
        <w:rPr>
          <w:rFonts w:cs="Times New Roman"/>
        </w:rPr>
        <w:t xml:space="preserve">Таблица </w:t>
      </w:r>
      <w:r w:rsidR="00F333C3" w:rsidRPr="00EB6880">
        <w:rPr>
          <w:rFonts w:cs="Times New Roman"/>
        </w:rPr>
        <w:t>8</w:t>
      </w:r>
      <w:r w:rsidRPr="00EB6880">
        <w:rPr>
          <w:rFonts w:cs="Times New Roman"/>
        </w:rPr>
        <w:t>.</w:t>
      </w:r>
      <w:r w:rsidR="00F55481" w:rsidRPr="00EB6880">
        <w:rPr>
          <w:rFonts w:cs="Times New Roman"/>
        </w:rPr>
        <w:t>1.</w:t>
      </w:r>
      <w:r w:rsidR="00F333C3" w:rsidRPr="00EB6880">
        <w:rPr>
          <w:rFonts w:cs="Times New Roman"/>
        </w:rPr>
        <w:t>2</w:t>
      </w:r>
      <w:r w:rsidRPr="00EB6880">
        <w:rPr>
          <w:rFonts w:cs="Times New Roman"/>
        </w:rPr>
        <w:t>.1</w:t>
      </w:r>
      <w:r w:rsidR="00F55481" w:rsidRPr="00EB6880">
        <w:rPr>
          <w:rFonts w:cs="Times New Roman"/>
        </w:rPr>
        <w:t>1</w:t>
      </w:r>
      <w:r w:rsidRPr="00EB6880">
        <w:rPr>
          <w:rFonts w:cs="Times New Roman"/>
        </w:rPr>
        <w:t xml:space="preserve"> Устройство узлов присоединения в период 20</w:t>
      </w:r>
      <w:r w:rsidR="00F02B6A">
        <w:rPr>
          <w:rFonts w:cs="Times New Roman"/>
        </w:rPr>
        <w:t>30</w:t>
      </w:r>
      <w:r w:rsidRPr="00EB6880">
        <w:rPr>
          <w:rFonts w:cs="Times New Roman"/>
        </w:rPr>
        <w:t>-20</w:t>
      </w:r>
      <w:r w:rsidR="00F02B6A">
        <w:rPr>
          <w:rFonts w:cs="Times New Roman"/>
        </w:rPr>
        <w:t>36</w:t>
      </w:r>
      <w:r w:rsidRPr="00EB6880">
        <w:rPr>
          <w:rFonts w:cs="Times New Roman"/>
        </w:rPr>
        <w:t xml:space="preserve"> гг</w:t>
      </w:r>
    </w:p>
    <w:tbl>
      <w:tblPr>
        <w:tblW w:w="9356" w:type="dxa"/>
        <w:jc w:val="center"/>
        <w:tblLook w:val="04A0" w:firstRow="1" w:lastRow="0" w:firstColumn="1" w:lastColumn="0" w:noHBand="0" w:noVBand="1"/>
      </w:tblPr>
      <w:tblGrid>
        <w:gridCol w:w="5381"/>
        <w:gridCol w:w="1898"/>
        <w:gridCol w:w="2077"/>
      </w:tblGrid>
      <w:tr w:rsidR="00F71867" w:rsidRPr="00EB6880" w14:paraId="6CF33A10" w14:textId="77777777" w:rsidTr="001D4ED2">
        <w:trPr>
          <w:trHeight w:val="270"/>
          <w:jc w:val="center"/>
        </w:trPr>
        <w:tc>
          <w:tcPr>
            <w:tcW w:w="4820" w:type="dxa"/>
            <w:tcBorders>
              <w:top w:val="single" w:sz="4" w:space="0" w:color="auto"/>
              <w:left w:val="single" w:sz="4" w:space="0" w:color="auto"/>
              <w:bottom w:val="nil"/>
              <w:right w:val="single" w:sz="4" w:space="0" w:color="auto"/>
            </w:tcBorders>
            <w:shd w:val="clear" w:color="auto" w:fill="auto"/>
            <w:noWrap/>
            <w:vAlign w:val="bottom"/>
            <w:hideMark/>
          </w:tcPr>
          <w:p w14:paraId="7BB13051" w14:textId="77777777" w:rsidR="00F71867" w:rsidRPr="00EB6880" w:rsidRDefault="00F71867" w:rsidP="001D4ED2">
            <w:pPr>
              <w:pStyle w:val="af7"/>
              <w:jc w:val="center"/>
            </w:pPr>
            <w:r w:rsidRPr="00EB6880">
              <w:t>Параметр</w:t>
            </w:r>
          </w:p>
        </w:tc>
        <w:tc>
          <w:tcPr>
            <w:tcW w:w="3560" w:type="dxa"/>
            <w:gridSpan w:val="2"/>
            <w:tcBorders>
              <w:top w:val="single" w:sz="4" w:space="0" w:color="auto"/>
              <w:left w:val="nil"/>
              <w:bottom w:val="single" w:sz="8" w:space="0" w:color="auto"/>
              <w:right w:val="single" w:sz="4" w:space="0" w:color="000000"/>
            </w:tcBorders>
            <w:shd w:val="clear" w:color="auto" w:fill="auto"/>
            <w:noWrap/>
            <w:vAlign w:val="bottom"/>
            <w:hideMark/>
          </w:tcPr>
          <w:p w14:paraId="5797931A" w14:textId="77777777" w:rsidR="00F71867" w:rsidRPr="00EB6880" w:rsidRDefault="00F71867" w:rsidP="001D4ED2">
            <w:pPr>
              <w:pStyle w:val="af7"/>
              <w:jc w:val="center"/>
            </w:pPr>
            <w:r w:rsidRPr="00EB6880">
              <w:t>Узлы присоединения Ду - Ду</w:t>
            </w:r>
          </w:p>
        </w:tc>
      </w:tr>
      <w:tr w:rsidR="00F71867" w:rsidRPr="00EB6880" w14:paraId="5F48DC7D" w14:textId="77777777" w:rsidTr="001D4ED2">
        <w:trPr>
          <w:trHeight w:val="270"/>
          <w:jc w:val="center"/>
        </w:trPr>
        <w:tc>
          <w:tcPr>
            <w:tcW w:w="48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A076E0D" w14:textId="77777777" w:rsidR="00F71867" w:rsidRPr="00EB6880" w:rsidRDefault="00F71867" w:rsidP="00516AEB">
            <w:pPr>
              <w:pStyle w:val="af7"/>
            </w:pPr>
            <w:r w:rsidRPr="00EB6880">
              <w:t>Ду-Ду</w:t>
            </w:r>
          </w:p>
        </w:tc>
        <w:tc>
          <w:tcPr>
            <w:tcW w:w="1700" w:type="dxa"/>
            <w:tcBorders>
              <w:top w:val="nil"/>
              <w:left w:val="nil"/>
              <w:bottom w:val="single" w:sz="4" w:space="0" w:color="auto"/>
              <w:right w:val="single" w:sz="4" w:space="0" w:color="auto"/>
            </w:tcBorders>
            <w:shd w:val="clear" w:color="auto" w:fill="auto"/>
            <w:noWrap/>
            <w:vAlign w:val="bottom"/>
            <w:hideMark/>
          </w:tcPr>
          <w:p w14:paraId="1A15B47A" w14:textId="77777777" w:rsidR="00F71867" w:rsidRPr="00EB6880" w:rsidRDefault="00F71867" w:rsidP="00516AEB">
            <w:pPr>
              <w:pStyle w:val="af7"/>
              <w:jc w:val="center"/>
            </w:pPr>
            <w:r w:rsidRPr="00EB6880">
              <w:t>200-50</w:t>
            </w:r>
          </w:p>
        </w:tc>
        <w:tc>
          <w:tcPr>
            <w:tcW w:w="1860" w:type="dxa"/>
            <w:tcBorders>
              <w:top w:val="nil"/>
              <w:left w:val="nil"/>
              <w:bottom w:val="single" w:sz="4" w:space="0" w:color="auto"/>
              <w:right w:val="single" w:sz="4" w:space="0" w:color="auto"/>
            </w:tcBorders>
            <w:shd w:val="clear" w:color="auto" w:fill="auto"/>
            <w:noWrap/>
            <w:vAlign w:val="bottom"/>
            <w:hideMark/>
          </w:tcPr>
          <w:p w14:paraId="4DB9784C" w14:textId="77777777" w:rsidR="00F71867" w:rsidRPr="00EB6880" w:rsidRDefault="00F71867" w:rsidP="00516AEB">
            <w:pPr>
              <w:pStyle w:val="af7"/>
              <w:jc w:val="center"/>
            </w:pPr>
            <w:r w:rsidRPr="00EB6880">
              <w:t>500-350</w:t>
            </w:r>
          </w:p>
        </w:tc>
      </w:tr>
      <w:tr w:rsidR="00F71867" w:rsidRPr="00EB6880" w14:paraId="579AEB45" w14:textId="77777777" w:rsidTr="001D4ED2">
        <w:trPr>
          <w:trHeight w:val="270"/>
          <w:jc w:val="center"/>
        </w:trPr>
        <w:tc>
          <w:tcPr>
            <w:tcW w:w="4820" w:type="dxa"/>
            <w:tcBorders>
              <w:top w:val="nil"/>
              <w:left w:val="single" w:sz="8" w:space="0" w:color="auto"/>
              <w:bottom w:val="single" w:sz="4" w:space="0" w:color="auto"/>
              <w:right w:val="single" w:sz="4" w:space="0" w:color="auto"/>
            </w:tcBorders>
            <w:shd w:val="clear" w:color="auto" w:fill="auto"/>
            <w:noWrap/>
            <w:vAlign w:val="bottom"/>
            <w:hideMark/>
          </w:tcPr>
          <w:p w14:paraId="093FA24C" w14:textId="77777777" w:rsidR="00F71867" w:rsidRPr="00EB6880" w:rsidRDefault="00F71867" w:rsidP="00516AEB">
            <w:pPr>
              <w:pStyle w:val="af7"/>
            </w:pPr>
            <w:r w:rsidRPr="00EB6880">
              <w:t>кол-во узлов</w:t>
            </w:r>
          </w:p>
        </w:tc>
        <w:tc>
          <w:tcPr>
            <w:tcW w:w="1700" w:type="dxa"/>
            <w:tcBorders>
              <w:top w:val="nil"/>
              <w:left w:val="nil"/>
              <w:bottom w:val="single" w:sz="4" w:space="0" w:color="auto"/>
              <w:right w:val="single" w:sz="4" w:space="0" w:color="auto"/>
            </w:tcBorders>
            <w:shd w:val="clear" w:color="auto" w:fill="auto"/>
            <w:noWrap/>
            <w:vAlign w:val="bottom"/>
            <w:hideMark/>
          </w:tcPr>
          <w:p w14:paraId="6941ECE3" w14:textId="77777777" w:rsidR="00F71867" w:rsidRPr="00EB6880" w:rsidRDefault="00F71867" w:rsidP="00516AEB">
            <w:pPr>
              <w:pStyle w:val="af7"/>
              <w:jc w:val="center"/>
            </w:pPr>
            <w:r w:rsidRPr="00EB6880">
              <w:t>50</w:t>
            </w:r>
          </w:p>
        </w:tc>
        <w:tc>
          <w:tcPr>
            <w:tcW w:w="1860" w:type="dxa"/>
            <w:tcBorders>
              <w:top w:val="nil"/>
              <w:left w:val="nil"/>
              <w:bottom w:val="single" w:sz="4" w:space="0" w:color="auto"/>
              <w:right w:val="single" w:sz="4" w:space="0" w:color="auto"/>
            </w:tcBorders>
            <w:shd w:val="clear" w:color="auto" w:fill="auto"/>
            <w:noWrap/>
            <w:vAlign w:val="bottom"/>
            <w:hideMark/>
          </w:tcPr>
          <w:p w14:paraId="2129B1E9" w14:textId="77777777" w:rsidR="00F71867" w:rsidRPr="00EB6880" w:rsidRDefault="00F71867" w:rsidP="00516AEB">
            <w:pPr>
              <w:pStyle w:val="af7"/>
              <w:jc w:val="center"/>
            </w:pPr>
            <w:r w:rsidRPr="00EB6880">
              <w:t>2</w:t>
            </w:r>
          </w:p>
        </w:tc>
      </w:tr>
      <w:tr w:rsidR="00F71867" w:rsidRPr="00EB6880" w14:paraId="630C4A9D" w14:textId="77777777" w:rsidTr="001D4ED2">
        <w:trPr>
          <w:trHeight w:val="323"/>
          <w:jc w:val="center"/>
        </w:trPr>
        <w:tc>
          <w:tcPr>
            <w:tcW w:w="4820" w:type="dxa"/>
            <w:tcBorders>
              <w:top w:val="nil"/>
              <w:left w:val="single" w:sz="8" w:space="0" w:color="auto"/>
              <w:bottom w:val="single" w:sz="4" w:space="0" w:color="auto"/>
              <w:right w:val="single" w:sz="4" w:space="0" w:color="auto"/>
            </w:tcBorders>
            <w:shd w:val="clear" w:color="auto" w:fill="auto"/>
            <w:vAlign w:val="bottom"/>
            <w:hideMark/>
          </w:tcPr>
          <w:p w14:paraId="6D4095AC" w14:textId="77777777" w:rsidR="00F71867" w:rsidRPr="00EB6880" w:rsidRDefault="00F71867" w:rsidP="00516AEB">
            <w:pPr>
              <w:pStyle w:val="af7"/>
            </w:pPr>
            <w:r w:rsidRPr="00EB6880">
              <w:t>Стоимость узла присоединения, тыс. руб/узел</w:t>
            </w:r>
          </w:p>
        </w:tc>
        <w:tc>
          <w:tcPr>
            <w:tcW w:w="1700" w:type="dxa"/>
            <w:tcBorders>
              <w:top w:val="nil"/>
              <w:left w:val="nil"/>
              <w:bottom w:val="single" w:sz="4" w:space="0" w:color="auto"/>
              <w:right w:val="single" w:sz="4" w:space="0" w:color="auto"/>
            </w:tcBorders>
            <w:shd w:val="clear" w:color="auto" w:fill="auto"/>
            <w:noWrap/>
            <w:vAlign w:val="bottom"/>
            <w:hideMark/>
          </w:tcPr>
          <w:p w14:paraId="61BADEFE" w14:textId="77777777" w:rsidR="00F71867" w:rsidRPr="00EB6880" w:rsidRDefault="00F71867" w:rsidP="00516AEB">
            <w:pPr>
              <w:pStyle w:val="af7"/>
              <w:jc w:val="center"/>
            </w:pPr>
            <w:r w:rsidRPr="00EB6880">
              <w:t>610,42</w:t>
            </w:r>
          </w:p>
        </w:tc>
        <w:tc>
          <w:tcPr>
            <w:tcW w:w="1860" w:type="dxa"/>
            <w:tcBorders>
              <w:top w:val="nil"/>
              <w:left w:val="nil"/>
              <w:bottom w:val="single" w:sz="4" w:space="0" w:color="auto"/>
              <w:right w:val="single" w:sz="4" w:space="0" w:color="auto"/>
            </w:tcBorders>
            <w:shd w:val="clear" w:color="auto" w:fill="auto"/>
            <w:noWrap/>
            <w:vAlign w:val="bottom"/>
            <w:hideMark/>
          </w:tcPr>
          <w:p w14:paraId="5909ABAF" w14:textId="77777777" w:rsidR="00F71867" w:rsidRPr="00EB6880" w:rsidRDefault="00F71867" w:rsidP="00516AEB">
            <w:pPr>
              <w:pStyle w:val="af7"/>
              <w:jc w:val="center"/>
            </w:pPr>
            <w:r w:rsidRPr="00EB6880">
              <w:t>1817</w:t>
            </w:r>
          </w:p>
        </w:tc>
      </w:tr>
      <w:tr w:rsidR="00F71867" w:rsidRPr="00EB6880" w14:paraId="34C1D980" w14:textId="77777777" w:rsidTr="001D4ED2">
        <w:trPr>
          <w:trHeight w:val="413"/>
          <w:jc w:val="center"/>
        </w:trPr>
        <w:tc>
          <w:tcPr>
            <w:tcW w:w="4820" w:type="dxa"/>
            <w:tcBorders>
              <w:top w:val="nil"/>
              <w:left w:val="single" w:sz="8" w:space="0" w:color="auto"/>
              <w:bottom w:val="single" w:sz="8" w:space="0" w:color="auto"/>
              <w:right w:val="single" w:sz="4" w:space="0" w:color="auto"/>
            </w:tcBorders>
            <w:shd w:val="clear" w:color="auto" w:fill="auto"/>
            <w:vAlign w:val="bottom"/>
            <w:hideMark/>
          </w:tcPr>
          <w:p w14:paraId="69975468" w14:textId="77777777" w:rsidR="00F71867" w:rsidRPr="00EB6880" w:rsidRDefault="00F71867" w:rsidP="00516AEB">
            <w:pPr>
              <w:pStyle w:val="af7"/>
            </w:pPr>
            <w:r w:rsidRPr="00EB6880">
              <w:t>Стоимость  устройства узлов присоединений всего, тыс. руб.</w:t>
            </w:r>
          </w:p>
        </w:tc>
        <w:tc>
          <w:tcPr>
            <w:tcW w:w="1700" w:type="dxa"/>
            <w:tcBorders>
              <w:top w:val="nil"/>
              <w:left w:val="nil"/>
              <w:bottom w:val="single" w:sz="8" w:space="0" w:color="auto"/>
              <w:right w:val="single" w:sz="4" w:space="0" w:color="auto"/>
            </w:tcBorders>
            <w:shd w:val="clear" w:color="auto" w:fill="auto"/>
            <w:noWrap/>
            <w:vAlign w:val="bottom"/>
            <w:hideMark/>
          </w:tcPr>
          <w:p w14:paraId="6D8DFEC8" w14:textId="77777777" w:rsidR="00F71867" w:rsidRPr="00EB6880" w:rsidRDefault="00F71867" w:rsidP="00516AEB">
            <w:pPr>
              <w:pStyle w:val="af7"/>
              <w:jc w:val="center"/>
            </w:pPr>
            <w:r w:rsidRPr="00EB6880">
              <w:t>30521</w:t>
            </w:r>
          </w:p>
        </w:tc>
        <w:tc>
          <w:tcPr>
            <w:tcW w:w="1860" w:type="dxa"/>
            <w:tcBorders>
              <w:top w:val="nil"/>
              <w:left w:val="nil"/>
              <w:bottom w:val="single" w:sz="8" w:space="0" w:color="auto"/>
              <w:right w:val="single" w:sz="4" w:space="0" w:color="auto"/>
            </w:tcBorders>
            <w:shd w:val="clear" w:color="auto" w:fill="auto"/>
            <w:noWrap/>
            <w:vAlign w:val="bottom"/>
            <w:hideMark/>
          </w:tcPr>
          <w:p w14:paraId="7B743929" w14:textId="77777777" w:rsidR="00F71867" w:rsidRPr="00EB6880" w:rsidRDefault="00F71867" w:rsidP="00516AEB">
            <w:pPr>
              <w:pStyle w:val="af7"/>
              <w:jc w:val="center"/>
            </w:pPr>
            <w:r w:rsidRPr="00EB6880">
              <w:t>3634</w:t>
            </w:r>
          </w:p>
        </w:tc>
      </w:tr>
    </w:tbl>
    <w:p w14:paraId="0BC1C3DE" w14:textId="4227FFC9" w:rsidR="00F71867" w:rsidRPr="00EB6880" w:rsidRDefault="00F71867" w:rsidP="001D4ED2">
      <w:pPr>
        <w:pStyle w:val="17"/>
        <w:rPr>
          <w:rFonts w:cs="Times New Roman"/>
        </w:rPr>
      </w:pPr>
      <w:r w:rsidRPr="00EB6880">
        <w:rPr>
          <w:rFonts w:cs="Times New Roman"/>
        </w:rPr>
        <w:t>Всего стоимость работ по выполнение технологических узлов присоединения в период 20</w:t>
      </w:r>
      <w:r w:rsidR="00F02B6A">
        <w:rPr>
          <w:rFonts w:cs="Times New Roman"/>
        </w:rPr>
        <w:t>30</w:t>
      </w:r>
      <w:r w:rsidRPr="00EB6880">
        <w:rPr>
          <w:rFonts w:cs="Times New Roman"/>
        </w:rPr>
        <w:t xml:space="preserve">-2036 гг ---   34155 тыс. руб = 34,155 млн. руб. </w:t>
      </w:r>
    </w:p>
    <w:p w14:paraId="2383D040" w14:textId="77777777" w:rsidR="00F71867" w:rsidRPr="00EB6880" w:rsidRDefault="00F71867" w:rsidP="00F71867">
      <w:pPr>
        <w:pStyle w:val="17"/>
        <w:rPr>
          <w:rFonts w:cs="Times New Roman"/>
        </w:rPr>
      </w:pPr>
    </w:p>
    <w:p w14:paraId="12D8EE5C" w14:textId="77777777" w:rsidR="00F71867" w:rsidRPr="00EB6880" w:rsidRDefault="00F71867" w:rsidP="00F71867">
      <w:pPr>
        <w:pStyle w:val="17"/>
        <w:spacing w:line="250" w:lineRule="auto"/>
        <w:rPr>
          <w:rFonts w:cs="Times New Roman"/>
          <w:b/>
        </w:rPr>
      </w:pPr>
      <w:r w:rsidRPr="00EB6880">
        <w:rPr>
          <w:rFonts w:cs="Times New Roman"/>
          <w:b/>
        </w:rPr>
        <w:t xml:space="preserve">Расчет стоимости переустройства тепловых камер </w:t>
      </w:r>
    </w:p>
    <w:p w14:paraId="273D015C" w14:textId="77777777" w:rsidR="00F71867" w:rsidRPr="00EB6880" w:rsidRDefault="00F71867" w:rsidP="00F71867">
      <w:pPr>
        <w:pStyle w:val="17"/>
        <w:spacing w:line="250" w:lineRule="auto"/>
        <w:rPr>
          <w:rFonts w:cs="Times New Roman"/>
        </w:rPr>
      </w:pPr>
      <w:r w:rsidRPr="00EB6880">
        <w:rPr>
          <w:rFonts w:cs="Times New Roman"/>
        </w:rPr>
        <w:t>Расчет производится на основе данных Таблица 13-16-001 «Камеры наружных инженерных тепловых сетей подземные, монолитные железобетонные на глубине 3 м (строительная часть), сборника 13. «Наружные тепловые сети» НЦС 81-02-13-2025. «Укрупненные нормативы цены строительства.</w:t>
      </w:r>
    </w:p>
    <w:p w14:paraId="6A69FA44" w14:textId="7A4FC0D7" w:rsidR="00F71867" w:rsidRPr="00EB6880" w:rsidRDefault="00F71867" w:rsidP="00F71867">
      <w:pPr>
        <w:pStyle w:val="17"/>
        <w:rPr>
          <w:rFonts w:cs="Times New Roman"/>
        </w:rPr>
      </w:pPr>
      <w:r w:rsidRPr="00EB6880">
        <w:rPr>
          <w:rFonts w:cs="Times New Roman"/>
        </w:rPr>
        <w:t>Число камер, подлежащих реконструкции в период с 20</w:t>
      </w:r>
      <w:r w:rsidR="00F02B6A">
        <w:rPr>
          <w:rFonts w:cs="Times New Roman"/>
        </w:rPr>
        <w:t>30</w:t>
      </w:r>
      <w:r w:rsidRPr="00EB6880">
        <w:rPr>
          <w:rFonts w:cs="Times New Roman"/>
        </w:rPr>
        <w:t xml:space="preserve"> до 2036 г - 52</w:t>
      </w:r>
      <w:r w:rsidR="00F333C3" w:rsidRPr="00EB6880">
        <w:rPr>
          <w:rFonts w:cs="Times New Roman"/>
        </w:rPr>
        <w:t>камер</w:t>
      </w:r>
    </w:p>
    <w:p w14:paraId="7EB2E65B" w14:textId="77777777" w:rsidR="00F71867" w:rsidRPr="00EB6880" w:rsidRDefault="00F71867" w:rsidP="00F71867">
      <w:pPr>
        <w:pStyle w:val="17"/>
        <w:rPr>
          <w:rFonts w:cs="Times New Roman"/>
        </w:rPr>
      </w:pPr>
      <w:r w:rsidRPr="00EB6880">
        <w:rPr>
          <w:rFonts w:cs="Times New Roman"/>
        </w:rPr>
        <w:t>Стоимость устройства камеры 9,37 м3 на глубине до 3 м, - 417,7 тыс. руб./камера</w:t>
      </w:r>
    </w:p>
    <w:p w14:paraId="303C213A" w14:textId="38519165" w:rsidR="00F71867" w:rsidRPr="00EB6880" w:rsidRDefault="00F71867" w:rsidP="00F71867">
      <w:pPr>
        <w:pStyle w:val="17"/>
        <w:rPr>
          <w:rFonts w:cs="Times New Roman"/>
        </w:rPr>
      </w:pPr>
      <w:r w:rsidRPr="00EB6880">
        <w:rPr>
          <w:rFonts w:cs="Times New Roman"/>
        </w:rPr>
        <w:t>Итог</w:t>
      </w:r>
      <w:r w:rsidR="00890870">
        <w:rPr>
          <w:rFonts w:cs="Times New Roman"/>
        </w:rPr>
        <w:t>о 52*417,7 = 21720,4 тыс. руб. (</w:t>
      </w:r>
      <w:r w:rsidRPr="00EB6880">
        <w:rPr>
          <w:rFonts w:cs="Times New Roman"/>
        </w:rPr>
        <w:t>21,72 млн. руб.</w:t>
      </w:r>
      <w:r w:rsidR="00890870">
        <w:rPr>
          <w:rFonts w:cs="Times New Roman"/>
        </w:rPr>
        <w:t>)</w:t>
      </w:r>
    </w:p>
    <w:p w14:paraId="0DD384C4" w14:textId="77777777" w:rsidR="00F71867" w:rsidRPr="00EB6880" w:rsidRDefault="00F71867" w:rsidP="00F71867">
      <w:pPr>
        <w:pStyle w:val="17"/>
        <w:rPr>
          <w:rFonts w:cs="Times New Roman"/>
        </w:rPr>
      </w:pPr>
      <w:r w:rsidRPr="00EB6880">
        <w:rPr>
          <w:rFonts w:cs="Times New Roman"/>
        </w:rPr>
        <w:t xml:space="preserve">Расчет осуществляется на основе «Часть 5. Здания и сооружения наружных инженерных тепловых сетей. Раздел 16. Здания и сооружения наружных инженерных тепловых сетей». НЦС -85. </w:t>
      </w:r>
    </w:p>
    <w:p w14:paraId="0C92FBA8" w14:textId="77777777" w:rsidR="00686E28" w:rsidRDefault="00686E28" w:rsidP="00686E28">
      <w:pPr>
        <w:pStyle w:val="17"/>
        <w:ind w:firstLine="0"/>
        <w:rPr>
          <w:rFonts w:cs="Times New Roman"/>
        </w:rPr>
      </w:pPr>
    </w:p>
    <w:p w14:paraId="7DCD26A9" w14:textId="77777777" w:rsidR="004617D6" w:rsidRPr="00EB6880" w:rsidRDefault="004617D6" w:rsidP="004617D6">
      <w:pPr>
        <w:pStyle w:val="3"/>
        <w:rPr>
          <w:rFonts w:cs="Times New Roman"/>
          <w:sz w:val="26"/>
          <w:szCs w:val="26"/>
        </w:rPr>
      </w:pPr>
      <w:bookmarkStart w:id="136" w:name="_Toc231213394"/>
      <w:r w:rsidRPr="00EB6880">
        <w:rPr>
          <w:rFonts w:cs="Times New Roman"/>
          <w:sz w:val="26"/>
          <w:szCs w:val="26"/>
        </w:rPr>
        <w:t>8.</w:t>
      </w:r>
      <w:r w:rsidR="00185826" w:rsidRPr="00EB6880">
        <w:rPr>
          <w:rFonts w:cs="Times New Roman"/>
          <w:sz w:val="26"/>
          <w:szCs w:val="26"/>
        </w:rPr>
        <w:t>1.</w:t>
      </w:r>
      <w:r w:rsidRPr="00EB6880">
        <w:rPr>
          <w:rFonts w:cs="Times New Roman"/>
          <w:sz w:val="26"/>
          <w:szCs w:val="26"/>
        </w:rPr>
        <w:t>3. Предложения по реконструкции тепловых сетей в микрорайоне Гагарина</w:t>
      </w:r>
      <w:bookmarkEnd w:id="136"/>
      <w:r w:rsidRPr="00EB6880">
        <w:rPr>
          <w:rFonts w:cs="Times New Roman"/>
          <w:sz w:val="26"/>
          <w:szCs w:val="26"/>
        </w:rPr>
        <w:t xml:space="preserve"> </w:t>
      </w:r>
    </w:p>
    <w:p w14:paraId="42510EEE" w14:textId="72D45F3A" w:rsidR="00F33D30" w:rsidRPr="00EB6880" w:rsidRDefault="00890870" w:rsidP="004617D6">
      <w:pPr>
        <w:pStyle w:val="17"/>
        <w:spacing w:before="60" w:line="247" w:lineRule="auto"/>
        <w:rPr>
          <w:rFonts w:cs="Times New Roman"/>
        </w:rPr>
      </w:pPr>
      <w:r>
        <w:rPr>
          <w:rFonts w:cs="Times New Roman"/>
        </w:rPr>
        <w:t>Описание о</w:t>
      </w:r>
      <w:r w:rsidR="004617D6" w:rsidRPr="00EB6880">
        <w:rPr>
          <w:rFonts w:cs="Times New Roman"/>
        </w:rPr>
        <w:t>сновны</w:t>
      </w:r>
      <w:r>
        <w:rPr>
          <w:rFonts w:cs="Times New Roman"/>
        </w:rPr>
        <w:t>х</w:t>
      </w:r>
      <w:r w:rsidR="004617D6" w:rsidRPr="00EB6880">
        <w:rPr>
          <w:rFonts w:cs="Times New Roman"/>
        </w:rPr>
        <w:t xml:space="preserve"> проблем тепловых сетей в м-не Гагарина </w:t>
      </w:r>
      <w:r w:rsidR="00F33D30" w:rsidRPr="00EB6880">
        <w:rPr>
          <w:rFonts w:cs="Times New Roman"/>
        </w:rPr>
        <w:t>и предложения по их реконструкции содерж</w:t>
      </w:r>
      <w:r>
        <w:rPr>
          <w:rFonts w:cs="Times New Roman"/>
        </w:rPr>
        <w:t>и</w:t>
      </w:r>
      <w:r w:rsidR="00F33D30" w:rsidRPr="00EB6880">
        <w:rPr>
          <w:rFonts w:cs="Times New Roman"/>
        </w:rPr>
        <w:t xml:space="preserve">тся в разделе 4.2.1 главы 4 обосновывающих материалов. </w:t>
      </w:r>
    </w:p>
    <w:p w14:paraId="3AB6A098" w14:textId="2082C15F" w:rsidR="00F33D30" w:rsidRPr="00EB6880" w:rsidRDefault="00F33D30" w:rsidP="004617D6">
      <w:pPr>
        <w:pStyle w:val="17"/>
        <w:spacing w:before="60" w:line="247" w:lineRule="auto"/>
        <w:rPr>
          <w:rFonts w:cs="Times New Roman"/>
        </w:rPr>
      </w:pPr>
      <w:r w:rsidRPr="00EB6880">
        <w:rPr>
          <w:rFonts w:eastAsia="Times New Roman" w:cs="Times New Roman"/>
          <w:color w:val="000000"/>
          <w:szCs w:val="24"/>
        </w:rPr>
        <w:t>Общий перечень и сроки проведения мероприятий по реконструкции старых и строительству новых тепловых сетей м-на Гагарина представлен в табл. 8.1.3.1.</w:t>
      </w:r>
    </w:p>
    <w:p w14:paraId="0B3BC2C9" w14:textId="77777777" w:rsidR="004617D6" w:rsidRPr="00EB6880" w:rsidRDefault="004617D6" w:rsidP="004617D6">
      <w:pPr>
        <w:pStyle w:val="17"/>
        <w:spacing w:before="60" w:line="247" w:lineRule="auto"/>
        <w:rPr>
          <w:rFonts w:cs="Times New Roman"/>
        </w:rPr>
      </w:pPr>
      <w:r w:rsidRPr="00EB6880">
        <w:rPr>
          <w:rFonts w:cs="Times New Roman"/>
        </w:rPr>
        <w:t xml:space="preserve">В микрорайоне Гагарина необходимо переложить часть магистральных и распределительных сетей, с учетом увеличения нагрузок, в первую очередь от новой </w:t>
      </w:r>
      <w:r w:rsidRPr="00EB6880">
        <w:rPr>
          <w:rFonts w:cs="Times New Roman"/>
        </w:rPr>
        <w:lastRenderedPageBreak/>
        <w:t>электрокотельной К-2 к НГВ-1, а также по линии от НГВ-1 – ТК – 96 – ТК-132 к НГВ -4 м-на Строителей, рис. 8.</w:t>
      </w:r>
      <w:r w:rsidR="00F33D30" w:rsidRPr="00EB6880">
        <w:rPr>
          <w:rFonts w:cs="Times New Roman"/>
        </w:rPr>
        <w:t>1.</w:t>
      </w:r>
      <w:r w:rsidRPr="00EB6880">
        <w:rPr>
          <w:rFonts w:cs="Times New Roman"/>
        </w:rPr>
        <w:t>3.</w:t>
      </w:r>
      <w:r w:rsidR="00F33D30" w:rsidRPr="00EB6880">
        <w:rPr>
          <w:rFonts w:cs="Times New Roman"/>
        </w:rPr>
        <w:t>2</w:t>
      </w:r>
      <w:r w:rsidRPr="00EB6880">
        <w:rPr>
          <w:rFonts w:cs="Times New Roman"/>
        </w:rPr>
        <w:t xml:space="preserve">.) </w:t>
      </w:r>
    </w:p>
    <w:p w14:paraId="0EAC4B26" w14:textId="6A742E7E" w:rsidR="004617D6" w:rsidRPr="00EB6880" w:rsidRDefault="004617D6" w:rsidP="004617D6">
      <w:pPr>
        <w:pStyle w:val="17"/>
        <w:spacing w:before="60" w:line="247" w:lineRule="auto"/>
        <w:rPr>
          <w:rFonts w:cs="Times New Roman"/>
        </w:rPr>
      </w:pPr>
      <w:r w:rsidRPr="00EB6880">
        <w:rPr>
          <w:rFonts w:cs="Times New Roman"/>
          <w:noProof/>
        </w:rPr>
        <mc:AlternateContent>
          <mc:Choice Requires="wps">
            <w:drawing>
              <wp:anchor distT="0" distB="0" distL="114300" distR="114300" simplePos="0" relativeHeight="251669504" behindDoc="0" locked="0" layoutInCell="1" allowOverlap="1" wp14:anchorId="26CB4634" wp14:editId="5F50FF79">
                <wp:simplePos x="0" y="0"/>
                <wp:positionH relativeFrom="column">
                  <wp:posOffset>2005965</wp:posOffset>
                </wp:positionH>
                <wp:positionV relativeFrom="paragraph">
                  <wp:posOffset>2910523</wp:posOffset>
                </wp:positionV>
                <wp:extent cx="45719" cy="45719"/>
                <wp:effectExtent l="0" t="0" r="0" b="0"/>
                <wp:wrapNone/>
                <wp:docPr id="14" name="Прямоугольник 14"/>
                <wp:cNvGraphicFramePr/>
                <a:graphic xmlns:a="http://schemas.openxmlformats.org/drawingml/2006/main">
                  <a:graphicData uri="http://schemas.microsoft.com/office/word/2010/wordprocessingShape">
                    <wps:wsp>
                      <wps:cNvSpPr/>
                      <wps:spPr>
                        <a:xfrm>
                          <a:off x="0" y="0"/>
                          <a:ext cx="45719" cy="45719"/>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38CC71A" id="Прямоугольник 14" o:spid="_x0000_s1026" style="position:absolute;margin-left:157.95pt;margin-top:229.2pt;width:3.6pt;height:3.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" fillcolor="window" stroked="f" strokeweight="1pt"/>
            </w:pict>
          </mc:Fallback>
        </mc:AlternateContent>
      </w:r>
      <w:r w:rsidRPr="00EB6880">
        <w:rPr>
          <w:rFonts w:cs="Times New Roman"/>
        </w:rPr>
        <w:t>Первоочередные мероприятия по реконструкции тепловых сетей в микрорайоне Гагарина, которые необходимо выполнить до начала отопительного сезона 20</w:t>
      </w:r>
      <w:r w:rsidR="00890870">
        <w:rPr>
          <w:rFonts w:cs="Times New Roman"/>
        </w:rPr>
        <w:t>30</w:t>
      </w:r>
      <w:r w:rsidRPr="00EB6880">
        <w:rPr>
          <w:rFonts w:cs="Times New Roman"/>
        </w:rPr>
        <w:t xml:space="preserve"> </w:t>
      </w:r>
      <w:r w:rsidR="00B27E35">
        <w:rPr>
          <w:rFonts w:cs="Times New Roman"/>
        </w:rPr>
        <w:t xml:space="preserve">-2031 </w:t>
      </w:r>
      <w:r w:rsidRPr="00EB6880">
        <w:rPr>
          <w:rFonts w:cs="Times New Roman"/>
        </w:rPr>
        <w:t>года, перед остановом ТЭЦ и пуском в эксплуатацию нового теплоисточника, и в период после перехода на новый теплоисточник, представлены в табл. 8.</w:t>
      </w:r>
      <w:r w:rsidR="00F33D30" w:rsidRPr="00EB6880">
        <w:rPr>
          <w:rFonts w:cs="Times New Roman"/>
        </w:rPr>
        <w:t>1.</w:t>
      </w:r>
      <w:r w:rsidRPr="00EB6880">
        <w:rPr>
          <w:rFonts w:cs="Times New Roman"/>
        </w:rPr>
        <w:t>3.2-8.</w:t>
      </w:r>
      <w:r w:rsidR="00F33D30" w:rsidRPr="00EB6880">
        <w:rPr>
          <w:rFonts w:cs="Times New Roman"/>
        </w:rPr>
        <w:t>1.</w:t>
      </w:r>
      <w:r w:rsidRPr="00EB6880">
        <w:rPr>
          <w:rFonts w:cs="Times New Roman"/>
        </w:rPr>
        <w:t xml:space="preserve">3.3. В первую очередь предлагается </w:t>
      </w:r>
      <w:r w:rsidR="00B27E35">
        <w:rPr>
          <w:rFonts w:cs="Times New Roman"/>
        </w:rPr>
        <w:t xml:space="preserve">устройство нового участка сети Ду600 мм, протяженностью 336 м от группы №1 котельных к ТК-106 магистральной сети «ТЭЦ – НГВ-1», </w:t>
      </w:r>
      <w:r w:rsidRPr="00EB6880">
        <w:rPr>
          <w:rFonts w:cs="Times New Roman"/>
        </w:rPr>
        <w:t>замена основных магистральных участков сетей (рис. 8.</w:t>
      </w:r>
      <w:r w:rsidR="00F33D30" w:rsidRPr="00EB6880">
        <w:rPr>
          <w:rFonts w:cs="Times New Roman"/>
        </w:rPr>
        <w:t>1.</w:t>
      </w:r>
      <w:r w:rsidRPr="00EB6880">
        <w:rPr>
          <w:rFonts w:cs="Times New Roman"/>
        </w:rPr>
        <w:t xml:space="preserve">3.2). Необходимость замены вызвана следующими факторами: </w:t>
      </w:r>
    </w:p>
    <w:p w14:paraId="02CBB824" w14:textId="77777777" w:rsidR="004617D6" w:rsidRPr="00EB6880" w:rsidRDefault="004617D6" w:rsidP="004617D6">
      <w:pPr>
        <w:pStyle w:val="17"/>
        <w:spacing w:before="60" w:line="247" w:lineRule="auto"/>
        <w:rPr>
          <w:rFonts w:cs="Times New Roman"/>
        </w:rPr>
      </w:pPr>
      <w:r w:rsidRPr="00EB6880">
        <w:rPr>
          <w:rFonts w:cs="Times New Roman"/>
        </w:rPr>
        <w:t xml:space="preserve"> - повышение нагрузки и переход на температурный график качественного регулирования сетей с проектного (первоначального) графика 130/70 на 95/70.  </w:t>
      </w:r>
    </w:p>
    <w:p w14:paraId="5C63ED8E" w14:textId="77777777" w:rsidR="004617D6" w:rsidRPr="00EB6880" w:rsidRDefault="004617D6" w:rsidP="004617D6">
      <w:pPr>
        <w:pStyle w:val="17"/>
        <w:spacing w:before="60" w:line="247" w:lineRule="auto"/>
        <w:rPr>
          <w:rFonts w:cs="Times New Roman"/>
        </w:rPr>
      </w:pPr>
      <w:r w:rsidRPr="00EB6880">
        <w:rPr>
          <w:rFonts w:cs="Times New Roman"/>
        </w:rPr>
        <w:t>- необходимость замены изношенных участков в целях снижения потерь тепловой энергии и теплоносителя;</w:t>
      </w:r>
    </w:p>
    <w:p w14:paraId="009D4E70" w14:textId="77777777" w:rsidR="004617D6" w:rsidRPr="00EB6880" w:rsidRDefault="004617D6" w:rsidP="004617D6">
      <w:pPr>
        <w:pStyle w:val="17"/>
        <w:spacing w:before="60" w:line="247" w:lineRule="auto"/>
        <w:rPr>
          <w:rFonts w:cs="Times New Roman"/>
        </w:rPr>
      </w:pPr>
      <w:r w:rsidRPr="00EB6880">
        <w:rPr>
          <w:rFonts w:cs="Times New Roman"/>
        </w:rPr>
        <w:t xml:space="preserve">- необходимость нормализации гидравлических режимов. </w:t>
      </w:r>
    </w:p>
    <w:p w14:paraId="2DD6CDBE" w14:textId="77777777" w:rsidR="004617D6" w:rsidRPr="00EB6880" w:rsidRDefault="004617D6" w:rsidP="004617D6">
      <w:pPr>
        <w:pStyle w:val="17"/>
        <w:spacing w:before="60" w:line="247" w:lineRule="auto"/>
        <w:rPr>
          <w:rFonts w:cs="Times New Roman"/>
        </w:rPr>
      </w:pPr>
      <w:r w:rsidRPr="00EB6880">
        <w:rPr>
          <w:rFonts w:cs="Times New Roman"/>
        </w:rPr>
        <w:t>С целью обеспечения возможности управления гидравлическими режимами тепловых сетей микрорайона предлагается установка балансировочных клапанов на ключевых ответвлениях (табл. 8.</w:t>
      </w:r>
      <w:r w:rsidR="00F33D30" w:rsidRPr="00EB6880">
        <w:rPr>
          <w:rFonts w:cs="Times New Roman"/>
        </w:rPr>
        <w:t>1.</w:t>
      </w:r>
      <w:r w:rsidRPr="00EB6880">
        <w:rPr>
          <w:rFonts w:cs="Times New Roman"/>
        </w:rPr>
        <w:t>3.4.), установка балансировочных клапанов на вводах зданий, расположенных в зонах повышенных располагаемых напоров (рис. 8.</w:t>
      </w:r>
      <w:r w:rsidR="00F33D30" w:rsidRPr="00EB6880">
        <w:rPr>
          <w:rFonts w:cs="Times New Roman"/>
        </w:rPr>
        <w:t>1.</w:t>
      </w:r>
      <w:r w:rsidRPr="00EB6880">
        <w:rPr>
          <w:rFonts w:cs="Times New Roman"/>
        </w:rPr>
        <w:t>3.1.). На рис 8.</w:t>
      </w:r>
      <w:r w:rsidR="00F33D30" w:rsidRPr="00EB6880">
        <w:rPr>
          <w:rFonts w:cs="Times New Roman"/>
        </w:rPr>
        <w:t>1.</w:t>
      </w:r>
      <w:r w:rsidRPr="00EB6880">
        <w:rPr>
          <w:rFonts w:cs="Times New Roman"/>
        </w:rPr>
        <w:t>3.</w:t>
      </w:r>
      <w:r w:rsidR="00F33D30" w:rsidRPr="00EB6880">
        <w:rPr>
          <w:rFonts w:cs="Times New Roman"/>
        </w:rPr>
        <w:t>1</w:t>
      </w:r>
      <w:r w:rsidRPr="00EB6880">
        <w:rPr>
          <w:rFonts w:cs="Times New Roman"/>
        </w:rPr>
        <w:t>. приведена схема тепловых сетей м-на Гагарина, на которой толщина линий пропорциональна располагаемому напору в конце участка. Видно, что располагаемые напоры распределены неравномерно и достаточно быстро срабатываются в тепловых сетях за НГВ-1.</w:t>
      </w:r>
    </w:p>
    <w:p w14:paraId="249FCE90" w14:textId="77777777" w:rsidR="004617D6" w:rsidRPr="00EB6880" w:rsidRDefault="004617D6" w:rsidP="00EB6880">
      <w:pPr>
        <w:pStyle w:val="17"/>
        <w:spacing w:line="250" w:lineRule="auto"/>
        <w:ind w:firstLine="0"/>
        <w:jc w:val="center"/>
        <w:rPr>
          <w:rFonts w:cs="Times New Roman"/>
        </w:rPr>
      </w:pPr>
      <w:r w:rsidRPr="00EB6880">
        <w:rPr>
          <w:rFonts w:cs="Times New Roman"/>
          <w:noProof/>
        </w:rPr>
        <w:drawing>
          <wp:inline distT="0" distB="0" distL="0" distR="0" wp14:anchorId="4165A2D8" wp14:editId="732502CB">
            <wp:extent cx="4516997" cy="358616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2869FE.tmp"/>
                    <pic:cNvPicPr/>
                  </pic:nvPicPr>
                  <pic:blipFill>
                    <a:blip r:embed="rId53">
                      <a:extLst>
                        <a:ext uri="{28A0092B-C50C-407E-A947-70E740481C1C}">
                          <a14:useLocalDpi xmlns:a14="http://schemas.microsoft.com/office/drawing/2010/main" val="0"/>
                        </a:ext>
                      </a:extLst>
                    </a:blip>
                    <a:stretch>
                      <a:fillRect/>
                    </a:stretch>
                  </pic:blipFill>
                  <pic:spPr>
                    <a:xfrm>
                      <a:off x="0" y="0"/>
                      <a:ext cx="4581447" cy="3637331"/>
                    </a:xfrm>
                    <a:prstGeom prst="rect">
                      <a:avLst/>
                    </a:prstGeom>
                  </pic:spPr>
                </pic:pic>
              </a:graphicData>
            </a:graphic>
          </wp:inline>
        </w:drawing>
      </w:r>
    </w:p>
    <w:p w14:paraId="21C435CE" w14:textId="77777777" w:rsidR="004617D6" w:rsidRPr="00EB6880" w:rsidRDefault="004617D6" w:rsidP="00EB6880">
      <w:pPr>
        <w:pStyle w:val="17"/>
        <w:spacing w:line="250" w:lineRule="auto"/>
        <w:ind w:firstLine="0"/>
        <w:jc w:val="center"/>
        <w:rPr>
          <w:rFonts w:cs="Times New Roman"/>
        </w:rPr>
      </w:pPr>
      <w:r w:rsidRPr="00EB6880">
        <w:rPr>
          <w:rFonts w:cs="Times New Roman"/>
        </w:rPr>
        <w:t>Рис</w:t>
      </w:r>
      <w:r w:rsidR="00EB6880">
        <w:rPr>
          <w:rFonts w:cs="Times New Roman"/>
        </w:rPr>
        <w:t>.</w:t>
      </w:r>
      <w:r w:rsidRPr="00EB6880">
        <w:rPr>
          <w:rFonts w:cs="Times New Roman"/>
        </w:rPr>
        <w:t xml:space="preserve"> 8.3.1. Распределение располагаемого напора (толщиной) в тепловых сетях мик</w:t>
      </w:r>
      <w:r w:rsidR="001D4ED2">
        <w:rPr>
          <w:rFonts w:cs="Times New Roman"/>
        </w:rPr>
        <w:t>рорайона Гагарина г. Байкальска</w:t>
      </w:r>
    </w:p>
    <w:p w14:paraId="7F50E69A" w14:textId="77777777" w:rsidR="004617D6" w:rsidRPr="00EB6880" w:rsidRDefault="004617D6" w:rsidP="00EB6880">
      <w:pPr>
        <w:pStyle w:val="17"/>
        <w:spacing w:line="250" w:lineRule="auto"/>
        <w:ind w:firstLine="0"/>
        <w:jc w:val="center"/>
        <w:rPr>
          <w:rFonts w:cs="Times New Roman"/>
        </w:rPr>
      </w:pPr>
      <w:r w:rsidRPr="00EB6880">
        <w:rPr>
          <w:rFonts w:cs="Times New Roman"/>
          <w:noProof/>
        </w:rPr>
        <w:lastRenderedPageBreak/>
        <mc:AlternateContent>
          <mc:Choice Requires="wps">
            <w:drawing>
              <wp:anchor distT="0" distB="0" distL="114300" distR="114300" simplePos="0" relativeHeight="251671552" behindDoc="0" locked="0" layoutInCell="1" allowOverlap="1" wp14:anchorId="6DE92D24" wp14:editId="2575A09C">
                <wp:simplePos x="0" y="0"/>
                <wp:positionH relativeFrom="column">
                  <wp:posOffset>4352763</wp:posOffset>
                </wp:positionH>
                <wp:positionV relativeFrom="paragraph">
                  <wp:posOffset>2721218</wp:posOffset>
                </wp:positionV>
                <wp:extent cx="63230" cy="4864"/>
                <wp:effectExtent l="19050" t="19050" r="32385" b="33655"/>
                <wp:wrapNone/>
                <wp:docPr id="15" name="Прямая соединительная линия 15"/>
                <wp:cNvGraphicFramePr/>
                <a:graphic xmlns:a="http://schemas.openxmlformats.org/drawingml/2006/main">
                  <a:graphicData uri="http://schemas.microsoft.com/office/word/2010/wordprocessingShape">
                    <wps:wsp>
                      <wps:cNvCnPr/>
                      <wps:spPr>
                        <a:xfrm flipV="1">
                          <a:off x="0" y="0"/>
                          <a:ext cx="63230" cy="4864"/>
                        </a:xfrm>
                        <a:prstGeom prst="line">
                          <a:avLst/>
                        </a:prstGeom>
                        <a:ln w="317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5F7152BA" id="Прямая соединительная линия 15"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342.75pt,214.25pt" to="347.75pt,2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" strokecolor="#4f81bd [3204]" strokeweight="2.5pt"/>
            </w:pict>
          </mc:Fallback>
        </mc:AlternateContent>
      </w:r>
      <w:r w:rsidRPr="00EB6880">
        <w:rPr>
          <w:rFonts w:cs="Times New Roman"/>
          <w:noProof/>
        </w:rPr>
        <mc:AlternateContent>
          <mc:Choice Requires="wps">
            <w:drawing>
              <wp:anchor distT="0" distB="0" distL="114300" distR="114300" simplePos="0" relativeHeight="251670528" behindDoc="0" locked="0" layoutInCell="1" allowOverlap="1" wp14:anchorId="2C9F551E" wp14:editId="77912E92">
                <wp:simplePos x="0" y="0"/>
                <wp:positionH relativeFrom="column">
                  <wp:posOffset>1972628</wp:posOffset>
                </wp:positionH>
                <wp:positionV relativeFrom="paragraph">
                  <wp:posOffset>1988344</wp:posOffset>
                </wp:positionV>
                <wp:extent cx="59531" cy="4762"/>
                <wp:effectExtent l="19050" t="19050" r="36195" b="33655"/>
                <wp:wrapNone/>
                <wp:docPr id="18" name="Прямая соединительная линия 18"/>
                <wp:cNvGraphicFramePr/>
                <a:graphic xmlns:a="http://schemas.openxmlformats.org/drawingml/2006/main">
                  <a:graphicData uri="http://schemas.microsoft.com/office/word/2010/wordprocessingShape">
                    <wps:wsp>
                      <wps:cNvCnPr/>
                      <wps:spPr>
                        <a:xfrm flipV="1">
                          <a:off x="0" y="0"/>
                          <a:ext cx="59531" cy="4762"/>
                        </a:xfrm>
                        <a:prstGeom prst="line">
                          <a:avLst/>
                        </a:prstGeom>
                        <a:ln w="317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4215E87" id="Прямая соединительная линия 18" o:spid="_x0000_s1026" style="position:absolute;flip:y;z-index:251670528;visibility:visible;mso-wrap-style:square;mso-wrap-distance-left:9pt;mso-wrap-distance-top:0;mso-wrap-distance-right:9pt;mso-wrap-distance-bottom:0;mso-position-horizontal:absolute;mso-position-horizontal-relative:text;mso-position-vertical:absolute;mso-position-vertical-relative:text" from="155.35pt,156.55pt" to="160.05pt,15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" strokecolor="#4579b8 [3044]" strokeweight="2.5pt"/>
            </w:pict>
          </mc:Fallback>
        </mc:AlternateContent>
      </w:r>
      <w:r w:rsidRPr="00EB6880">
        <w:rPr>
          <w:rFonts w:cs="Times New Roman"/>
          <w:noProof/>
        </w:rPr>
        <w:drawing>
          <wp:inline distT="0" distB="0" distL="0" distR="0" wp14:anchorId="17B48C9B" wp14:editId="0482C9A3">
            <wp:extent cx="5248275" cy="5102727"/>
            <wp:effectExtent l="0" t="0" r="0" b="317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28AC99.tmp"/>
                    <pic:cNvPicPr/>
                  </pic:nvPicPr>
                  <pic:blipFill>
                    <a:blip r:embed="rId54">
                      <a:extLst>
                        <a:ext uri="{28A0092B-C50C-407E-A947-70E740481C1C}">
                          <a14:useLocalDpi xmlns:a14="http://schemas.microsoft.com/office/drawing/2010/main" val="0"/>
                        </a:ext>
                      </a:extLst>
                    </a:blip>
                    <a:stretch>
                      <a:fillRect/>
                    </a:stretch>
                  </pic:blipFill>
                  <pic:spPr>
                    <a:xfrm>
                      <a:off x="0" y="0"/>
                      <a:ext cx="5250202" cy="5104600"/>
                    </a:xfrm>
                    <a:prstGeom prst="rect">
                      <a:avLst/>
                    </a:prstGeom>
                  </pic:spPr>
                </pic:pic>
              </a:graphicData>
            </a:graphic>
          </wp:inline>
        </w:drawing>
      </w:r>
    </w:p>
    <w:p w14:paraId="5DABA46E" w14:textId="77777777" w:rsidR="001D4ED2" w:rsidRDefault="001D4ED2" w:rsidP="00EB6880">
      <w:pPr>
        <w:pStyle w:val="17"/>
        <w:spacing w:line="250" w:lineRule="auto"/>
        <w:ind w:firstLine="0"/>
        <w:jc w:val="center"/>
        <w:rPr>
          <w:rFonts w:cs="Times New Roman"/>
        </w:rPr>
      </w:pPr>
    </w:p>
    <w:p w14:paraId="1CD00992" w14:textId="77777777" w:rsidR="001D4ED2" w:rsidRDefault="004617D6" w:rsidP="00EB6880">
      <w:pPr>
        <w:pStyle w:val="17"/>
        <w:spacing w:line="250" w:lineRule="auto"/>
        <w:ind w:firstLine="0"/>
        <w:jc w:val="center"/>
        <w:rPr>
          <w:rFonts w:cs="Times New Roman"/>
        </w:rPr>
      </w:pPr>
      <w:r w:rsidRPr="00EB6880">
        <w:rPr>
          <w:rFonts w:cs="Times New Roman"/>
        </w:rPr>
        <w:t>Рис</w:t>
      </w:r>
      <w:r w:rsidR="00EB6880">
        <w:rPr>
          <w:rFonts w:cs="Times New Roman"/>
        </w:rPr>
        <w:t>.</w:t>
      </w:r>
      <w:r w:rsidRPr="00EB6880">
        <w:rPr>
          <w:rFonts w:cs="Times New Roman"/>
        </w:rPr>
        <w:t xml:space="preserve"> 8.</w:t>
      </w:r>
      <w:r w:rsidR="00F33D30" w:rsidRPr="00EB6880">
        <w:rPr>
          <w:rFonts w:cs="Times New Roman"/>
        </w:rPr>
        <w:t>1.</w:t>
      </w:r>
      <w:r w:rsidRPr="00EB6880">
        <w:rPr>
          <w:rFonts w:cs="Times New Roman"/>
        </w:rPr>
        <w:t>3.2. Схема перекладки магистральных линий в тепловых сетях</w:t>
      </w:r>
    </w:p>
    <w:p w14:paraId="740BF84F" w14:textId="77777777" w:rsidR="004617D6" w:rsidRPr="00EB6880" w:rsidRDefault="004617D6" w:rsidP="00EB6880">
      <w:pPr>
        <w:pStyle w:val="17"/>
        <w:spacing w:line="250" w:lineRule="auto"/>
        <w:ind w:firstLine="0"/>
        <w:jc w:val="center"/>
        <w:rPr>
          <w:rFonts w:cs="Times New Roman"/>
        </w:rPr>
      </w:pPr>
      <w:r w:rsidRPr="00EB6880">
        <w:rPr>
          <w:rFonts w:cs="Times New Roman"/>
        </w:rPr>
        <w:t>микрорайона Гагарина</w:t>
      </w:r>
    </w:p>
    <w:tbl>
      <w:tblPr>
        <w:tblW w:w="9356" w:type="dxa"/>
        <w:jc w:val="center"/>
        <w:tblLook w:val="04A0" w:firstRow="1" w:lastRow="0" w:firstColumn="1" w:lastColumn="0" w:noHBand="0" w:noVBand="1"/>
      </w:tblPr>
      <w:tblGrid>
        <w:gridCol w:w="601"/>
        <w:gridCol w:w="4958"/>
        <w:gridCol w:w="3797"/>
      </w:tblGrid>
      <w:tr w:rsidR="004617D6" w:rsidRPr="00EB6880" w14:paraId="376ECBF5" w14:textId="77777777" w:rsidTr="001D4ED2">
        <w:trPr>
          <w:trHeight w:val="315"/>
          <w:jc w:val="center"/>
        </w:trPr>
        <w:tc>
          <w:tcPr>
            <w:tcW w:w="8827" w:type="dxa"/>
            <w:gridSpan w:val="3"/>
            <w:tcBorders>
              <w:top w:val="nil"/>
              <w:left w:val="nil"/>
              <w:bottom w:val="nil"/>
              <w:right w:val="nil"/>
            </w:tcBorders>
            <w:shd w:val="clear" w:color="auto" w:fill="auto"/>
            <w:noWrap/>
            <w:vAlign w:val="center"/>
            <w:hideMark/>
          </w:tcPr>
          <w:p w14:paraId="0A41D97A" w14:textId="77777777" w:rsidR="004617D6" w:rsidRDefault="004617D6" w:rsidP="00516AEB">
            <w:pPr>
              <w:spacing w:line="240" w:lineRule="auto"/>
              <w:ind w:firstLine="0"/>
              <w:jc w:val="center"/>
              <w:rPr>
                <w:rFonts w:eastAsia="Times New Roman" w:cs="Times New Roman"/>
                <w:color w:val="000000"/>
                <w:szCs w:val="24"/>
                <w:lang w:eastAsia="ru-RU"/>
              </w:rPr>
            </w:pPr>
          </w:p>
          <w:p w14:paraId="1B40CAA8" w14:textId="77777777" w:rsidR="001D4ED2" w:rsidRDefault="001D4ED2" w:rsidP="001D4ED2">
            <w:pPr>
              <w:pStyle w:val="a0"/>
            </w:pPr>
          </w:p>
          <w:p w14:paraId="1FAB3E63" w14:textId="77777777" w:rsidR="001D4ED2" w:rsidRDefault="001D4ED2" w:rsidP="001D4ED2">
            <w:pPr>
              <w:pStyle w:val="a0"/>
            </w:pPr>
          </w:p>
          <w:p w14:paraId="07852E04" w14:textId="77777777" w:rsidR="001D4ED2" w:rsidRDefault="001D4ED2" w:rsidP="001D4ED2">
            <w:pPr>
              <w:pStyle w:val="a0"/>
            </w:pPr>
          </w:p>
          <w:p w14:paraId="1B42FEF6" w14:textId="77777777" w:rsidR="001D4ED2" w:rsidRDefault="001D4ED2" w:rsidP="001D4ED2">
            <w:pPr>
              <w:pStyle w:val="a0"/>
            </w:pPr>
          </w:p>
          <w:p w14:paraId="743BDCFC" w14:textId="77777777" w:rsidR="001D4ED2" w:rsidRDefault="001D4ED2" w:rsidP="001D4ED2">
            <w:pPr>
              <w:pStyle w:val="a0"/>
            </w:pPr>
          </w:p>
          <w:p w14:paraId="3799A389" w14:textId="77777777" w:rsidR="001D4ED2" w:rsidRDefault="001D4ED2" w:rsidP="001D4ED2">
            <w:pPr>
              <w:pStyle w:val="a0"/>
            </w:pPr>
          </w:p>
          <w:p w14:paraId="1C239F81" w14:textId="77777777" w:rsidR="001D4ED2" w:rsidRDefault="001D4ED2" w:rsidP="001D4ED2">
            <w:pPr>
              <w:pStyle w:val="a0"/>
            </w:pPr>
          </w:p>
          <w:p w14:paraId="1DAADE73" w14:textId="77777777" w:rsidR="001D4ED2" w:rsidRDefault="001D4ED2" w:rsidP="001D4ED2">
            <w:pPr>
              <w:pStyle w:val="a0"/>
            </w:pPr>
          </w:p>
          <w:p w14:paraId="3F24994D" w14:textId="77777777" w:rsidR="001D4ED2" w:rsidRDefault="001D4ED2" w:rsidP="001D4ED2">
            <w:pPr>
              <w:pStyle w:val="a0"/>
            </w:pPr>
          </w:p>
          <w:p w14:paraId="7A19E94C" w14:textId="77777777" w:rsidR="001D4ED2" w:rsidRDefault="001D4ED2" w:rsidP="001D4ED2">
            <w:pPr>
              <w:pStyle w:val="a0"/>
            </w:pPr>
          </w:p>
          <w:p w14:paraId="4F181001" w14:textId="77777777" w:rsidR="001D4ED2" w:rsidRDefault="001D4ED2" w:rsidP="001D4ED2">
            <w:pPr>
              <w:pStyle w:val="a0"/>
            </w:pPr>
          </w:p>
          <w:p w14:paraId="692AD8E4" w14:textId="77777777" w:rsidR="001D4ED2" w:rsidRDefault="001D4ED2" w:rsidP="001D4ED2">
            <w:pPr>
              <w:pStyle w:val="a0"/>
            </w:pPr>
          </w:p>
          <w:p w14:paraId="2BCF9D90" w14:textId="77777777" w:rsidR="001D4ED2" w:rsidRDefault="001D4ED2" w:rsidP="001D4ED2">
            <w:pPr>
              <w:pStyle w:val="a0"/>
            </w:pPr>
          </w:p>
          <w:p w14:paraId="56DC6505" w14:textId="77777777" w:rsidR="001D4ED2" w:rsidRPr="001D4ED2" w:rsidRDefault="001D4ED2" w:rsidP="001D4ED2">
            <w:pPr>
              <w:pStyle w:val="a0"/>
            </w:pPr>
          </w:p>
          <w:p w14:paraId="601C4423" w14:textId="77777777" w:rsidR="004617D6" w:rsidRPr="00EB6880" w:rsidRDefault="004617D6" w:rsidP="001D4ED2">
            <w:pPr>
              <w:spacing w:line="240" w:lineRule="auto"/>
              <w:ind w:firstLine="0"/>
              <w:jc w:val="left"/>
              <w:rPr>
                <w:rFonts w:eastAsia="Times New Roman" w:cs="Times New Roman"/>
                <w:color w:val="000000"/>
                <w:szCs w:val="24"/>
                <w:lang w:eastAsia="ru-RU"/>
              </w:rPr>
            </w:pPr>
            <w:r w:rsidRPr="00EB6880">
              <w:rPr>
                <w:rFonts w:eastAsia="Times New Roman" w:cs="Times New Roman"/>
                <w:color w:val="000000"/>
                <w:szCs w:val="24"/>
                <w:lang w:eastAsia="ru-RU"/>
              </w:rPr>
              <w:lastRenderedPageBreak/>
              <w:t>Таблица 8.</w:t>
            </w:r>
            <w:r w:rsidR="00F33D30" w:rsidRPr="00EB6880">
              <w:rPr>
                <w:rFonts w:eastAsia="Times New Roman" w:cs="Times New Roman"/>
                <w:color w:val="000000"/>
                <w:szCs w:val="24"/>
                <w:lang w:eastAsia="ru-RU"/>
              </w:rPr>
              <w:t>1.</w:t>
            </w:r>
            <w:r w:rsidRPr="00EB6880">
              <w:rPr>
                <w:rFonts w:eastAsia="Times New Roman" w:cs="Times New Roman"/>
                <w:color w:val="000000"/>
                <w:szCs w:val="24"/>
                <w:lang w:eastAsia="ru-RU"/>
              </w:rPr>
              <w:t>3.1. Сроки проведения мероприятий по реконструкции  старых и строительству новых тепловых сетей  м-на Гагарина</w:t>
            </w:r>
          </w:p>
        </w:tc>
      </w:tr>
      <w:tr w:rsidR="004617D6" w:rsidRPr="00EB6880" w14:paraId="69CFB5AC" w14:textId="77777777" w:rsidTr="001D4ED2">
        <w:trPr>
          <w:trHeight w:val="293"/>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093364B" w14:textId="77777777" w:rsidR="004617D6" w:rsidRPr="00EB6880" w:rsidRDefault="004617D6" w:rsidP="001D4ED2">
            <w:pPr>
              <w:pStyle w:val="af7"/>
              <w:jc w:val="center"/>
            </w:pPr>
            <w:r w:rsidRPr="00EB6880">
              <w:lastRenderedPageBreak/>
              <w:t>№ пп</w:t>
            </w:r>
          </w:p>
        </w:tc>
        <w:tc>
          <w:tcPr>
            <w:tcW w:w="4678" w:type="dxa"/>
            <w:tcBorders>
              <w:top w:val="single" w:sz="8" w:space="0" w:color="auto"/>
              <w:left w:val="nil"/>
              <w:bottom w:val="single" w:sz="8" w:space="0" w:color="auto"/>
              <w:right w:val="single" w:sz="8" w:space="0" w:color="auto"/>
            </w:tcBorders>
            <w:shd w:val="clear" w:color="auto" w:fill="auto"/>
            <w:vAlign w:val="center"/>
            <w:hideMark/>
          </w:tcPr>
          <w:p w14:paraId="1A96AF3E" w14:textId="77777777" w:rsidR="004617D6" w:rsidRPr="00EB6880" w:rsidRDefault="004617D6" w:rsidP="001D4ED2">
            <w:pPr>
              <w:pStyle w:val="af7"/>
              <w:jc w:val="center"/>
            </w:pPr>
            <w:r w:rsidRPr="00EB6880">
              <w:t>Мероприятия</w:t>
            </w:r>
          </w:p>
        </w:tc>
        <w:tc>
          <w:tcPr>
            <w:tcW w:w="3582" w:type="dxa"/>
            <w:tcBorders>
              <w:top w:val="single" w:sz="8" w:space="0" w:color="auto"/>
              <w:left w:val="nil"/>
              <w:bottom w:val="single" w:sz="8" w:space="0" w:color="auto"/>
              <w:right w:val="single" w:sz="8" w:space="0" w:color="auto"/>
            </w:tcBorders>
            <w:shd w:val="clear" w:color="auto" w:fill="auto"/>
            <w:vAlign w:val="center"/>
            <w:hideMark/>
          </w:tcPr>
          <w:p w14:paraId="21CDA8C1" w14:textId="77777777" w:rsidR="004617D6" w:rsidRPr="00EB6880" w:rsidRDefault="004617D6" w:rsidP="001D4ED2">
            <w:pPr>
              <w:pStyle w:val="af7"/>
              <w:jc w:val="center"/>
            </w:pPr>
            <w:r w:rsidRPr="00EB6880">
              <w:t>Сроки выполнения</w:t>
            </w:r>
          </w:p>
        </w:tc>
      </w:tr>
      <w:tr w:rsidR="004617D6" w:rsidRPr="00EB6880" w14:paraId="53C80B58" w14:textId="77777777"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60798536" w14:textId="77777777" w:rsidR="004617D6" w:rsidRPr="00EB6880" w:rsidRDefault="004617D6" w:rsidP="001D4ED2">
            <w:pPr>
              <w:pStyle w:val="af7"/>
              <w:jc w:val="center"/>
            </w:pPr>
            <w:r w:rsidRPr="00EB6880">
              <w:t>1</w:t>
            </w:r>
          </w:p>
        </w:tc>
        <w:tc>
          <w:tcPr>
            <w:tcW w:w="4678" w:type="dxa"/>
            <w:tcBorders>
              <w:top w:val="nil"/>
              <w:left w:val="nil"/>
              <w:bottom w:val="single" w:sz="8" w:space="0" w:color="auto"/>
              <w:right w:val="single" w:sz="8" w:space="0" w:color="auto"/>
            </w:tcBorders>
            <w:shd w:val="clear" w:color="auto" w:fill="auto"/>
            <w:vAlign w:val="center"/>
            <w:hideMark/>
          </w:tcPr>
          <w:p w14:paraId="30F860E1" w14:textId="6C526FDC" w:rsidR="004617D6" w:rsidRPr="00EB6880" w:rsidRDefault="004617D6" w:rsidP="00B27E35">
            <w:pPr>
              <w:pStyle w:val="af7"/>
            </w:pPr>
            <w:r w:rsidRPr="00EB6880">
              <w:t xml:space="preserve">Устройство участков тепловых сетей от </w:t>
            </w:r>
            <w:r w:rsidR="00F33D30" w:rsidRPr="00EB6880">
              <w:t xml:space="preserve">группы </w:t>
            </w:r>
            <w:r w:rsidR="00B27E35">
              <w:t xml:space="preserve">№1 </w:t>
            </w:r>
            <w:r w:rsidRPr="00EB6880">
              <w:t>электрокотельн</w:t>
            </w:r>
            <w:r w:rsidR="00F33D30" w:rsidRPr="00EB6880">
              <w:t xml:space="preserve">ых </w:t>
            </w:r>
            <w:r w:rsidR="00B864BD" w:rsidRPr="00EB6880">
              <w:t>К</w:t>
            </w:r>
            <w:r w:rsidR="00B27E35">
              <w:t>1</w:t>
            </w:r>
            <w:r w:rsidR="00B864BD" w:rsidRPr="00EB6880">
              <w:t xml:space="preserve">-1, </w:t>
            </w:r>
            <w:r w:rsidR="00F33D30" w:rsidRPr="00EB6880">
              <w:t>К</w:t>
            </w:r>
            <w:r w:rsidR="00B27E35">
              <w:t>1</w:t>
            </w:r>
            <w:r w:rsidR="00B864BD" w:rsidRPr="00EB6880">
              <w:t>-2</w:t>
            </w:r>
            <w:r w:rsidR="00B27E35">
              <w:t xml:space="preserve">, К1-3 </w:t>
            </w:r>
            <w:r w:rsidR="00B864BD" w:rsidRPr="00EB6880">
              <w:t xml:space="preserve">к </w:t>
            </w:r>
            <w:r w:rsidR="00B27E35">
              <w:t xml:space="preserve">ТК-106 сети «ТЭЦ - </w:t>
            </w:r>
            <w:r w:rsidR="00B864BD" w:rsidRPr="00EB6880">
              <w:t>НГВ-1</w:t>
            </w:r>
            <w:r w:rsidR="00B27E35">
              <w:t>»</w:t>
            </w:r>
          </w:p>
        </w:tc>
        <w:tc>
          <w:tcPr>
            <w:tcW w:w="3582" w:type="dxa"/>
            <w:tcBorders>
              <w:top w:val="nil"/>
              <w:left w:val="nil"/>
              <w:bottom w:val="single" w:sz="8" w:space="0" w:color="auto"/>
              <w:right w:val="single" w:sz="8" w:space="0" w:color="auto"/>
            </w:tcBorders>
            <w:shd w:val="clear" w:color="auto" w:fill="auto"/>
            <w:vAlign w:val="center"/>
            <w:hideMark/>
          </w:tcPr>
          <w:p w14:paraId="43A95FAB" w14:textId="2F98AE24" w:rsidR="004617D6" w:rsidRPr="00EB6880" w:rsidRDefault="004617D6" w:rsidP="00B27E35">
            <w:pPr>
              <w:pStyle w:val="af7"/>
            </w:pPr>
            <w:r w:rsidRPr="00EB6880">
              <w:t>До переключения потребителей к электрокотельным (20</w:t>
            </w:r>
            <w:r w:rsidR="00B27E35">
              <w:t>30</w:t>
            </w:r>
            <w:r w:rsidRPr="00EB6880">
              <w:t xml:space="preserve"> г.) </w:t>
            </w:r>
          </w:p>
        </w:tc>
      </w:tr>
      <w:tr w:rsidR="004617D6" w:rsidRPr="00EB6880" w14:paraId="1FC25463" w14:textId="77777777"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3C682236" w14:textId="77777777" w:rsidR="004617D6" w:rsidRPr="00EB6880" w:rsidRDefault="004617D6" w:rsidP="001D4ED2">
            <w:pPr>
              <w:pStyle w:val="af7"/>
              <w:jc w:val="center"/>
            </w:pPr>
            <w:r w:rsidRPr="00EB6880">
              <w:t>2</w:t>
            </w:r>
          </w:p>
        </w:tc>
        <w:tc>
          <w:tcPr>
            <w:tcW w:w="4678" w:type="dxa"/>
            <w:tcBorders>
              <w:top w:val="nil"/>
              <w:left w:val="nil"/>
              <w:bottom w:val="single" w:sz="8" w:space="0" w:color="auto"/>
              <w:right w:val="single" w:sz="8" w:space="0" w:color="auto"/>
            </w:tcBorders>
            <w:shd w:val="clear" w:color="auto" w:fill="auto"/>
            <w:vAlign w:val="center"/>
            <w:hideMark/>
          </w:tcPr>
          <w:p w14:paraId="01F53309" w14:textId="77777777" w:rsidR="004617D6" w:rsidRPr="00EB6880" w:rsidRDefault="004617D6" w:rsidP="00516AEB">
            <w:pPr>
              <w:pStyle w:val="af7"/>
            </w:pPr>
            <w:r w:rsidRPr="00EB6880">
              <w:t>Подключение электрокотельных к тепловым сетям</w:t>
            </w:r>
          </w:p>
        </w:tc>
        <w:tc>
          <w:tcPr>
            <w:tcW w:w="3582" w:type="dxa"/>
            <w:tcBorders>
              <w:top w:val="nil"/>
              <w:left w:val="nil"/>
              <w:bottom w:val="single" w:sz="8" w:space="0" w:color="auto"/>
              <w:right w:val="single" w:sz="8" w:space="0" w:color="auto"/>
            </w:tcBorders>
            <w:shd w:val="clear" w:color="auto" w:fill="auto"/>
            <w:vAlign w:val="center"/>
            <w:hideMark/>
          </w:tcPr>
          <w:p w14:paraId="36B38356" w14:textId="77777777" w:rsidR="004617D6" w:rsidRPr="00EB6880" w:rsidRDefault="004617D6" w:rsidP="00516AEB">
            <w:pPr>
              <w:pStyle w:val="af7"/>
            </w:pPr>
            <w:r w:rsidRPr="00EB6880">
              <w:t xml:space="preserve">Перед запуском электрокотельных </w:t>
            </w:r>
          </w:p>
        </w:tc>
      </w:tr>
      <w:tr w:rsidR="004617D6" w:rsidRPr="00EB6880" w14:paraId="51F6F291" w14:textId="77777777" w:rsidTr="001D4ED2">
        <w:trPr>
          <w:trHeight w:val="90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7D2C11C8" w14:textId="77777777" w:rsidR="004617D6" w:rsidRPr="00EB6880" w:rsidRDefault="004617D6" w:rsidP="001D4ED2">
            <w:pPr>
              <w:pStyle w:val="af7"/>
              <w:jc w:val="center"/>
            </w:pPr>
            <w:r w:rsidRPr="00EB6880">
              <w:t>3</w:t>
            </w:r>
          </w:p>
        </w:tc>
        <w:tc>
          <w:tcPr>
            <w:tcW w:w="4678" w:type="dxa"/>
            <w:tcBorders>
              <w:top w:val="nil"/>
              <w:left w:val="nil"/>
              <w:bottom w:val="single" w:sz="8" w:space="0" w:color="auto"/>
              <w:right w:val="single" w:sz="8" w:space="0" w:color="auto"/>
            </w:tcBorders>
            <w:shd w:val="clear" w:color="auto" w:fill="auto"/>
            <w:vAlign w:val="center"/>
            <w:hideMark/>
          </w:tcPr>
          <w:p w14:paraId="1EB33239" w14:textId="77777777" w:rsidR="004617D6" w:rsidRPr="00EB6880" w:rsidRDefault="004617D6" w:rsidP="00516AEB">
            <w:pPr>
              <w:pStyle w:val="af7"/>
            </w:pPr>
            <w:r w:rsidRPr="00EB6880">
              <w:t>Замена изношенных магистральных участков на новые с изменением Ду</w:t>
            </w:r>
          </w:p>
        </w:tc>
        <w:tc>
          <w:tcPr>
            <w:tcW w:w="3582" w:type="dxa"/>
            <w:tcBorders>
              <w:top w:val="nil"/>
              <w:left w:val="nil"/>
              <w:bottom w:val="single" w:sz="8" w:space="0" w:color="auto"/>
              <w:right w:val="single" w:sz="8" w:space="0" w:color="auto"/>
            </w:tcBorders>
            <w:shd w:val="clear" w:color="auto" w:fill="auto"/>
            <w:vAlign w:val="center"/>
            <w:hideMark/>
          </w:tcPr>
          <w:p w14:paraId="5B9A8541" w14:textId="778952ED" w:rsidR="004617D6" w:rsidRPr="00EB6880" w:rsidRDefault="004617D6" w:rsidP="00B27E35">
            <w:pPr>
              <w:pStyle w:val="af7"/>
            </w:pPr>
            <w:r w:rsidRPr="00EB6880">
              <w:t>До переключения потребителей к электрокотельным (20</w:t>
            </w:r>
            <w:r w:rsidR="00B27E35">
              <w:t>30</w:t>
            </w:r>
            <w:r w:rsidRPr="00EB6880">
              <w:t xml:space="preserve"> г.) </w:t>
            </w:r>
          </w:p>
        </w:tc>
      </w:tr>
      <w:tr w:rsidR="004617D6" w:rsidRPr="00EB6880" w14:paraId="09C05438" w14:textId="77777777" w:rsidTr="001D4ED2">
        <w:trPr>
          <w:trHeight w:val="90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09C48A5B" w14:textId="77777777" w:rsidR="004617D6" w:rsidRPr="00EB6880" w:rsidRDefault="004617D6" w:rsidP="001D4ED2">
            <w:pPr>
              <w:pStyle w:val="af7"/>
              <w:jc w:val="center"/>
            </w:pPr>
            <w:r w:rsidRPr="00EB6880">
              <w:t>4</w:t>
            </w:r>
          </w:p>
        </w:tc>
        <w:tc>
          <w:tcPr>
            <w:tcW w:w="4678" w:type="dxa"/>
            <w:tcBorders>
              <w:top w:val="nil"/>
              <w:left w:val="nil"/>
              <w:bottom w:val="single" w:sz="8" w:space="0" w:color="auto"/>
              <w:right w:val="single" w:sz="8" w:space="0" w:color="auto"/>
            </w:tcBorders>
            <w:shd w:val="clear" w:color="auto" w:fill="auto"/>
            <w:vAlign w:val="center"/>
            <w:hideMark/>
          </w:tcPr>
          <w:p w14:paraId="53FC8B31" w14:textId="77777777" w:rsidR="004617D6" w:rsidRPr="00EB6880" w:rsidRDefault="004617D6" w:rsidP="00516AEB">
            <w:pPr>
              <w:pStyle w:val="af7"/>
            </w:pPr>
            <w:r w:rsidRPr="00EB6880">
              <w:t>Замена изношенных участков распределительных сетей на новые с изменением Ду</w:t>
            </w:r>
          </w:p>
        </w:tc>
        <w:tc>
          <w:tcPr>
            <w:tcW w:w="3582" w:type="dxa"/>
            <w:tcBorders>
              <w:top w:val="nil"/>
              <w:left w:val="nil"/>
              <w:bottom w:val="single" w:sz="8" w:space="0" w:color="auto"/>
              <w:right w:val="single" w:sz="8" w:space="0" w:color="auto"/>
            </w:tcBorders>
            <w:shd w:val="clear" w:color="auto" w:fill="auto"/>
            <w:vAlign w:val="center"/>
            <w:hideMark/>
          </w:tcPr>
          <w:p w14:paraId="1A74B13E" w14:textId="77777777" w:rsidR="004617D6" w:rsidRPr="00EB6880" w:rsidRDefault="004617D6" w:rsidP="00516AEB">
            <w:pPr>
              <w:pStyle w:val="af7"/>
            </w:pPr>
            <w:r w:rsidRPr="00EB6880">
              <w:t>С 2026 по 2036 поэтапно</w:t>
            </w:r>
          </w:p>
        </w:tc>
      </w:tr>
      <w:tr w:rsidR="004617D6" w:rsidRPr="00EB6880" w14:paraId="03C60417" w14:textId="77777777" w:rsidTr="001D4ED2">
        <w:trPr>
          <w:trHeight w:val="92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326BA0C4" w14:textId="77777777" w:rsidR="004617D6" w:rsidRPr="00EB6880" w:rsidRDefault="004617D6" w:rsidP="001D4ED2">
            <w:pPr>
              <w:pStyle w:val="af7"/>
              <w:jc w:val="center"/>
            </w:pPr>
            <w:r w:rsidRPr="00EB6880">
              <w:t>5</w:t>
            </w:r>
          </w:p>
        </w:tc>
        <w:tc>
          <w:tcPr>
            <w:tcW w:w="4678" w:type="dxa"/>
            <w:tcBorders>
              <w:top w:val="nil"/>
              <w:left w:val="nil"/>
              <w:bottom w:val="single" w:sz="8" w:space="0" w:color="auto"/>
              <w:right w:val="single" w:sz="8" w:space="0" w:color="auto"/>
            </w:tcBorders>
            <w:shd w:val="clear" w:color="auto" w:fill="auto"/>
            <w:vAlign w:val="center"/>
            <w:hideMark/>
          </w:tcPr>
          <w:p w14:paraId="6603506C" w14:textId="77777777" w:rsidR="004617D6" w:rsidRPr="00EB6880" w:rsidRDefault="004617D6" w:rsidP="00516AEB">
            <w:pPr>
              <w:pStyle w:val="af7"/>
            </w:pPr>
            <w:r w:rsidRPr="00EB6880">
              <w:t>Установка секционирующей арматуры и балансировочных клапанов при реконструкции существующих тепловых сетей</w:t>
            </w:r>
          </w:p>
        </w:tc>
        <w:tc>
          <w:tcPr>
            <w:tcW w:w="3582" w:type="dxa"/>
            <w:tcBorders>
              <w:top w:val="nil"/>
              <w:left w:val="nil"/>
              <w:bottom w:val="single" w:sz="8" w:space="0" w:color="auto"/>
              <w:right w:val="single" w:sz="8" w:space="0" w:color="auto"/>
            </w:tcBorders>
            <w:shd w:val="clear" w:color="auto" w:fill="auto"/>
            <w:vAlign w:val="center"/>
            <w:hideMark/>
          </w:tcPr>
          <w:p w14:paraId="28313B8B" w14:textId="77777777" w:rsidR="004617D6" w:rsidRPr="00EB6880" w:rsidRDefault="004617D6" w:rsidP="00516AEB">
            <w:pPr>
              <w:pStyle w:val="af7"/>
            </w:pPr>
            <w:r w:rsidRPr="00EB6880">
              <w:t>В м-не Гагарина поэтапно</w:t>
            </w:r>
          </w:p>
        </w:tc>
      </w:tr>
      <w:tr w:rsidR="004617D6" w:rsidRPr="00EB6880" w14:paraId="16E458A3" w14:textId="77777777" w:rsidTr="001D4ED2">
        <w:trPr>
          <w:trHeight w:val="54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5E97897F" w14:textId="77777777" w:rsidR="004617D6" w:rsidRPr="00EB6880" w:rsidRDefault="004617D6" w:rsidP="00516AEB">
            <w:pPr>
              <w:pStyle w:val="af7"/>
            </w:pPr>
            <w:r w:rsidRPr="00EB6880">
              <w:t>6</w:t>
            </w:r>
          </w:p>
        </w:tc>
        <w:tc>
          <w:tcPr>
            <w:tcW w:w="4678" w:type="dxa"/>
            <w:tcBorders>
              <w:top w:val="nil"/>
              <w:left w:val="nil"/>
              <w:bottom w:val="single" w:sz="8" w:space="0" w:color="auto"/>
              <w:right w:val="single" w:sz="8" w:space="0" w:color="auto"/>
            </w:tcBorders>
            <w:shd w:val="clear" w:color="auto" w:fill="auto"/>
            <w:vAlign w:val="center"/>
            <w:hideMark/>
          </w:tcPr>
          <w:p w14:paraId="7682AE3E" w14:textId="77777777" w:rsidR="004617D6" w:rsidRPr="00EB6880" w:rsidRDefault="004617D6" w:rsidP="00516AEB">
            <w:pPr>
              <w:pStyle w:val="af7"/>
            </w:pPr>
            <w:r w:rsidRPr="00EB6880">
              <w:t>Демонтаж участков ТЭЦ - ТК-110</w:t>
            </w:r>
          </w:p>
        </w:tc>
        <w:tc>
          <w:tcPr>
            <w:tcW w:w="3582" w:type="dxa"/>
            <w:tcBorders>
              <w:top w:val="nil"/>
              <w:left w:val="nil"/>
              <w:bottom w:val="single" w:sz="8" w:space="0" w:color="auto"/>
              <w:right w:val="single" w:sz="8" w:space="0" w:color="auto"/>
            </w:tcBorders>
            <w:shd w:val="clear" w:color="auto" w:fill="auto"/>
            <w:vAlign w:val="center"/>
            <w:hideMark/>
          </w:tcPr>
          <w:p w14:paraId="0E6369F3" w14:textId="77777777" w:rsidR="004617D6" w:rsidRPr="00EB6880" w:rsidRDefault="004617D6" w:rsidP="00516AEB">
            <w:pPr>
              <w:pStyle w:val="af7"/>
            </w:pPr>
            <w:r w:rsidRPr="00EB6880">
              <w:t> </w:t>
            </w:r>
          </w:p>
        </w:tc>
      </w:tr>
      <w:tr w:rsidR="004617D6" w:rsidRPr="00EB6880" w14:paraId="07A01D04" w14:textId="77777777" w:rsidTr="001D4ED2">
        <w:trPr>
          <w:trHeight w:val="698"/>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51291205" w14:textId="77777777" w:rsidR="004617D6" w:rsidRPr="00EB6880" w:rsidRDefault="004617D6" w:rsidP="00516AEB">
            <w:pPr>
              <w:pStyle w:val="af7"/>
            </w:pPr>
            <w:r w:rsidRPr="00EB6880">
              <w:t>7</w:t>
            </w:r>
          </w:p>
        </w:tc>
        <w:tc>
          <w:tcPr>
            <w:tcW w:w="4678" w:type="dxa"/>
            <w:tcBorders>
              <w:top w:val="nil"/>
              <w:left w:val="nil"/>
              <w:bottom w:val="single" w:sz="8" w:space="0" w:color="auto"/>
              <w:right w:val="single" w:sz="8" w:space="0" w:color="auto"/>
            </w:tcBorders>
            <w:shd w:val="clear" w:color="auto" w:fill="auto"/>
            <w:vAlign w:val="center"/>
            <w:hideMark/>
          </w:tcPr>
          <w:p w14:paraId="2FA53B7C" w14:textId="77777777" w:rsidR="004617D6" w:rsidRPr="00EB6880" w:rsidRDefault="004617D6" w:rsidP="00516AEB">
            <w:pPr>
              <w:pStyle w:val="af7"/>
            </w:pPr>
            <w:r w:rsidRPr="00EB6880">
              <w:t>Демонтаж участков НГВ-1 - НГВ-3 - ТК-76</w:t>
            </w:r>
          </w:p>
        </w:tc>
        <w:tc>
          <w:tcPr>
            <w:tcW w:w="3582" w:type="dxa"/>
            <w:tcBorders>
              <w:top w:val="nil"/>
              <w:left w:val="nil"/>
              <w:bottom w:val="single" w:sz="8" w:space="0" w:color="auto"/>
              <w:right w:val="single" w:sz="8" w:space="0" w:color="auto"/>
            </w:tcBorders>
            <w:shd w:val="clear" w:color="auto" w:fill="auto"/>
            <w:vAlign w:val="center"/>
            <w:hideMark/>
          </w:tcPr>
          <w:p w14:paraId="70E7CC93" w14:textId="77777777" w:rsidR="004617D6" w:rsidRPr="00EB6880" w:rsidRDefault="004617D6" w:rsidP="00516AEB">
            <w:pPr>
              <w:pStyle w:val="af7"/>
            </w:pPr>
            <w:r w:rsidRPr="00EB6880">
              <w:t> </w:t>
            </w:r>
          </w:p>
        </w:tc>
      </w:tr>
      <w:tr w:rsidR="004617D6" w:rsidRPr="00EB6880" w14:paraId="4D4704F9" w14:textId="77777777"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2485CE70" w14:textId="77777777" w:rsidR="004617D6" w:rsidRPr="00EB6880" w:rsidRDefault="004617D6" w:rsidP="00516AEB">
            <w:pPr>
              <w:pStyle w:val="af7"/>
            </w:pPr>
            <w:r w:rsidRPr="00EB6880">
              <w:t>8</w:t>
            </w:r>
          </w:p>
        </w:tc>
        <w:tc>
          <w:tcPr>
            <w:tcW w:w="4678" w:type="dxa"/>
            <w:tcBorders>
              <w:top w:val="nil"/>
              <w:left w:val="nil"/>
              <w:bottom w:val="single" w:sz="8" w:space="0" w:color="auto"/>
              <w:right w:val="single" w:sz="8" w:space="0" w:color="auto"/>
            </w:tcBorders>
            <w:shd w:val="clear" w:color="auto" w:fill="auto"/>
            <w:vAlign w:val="center"/>
            <w:hideMark/>
          </w:tcPr>
          <w:p w14:paraId="3C4D6A11" w14:textId="77777777" w:rsidR="004617D6" w:rsidRPr="00EB6880" w:rsidRDefault="004617D6" w:rsidP="00516AEB">
            <w:pPr>
              <w:pStyle w:val="af7"/>
            </w:pPr>
            <w:r w:rsidRPr="00EB6880">
              <w:t>Установка приборов учета и регулирующей арматуры на вводах зданий</w:t>
            </w:r>
          </w:p>
        </w:tc>
        <w:tc>
          <w:tcPr>
            <w:tcW w:w="3582" w:type="dxa"/>
            <w:tcBorders>
              <w:top w:val="nil"/>
              <w:left w:val="nil"/>
              <w:bottom w:val="single" w:sz="8" w:space="0" w:color="auto"/>
              <w:right w:val="single" w:sz="8" w:space="0" w:color="auto"/>
            </w:tcBorders>
            <w:shd w:val="clear" w:color="auto" w:fill="auto"/>
            <w:vAlign w:val="center"/>
            <w:hideMark/>
          </w:tcPr>
          <w:p w14:paraId="00EADDAE" w14:textId="46F9CB5B" w:rsidR="004617D6" w:rsidRPr="00EB6880" w:rsidRDefault="004617D6" w:rsidP="00B27E35">
            <w:pPr>
              <w:pStyle w:val="af7"/>
            </w:pPr>
            <w:r w:rsidRPr="00EB6880">
              <w:t>До 20</w:t>
            </w:r>
            <w:r w:rsidR="00B27E35">
              <w:t>30</w:t>
            </w:r>
            <w:r w:rsidRPr="00EB6880">
              <w:t xml:space="preserve"> года</w:t>
            </w:r>
          </w:p>
        </w:tc>
      </w:tr>
      <w:tr w:rsidR="004617D6" w:rsidRPr="00EB6880" w14:paraId="50E4E8E4" w14:textId="77777777"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3896971B" w14:textId="77777777" w:rsidR="004617D6" w:rsidRPr="00EB6880" w:rsidRDefault="004617D6" w:rsidP="00516AEB">
            <w:pPr>
              <w:pStyle w:val="af7"/>
            </w:pPr>
            <w:r w:rsidRPr="00EB6880">
              <w:t>9</w:t>
            </w:r>
          </w:p>
        </w:tc>
        <w:tc>
          <w:tcPr>
            <w:tcW w:w="4678" w:type="dxa"/>
            <w:tcBorders>
              <w:top w:val="nil"/>
              <w:left w:val="nil"/>
              <w:bottom w:val="single" w:sz="8" w:space="0" w:color="auto"/>
              <w:right w:val="single" w:sz="8" w:space="0" w:color="auto"/>
            </w:tcBorders>
            <w:shd w:val="clear" w:color="auto" w:fill="auto"/>
            <w:vAlign w:val="center"/>
            <w:hideMark/>
          </w:tcPr>
          <w:p w14:paraId="042FB32A" w14:textId="77777777" w:rsidR="004617D6" w:rsidRPr="00EB6880" w:rsidRDefault="004617D6" w:rsidP="00516AEB">
            <w:pPr>
              <w:pStyle w:val="af7"/>
            </w:pPr>
            <w:r w:rsidRPr="00EB6880">
              <w:t>Замена участка тепловой от ТК-132 до НГВ -4 м-на Строитель</w:t>
            </w:r>
          </w:p>
        </w:tc>
        <w:tc>
          <w:tcPr>
            <w:tcW w:w="3582" w:type="dxa"/>
            <w:tcBorders>
              <w:top w:val="nil"/>
              <w:left w:val="nil"/>
              <w:bottom w:val="single" w:sz="8" w:space="0" w:color="auto"/>
              <w:right w:val="single" w:sz="8" w:space="0" w:color="auto"/>
            </w:tcBorders>
            <w:shd w:val="clear" w:color="auto" w:fill="auto"/>
            <w:vAlign w:val="center"/>
            <w:hideMark/>
          </w:tcPr>
          <w:p w14:paraId="34F90942" w14:textId="77777777" w:rsidR="004617D6" w:rsidRPr="00EB6880" w:rsidRDefault="004617D6" w:rsidP="00516AEB">
            <w:pPr>
              <w:pStyle w:val="af7"/>
            </w:pPr>
            <w:r w:rsidRPr="00EB6880">
              <w:t>До 2032 г.</w:t>
            </w:r>
          </w:p>
        </w:tc>
      </w:tr>
      <w:tr w:rsidR="004617D6" w:rsidRPr="00EB6880" w14:paraId="34AD7C87" w14:textId="77777777" w:rsidTr="001D4ED2">
        <w:trPr>
          <w:trHeight w:val="533"/>
          <w:jc w:val="center"/>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78C74A57" w14:textId="77777777" w:rsidR="004617D6" w:rsidRPr="00EB6880" w:rsidRDefault="004617D6" w:rsidP="00516AEB">
            <w:pPr>
              <w:pStyle w:val="af7"/>
            </w:pPr>
            <w:r w:rsidRPr="00EB6880">
              <w:t>10</w:t>
            </w:r>
          </w:p>
        </w:tc>
        <w:tc>
          <w:tcPr>
            <w:tcW w:w="4678" w:type="dxa"/>
            <w:tcBorders>
              <w:top w:val="nil"/>
              <w:left w:val="nil"/>
              <w:bottom w:val="single" w:sz="8" w:space="0" w:color="auto"/>
              <w:right w:val="single" w:sz="8" w:space="0" w:color="auto"/>
            </w:tcBorders>
            <w:shd w:val="clear" w:color="auto" w:fill="auto"/>
            <w:vAlign w:val="center"/>
            <w:hideMark/>
          </w:tcPr>
          <w:p w14:paraId="107BF1CE" w14:textId="77777777" w:rsidR="004617D6" w:rsidRPr="00EB6880" w:rsidRDefault="004617D6" w:rsidP="00516AEB">
            <w:pPr>
              <w:pStyle w:val="af7"/>
            </w:pPr>
            <w:r w:rsidRPr="00EB6880">
              <w:t xml:space="preserve">Строительство новых участков тепловых сетей в  к новым объектам </w:t>
            </w:r>
          </w:p>
        </w:tc>
        <w:tc>
          <w:tcPr>
            <w:tcW w:w="3582" w:type="dxa"/>
            <w:tcBorders>
              <w:top w:val="nil"/>
              <w:left w:val="nil"/>
              <w:bottom w:val="single" w:sz="8" w:space="0" w:color="auto"/>
              <w:right w:val="single" w:sz="8" w:space="0" w:color="auto"/>
            </w:tcBorders>
            <w:shd w:val="clear" w:color="auto" w:fill="auto"/>
            <w:vAlign w:val="center"/>
            <w:hideMark/>
          </w:tcPr>
          <w:p w14:paraId="7DF82B99" w14:textId="77777777" w:rsidR="004617D6" w:rsidRPr="00EB6880" w:rsidRDefault="004617D6" w:rsidP="00516AEB">
            <w:pPr>
              <w:pStyle w:val="af7"/>
            </w:pPr>
            <w:r w:rsidRPr="00EB6880">
              <w:t xml:space="preserve">Подлежат уточнению при конкретизации планов строительства </w:t>
            </w:r>
          </w:p>
        </w:tc>
      </w:tr>
    </w:tbl>
    <w:p w14:paraId="7E8F08E7" w14:textId="77777777" w:rsidR="004617D6" w:rsidRPr="00EB6880" w:rsidRDefault="004617D6" w:rsidP="004617D6">
      <w:pPr>
        <w:pStyle w:val="17"/>
        <w:spacing w:line="250" w:lineRule="auto"/>
        <w:rPr>
          <w:rFonts w:cs="Times New Roman"/>
        </w:rPr>
      </w:pPr>
    </w:p>
    <w:p w14:paraId="50557928" w14:textId="77777777" w:rsidR="004617D6" w:rsidRPr="00EB6880" w:rsidRDefault="004617D6" w:rsidP="004617D6">
      <w:pPr>
        <w:pStyle w:val="17"/>
        <w:spacing w:before="240"/>
        <w:rPr>
          <w:rFonts w:cs="Times New Roman"/>
        </w:rPr>
      </w:pPr>
      <w:r w:rsidRPr="00EB6880">
        <w:rPr>
          <w:rFonts w:cs="Times New Roman"/>
        </w:rPr>
        <w:t>В табл. 8.</w:t>
      </w:r>
      <w:r w:rsidR="00B864BD" w:rsidRPr="00EB6880">
        <w:rPr>
          <w:rFonts w:cs="Times New Roman"/>
        </w:rPr>
        <w:t>1.</w:t>
      </w:r>
      <w:r w:rsidRPr="00EB6880">
        <w:rPr>
          <w:rFonts w:cs="Times New Roman"/>
        </w:rPr>
        <w:t>3.</w:t>
      </w:r>
      <w:r w:rsidR="00C74A9E" w:rsidRPr="00EB6880">
        <w:rPr>
          <w:rFonts w:cs="Times New Roman"/>
        </w:rPr>
        <w:t>2</w:t>
      </w:r>
      <w:r w:rsidRPr="00EB6880">
        <w:rPr>
          <w:rFonts w:cs="Times New Roman"/>
        </w:rPr>
        <w:t xml:space="preserve"> представлены результаты расчета стоимости замены участков трубопроводов, которые необходимо провести в период </w:t>
      </w:r>
      <w:r w:rsidR="00C74A9E" w:rsidRPr="00EB6880">
        <w:rPr>
          <w:rFonts w:cs="Times New Roman"/>
        </w:rPr>
        <w:t xml:space="preserve">до </w:t>
      </w:r>
      <w:r w:rsidRPr="00EB6880">
        <w:rPr>
          <w:rFonts w:cs="Times New Roman"/>
        </w:rPr>
        <w:t>начала отопительного сезона с новым теплоисточником (сентябрь 202</w:t>
      </w:r>
      <w:r w:rsidR="00B864BD" w:rsidRPr="00EB6880">
        <w:rPr>
          <w:rFonts w:cs="Times New Roman"/>
        </w:rPr>
        <w:t>9</w:t>
      </w:r>
      <w:r w:rsidRPr="00EB6880">
        <w:rPr>
          <w:rFonts w:cs="Times New Roman"/>
        </w:rPr>
        <w:t xml:space="preserve"> г.)</w:t>
      </w:r>
    </w:p>
    <w:p w14:paraId="7A15DB74" w14:textId="77777777" w:rsidR="00C74A9E" w:rsidRPr="00EB6880" w:rsidRDefault="00C74A9E" w:rsidP="00C74A9E">
      <w:pPr>
        <w:pStyle w:val="17"/>
        <w:spacing w:before="240"/>
        <w:rPr>
          <w:rFonts w:cs="Times New Roman"/>
        </w:rPr>
      </w:pPr>
      <w:r w:rsidRPr="00EB6880">
        <w:rPr>
          <w:rFonts w:cs="Times New Roman"/>
        </w:rPr>
        <w:t>В табл. 8.</w:t>
      </w:r>
      <w:r w:rsidR="00B864BD" w:rsidRPr="00EB6880">
        <w:rPr>
          <w:rFonts w:cs="Times New Roman"/>
        </w:rPr>
        <w:t>1.</w:t>
      </w:r>
      <w:r w:rsidRPr="00EB6880">
        <w:rPr>
          <w:rFonts w:cs="Times New Roman"/>
        </w:rPr>
        <w:t xml:space="preserve">3.3 представлены результаты расчета стоимости замены участков трубопроводов, которые необходимо провести в период после 2029 года. </w:t>
      </w:r>
    </w:p>
    <w:p w14:paraId="3390EEDF" w14:textId="77777777" w:rsidR="000565EF" w:rsidRPr="00EB6880" w:rsidRDefault="000565EF" w:rsidP="000565EF">
      <w:pPr>
        <w:pStyle w:val="17"/>
        <w:spacing w:before="240"/>
        <w:rPr>
          <w:rFonts w:cs="Times New Roman"/>
        </w:rPr>
      </w:pPr>
      <w:r w:rsidRPr="00EB6880">
        <w:rPr>
          <w:rFonts w:cs="Times New Roman"/>
        </w:rPr>
        <w:t>В таблицах 8.</w:t>
      </w:r>
      <w:r w:rsidR="00B864BD" w:rsidRPr="00EB6880">
        <w:rPr>
          <w:rFonts w:cs="Times New Roman"/>
        </w:rPr>
        <w:t>1.</w:t>
      </w:r>
      <w:r w:rsidRPr="00EB6880">
        <w:rPr>
          <w:rFonts w:cs="Times New Roman"/>
        </w:rPr>
        <w:t>3.4 – 8.</w:t>
      </w:r>
      <w:r w:rsidR="00B864BD" w:rsidRPr="00EB6880">
        <w:rPr>
          <w:rFonts w:cs="Times New Roman"/>
        </w:rPr>
        <w:t>1.</w:t>
      </w:r>
      <w:r w:rsidRPr="00EB6880">
        <w:rPr>
          <w:rFonts w:cs="Times New Roman"/>
        </w:rPr>
        <w:t xml:space="preserve">3.7 представлены результаты расчета стоимости дополнительных мероприятий по устройству технологических присоединений, тепловых камер, балансировочных клапанов. </w:t>
      </w:r>
    </w:p>
    <w:p w14:paraId="5A28B30F" w14:textId="77777777" w:rsidR="005C7D54" w:rsidRPr="00EB6880" w:rsidRDefault="005C7D54" w:rsidP="005C7D54">
      <w:pPr>
        <w:spacing w:line="276" w:lineRule="auto"/>
        <w:ind w:firstLine="720"/>
        <w:rPr>
          <w:rFonts w:eastAsia="Times New Roman" w:cs="Times New Roman"/>
          <w:szCs w:val="20"/>
          <w:lang w:eastAsia="ru-RU"/>
        </w:rPr>
      </w:pPr>
      <w:r w:rsidRPr="00EB6880">
        <w:rPr>
          <w:rFonts w:eastAsia="Times New Roman" w:cs="Times New Roman"/>
          <w:szCs w:val="20"/>
          <w:lang w:eastAsia="ru-RU"/>
        </w:rPr>
        <w:t>Сводные затраты на реализацию мероприятий по реконструкции системы теплоснабжения в м-не Гагарина приводятся в табл. 8.</w:t>
      </w:r>
      <w:r w:rsidR="00B864BD" w:rsidRPr="00EB6880">
        <w:rPr>
          <w:rFonts w:eastAsia="Times New Roman" w:cs="Times New Roman"/>
          <w:szCs w:val="20"/>
          <w:lang w:eastAsia="ru-RU"/>
        </w:rPr>
        <w:t>1.</w:t>
      </w:r>
      <w:r w:rsidRPr="00EB6880">
        <w:rPr>
          <w:rFonts w:eastAsia="Times New Roman" w:cs="Times New Roman"/>
          <w:szCs w:val="20"/>
          <w:lang w:eastAsia="ru-RU"/>
        </w:rPr>
        <w:t xml:space="preserve">3.8. </w:t>
      </w:r>
    </w:p>
    <w:p w14:paraId="666A1C51" w14:textId="77777777" w:rsidR="0091584B" w:rsidRPr="00EB6880" w:rsidRDefault="004617D6" w:rsidP="004617D6">
      <w:pPr>
        <w:pStyle w:val="17"/>
        <w:spacing w:line="250" w:lineRule="auto"/>
        <w:rPr>
          <w:rFonts w:cs="Times New Roman"/>
        </w:rPr>
      </w:pPr>
      <w:r w:rsidRPr="00EB6880">
        <w:rPr>
          <w:rFonts w:cs="Times New Roman"/>
        </w:rPr>
        <w:t xml:space="preserve"> Расчеты стоимости работ по реконструкции тепловых сетей выполнены на основе сборника 13. «Наружные тепловые сети» НЦС 81-02-13-2025. «Укрупненные нормативы цены строительства»</w:t>
      </w:r>
    </w:p>
    <w:p w14:paraId="0FCD2F6A" w14:textId="77777777" w:rsidR="004617D6" w:rsidRPr="00EB6880" w:rsidRDefault="004617D6" w:rsidP="004617D6">
      <w:pPr>
        <w:pStyle w:val="17"/>
        <w:spacing w:line="250" w:lineRule="auto"/>
        <w:rPr>
          <w:rFonts w:cs="Times New Roman"/>
        </w:rPr>
        <w:sectPr w:rsidR="004617D6" w:rsidRPr="00EB6880" w:rsidSect="009D4212">
          <w:footerReference w:type="default" r:id="rId55"/>
          <w:pgSz w:w="11906" w:h="16838"/>
          <w:pgMar w:top="1134" w:right="850" w:bottom="1134" w:left="1701" w:header="708" w:footer="708" w:gutter="0"/>
          <w:pgNumType w:start="41"/>
          <w:cols w:space="708"/>
          <w:docGrid w:linePitch="360"/>
        </w:sectPr>
      </w:pPr>
      <w:r w:rsidRPr="00EB6880">
        <w:rPr>
          <w:rFonts w:cs="Times New Roman"/>
        </w:rPr>
        <w:t>.</w:t>
      </w:r>
    </w:p>
    <w:p w14:paraId="4DA09CC5" w14:textId="6ECCD7C3" w:rsidR="004617D6" w:rsidRPr="00EB6880" w:rsidRDefault="004617D6" w:rsidP="004617D6">
      <w:pPr>
        <w:pStyle w:val="17"/>
        <w:spacing w:line="250" w:lineRule="auto"/>
        <w:ind w:firstLine="0"/>
        <w:rPr>
          <w:rFonts w:cs="Times New Roman"/>
        </w:rPr>
      </w:pPr>
      <w:r w:rsidRPr="00EB6880">
        <w:rPr>
          <w:rFonts w:cs="Times New Roman"/>
        </w:rPr>
        <w:lastRenderedPageBreak/>
        <w:t>Таблица. 8.</w:t>
      </w:r>
      <w:r w:rsidR="00B864BD" w:rsidRPr="00EB6880">
        <w:rPr>
          <w:rFonts w:cs="Times New Roman"/>
        </w:rPr>
        <w:t>1.</w:t>
      </w:r>
      <w:r w:rsidRPr="00EB6880">
        <w:rPr>
          <w:rFonts w:cs="Times New Roman"/>
        </w:rPr>
        <w:t>3.2 Мероприятия по реконструкции тепловых сетей м-на Гагарина, которые необходимо провести в период до 20</w:t>
      </w:r>
      <w:r w:rsidR="00EE565B">
        <w:rPr>
          <w:rFonts w:cs="Times New Roman"/>
        </w:rPr>
        <w:t>30</w:t>
      </w:r>
      <w:r w:rsidRPr="00EB6880">
        <w:rPr>
          <w:rFonts w:cs="Times New Roman"/>
        </w:rPr>
        <w:t xml:space="preserve"> г.</w:t>
      </w:r>
    </w:p>
    <w:tbl>
      <w:tblPr>
        <w:tblW w:w="14459" w:type="dxa"/>
        <w:tblInd w:w="-10" w:type="dxa"/>
        <w:tblLook w:val="04A0" w:firstRow="1" w:lastRow="0" w:firstColumn="1" w:lastColumn="0" w:noHBand="0" w:noVBand="1"/>
      </w:tblPr>
      <w:tblGrid>
        <w:gridCol w:w="1885"/>
        <w:gridCol w:w="2887"/>
        <w:gridCol w:w="1346"/>
        <w:gridCol w:w="1515"/>
        <w:gridCol w:w="1324"/>
        <w:gridCol w:w="1225"/>
        <w:gridCol w:w="1588"/>
        <w:gridCol w:w="1292"/>
        <w:gridCol w:w="1397"/>
      </w:tblGrid>
      <w:tr w:rsidR="004617D6" w:rsidRPr="00EB6880" w14:paraId="5B48B3C3" w14:textId="77777777" w:rsidTr="00464DAB">
        <w:trPr>
          <w:trHeight w:val="293"/>
        </w:trPr>
        <w:tc>
          <w:tcPr>
            <w:tcW w:w="188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5AB124D" w14:textId="77777777" w:rsidR="004617D6" w:rsidRPr="00EB6880" w:rsidRDefault="004617D6" w:rsidP="001D4ED2">
            <w:pPr>
              <w:pStyle w:val="ab"/>
              <w:rPr>
                <w:rFonts w:cs="Times New Roman"/>
                <w:lang w:eastAsia="ru-RU"/>
              </w:rPr>
            </w:pPr>
            <w:r w:rsidRPr="00EB6880">
              <w:rPr>
                <w:rFonts w:cs="Times New Roman"/>
                <w:lang w:eastAsia="ru-RU"/>
              </w:rPr>
              <w:t>Узел начальный</w:t>
            </w:r>
          </w:p>
        </w:tc>
        <w:tc>
          <w:tcPr>
            <w:tcW w:w="288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EE9DA8E" w14:textId="77777777" w:rsidR="004617D6" w:rsidRPr="00EB6880" w:rsidRDefault="004617D6" w:rsidP="001D4ED2">
            <w:pPr>
              <w:pStyle w:val="ab"/>
              <w:rPr>
                <w:rFonts w:cs="Times New Roman"/>
                <w:lang w:eastAsia="ru-RU"/>
              </w:rPr>
            </w:pPr>
            <w:r w:rsidRPr="00EB6880">
              <w:rPr>
                <w:rFonts w:cs="Times New Roman"/>
                <w:lang w:eastAsia="ru-RU"/>
              </w:rPr>
              <w:t>Узел конечный</w:t>
            </w:r>
          </w:p>
        </w:tc>
        <w:tc>
          <w:tcPr>
            <w:tcW w:w="134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C725778" w14:textId="77777777" w:rsidR="004617D6" w:rsidRPr="00EB6880" w:rsidRDefault="004617D6" w:rsidP="001D4ED2">
            <w:pPr>
              <w:pStyle w:val="ab"/>
              <w:rPr>
                <w:rFonts w:cs="Times New Roman"/>
                <w:lang w:eastAsia="ru-RU"/>
              </w:rPr>
            </w:pPr>
            <w:r w:rsidRPr="00EB6880">
              <w:rPr>
                <w:rFonts w:cs="Times New Roman"/>
                <w:lang w:eastAsia="ru-RU"/>
              </w:rPr>
              <w:t>Ду сущест-вующий, мм.</w:t>
            </w:r>
          </w:p>
        </w:tc>
        <w:tc>
          <w:tcPr>
            <w:tcW w:w="151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92874A" w14:textId="77777777" w:rsidR="004617D6" w:rsidRPr="00EB6880" w:rsidRDefault="004617D6" w:rsidP="001D4ED2">
            <w:pPr>
              <w:pStyle w:val="ab"/>
              <w:rPr>
                <w:rFonts w:cs="Times New Roman"/>
                <w:lang w:eastAsia="ru-RU"/>
              </w:rPr>
            </w:pPr>
            <w:r w:rsidRPr="00EB6880">
              <w:rPr>
                <w:rFonts w:cs="Times New Roman"/>
                <w:lang w:eastAsia="ru-RU"/>
              </w:rPr>
              <w:t>Ду реко-мендуемый, мм</w:t>
            </w:r>
          </w:p>
        </w:tc>
        <w:tc>
          <w:tcPr>
            <w:tcW w:w="132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55CDC8C" w14:textId="77777777" w:rsidR="004617D6" w:rsidRPr="00EB6880" w:rsidRDefault="004617D6" w:rsidP="001D4ED2">
            <w:pPr>
              <w:pStyle w:val="ab"/>
              <w:rPr>
                <w:rFonts w:cs="Times New Roman"/>
                <w:lang w:eastAsia="ru-RU"/>
              </w:rPr>
            </w:pPr>
            <w:r w:rsidRPr="00EB6880">
              <w:rPr>
                <w:rFonts w:cs="Times New Roman"/>
                <w:lang w:eastAsia="ru-RU"/>
              </w:rPr>
              <w:t>Длина, м</w:t>
            </w:r>
          </w:p>
        </w:tc>
        <w:tc>
          <w:tcPr>
            <w:tcW w:w="5502" w:type="dxa"/>
            <w:gridSpan w:val="4"/>
            <w:tcBorders>
              <w:top w:val="single" w:sz="8" w:space="0" w:color="auto"/>
              <w:left w:val="nil"/>
              <w:bottom w:val="single" w:sz="8" w:space="0" w:color="auto"/>
              <w:right w:val="single" w:sz="8" w:space="0" w:color="auto"/>
            </w:tcBorders>
            <w:shd w:val="clear" w:color="auto" w:fill="auto"/>
            <w:vAlign w:val="center"/>
            <w:hideMark/>
          </w:tcPr>
          <w:p w14:paraId="0685EFAF" w14:textId="77777777" w:rsidR="004617D6" w:rsidRPr="00EB6880" w:rsidRDefault="004617D6" w:rsidP="00464DAB">
            <w:pPr>
              <w:pStyle w:val="ab"/>
              <w:rPr>
                <w:rFonts w:cs="Times New Roman"/>
                <w:szCs w:val="20"/>
                <w:lang w:eastAsia="ru-RU"/>
              </w:rPr>
            </w:pPr>
            <w:r w:rsidRPr="00EB6880">
              <w:rPr>
                <w:rFonts w:cs="Times New Roman"/>
                <w:szCs w:val="20"/>
                <w:lang w:eastAsia="ru-RU"/>
              </w:rPr>
              <w:t>Расчетный объем финансирования</w:t>
            </w:r>
          </w:p>
        </w:tc>
      </w:tr>
      <w:tr w:rsidR="004617D6" w:rsidRPr="00EB6880" w14:paraId="7B67E4AD" w14:textId="77777777" w:rsidTr="00464DAB">
        <w:trPr>
          <w:trHeight w:val="1058"/>
        </w:trPr>
        <w:tc>
          <w:tcPr>
            <w:tcW w:w="1885"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0F25199B" w14:textId="77777777" w:rsidR="004617D6" w:rsidRPr="00EB6880" w:rsidRDefault="004617D6" w:rsidP="001D4ED2">
            <w:pPr>
              <w:pStyle w:val="ab"/>
              <w:rPr>
                <w:rFonts w:cs="Times New Roman"/>
                <w:lang w:eastAsia="ru-RU"/>
              </w:rPr>
            </w:pPr>
          </w:p>
        </w:tc>
        <w:tc>
          <w:tcPr>
            <w:tcW w:w="2887"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1D541A04" w14:textId="77777777" w:rsidR="004617D6" w:rsidRPr="00EB6880" w:rsidRDefault="004617D6" w:rsidP="001D4ED2">
            <w:pPr>
              <w:pStyle w:val="ab"/>
              <w:rPr>
                <w:rFonts w:cs="Times New Roman"/>
                <w:lang w:eastAsia="ru-RU"/>
              </w:rPr>
            </w:pPr>
          </w:p>
        </w:tc>
        <w:tc>
          <w:tcPr>
            <w:tcW w:w="1346"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3E76C29A" w14:textId="77777777" w:rsidR="004617D6" w:rsidRPr="00EB6880" w:rsidRDefault="004617D6" w:rsidP="001D4ED2">
            <w:pPr>
              <w:pStyle w:val="ab"/>
              <w:rPr>
                <w:rFonts w:cs="Times New Roman"/>
                <w:lang w:eastAsia="ru-RU"/>
              </w:rPr>
            </w:pPr>
          </w:p>
        </w:tc>
        <w:tc>
          <w:tcPr>
            <w:tcW w:w="151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D145BCB" w14:textId="77777777" w:rsidR="004617D6" w:rsidRPr="00EB6880" w:rsidRDefault="004617D6" w:rsidP="001D4ED2">
            <w:pPr>
              <w:pStyle w:val="ab"/>
              <w:rPr>
                <w:rFonts w:cs="Times New Roman"/>
                <w:lang w:eastAsia="ru-RU"/>
              </w:rPr>
            </w:pPr>
          </w:p>
        </w:tc>
        <w:tc>
          <w:tcPr>
            <w:tcW w:w="1324"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41127062" w14:textId="77777777" w:rsidR="004617D6" w:rsidRPr="00EB6880" w:rsidRDefault="004617D6" w:rsidP="001D4ED2">
            <w:pPr>
              <w:pStyle w:val="ab"/>
              <w:rPr>
                <w:rFonts w:cs="Times New Roman"/>
                <w:lang w:eastAsia="ru-RU"/>
              </w:rPr>
            </w:pPr>
          </w:p>
        </w:tc>
        <w:tc>
          <w:tcPr>
            <w:tcW w:w="1225" w:type="dxa"/>
            <w:tcBorders>
              <w:top w:val="nil"/>
              <w:left w:val="nil"/>
              <w:bottom w:val="single" w:sz="8" w:space="0" w:color="auto"/>
              <w:right w:val="single" w:sz="8" w:space="0" w:color="auto"/>
            </w:tcBorders>
            <w:shd w:val="clear" w:color="auto" w:fill="auto"/>
            <w:vAlign w:val="center"/>
            <w:hideMark/>
          </w:tcPr>
          <w:p w14:paraId="7B6E4055" w14:textId="77777777" w:rsidR="004617D6" w:rsidRPr="00EB6880" w:rsidRDefault="004617D6" w:rsidP="001D4ED2">
            <w:pPr>
              <w:pStyle w:val="ab"/>
              <w:rPr>
                <w:rFonts w:cs="Times New Roman"/>
                <w:szCs w:val="20"/>
                <w:lang w:eastAsia="ru-RU"/>
              </w:rPr>
            </w:pPr>
            <w:r w:rsidRPr="00EB6880">
              <w:rPr>
                <w:rFonts w:cs="Times New Roman"/>
                <w:szCs w:val="20"/>
                <w:lang w:eastAsia="ru-RU"/>
              </w:rPr>
              <w:t>Демонтаж старых сетей</w:t>
            </w:r>
          </w:p>
        </w:tc>
        <w:tc>
          <w:tcPr>
            <w:tcW w:w="1588" w:type="dxa"/>
            <w:tcBorders>
              <w:top w:val="nil"/>
              <w:left w:val="nil"/>
              <w:bottom w:val="single" w:sz="8" w:space="0" w:color="auto"/>
              <w:right w:val="single" w:sz="8" w:space="0" w:color="auto"/>
            </w:tcBorders>
            <w:shd w:val="clear" w:color="auto" w:fill="auto"/>
            <w:vAlign w:val="center"/>
            <w:hideMark/>
          </w:tcPr>
          <w:p w14:paraId="4FA6E9D3" w14:textId="77777777" w:rsidR="004617D6" w:rsidRPr="00EB6880" w:rsidRDefault="004617D6" w:rsidP="001D4ED2">
            <w:pPr>
              <w:pStyle w:val="ab"/>
              <w:rPr>
                <w:rFonts w:cs="Times New Roman"/>
                <w:szCs w:val="20"/>
                <w:lang w:eastAsia="ru-RU"/>
              </w:rPr>
            </w:pPr>
            <w:r w:rsidRPr="00EB6880">
              <w:rPr>
                <w:rFonts w:cs="Times New Roman"/>
                <w:szCs w:val="20"/>
                <w:lang w:eastAsia="ru-RU"/>
              </w:rPr>
              <w:t>НЦС, тыс.руб/100 м</w:t>
            </w:r>
          </w:p>
        </w:tc>
        <w:tc>
          <w:tcPr>
            <w:tcW w:w="1292" w:type="dxa"/>
            <w:tcBorders>
              <w:top w:val="nil"/>
              <w:left w:val="nil"/>
              <w:bottom w:val="single" w:sz="8" w:space="0" w:color="auto"/>
              <w:right w:val="single" w:sz="8" w:space="0" w:color="auto"/>
            </w:tcBorders>
            <w:shd w:val="clear" w:color="auto" w:fill="auto"/>
            <w:vAlign w:val="center"/>
            <w:hideMark/>
          </w:tcPr>
          <w:p w14:paraId="516521B0" w14:textId="77777777" w:rsidR="004617D6" w:rsidRPr="00EB6880" w:rsidRDefault="004617D6" w:rsidP="001D4ED2">
            <w:pPr>
              <w:pStyle w:val="ab"/>
              <w:rPr>
                <w:rFonts w:cs="Times New Roman"/>
                <w:szCs w:val="20"/>
                <w:lang w:eastAsia="ru-RU"/>
              </w:rPr>
            </w:pPr>
            <w:r w:rsidRPr="00EB6880">
              <w:rPr>
                <w:rFonts w:cs="Times New Roman"/>
                <w:szCs w:val="20"/>
                <w:lang w:eastAsia="ru-RU"/>
              </w:rPr>
              <w:t>Прокладка новых сетей, тыс. руб</w:t>
            </w:r>
          </w:p>
        </w:tc>
        <w:tc>
          <w:tcPr>
            <w:tcW w:w="1397" w:type="dxa"/>
            <w:tcBorders>
              <w:top w:val="nil"/>
              <w:left w:val="nil"/>
              <w:bottom w:val="single" w:sz="8" w:space="0" w:color="auto"/>
              <w:right w:val="single" w:sz="8" w:space="0" w:color="auto"/>
            </w:tcBorders>
            <w:shd w:val="clear" w:color="auto" w:fill="auto"/>
            <w:vAlign w:val="center"/>
            <w:hideMark/>
          </w:tcPr>
          <w:p w14:paraId="2FCA3534" w14:textId="77777777" w:rsidR="004617D6" w:rsidRPr="00EB6880" w:rsidRDefault="004617D6" w:rsidP="001D4ED2">
            <w:pPr>
              <w:pStyle w:val="ab"/>
              <w:rPr>
                <w:rFonts w:cs="Times New Roman"/>
                <w:szCs w:val="20"/>
                <w:lang w:eastAsia="ru-RU"/>
              </w:rPr>
            </w:pPr>
            <w:r w:rsidRPr="00EB6880">
              <w:rPr>
                <w:rFonts w:cs="Times New Roman"/>
                <w:szCs w:val="20"/>
                <w:lang w:eastAsia="ru-RU"/>
              </w:rPr>
              <w:t>Всего, тыс. руб</w:t>
            </w:r>
          </w:p>
        </w:tc>
      </w:tr>
      <w:tr w:rsidR="004617D6" w:rsidRPr="00EB6880" w14:paraId="0BF55680"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vAlign w:val="center"/>
            <w:hideMark/>
          </w:tcPr>
          <w:p w14:paraId="5BBCCA6A" w14:textId="77777777" w:rsidR="004617D6" w:rsidRPr="00EB6880" w:rsidRDefault="004617D6" w:rsidP="001D4ED2">
            <w:pPr>
              <w:pStyle w:val="ab"/>
              <w:rPr>
                <w:rFonts w:cs="Times New Roman"/>
                <w:lang w:eastAsia="ru-RU"/>
              </w:rPr>
            </w:pPr>
            <w:r w:rsidRPr="00EB6880">
              <w:rPr>
                <w:rFonts w:cs="Times New Roman"/>
                <w:lang w:eastAsia="ru-RU"/>
              </w:rPr>
              <w:t>ТК-216</w:t>
            </w:r>
          </w:p>
        </w:tc>
        <w:tc>
          <w:tcPr>
            <w:tcW w:w="2887" w:type="dxa"/>
            <w:tcBorders>
              <w:top w:val="nil"/>
              <w:left w:val="nil"/>
              <w:bottom w:val="single" w:sz="8" w:space="0" w:color="auto"/>
              <w:right w:val="single" w:sz="8" w:space="0" w:color="auto"/>
            </w:tcBorders>
            <w:shd w:val="clear" w:color="auto" w:fill="auto"/>
            <w:vAlign w:val="center"/>
            <w:hideMark/>
          </w:tcPr>
          <w:p w14:paraId="74AE313A" w14:textId="77777777" w:rsidR="004617D6" w:rsidRPr="00EB6880" w:rsidRDefault="004617D6" w:rsidP="001D4ED2">
            <w:pPr>
              <w:pStyle w:val="ab"/>
              <w:rPr>
                <w:rFonts w:cs="Times New Roman"/>
                <w:lang w:eastAsia="ru-RU"/>
              </w:rPr>
            </w:pPr>
            <w:r w:rsidRPr="00EB6880">
              <w:rPr>
                <w:rFonts w:cs="Times New Roman"/>
                <w:lang w:eastAsia="ru-RU"/>
              </w:rPr>
              <w:t>ТК-106</w:t>
            </w:r>
          </w:p>
        </w:tc>
        <w:tc>
          <w:tcPr>
            <w:tcW w:w="1346" w:type="dxa"/>
            <w:tcBorders>
              <w:top w:val="nil"/>
              <w:left w:val="nil"/>
              <w:bottom w:val="single" w:sz="8" w:space="0" w:color="auto"/>
              <w:right w:val="single" w:sz="8" w:space="0" w:color="auto"/>
            </w:tcBorders>
            <w:shd w:val="clear" w:color="auto" w:fill="auto"/>
            <w:vAlign w:val="center"/>
            <w:hideMark/>
          </w:tcPr>
          <w:p w14:paraId="59A36D6A" w14:textId="77777777" w:rsidR="004617D6" w:rsidRPr="00EB6880" w:rsidRDefault="004617D6" w:rsidP="001D4ED2">
            <w:pPr>
              <w:pStyle w:val="ab"/>
              <w:rPr>
                <w:rFonts w:cs="Times New Roman"/>
                <w:lang w:eastAsia="ru-RU"/>
              </w:rPr>
            </w:pPr>
            <w:r w:rsidRPr="00EB6880">
              <w:rPr>
                <w:rFonts w:cs="Times New Roman"/>
                <w:lang w:eastAsia="ru-RU"/>
              </w:rPr>
              <w:t>464</w:t>
            </w:r>
          </w:p>
        </w:tc>
        <w:tc>
          <w:tcPr>
            <w:tcW w:w="1515" w:type="dxa"/>
            <w:tcBorders>
              <w:top w:val="nil"/>
              <w:left w:val="nil"/>
              <w:bottom w:val="single" w:sz="8" w:space="0" w:color="auto"/>
              <w:right w:val="single" w:sz="8" w:space="0" w:color="auto"/>
            </w:tcBorders>
            <w:shd w:val="clear" w:color="auto" w:fill="auto"/>
            <w:vAlign w:val="center"/>
            <w:hideMark/>
          </w:tcPr>
          <w:p w14:paraId="6DA95259" w14:textId="0E1ECCA0" w:rsidR="004617D6" w:rsidRPr="00EB6880" w:rsidRDefault="00B27E35" w:rsidP="001D4ED2">
            <w:pPr>
              <w:pStyle w:val="ab"/>
              <w:rPr>
                <w:rFonts w:cs="Times New Roman"/>
                <w:lang w:eastAsia="ru-RU"/>
              </w:rPr>
            </w:pPr>
            <w:r>
              <w:rPr>
                <w:rFonts w:cs="Times New Roman"/>
                <w:lang w:eastAsia="ru-RU"/>
              </w:rPr>
              <w:t>консервация</w:t>
            </w:r>
          </w:p>
        </w:tc>
        <w:tc>
          <w:tcPr>
            <w:tcW w:w="1324" w:type="dxa"/>
            <w:tcBorders>
              <w:top w:val="nil"/>
              <w:left w:val="nil"/>
              <w:bottom w:val="single" w:sz="8" w:space="0" w:color="auto"/>
              <w:right w:val="single" w:sz="8" w:space="0" w:color="auto"/>
            </w:tcBorders>
            <w:shd w:val="clear" w:color="auto" w:fill="auto"/>
            <w:vAlign w:val="center"/>
            <w:hideMark/>
          </w:tcPr>
          <w:p w14:paraId="13C90E2E" w14:textId="77777777" w:rsidR="004617D6" w:rsidRPr="00EB6880" w:rsidRDefault="004617D6" w:rsidP="001D4ED2">
            <w:pPr>
              <w:pStyle w:val="ab"/>
              <w:rPr>
                <w:rFonts w:cs="Times New Roman"/>
                <w:lang w:eastAsia="ru-RU"/>
              </w:rPr>
            </w:pPr>
            <w:r w:rsidRPr="00EB6880">
              <w:rPr>
                <w:rFonts w:cs="Times New Roman"/>
                <w:lang w:eastAsia="ru-RU"/>
              </w:rPr>
              <w:t>1255,26</w:t>
            </w:r>
          </w:p>
        </w:tc>
        <w:tc>
          <w:tcPr>
            <w:tcW w:w="1225" w:type="dxa"/>
            <w:tcBorders>
              <w:top w:val="nil"/>
              <w:left w:val="nil"/>
              <w:bottom w:val="single" w:sz="8" w:space="0" w:color="auto"/>
              <w:right w:val="single" w:sz="8" w:space="0" w:color="auto"/>
            </w:tcBorders>
            <w:shd w:val="clear" w:color="auto" w:fill="auto"/>
            <w:vAlign w:val="center"/>
            <w:hideMark/>
          </w:tcPr>
          <w:p w14:paraId="2331B947" w14:textId="77777777" w:rsidR="004617D6" w:rsidRPr="00EB6880" w:rsidRDefault="004617D6" w:rsidP="001D4ED2">
            <w:pPr>
              <w:pStyle w:val="ab"/>
              <w:rPr>
                <w:rFonts w:cs="Times New Roman"/>
                <w:szCs w:val="20"/>
                <w:lang w:eastAsia="ru-RU"/>
              </w:rPr>
            </w:pPr>
            <w:r w:rsidRPr="00EB6880">
              <w:rPr>
                <w:rFonts w:cs="Times New Roman"/>
                <w:szCs w:val="20"/>
                <w:lang w:eastAsia="ru-RU"/>
              </w:rPr>
              <w:t>14605,0</w:t>
            </w:r>
          </w:p>
        </w:tc>
        <w:tc>
          <w:tcPr>
            <w:tcW w:w="1588" w:type="dxa"/>
            <w:tcBorders>
              <w:top w:val="single" w:sz="8" w:space="0" w:color="auto"/>
              <w:left w:val="nil"/>
              <w:bottom w:val="single" w:sz="8" w:space="0" w:color="auto"/>
              <w:right w:val="nil"/>
            </w:tcBorders>
            <w:shd w:val="clear" w:color="auto" w:fill="auto"/>
            <w:noWrap/>
            <w:vAlign w:val="bottom"/>
            <w:hideMark/>
          </w:tcPr>
          <w:p w14:paraId="459DA5F8"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4BF4F861" w14:textId="77777777" w:rsidR="004617D6" w:rsidRPr="00EB6880" w:rsidRDefault="004617D6" w:rsidP="001D4ED2">
            <w:pPr>
              <w:pStyle w:val="ab"/>
              <w:rPr>
                <w:rFonts w:cs="Times New Roman"/>
                <w:szCs w:val="20"/>
                <w:lang w:eastAsia="ru-RU"/>
              </w:rPr>
            </w:pPr>
            <w:r w:rsidRPr="00EB6880">
              <w:rPr>
                <w:rFonts w:cs="Times New Roman"/>
                <w:szCs w:val="20"/>
                <w:lang w:eastAsia="ru-RU"/>
              </w:rPr>
              <w:t>146049,5</w:t>
            </w:r>
          </w:p>
        </w:tc>
        <w:tc>
          <w:tcPr>
            <w:tcW w:w="1397" w:type="dxa"/>
            <w:tcBorders>
              <w:top w:val="nil"/>
              <w:left w:val="nil"/>
              <w:bottom w:val="single" w:sz="8" w:space="0" w:color="auto"/>
              <w:right w:val="single" w:sz="8" w:space="0" w:color="auto"/>
            </w:tcBorders>
            <w:shd w:val="clear" w:color="auto" w:fill="auto"/>
            <w:vAlign w:val="center"/>
            <w:hideMark/>
          </w:tcPr>
          <w:p w14:paraId="0FE9808D" w14:textId="77777777" w:rsidR="004617D6" w:rsidRPr="00EB6880" w:rsidRDefault="004617D6" w:rsidP="001D4ED2">
            <w:pPr>
              <w:pStyle w:val="ab"/>
              <w:rPr>
                <w:rFonts w:cs="Times New Roman"/>
                <w:szCs w:val="20"/>
                <w:lang w:eastAsia="ru-RU"/>
              </w:rPr>
            </w:pPr>
            <w:r w:rsidRPr="00EB6880">
              <w:rPr>
                <w:rFonts w:cs="Times New Roman"/>
                <w:szCs w:val="20"/>
                <w:lang w:eastAsia="ru-RU"/>
              </w:rPr>
              <w:t>160654,5</w:t>
            </w:r>
          </w:p>
        </w:tc>
      </w:tr>
      <w:tr w:rsidR="00EE565B" w:rsidRPr="00EB6880" w14:paraId="06B94214" w14:textId="77777777" w:rsidTr="008A420A">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vAlign w:val="center"/>
          </w:tcPr>
          <w:p w14:paraId="5BA4E7D6" w14:textId="4B5FA38C" w:rsidR="00EE565B" w:rsidRPr="00EB6880" w:rsidRDefault="00EE565B" w:rsidP="00EE565B">
            <w:pPr>
              <w:pStyle w:val="ab"/>
              <w:rPr>
                <w:rFonts w:cs="Times New Roman"/>
                <w:lang w:eastAsia="ru-RU"/>
              </w:rPr>
            </w:pPr>
            <w:r>
              <w:rPr>
                <w:sz w:val="22"/>
                <w:szCs w:val="22"/>
              </w:rPr>
              <w:t>Группа К1</w:t>
            </w:r>
          </w:p>
        </w:tc>
        <w:tc>
          <w:tcPr>
            <w:tcW w:w="2887" w:type="dxa"/>
            <w:tcBorders>
              <w:top w:val="single" w:sz="8" w:space="0" w:color="auto"/>
              <w:left w:val="nil"/>
              <w:bottom w:val="single" w:sz="8" w:space="0" w:color="auto"/>
              <w:right w:val="single" w:sz="8" w:space="0" w:color="auto"/>
            </w:tcBorders>
            <w:shd w:val="clear" w:color="auto" w:fill="auto"/>
            <w:vAlign w:val="center"/>
          </w:tcPr>
          <w:p w14:paraId="605EDF7F" w14:textId="2F1217F3" w:rsidR="00EE565B" w:rsidRPr="00EB6880" w:rsidRDefault="00EE565B" w:rsidP="00EE565B">
            <w:pPr>
              <w:pStyle w:val="ab"/>
              <w:rPr>
                <w:rFonts w:cs="Times New Roman"/>
                <w:lang w:eastAsia="ru-RU"/>
              </w:rPr>
            </w:pPr>
            <w:r>
              <w:rPr>
                <w:sz w:val="22"/>
                <w:szCs w:val="22"/>
              </w:rPr>
              <w:t>ТК-106</w:t>
            </w:r>
          </w:p>
        </w:tc>
        <w:tc>
          <w:tcPr>
            <w:tcW w:w="1346" w:type="dxa"/>
            <w:tcBorders>
              <w:top w:val="single" w:sz="8" w:space="0" w:color="auto"/>
              <w:left w:val="nil"/>
              <w:bottom w:val="single" w:sz="8" w:space="0" w:color="auto"/>
              <w:right w:val="single" w:sz="8" w:space="0" w:color="auto"/>
            </w:tcBorders>
            <w:shd w:val="clear" w:color="auto" w:fill="auto"/>
            <w:vAlign w:val="center"/>
          </w:tcPr>
          <w:p w14:paraId="32B0F469" w14:textId="642D9E97" w:rsidR="00EE565B" w:rsidRPr="00EB6880" w:rsidRDefault="00EE565B" w:rsidP="00EE565B">
            <w:pPr>
              <w:pStyle w:val="ab"/>
              <w:rPr>
                <w:rFonts w:cs="Times New Roman"/>
                <w:lang w:eastAsia="ru-RU"/>
              </w:rPr>
            </w:pPr>
            <w:r>
              <w:rPr>
                <w:sz w:val="22"/>
                <w:szCs w:val="22"/>
              </w:rPr>
              <w:t>новый</w:t>
            </w:r>
          </w:p>
        </w:tc>
        <w:tc>
          <w:tcPr>
            <w:tcW w:w="1515" w:type="dxa"/>
            <w:tcBorders>
              <w:top w:val="nil"/>
              <w:left w:val="nil"/>
              <w:bottom w:val="single" w:sz="8" w:space="0" w:color="auto"/>
              <w:right w:val="single" w:sz="8" w:space="0" w:color="auto"/>
            </w:tcBorders>
            <w:shd w:val="clear" w:color="auto" w:fill="auto"/>
            <w:vAlign w:val="center"/>
          </w:tcPr>
          <w:p w14:paraId="499D41DA" w14:textId="4529F47A" w:rsidR="00EE565B" w:rsidRPr="00EB6880" w:rsidRDefault="00EE565B" w:rsidP="00EE565B">
            <w:pPr>
              <w:pStyle w:val="ab"/>
              <w:rPr>
                <w:rFonts w:cs="Times New Roman"/>
                <w:lang w:eastAsia="ru-RU"/>
              </w:rPr>
            </w:pPr>
            <w:r>
              <w:rPr>
                <w:sz w:val="22"/>
                <w:szCs w:val="22"/>
              </w:rPr>
              <w:t>600</w:t>
            </w:r>
          </w:p>
        </w:tc>
        <w:tc>
          <w:tcPr>
            <w:tcW w:w="1324" w:type="dxa"/>
            <w:tcBorders>
              <w:top w:val="single" w:sz="8" w:space="0" w:color="auto"/>
              <w:left w:val="nil"/>
              <w:bottom w:val="single" w:sz="8" w:space="0" w:color="auto"/>
              <w:right w:val="single" w:sz="8" w:space="0" w:color="auto"/>
            </w:tcBorders>
            <w:shd w:val="clear" w:color="auto" w:fill="auto"/>
            <w:vAlign w:val="center"/>
          </w:tcPr>
          <w:p w14:paraId="30F41CA4" w14:textId="7594BC31" w:rsidR="00EE565B" w:rsidRPr="00EB6880" w:rsidRDefault="00EE565B" w:rsidP="00EE565B">
            <w:pPr>
              <w:pStyle w:val="ab"/>
              <w:rPr>
                <w:rFonts w:cs="Times New Roman"/>
                <w:lang w:eastAsia="ru-RU"/>
              </w:rPr>
            </w:pPr>
            <w:r>
              <w:rPr>
                <w:sz w:val="22"/>
                <w:szCs w:val="22"/>
              </w:rPr>
              <w:t>336</w:t>
            </w:r>
          </w:p>
        </w:tc>
        <w:tc>
          <w:tcPr>
            <w:tcW w:w="1225" w:type="dxa"/>
            <w:tcBorders>
              <w:top w:val="single" w:sz="8" w:space="0" w:color="auto"/>
              <w:left w:val="nil"/>
              <w:bottom w:val="single" w:sz="8" w:space="0" w:color="auto"/>
              <w:right w:val="single" w:sz="8" w:space="0" w:color="auto"/>
            </w:tcBorders>
            <w:shd w:val="clear" w:color="auto" w:fill="auto"/>
            <w:vAlign w:val="center"/>
          </w:tcPr>
          <w:p w14:paraId="1FFB8E41" w14:textId="660495C4" w:rsidR="00EE565B" w:rsidRPr="00EB6880" w:rsidRDefault="00EE565B" w:rsidP="00EE565B">
            <w:pPr>
              <w:pStyle w:val="ab"/>
              <w:rPr>
                <w:rFonts w:cs="Times New Roman"/>
                <w:szCs w:val="20"/>
                <w:lang w:eastAsia="ru-RU"/>
              </w:rPr>
            </w:pPr>
            <w:r>
              <w:rPr>
                <w:szCs w:val="20"/>
              </w:rPr>
              <w:t>1492,9</w:t>
            </w:r>
          </w:p>
        </w:tc>
        <w:tc>
          <w:tcPr>
            <w:tcW w:w="1588" w:type="dxa"/>
            <w:tcBorders>
              <w:top w:val="nil"/>
              <w:left w:val="nil"/>
              <w:bottom w:val="nil"/>
              <w:right w:val="nil"/>
            </w:tcBorders>
            <w:shd w:val="clear" w:color="auto" w:fill="auto"/>
            <w:noWrap/>
            <w:vAlign w:val="bottom"/>
          </w:tcPr>
          <w:p w14:paraId="108D22D1" w14:textId="58F264AE" w:rsidR="00EE565B" w:rsidRPr="00EB6880" w:rsidRDefault="00EE565B" w:rsidP="00EE565B">
            <w:pPr>
              <w:pStyle w:val="ab"/>
              <w:rPr>
                <w:rFonts w:cs="Times New Roman"/>
                <w:lang w:eastAsia="ru-RU"/>
              </w:rPr>
            </w:pPr>
            <w:r>
              <w:rPr>
                <w:rFonts w:ascii="Calibri" w:hAnsi="Calibri" w:cs="Calibri"/>
                <w:sz w:val="22"/>
                <w:szCs w:val="22"/>
              </w:rPr>
              <w:t>14929,1</w:t>
            </w:r>
          </w:p>
        </w:tc>
        <w:tc>
          <w:tcPr>
            <w:tcW w:w="1292" w:type="dxa"/>
            <w:tcBorders>
              <w:top w:val="single" w:sz="8" w:space="0" w:color="auto"/>
              <w:left w:val="single" w:sz="8" w:space="0" w:color="auto"/>
              <w:bottom w:val="single" w:sz="8" w:space="0" w:color="auto"/>
              <w:right w:val="single" w:sz="8" w:space="0" w:color="auto"/>
            </w:tcBorders>
            <w:shd w:val="clear" w:color="auto" w:fill="auto"/>
            <w:vAlign w:val="center"/>
          </w:tcPr>
          <w:p w14:paraId="117D5F2E" w14:textId="660D574D" w:rsidR="00EE565B" w:rsidRPr="00EB6880" w:rsidRDefault="00EE565B" w:rsidP="00EE565B">
            <w:pPr>
              <w:pStyle w:val="ab"/>
              <w:rPr>
                <w:rFonts w:cs="Times New Roman"/>
                <w:szCs w:val="20"/>
                <w:lang w:eastAsia="ru-RU"/>
              </w:rPr>
            </w:pPr>
            <w:r>
              <w:rPr>
                <w:szCs w:val="20"/>
              </w:rPr>
              <w:t>50161,8</w:t>
            </w:r>
          </w:p>
        </w:tc>
        <w:tc>
          <w:tcPr>
            <w:tcW w:w="1397" w:type="dxa"/>
            <w:tcBorders>
              <w:top w:val="single" w:sz="8" w:space="0" w:color="auto"/>
              <w:left w:val="nil"/>
              <w:bottom w:val="single" w:sz="8" w:space="0" w:color="auto"/>
              <w:right w:val="single" w:sz="8" w:space="0" w:color="auto"/>
            </w:tcBorders>
            <w:shd w:val="clear" w:color="auto" w:fill="auto"/>
            <w:vAlign w:val="center"/>
          </w:tcPr>
          <w:p w14:paraId="11B9247B" w14:textId="28DB1AFD" w:rsidR="00EE565B" w:rsidRPr="00EB6880" w:rsidRDefault="00EE565B" w:rsidP="00EE565B">
            <w:pPr>
              <w:pStyle w:val="ab"/>
              <w:rPr>
                <w:rFonts w:cs="Times New Roman"/>
                <w:szCs w:val="20"/>
                <w:lang w:eastAsia="ru-RU"/>
              </w:rPr>
            </w:pPr>
            <w:r>
              <w:rPr>
                <w:szCs w:val="20"/>
              </w:rPr>
              <w:t>51654,7</w:t>
            </w:r>
          </w:p>
        </w:tc>
      </w:tr>
      <w:tr w:rsidR="004617D6" w:rsidRPr="00EB6880" w14:paraId="1D02F824"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vAlign w:val="center"/>
            <w:hideMark/>
          </w:tcPr>
          <w:p w14:paraId="5E042598" w14:textId="77777777" w:rsidR="004617D6" w:rsidRPr="00EB6880" w:rsidRDefault="004617D6" w:rsidP="001D4ED2">
            <w:pPr>
              <w:pStyle w:val="ab"/>
              <w:rPr>
                <w:rFonts w:cs="Times New Roman"/>
                <w:lang w:eastAsia="ru-RU"/>
              </w:rPr>
            </w:pPr>
            <w:r w:rsidRPr="00EB6880">
              <w:rPr>
                <w:rFonts w:cs="Times New Roman"/>
                <w:lang w:eastAsia="ru-RU"/>
              </w:rPr>
              <w:t>ТК-106 (К-2)</w:t>
            </w:r>
          </w:p>
        </w:tc>
        <w:tc>
          <w:tcPr>
            <w:tcW w:w="2887" w:type="dxa"/>
            <w:tcBorders>
              <w:top w:val="nil"/>
              <w:left w:val="nil"/>
              <w:bottom w:val="single" w:sz="8" w:space="0" w:color="auto"/>
              <w:right w:val="single" w:sz="8" w:space="0" w:color="auto"/>
            </w:tcBorders>
            <w:shd w:val="clear" w:color="auto" w:fill="auto"/>
            <w:vAlign w:val="center"/>
            <w:hideMark/>
          </w:tcPr>
          <w:p w14:paraId="602321CB" w14:textId="77777777" w:rsidR="004617D6" w:rsidRPr="00EB6880" w:rsidRDefault="004617D6" w:rsidP="001D4ED2">
            <w:pPr>
              <w:pStyle w:val="ab"/>
              <w:rPr>
                <w:rFonts w:cs="Times New Roman"/>
                <w:lang w:eastAsia="ru-RU"/>
              </w:rPr>
            </w:pPr>
            <w:r w:rsidRPr="00EB6880">
              <w:rPr>
                <w:rFonts w:cs="Times New Roman"/>
                <w:lang w:eastAsia="ru-RU"/>
              </w:rPr>
              <w:t>ТК-105</w:t>
            </w:r>
          </w:p>
        </w:tc>
        <w:tc>
          <w:tcPr>
            <w:tcW w:w="1346" w:type="dxa"/>
            <w:tcBorders>
              <w:top w:val="nil"/>
              <w:left w:val="nil"/>
              <w:bottom w:val="single" w:sz="8" w:space="0" w:color="auto"/>
              <w:right w:val="single" w:sz="8" w:space="0" w:color="auto"/>
            </w:tcBorders>
            <w:shd w:val="clear" w:color="auto" w:fill="auto"/>
            <w:vAlign w:val="center"/>
            <w:hideMark/>
          </w:tcPr>
          <w:p w14:paraId="3ED43FF7" w14:textId="77777777" w:rsidR="004617D6" w:rsidRPr="00EB6880" w:rsidRDefault="004617D6" w:rsidP="001D4ED2">
            <w:pPr>
              <w:pStyle w:val="ab"/>
              <w:rPr>
                <w:rFonts w:cs="Times New Roman"/>
                <w:lang w:eastAsia="ru-RU"/>
              </w:rPr>
            </w:pPr>
            <w:r w:rsidRPr="00EB6880">
              <w:rPr>
                <w:rFonts w:cs="Times New Roman"/>
                <w:lang w:eastAsia="ru-RU"/>
              </w:rPr>
              <w:t>477</w:t>
            </w:r>
          </w:p>
        </w:tc>
        <w:tc>
          <w:tcPr>
            <w:tcW w:w="1515" w:type="dxa"/>
            <w:tcBorders>
              <w:top w:val="nil"/>
              <w:left w:val="nil"/>
              <w:bottom w:val="single" w:sz="8" w:space="0" w:color="auto"/>
              <w:right w:val="single" w:sz="8" w:space="0" w:color="auto"/>
            </w:tcBorders>
            <w:shd w:val="clear" w:color="auto" w:fill="auto"/>
            <w:vAlign w:val="center"/>
            <w:hideMark/>
          </w:tcPr>
          <w:p w14:paraId="6FA6AAB0"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67EF1879" w14:textId="77777777" w:rsidR="004617D6" w:rsidRPr="00EB6880" w:rsidRDefault="004617D6" w:rsidP="001D4ED2">
            <w:pPr>
              <w:pStyle w:val="ab"/>
              <w:rPr>
                <w:rFonts w:cs="Times New Roman"/>
                <w:lang w:eastAsia="ru-RU"/>
              </w:rPr>
            </w:pPr>
            <w:r w:rsidRPr="00EB6880">
              <w:rPr>
                <w:rFonts w:cs="Times New Roman"/>
                <w:lang w:eastAsia="ru-RU"/>
              </w:rPr>
              <w:t>133,63</w:t>
            </w:r>
          </w:p>
        </w:tc>
        <w:tc>
          <w:tcPr>
            <w:tcW w:w="1225" w:type="dxa"/>
            <w:tcBorders>
              <w:top w:val="nil"/>
              <w:left w:val="nil"/>
              <w:bottom w:val="single" w:sz="8" w:space="0" w:color="auto"/>
              <w:right w:val="single" w:sz="8" w:space="0" w:color="auto"/>
            </w:tcBorders>
            <w:shd w:val="clear" w:color="auto" w:fill="auto"/>
            <w:vAlign w:val="center"/>
            <w:hideMark/>
          </w:tcPr>
          <w:p w14:paraId="5A8AC195" w14:textId="77777777" w:rsidR="004617D6" w:rsidRPr="00EB6880" w:rsidRDefault="004617D6" w:rsidP="001D4ED2">
            <w:pPr>
              <w:pStyle w:val="ab"/>
              <w:rPr>
                <w:rFonts w:cs="Times New Roman"/>
                <w:szCs w:val="20"/>
                <w:lang w:eastAsia="ru-RU"/>
              </w:rPr>
            </w:pPr>
            <w:r w:rsidRPr="00EB6880">
              <w:rPr>
                <w:rFonts w:cs="Times New Roman"/>
                <w:szCs w:val="20"/>
                <w:lang w:eastAsia="ru-RU"/>
              </w:rPr>
              <w:t>1554,8</w:t>
            </w:r>
          </w:p>
        </w:tc>
        <w:tc>
          <w:tcPr>
            <w:tcW w:w="1588" w:type="dxa"/>
            <w:tcBorders>
              <w:top w:val="single" w:sz="8" w:space="0" w:color="auto"/>
              <w:left w:val="nil"/>
              <w:bottom w:val="single" w:sz="8" w:space="0" w:color="auto"/>
              <w:right w:val="nil"/>
            </w:tcBorders>
            <w:shd w:val="clear" w:color="auto" w:fill="auto"/>
            <w:noWrap/>
            <w:vAlign w:val="bottom"/>
            <w:hideMark/>
          </w:tcPr>
          <w:p w14:paraId="183152FD"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37496FEE" w14:textId="77777777" w:rsidR="004617D6" w:rsidRPr="00EB6880" w:rsidRDefault="004617D6" w:rsidP="001D4ED2">
            <w:pPr>
              <w:pStyle w:val="ab"/>
              <w:rPr>
                <w:rFonts w:cs="Times New Roman"/>
                <w:szCs w:val="20"/>
                <w:lang w:eastAsia="ru-RU"/>
              </w:rPr>
            </w:pPr>
            <w:r w:rsidRPr="00EB6880">
              <w:rPr>
                <w:rFonts w:cs="Times New Roman"/>
                <w:szCs w:val="20"/>
                <w:lang w:eastAsia="ru-RU"/>
              </w:rPr>
              <w:t>15547,9</w:t>
            </w:r>
          </w:p>
        </w:tc>
        <w:tc>
          <w:tcPr>
            <w:tcW w:w="1397" w:type="dxa"/>
            <w:tcBorders>
              <w:top w:val="nil"/>
              <w:left w:val="nil"/>
              <w:bottom w:val="single" w:sz="8" w:space="0" w:color="auto"/>
              <w:right w:val="single" w:sz="8" w:space="0" w:color="auto"/>
            </w:tcBorders>
            <w:shd w:val="clear" w:color="auto" w:fill="auto"/>
            <w:vAlign w:val="center"/>
            <w:hideMark/>
          </w:tcPr>
          <w:p w14:paraId="1757C3E5" w14:textId="77777777" w:rsidR="004617D6" w:rsidRPr="00EB6880" w:rsidRDefault="004617D6" w:rsidP="001D4ED2">
            <w:pPr>
              <w:pStyle w:val="ab"/>
              <w:rPr>
                <w:rFonts w:cs="Times New Roman"/>
                <w:szCs w:val="20"/>
                <w:lang w:eastAsia="ru-RU"/>
              </w:rPr>
            </w:pPr>
            <w:r w:rsidRPr="00EB6880">
              <w:rPr>
                <w:rFonts w:cs="Times New Roman"/>
                <w:szCs w:val="20"/>
                <w:lang w:eastAsia="ru-RU"/>
              </w:rPr>
              <w:t>17102,6</w:t>
            </w:r>
          </w:p>
        </w:tc>
      </w:tr>
      <w:tr w:rsidR="004617D6" w:rsidRPr="00EB6880" w14:paraId="5412D34E"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vAlign w:val="center"/>
            <w:hideMark/>
          </w:tcPr>
          <w:p w14:paraId="15F64FA7" w14:textId="77777777" w:rsidR="004617D6" w:rsidRPr="00EB6880" w:rsidRDefault="004617D6" w:rsidP="001D4ED2">
            <w:pPr>
              <w:pStyle w:val="ab"/>
              <w:rPr>
                <w:rFonts w:cs="Times New Roman"/>
                <w:lang w:eastAsia="ru-RU"/>
              </w:rPr>
            </w:pPr>
            <w:r w:rsidRPr="00EB6880">
              <w:rPr>
                <w:rFonts w:cs="Times New Roman"/>
                <w:lang w:eastAsia="ru-RU"/>
              </w:rPr>
              <w:t xml:space="preserve">ТК-105 </w:t>
            </w:r>
          </w:p>
        </w:tc>
        <w:tc>
          <w:tcPr>
            <w:tcW w:w="2887" w:type="dxa"/>
            <w:tcBorders>
              <w:top w:val="nil"/>
              <w:left w:val="nil"/>
              <w:bottom w:val="single" w:sz="8" w:space="0" w:color="auto"/>
              <w:right w:val="single" w:sz="8" w:space="0" w:color="auto"/>
            </w:tcBorders>
            <w:shd w:val="clear" w:color="auto" w:fill="auto"/>
            <w:vAlign w:val="center"/>
            <w:hideMark/>
          </w:tcPr>
          <w:p w14:paraId="255A7397" w14:textId="77777777" w:rsidR="004617D6" w:rsidRPr="00EB6880" w:rsidRDefault="004617D6" w:rsidP="001D4ED2">
            <w:pPr>
              <w:pStyle w:val="ab"/>
              <w:rPr>
                <w:rFonts w:cs="Times New Roman"/>
                <w:lang w:eastAsia="ru-RU"/>
              </w:rPr>
            </w:pPr>
            <w:r w:rsidRPr="00EB6880">
              <w:rPr>
                <w:rFonts w:cs="Times New Roman"/>
                <w:lang w:eastAsia="ru-RU"/>
              </w:rPr>
              <w:t>ТК-104</w:t>
            </w:r>
          </w:p>
        </w:tc>
        <w:tc>
          <w:tcPr>
            <w:tcW w:w="1346" w:type="dxa"/>
            <w:tcBorders>
              <w:top w:val="nil"/>
              <w:left w:val="nil"/>
              <w:bottom w:val="single" w:sz="8" w:space="0" w:color="auto"/>
              <w:right w:val="single" w:sz="8" w:space="0" w:color="auto"/>
            </w:tcBorders>
            <w:shd w:val="clear" w:color="auto" w:fill="auto"/>
            <w:vAlign w:val="center"/>
            <w:hideMark/>
          </w:tcPr>
          <w:p w14:paraId="1A112AFE" w14:textId="77777777" w:rsidR="004617D6" w:rsidRPr="00EB6880" w:rsidRDefault="004617D6" w:rsidP="001D4ED2">
            <w:pPr>
              <w:pStyle w:val="ab"/>
              <w:rPr>
                <w:rFonts w:cs="Times New Roman"/>
                <w:lang w:eastAsia="ru-RU"/>
              </w:rPr>
            </w:pPr>
            <w:r w:rsidRPr="00EB6880">
              <w:rPr>
                <w:rFonts w:cs="Times New Roman"/>
                <w:lang w:eastAsia="ru-RU"/>
              </w:rPr>
              <w:t>477</w:t>
            </w:r>
          </w:p>
        </w:tc>
        <w:tc>
          <w:tcPr>
            <w:tcW w:w="1515" w:type="dxa"/>
            <w:tcBorders>
              <w:top w:val="nil"/>
              <w:left w:val="nil"/>
              <w:bottom w:val="single" w:sz="8" w:space="0" w:color="auto"/>
              <w:right w:val="single" w:sz="8" w:space="0" w:color="auto"/>
            </w:tcBorders>
            <w:shd w:val="clear" w:color="auto" w:fill="auto"/>
            <w:vAlign w:val="center"/>
            <w:hideMark/>
          </w:tcPr>
          <w:p w14:paraId="1FAB2286"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035836C4" w14:textId="77777777" w:rsidR="004617D6" w:rsidRPr="00EB6880" w:rsidRDefault="004617D6" w:rsidP="001D4ED2">
            <w:pPr>
              <w:pStyle w:val="ab"/>
              <w:rPr>
                <w:rFonts w:cs="Times New Roman"/>
                <w:lang w:eastAsia="ru-RU"/>
              </w:rPr>
            </w:pPr>
            <w:r w:rsidRPr="00EB6880">
              <w:rPr>
                <w:rFonts w:cs="Times New Roman"/>
                <w:lang w:eastAsia="ru-RU"/>
              </w:rPr>
              <w:t>209,63</w:t>
            </w:r>
          </w:p>
        </w:tc>
        <w:tc>
          <w:tcPr>
            <w:tcW w:w="1225" w:type="dxa"/>
            <w:tcBorders>
              <w:top w:val="nil"/>
              <w:left w:val="nil"/>
              <w:bottom w:val="single" w:sz="8" w:space="0" w:color="auto"/>
              <w:right w:val="single" w:sz="8" w:space="0" w:color="auto"/>
            </w:tcBorders>
            <w:shd w:val="clear" w:color="auto" w:fill="auto"/>
            <w:vAlign w:val="center"/>
            <w:hideMark/>
          </w:tcPr>
          <w:p w14:paraId="6A39A6A3" w14:textId="77777777" w:rsidR="004617D6" w:rsidRPr="00EB6880" w:rsidRDefault="004617D6" w:rsidP="001D4ED2">
            <w:pPr>
              <w:pStyle w:val="ab"/>
              <w:rPr>
                <w:rFonts w:cs="Times New Roman"/>
                <w:szCs w:val="20"/>
                <w:lang w:eastAsia="ru-RU"/>
              </w:rPr>
            </w:pPr>
            <w:r w:rsidRPr="00EB6880">
              <w:rPr>
                <w:rFonts w:cs="Times New Roman"/>
                <w:szCs w:val="20"/>
                <w:lang w:eastAsia="ru-RU"/>
              </w:rPr>
              <w:t>2439,0</w:t>
            </w:r>
          </w:p>
        </w:tc>
        <w:tc>
          <w:tcPr>
            <w:tcW w:w="1588" w:type="dxa"/>
            <w:tcBorders>
              <w:top w:val="single" w:sz="8" w:space="0" w:color="auto"/>
              <w:left w:val="nil"/>
              <w:bottom w:val="single" w:sz="8" w:space="0" w:color="auto"/>
              <w:right w:val="nil"/>
            </w:tcBorders>
            <w:shd w:val="clear" w:color="auto" w:fill="auto"/>
            <w:noWrap/>
            <w:vAlign w:val="bottom"/>
            <w:hideMark/>
          </w:tcPr>
          <w:p w14:paraId="40BAA636"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53874E24" w14:textId="77777777" w:rsidR="004617D6" w:rsidRPr="00EB6880" w:rsidRDefault="004617D6" w:rsidP="001D4ED2">
            <w:pPr>
              <w:pStyle w:val="ab"/>
              <w:rPr>
                <w:rFonts w:cs="Times New Roman"/>
                <w:szCs w:val="20"/>
                <w:lang w:eastAsia="ru-RU"/>
              </w:rPr>
            </w:pPr>
            <w:r w:rsidRPr="00EB6880">
              <w:rPr>
                <w:rFonts w:cs="Times New Roman"/>
                <w:szCs w:val="20"/>
                <w:lang w:eastAsia="ru-RU"/>
              </w:rPr>
              <w:t>24390,5</w:t>
            </w:r>
          </w:p>
        </w:tc>
        <w:tc>
          <w:tcPr>
            <w:tcW w:w="1397" w:type="dxa"/>
            <w:tcBorders>
              <w:top w:val="nil"/>
              <w:left w:val="nil"/>
              <w:bottom w:val="single" w:sz="8" w:space="0" w:color="auto"/>
              <w:right w:val="single" w:sz="8" w:space="0" w:color="auto"/>
            </w:tcBorders>
            <w:shd w:val="clear" w:color="auto" w:fill="auto"/>
            <w:vAlign w:val="center"/>
            <w:hideMark/>
          </w:tcPr>
          <w:p w14:paraId="08CDA3D5" w14:textId="77777777" w:rsidR="004617D6" w:rsidRPr="00EB6880" w:rsidRDefault="004617D6" w:rsidP="001D4ED2">
            <w:pPr>
              <w:pStyle w:val="ab"/>
              <w:rPr>
                <w:rFonts w:cs="Times New Roman"/>
                <w:szCs w:val="20"/>
                <w:lang w:eastAsia="ru-RU"/>
              </w:rPr>
            </w:pPr>
            <w:r w:rsidRPr="00EB6880">
              <w:rPr>
                <w:rFonts w:cs="Times New Roman"/>
                <w:szCs w:val="20"/>
                <w:lang w:eastAsia="ru-RU"/>
              </w:rPr>
              <w:t>26829,5</w:t>
            </w:r>
          </w:p>
        </w:tc>
      </w:tr>
      <w:tr w:rsidR="004617D6" w:rsidRPr="00EB6880" w14:paraId="51B67D87"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14148A0" w14:textId="77777777" w:rsidR="004617D6" w:rsidRPr="00EB6880" w:rsidRDefault="004617D6" w:rsidP="001D4ED2">
            <w:pPr>
              <w:pStyle w:val="ab"/>
              <w:rPr>
                <w:rFonts w:cs="Times New Roman"/>
                <w:lang w:eastAsia="ru-RU"/>
              </w:rPr>
            </w:pPr>
            <w:r w:rsidRPr="00EB6880">
              <w:rPr>
                <w:rFonts w:cs="Times New Roman"/>
                <w:lang w:eastAsia="ru-RU"/>
              </w:rPr>
              <w:t>ТК-104</w:t>
            </w:r>
          </w:p>
        </w:tc>
        <w:tc>
          <w:tcPr>
            <w:tcW w:w="2887" w:type="dxa"/>
            <w:tcBorders>
              <w:top w:val="nil"/>
              <w:left w:val="nil"/>
              <w:bottom w:val="single" w:sz="8" w:space="0" w:color="auto"/>
              <w:right w:val="single" w:sz="8" w:space="0" w:color="auto"/>
            </w:tcBorders>
            <w:shd w:val="clear" w:color="auto" w:fill="auto"/>
            <w:vAlign w:val="center"/>
            <w:hideMark/>
          </w:tcPr>
          <w:p w14:paraId="708C148A" w14:textId="77777777" w:rsidR="004617D6" w:rsidRPr="00EB6880" w:rsidRDefault="004617D6" w:rsidP="001D4ED2">
            <w:pPr>
              <w:pStyle w:val="ab"/>
              <w:rPr>
                <w:rFonts w:cs="Times New Roman"/>
                <w:lang w:eastAsia="ru-RU"/>
              </w:rPr>
            </w:pPr>
            <w:r w:rsidRPr="00EB6880">
              <w:rPr>
                <w:rFonts w:cs="Times New Roman"/>
                <w:lang w:eastAsia="ru-RU"/>
              </w:rPr>
              <w:t>ТК-103 - НГВ-1</w:t>
            </w:r>
          </w:p>
        </w:tc>
        <w:tc>
          <w:tcPr>
            <w:tcW w:w="1346" w:type="dxa"/>
            <w:tcBorders>
              <w:top w:val="nil"/>
              <w:left w:val="nil"/>
              <w:bottom w:val="single" w:sz="8" w:space="0" w:color="auto"/>
              <w:right w:val="single" w:sz="8" w:space="0" w:color="auto"/>
            </w:tcBorders>
            <w:shd w:val="clear" w:color="auto" w:fill="auto"/>
            <w:noWrap/>
            <w:vAlign w:val="center"/>
            <w:hideMark/>
          </w:tcPr>
          <w:p w14:paraId="48FCDA0F"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274648E4"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4E672BB1" w14:textId="77777777" w:rsidR="004617D6" w:rsidRPr="00EB6880" w:rsidRDefault="004617D6" w:rsidP="001D4ED2">
            <w:pPr>
              <w:pStyle w:val="ab"/>
              <w:rPr>
                <w:rFonts w:cs="Times New Roman"/>
                <w:lang w:eastAsia="ru-RU"/>
              </w:rPr>
            </w:pPr>
            <w:r w:rsidRPr="00EB6880">
              <w:rPr>
                <w:rFonts w:cs="Times New Roman"/>
                <w:lang w:eastAsia="ru-RU"/>
              </w:rPr>
              <w:t>159,1</w:t>
            </w:r>
          </w:p>
        </w:tc>
        <w:tc>
          <w:tcPr>
            <w:tcW w:w="1225" w:type="dxa"/>
            <w:tcBorders>
              <w:top w:val="nil"/>
              <w:left w:val="nil"/>
              <w:bottom w:val="single" w:sz="8" w:space="0" w:color="auto"/>
              <w:right w:val="single" w:sz="8" w:space="0" w:color="auto"/>
            </w:tcBorders>
            <w:shd w:val="clear" w:color="auto" w:fill="auto"/>
            <w:vAlign w:val="center"/>
            <w:hideMark/>
          </w:tcPr>
          <w:p w14:paraId="67040F79" w14:textId="77777777" w:rsidR="004617D6" w:rsidRPr="00EB6880" w:rsidRDefault="004617D6" w:rsidP="001D4ED2">
            <w:pPr>
              <w:pStyle w:val="ab"/>
              <w:rPr>
                <w:rFonts w:cs="Times New Roman"/>
                <w:szCs w:val="20"/>
                <w:lang w:eastAsia="ru-RU"/>
              </w:rPr>
            </w:pPr>
            <w:r w:rsidRPr="00EB6880">
              <w:rPr>
                <w:rFonts w:cs="Times New Roman"/>
                <w:szCs w:val="20"/>
                <w:lang w:eastAsia="ru-RU"/>
              </w:rPr>
              <w:t>1851,1</w:t>
            </w:r>
          </w:p>
        </w:tc>
        <w:tc>
          <w:tcPr>
            <w:tcW w:w="1588" w:type="dxa"/>
            <w:tcBorders>
              <w:top w:val="single" w:sz="8" w:space="0" w:color="auto"/>
              <w:left w:val="nil"/>
              <w:bottom w:val="single" w:sz="8" w:space="0" w:color="auto"/>
              <w:right w:val="nil"/>
            </w:tcBorders>
            <w:shd w:val="clear" w:color="auto" w:fill="auto"/>
            <w:noWrap/>
            <w:vAlign w:val="bottom"/>
            <w:hideMark/>
          </w:tcPr>
          <w:p w14:paraId="21D27D8F"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2327A04E" w14:textId="77777777" w:rsidR="004617D6" w:rsidRPr="00EB6880" w:rsidRDefault="004617D6" w:rsidP="001D4ED2">
            <w:pPr>
              <w:pStyle w:val="ab"/>
              <w:rPr>
                <w:rFonts w:cs="Times New Roman"/>
                <w:szCs w:val="20"/>
                <w:lang w:eastAsia="ru-RU"/>
              </w:rPr>
            </w:pPr>
            <w:r w:rsidRPr="00EB6880">
              <w:rPr>
                <w:rFonts w:cs="Times New Roman"/>
                <w:szCs w:val="20"/>
                <w:lang w:eastAsia="ru-RU"/>
              </w:rPr>
              <w:t>18511,285</w:t>
            </w:r>
          </w:p>
        </w:tc>
        <w:tc>
          <w:tcPr>
            <w:tcW w:w="1397" w:type="dxa"/>
            <w:tcBorders>
              <w:top w:val="nil"/>
              <w:left w:val="nil"/>
              <w:bottom w:val="single" w:sz="8" w:space="0" w:color="auto"/>
              <w:right w:val="single" w:sz="8" w:space="0" w:color="auto"/>
            </w:tcBorders>
            <w:shd w:val="clear" w:color="auto" w:fill="auto"/>
            <w:vAlign w:val="center"/>
            <w:hideMark/>
          </w:tcPr>
          <w:p w14:paraId="423DA382" w14:textId="77777777" w:rsidR="004617D6" w:rsidRPr="00EB6880" w:rsidRDefault="004617D6" w:rsidP="001D4ED2">
            <w:pPr>
              <w:pStyle w:val="ab"/>
              <w:rPr>
                <w:rFonts w:cs="Times New Roman"/>
                <w:szCs w:val="20"/>
                <w:lang w:eastAsia="ru-RU"/>
              </w:rPr>
            </w:pPr>
            <w:r w:rsidRPr="00EB6880">
              <w:rPr>
                <w:rFonts w:cs="Times New Roman"/>
                <w:szCs w:val="20"/>
                <w:lang w:eastAsia="ru-RU"/>
              </w:rPr>
              <w:t>20362,4</w:t>
            </w:r>
          </w:p>
        </w:tc>
      </w:tr>
      <w:tr w:rsidR="004617D6" w:rsidRPr="00EB6880" w14:paraId="07E3D470" w14:textId="77777777" w:rsidTr="00464DAB">
        <w:trPr>
          <w:trHeight w:val="150"/>
        </w:trPr>
        <w:tc>
          <w:tcPr>
            <w:tcW w:w="14459"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FA92EF" w14:textId="77777777" w:rsidR="004617D6" w:rsidRPr="00EB6880" w:rsidRDefault="004617D6" w:rsidP="001D4ED2">
            <w:pPr>
              <w:pStyle w:val="ab"/>
              <w:rPr>
                <w:rFonts w:cs="Times New Roman"/>
                <w:lang w:eastAsia="ru-RU"/>
              </w:rPr>
            </w:pPr>
            <w:r w:rsidRPr="00EB6880">
              <w:rPr>
                <w:rFonts w:cs="Times New Roman"/>
                <w:lang w:eastAsia="ru-RU"/>
              </w:rPr>
              <w:t> </w:t>
            </w:r>
          </w:p>
        </w:tc>
      </w:tr>
      <w:tr w:rsidR="004617D6" w:rsidRPr="00EB6880" w14:paraId="75812D2A"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A597898" w14:textId="77777777" w:rsidR="004617D6" w:rsidRPr="00EB6880" w:rsidRDefault="004617D6" w:rsidP="001D4ED2">
            <w:pPr>
              <w:pStyle w:val="ab"/>
              <w:rPr>
                <w:rFonts w:cs="Times New Roman"/>
                <w:lang w:eastAsia="ru-RU"/>
              </w:rPr>
            </w:pPr>
            <w:r w:rsidRPr="00EB6880">
              <w:rPr>
                <w:rFonts w:cs="Times New Roman"/>
                <w:lang w:eastAsia="ru-RU"/>
              </w:rPr>
              <w:t>НГВ -1 , ТК-103</w:t>
            </w:r>
          </w:p>
        </w:tc>
        <w:tc>
          <w:tcPr>
            <w:tcW w:w="2887" w:type="dxa"/>
            <w:tcBorders>
              <w:top w:val="nil"/>
              <w:left w:val="nil"/>
              <w:bottom w:val="single" w:sz="8" w:space="0" w:color="auto"/>
              <w:right w:val="single" w:sz="8" w:space="0" w:color="auto"/>
            </w:tcBorders>
            <w:shd w:val="clear" w:color="auto" w:fill="auto"/>
            <w:noWrap/>
            <w:vAlign w:val="center"/>
            <w:hideMark/>
          </w:tcPr>
          <w:p w14:paraId="657449FD" w14:textId="77777777" w:rsidR="004617D6" w:rsidRPr="00EB6880" w:rsidRDefault="004617D6" w:rsidP="001D4ED2">
            <w:pPr>
              <w:pStyle w:val="ab"/>
              <w:rPr>
                <w:rFonts w:cs="Times New Roman"/>
                <w:lang w:eastAsia="ru-RU"/>
              </w:rPr>
            </w:pPr>
            <w:r w:rsidRPr="00EB6880">
              <w:rPr>
                <w:rFonts w:cs="Times New Roman"/>
                <w:lang w:eastAsia="ru-RU"/>
              </w:rPr>
              <w:t>ТК-970</w:t>
            </w:r>
          </w:p>
        </w:tc>
        <w:tc>
          <w:tcPr>
            <w:tcW w:w="1346" w:type="dxa"/>
            <w:tcBorders>
              <w:top w:val="nil"/>
              <w:left w:val="nil"/>
              <w:bottom w:val="single" w:sz="8" w:space="0" w:color="auto"/>
              <w:right w:val="single" w:sz="8" w:space="0" w:color="auto"/>
            </w:tcBorders>
            <w:shd w:val="clear" w:color="auto" w:fill="auto"/>
            <w:noWrap/>
            <w:vAlign w:val="center"/>
            <w:hideMark/>
          </w:tcPr>
          <w:p w14:paraId="394768E5" w14:textId="77777777" w:rsidR="004617D6" w:rsidRPr="00EB6880" w:rsidRDefault="004617D6" w:rsidP="001D4ED2">
            <w:pPr>
              <w:pStyle w:val="ab"/>
              <w:rPr>
                <w:rFonts w:cs="Times New Roman"/>
                <w:lang w:eastAsia="ru-RU"/>
              </w:rPr>
            </w:pPr>
            <w:r w:rsidRPr="00EB6880">
              <w:rPr>
                <w:rFonts w:cs="Times New Roman"/>
                <w:lang w:eastAsia="ru-RU"/>
              </w:rPr>
              <w:t>464</w:t>
            </w:r>
          </w:p>
        </w:tc>
        <w:tc>
          <w:tcPr>
            <w:tcW w:w="1515" w:type="dxa"/>
            <w:tcBorders>
              <w:top w:val="nil"/>
              <w:left w:val="nil"/>
              <w:bottom w:val="single" w:sz="8" w:space="0" w:color="auto"/>
              <w:right w:val="single" w:sz="8" w:space="0" w:color="auto"/>
            </w:tcBorders>
            <w:shd w:val="clear" w:color="auto" w:fill="auto"/>
            <w:noWrap/>
            <w:vAlign w:val="center"/>
            <w:hideMark/>
          </w:tcPr>
          <w:p w14:paraId="038FE7F2"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noWrap/>
            <w:vAlign w:val="center"/>
            <w:hideMark/>
          </w:tcPr>
          <w:p w14:paraId="42C1DEB8" w14:textId="77777777" w:rsidR="004617D6" w:rsidRPr="00EB6880" w:rsidRDefault="004617D6" w:rsidP="001D4ED2">
            <w:pPr>
              <w:pStyle w:val="ab"/>
              <w:rPr>
                <w:rFonts w:cs="Times New Roman"/>
                <w:lang w:eastAsia="ru-RU"/>
              </w:rPr>
            </w:pPr>
            <w:r w:rsidRPr="00EB6880">
              <w:rPr>
                <w:rFonts w:cs="Times New Roman"/>
                <w:lang w:eastAsia="ru-RU"/>
              </w:rPr>
              <w:t>58</w:t>
            </w:r>
          </w:p>
        </w:tc>
        <w:tc>
          <w:tcPr>
            <w:tcW w:w="1225" w:type="dxa"/>
            <w:tcBorders>
              <w:top w:val="nil"/>
              <w:left w:val="nil"/>
              <w:bottom w:val="single" w:sz="8" w:space="0" w:color="auto"/>
              <w:right w:val="single" w:sz="8" w:space="0" w:color="auto"/>
            </w:tcBorders>
            <w:shd w:val="clear" w:color="auto" w:fill="auto"/>
            <w:vAlign w:val="center"/>
            <w:hideMark/>
          </w:tcPr>
          <w:p w14:paraId="228A0E57" w14:textId="77777777" w:rsidR="004617D6" w:rsidRPr="00EB6880" w:rsidRDefault="004617D6" w:rsidP="001D4ED2">
            <w:pPr>
              <w:pStyle w:val="ab"/>
              <w:rPr>
                <w:rFonts w:cs="Times New Roman"/>
                <w:szCs w:val="20"/>
                <w:lang w:eastAsia="ru-RU"/>
              </w:rPr>
            </w:pPr>
            <w:r w:rsidRPr="00EB6880">
              <w:rPr>
                <w:rFonts w:cs="Times New Roman"/>
                <w:szCs w:val="20"/>
                <w:lang w:eastAsia="ru-RU"/>
              </w:rPr>
              <w:t>674,8</w:t>
            </w:r>
          </w:p>
        </w:tc>
        <w:tc>
          <w:tcPr>
            <w:tcW w:w="1588" w:type="dxa"/>
            <w:tcBorders>
              <w:top w:val="nil"/>
              <w:left w:val="nil"/>
              <w:bottom w:val="nil"/>
              <w:right w:val="nil"/>
            </w:tcBorders>
            <w:shd w:val="clear" w:color="auto" w:fill="auto"/>
            <w:noWrap/>
            <w:vAlign w:val="bottom"/>
            <w:hideMark/>
          </w:tcPr>
          <w:p w14:paraId="2554DCC0"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43A56D9E" w14:textId="77777777" w:rsidR="004617D6" w:rsidRPr="00EB6880" w:rsidRDefault="004617D6" w:rsidP="001D4ED2">
            <w:pPr>
              <w:pStyle w:val="ab"/>
              <w:rPr>
                <w:rFonts w:cs="Times New Roman"/>
                <w:szCs w:val="20"/>
                <w:lang w:eastAsia="ru-RU"/>
              </w:rPr>
            </w:pPr>
            <w:r w:rsidRPr="00EB6880">
              <w:rPr>
                <w:rFonts w:cs="Times New Roman"/>
                <w:szCs w:val="20"/>
                <w:lang w:eastAsia="ru-RU"/>
              </w:rPr>
              <w:t>6748,3</w:t>
            </w:r>
          </w:p>
        </w:tc>
        <w:tc>
          <w:tcPr>
            <w:tcW w:w="1397" w:type="dxa"/>
            <w:tcBorders>
              <w:top w:val="nil"/>
              <w:left w:val="nil"/>
              <w:bottom w:val="single" w:sz="8" w:space="0" w:color="auto"/>
              <w:right w:val="single" w:sz="8" w:space="0" w:color="auto"/>
            </w:tcBorders>
            <w:shd w:val="clear" w:color="auto" w:fill="auto"/>
            <w:vAlign w:val="center"/>
            <w:hideMark/>
          </w:tcPr>
          <w:p w14:paraId="3C6B2542" w14:textId="77777777" w:rsidR="004617D6" w:rsidRPr="00EB6880" w:rsidRDefault="004617D6" w:rsidP="001D4ED2">
            <w:pPr>
              <w:pStyle w:val="ab"/>
              <w:rPr>
                <w:rFonts w:cs="Times New Roman"/>
                <w:szCs w:val="20"/>
                <w:lang w:eastAsia="ru-RU"/>
              </w:rPr>
            </w:pPr>
            <w:r w:rsidRPr="00EB6880">
              <w:rPr>
                <w:rFonts w:cs="Times New Roman"/>
                <w:szCs w:val="20"/>
                <w:lang w:eastAsia="ru-RU"/>
              </w:rPr>
              <w:t>7423,1</w:t>
            </w:r>
          </w:p>
        </w:tc>
      </w:tr>
      <w:tr w:rsidR="004617D6" w:rsidRPr="00EB6880" w14:paraId="28B8BBEF"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7AE9C71"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ТК-970</w:t>
            </w:r>
          </w:p>
        </w:tc>
        <w:tc>
          <w:tcPr>
            <w:tcW w:w="2887" w:type="dxa"/>
            <w:tcBorders>
              <w:top w:val="nil"/>
              <w:left w:val="nil"/>
              <w:bottom w:val="single" w:sz="8" w:space="0" w:color="auto"/>
              <w:right w:val="single" w:sz="8" w:space="0" w:color="auto"/>
            </w:tcBorders>
            <w:shd w:val="clear" w:color="auto" w:fill="auto"/>
            <w:vAlign w:val="center"/>
            <w:hideMark/>
          </w:tcPr>
          <w:p w14:paraId="00B48262"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ТК -1020</w:t>
            </w:r>
          </w:p>
        </w:tc>
        <w:tc>
          <w:tcPr>
            <w:tcW w:w="1346" w:type="dxa"/>
            <w:tcBorders>
              <w:top w:val="nil"/>
              <w:left w:val="nil"/>
              <w:bottom w:val="single" w:sz="8" w:space="0" w:color="auto"/>
              <w:right w:val="single" w:sz="8" w:space="0" w:color="auto"/>
            </w:tcBorders>
            <w:shd w:val="clear" w:color="auto" w:fill="auto"/>
            <w:noWrap/>
            <w:vAlign w:val="center"/>
            <w:hideMark/>
          </w:tcPr>
          <w:p w14:paraId="27FA894C"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5171FC14"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1CE07DF2" w14:textId="77777777" w:rsidR="004617D6" w:rsidRPr="00EB6880" w:rsidRDefault="004617D6" w:rsidP="001D4ED2">
            <w:pPr>
              <w:pStyle w:val="ab"/>
              <w:rPr>
                <w:rFonts w:cs="Times New Roman"/>
                <w:lang w:eastAsia="ru-RU"/>
              </w:rPr>
            </w:pPr>
            <w:r w:rsidRPr="00EB6880">
              <w:rPr>
                <w:rFonts w:cs="Times New Roman"/>
                <w:lang w:eastAsia="ru-RU"/>
              </w:rPr>
              <w:t>489,00</w:t>
            </w:r>
          </w:p>
        </w:tc>
        <w:tc>
          <w:tcPr>
            <w:tcW w:w="1225" w:type="dxa"/>
            <w:tcBorders>
              <w:top w:val="nil"/>
              <w:left w:val="nil"/>
              <w:bottom w:val="single" w:sz="8" w:space="0" w:color="auto"/>
              <w:right w:val="single" w:sz="8" w:space="0" w:color="auto"/>
            </w:tcBorders>
            <w:shd w:val="clear" w:color="auto" w:fill="auto"/>
            <w:vAlign w:val="center"/>
            <w:hideMark/>
          </w:tcPr>
          <w:p w14:paraId="6B4C73A5" w14:textId="77777777" w:rsidR="004617D6" w:rsidRPr="00EB6880" w:rsidRDefault="004617D6" w:rsidP="001D4ED2">
            <w:pPr>
              <w:pStyle w:val="ab"/>
              <w:rPr>
                <w:rFonts w:cs="Times New Roman"/>
                <w:szCs w:val="20"/>
                <w:lang w:eastAsia="ru-RU"/>
              </w:rPr>
            </w:pPr>
            <w:r w:rsidRPr="00EB6880">
              <w:rPr>
                <w:rFonts w:cs="Times New Roman"/>
                <w:szCs w:val="20"/>
                <w:lang w:eastAsia="ru-RU"/>
              </w:rPr>
              <w:t>2271,4</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6EFD6CC3" w14:textId="77777777" w:rsidR="004617D6" w:rsidRPr="00EB6880" w:rsidRDefault="004617D6" w:rsidP="001D4ED2">
            <w:pPr>
              <w:pStyle w:val="ab"/>
              <w:rPr>
                <w:rFonts w:cs="Times New Roman"/>
                <w:lang w:eastAsia="ru-RU"/>
              </w:rPr>
            </w:pPr>
            <w:r w:rsidRPr="00EB6880">
              <w:rPr>
                <w:rFonts w:cs="Times New Roman"/>
                <w:lang w:eastAsia="ru-RU"/>
              </w:rPr>
              <w:t>4 645,00</w:t>
            </w:r>
          </w:p>
        </w:tc>
        <w:tc>
          <w:tcPr>
            <w:tcW w:w="1292" w:type="dxa"/>
            <w:tcBorders>
              <w:top w:val="nil"/>
              <w:left w:val="nil"/>
              <w:bottom w:val="single" w:sz="8" w:space="0" w:color="auto"/>
              <w:right w:val="single" w:sz="8" w:space="0" w:color="auto"/>
            </w:tcBorders>
            <w:shd w:val="clear" w:color="auto" w:fill="auto"/>
            <w:vAlign w:val="center"/>
            <w:hideMark/>
          </w:tcPr>
          <w:p w14:paraId="0B425D5E" w14:textId="77777777" w:rsidR="004617D6" w:rsidRPr="00EB6880" w:rsidRDefault="004617D6" w:rsidP="001D4ED2">
            <w:pPr>
              <w:pStyle w:val="ab"/>
              <w:rPr>
                <w:rFonts w:cs="Times New Roman"/>
                <w:szCs w:val="20"/>
                <w:lang w:eastAsia="ru-RU"/>
              </w:rPr>
            </w:pPr>
            <w:r w:rsidRPr="00EB6880">
              <w:rPr>
                <w:rFonts w:cs="Times New Roman"/>
                <w:szCs w:val="20"/>
                <w:lang w:eastAsia="ru-RU"/>
              </w:rPr>
              <w:t>22714,1</w:t>
            </w:r>
          </w:p>
        </w:tc>
        <w:tc>
          <w:tcPr>
            <w:tcW w:w="1397" w:type="dxa"/>
            <w:tcBorders>
              <w:top w:val="nil"/>
              <w:left w:val="nil"/>
              <w:bottom w:val="single" w:sz="8" w:space="0" w:color="auto"/>
              <w:right w:val="single" w:sz="8" w:space="0" w:color="auto"/>
            </w:tcBorders>
            <w:shd w:val="clear" w:color="auto" w:fill="auto"/>
            <w:vAlign w:val="center"/>
            <w:hideMark/>
          </w:tcPr>
          <w:p w14:paraId="0C04A19D" w14:textId="77777777" w:rsidR="004617D6" w:rsidRPr="00EB6880" w:rsidRDefault="004617D6" w:rsidP="001D4ED2">
            <w:pPr>
              <w:pStyle w:val="ab"/>
              <w:rPr>
                <w:rFonts w:cs="Times New Roman"/>
                <w:szCs w:val="20"/>
                <w:lang w:eastAsia="ru-RU"/>
              </w:rPr>
            </w:pPr>
            <w:r w:rsidRPr="00EB6880">
              <w:rPr>
                <w:rFonts w:cs="Times New Roman"/>
                <w:szCs w:val="20"/>
                <w:lang w:eastAsia="ru-RU"/>
              </w:rPr>
              <w:t>24985,5</w:t>
            </w:r>
          </w:p>
        </w:tc>
      </w:tr>
      <w:tr w:rsidR="004617D6" w:rsidRPr="00EB6880" w14:paraId="0A356BEF"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520E86A1" w14:textId="77777777" w:rsidR="004617D6" w:rsidRPr="00EB6880" w:rsidRDefault="004617D6" w:rsidP="001D4ED2">
            <w:pPr>
              <w:pStyle w:val="ab"/>
              <w:rPr>
                <w:rFonts w:cs="Times New Roman"/>
                <w:lang w:eastAsia="ru-RU"/>
              </w:rPr>
            </w:pPr>
            <w:r w:rsidRPr="00EB6880">
              <w:rPr>
                <w:rFonts w:cs="Times New Roman"/>
                <w:lang w:eastAsia="ru-RU"/>
              </w:rPr>
              <w:t>ТК-1020</w:t>
            </w:r>
          </w:p>
        </w:tc>
        <w:tc>
          <w:tcPr>
            <w:tcW w:w="2887" w:type="dxa"/>
            <w:tcBorders>
              <w:top w:val="nil"/>
              <w:left w:val="nil"/>
              <w:bottom w:val="single" w:sz="8" w:space="0" w:color="auto"/>
              <w:right w:val="single" w:sz="8" w:space="0" w:color="auto"/>
            </w:tcBorders>
            <w:shd w:val="clear" w:color="auto" w:fill="auto"/>
            <w:vAlign w:val="center"/>
            <w:hideMark/>
          </w:tcPr>
          <w:p w14:paraId="124FC148" w14:textId="77777777" w:rsidR="004617D6" w:rsidRPr="00EB6880" w:rsidRDefault="004617D6" w:rsidP="001D4ED2">
            <w:pPr>
              <w:pStyle w:val="ab"/>
              <w:rPr>
                <w:rFonts w:cs="Times New Roman"/>
                <w:lang w:eastAsia="ru-RU"/>
              </w:rPr>
            </w:pPr>
            <w:r w:rsidRPr="00EB6880">
              <w:rPr>
                <w:rFonts w:cs="Times New Roman"/>
                <w:lang w:eastAsia="ru-RU"/>
              </w:rPr>
              <w:t>ТК-844</w:t>
            </w:r>
          </w:p>
        </w:tc>
        <w:tc>
          <w:tcPr>
            <w:tcW w:w="1346" w:type="dxa"/>
            <w:tcBorders>
              <w:top w:val="nil"/>
              <w:left w:val="nil"/>
              <w:bottom w:val="single" w:sz="8" w:space="0" w:color="auto"/>
              <w:right w:val="single" w:sz="8" w:space="0" w:color="auto"/>
            </w:tcBorders>
            <w:shd w:val="clear" w:color="auto" w:fill="auto"/>
            <w:noWrap/>
            <w:vAlign w:val="center"/>
            <w:hideMark/>
          </w:tcPr>
          <w:p w14:paraId="18B6A520"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31E9786B"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64BD78C3" w14:textId="77777777" w:rsidR="004617D6" w:rsidRPr="00EB6880" w:rsidRDefault="004617D6" w:rsidP="001D4ED2">
            <w:pPr>
              <w:pStyle w:val="ab"/>
              <w:rPr>
                <w:rFonts w:cs="Times New Roman"/>
                <w:lang w:eastAsia="ru-RU"/>
              </w:rPr>
            </w:pPr>
            <w:r w:rsidRPr="00EB6880">
              <w:rPr>
                <w:rFonts w:cs="Times New Roman"/>
                <w:lang w:eastAsia="ru-RU"/>
              </w:rPr>
              <w:t>79,00</w:t>
            </w:r>
          </w:p>
        </w:tc>
        <w:tc>
          <w:tcPr>
            <w:tcW w:w="1225" w:type="dxa"/>
            <w:tcBorders>
              <w:top w:val="nil"/>
              <w:left w:val="nil"/>
              <w:bottom w:val="single" w:sz="8" w:space="0" w:color="auto"/>
              <w:right w:val="single" w:sz="8" w:space="0" w:color="auto"/>
            </w:tcBorders>
            <w:shd w:val="clear" w:color="auto" w:fill="auto"/>
            <w:vAlign w:val="center"/>
            <w:hideMark/>
          </w:tcPr>
          <w:p w14:paraId="53CEAD27" w14:textId="77777777" w:rsidR="004617D6" w:rsidRPr="00EB6880" w:rsidRDefault="004617D6" w:rsidP="001D4ED2">
            <w:pPr>
              <w:pStyle w:val="ab"/>
              <w:rPr>
                <w:rFonts w:cs="Times New Roman"/>
                <w:szCs w:val="20"/>
                <w:lang w:eastAsia="ru-RU"/>
              </w:rPr>
            </w:pPr>
            <w:r w:rsidRPr="00EB6880">
              <w:rPr>
                <w:rFonts w:cs="Times New Roman"/>
                <w:szCs w:val="20"/>
                <w:lang w:eastAsia="ru-RU"/>
              </w:rPr>
              <w:t>436,9</w:t>
            </w:r>
          </w:p>
        </w:tc>
        <w:tc>
          <w:tcPr>
            <w:tcW w:w="1588" w:type="dxa"/>
            <w:tcBorders>
              <w:top w:val="nil"/>
              <w:left w:val="nil"/>
              <w:bottom w:val="single" w:sz="8" w:space="0" w:color="auto"/>
              <w:right w:val="single" w:sz="8" w:space="0" w:color="auto"/>
            </w:tcBorders>
            <w:shd w:val="clear" w:color="auto" w:fill="auto"/>
            <w:noWrap/>
            <w:vAlign w:val="bottom"/>
            <w:hideMark/>
          </w:tcPr>
          <w:p w14:paraId="3AD5829E"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2C00ABE2" w14:textId="77777777" w:rsidR="004617D6" w:rsidRPr="00EB6880" w:rsidRDefault="004617D6" w:rsidP="001D4ED2">
            <w:pPr>
              <w:pStyle w:val="ab"/>
              <w:rPr>
                <w:rFonts w:cs="Times New Roman"/>
                <w:szCs w:val="20"/>
                <w:lang w:eastAsia="ru-RU"/>
              </w:rPr>
            </w:pPr>
            <w:r w:rsidRPr="00EB6880">
              <w:rPr>
                <w:rFonts w:cs="Times New Roman"/>
                <w:szCs w:val="20"/>
                <w:lang w:eastAsia="ru-RU"/>
              </w:rPr>
              <w:t>4369,1</w:t>
            </w:r>
          </w:p>
        </w:tc>
        <w:tc>
          <w:tcPr>
            <w:tcW w:w="1397" w:type="dxa"/>
            <w:tcBorders>
              <w:top w:val="nil"/>
              <w:left w:val="nil"/>
              <w:bottom w:val="single" w:sz="8" w:space="0" w:color="auto"/>
              <w:right w:val="single" w:sz="8" w:space="0" w:color="auto"/>
            </w:tcBorders>
            <w:shd w:val="clear" w:color="auto" w:fill="auto"/>
            <w:vAlign w:val="center"/>
            <w:hideMark/>
          </w:tcPr>
          <w:p w14:paraId="30CED7B1" w14:textId="77777777" w:rsidR="004617D6" w:rsidRPr="00EB6880" w:rsidRDefault="004617D6" w:rsidP="001D4ED2">
            <w:pPr>
              <w:pStyle w:val="ab"/>
              <w:rPr>
                <w:rFonts w:cs="Times New Roman"/>
                <w:szCs w:val="20"/>
                <w:lang w:eastAsia="ru-RU"/>
              </w:rPr>
            </w:pPr>
            <w:r w:rsidRPr="00EB6880">
              <w:rPr>
                <w:rFonts w:cs="Times New Roman"/>
                <w:szCs w:val="20"/>
                <w:lang w:eastAsia="ru-RU"/>
              </w:rPr>
              <w:t>4806,0</w:t>
            </w:r>
          </w:p>
        </w:tc>
      </w:tr>
      <w:tr w:rsidR="004617D6" w:rsidRPr="00EB6880" w14:paraId="0F332483" w14:textId="77777777" w:rsidTr="00464DAB">
        <w:trPr>
          <w:trHeight w:val="539"/>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3E7A6001" w14:textId="77777777" w:rsidR="004617D6" w:rsidRPr="00EB6880" w:rsidRDefault="004617D6" w:rsidP="001D4ED2">
            <w:pPr>
              <w:pStyle w:val="ab"/>
              <w:rPr>
                <w:rFonts w:cs="Times New Roman"/>
                <w:lang w:eastAsia="ru-RU"/>
              </w:rPr>
            </w:pPr>
            <w:r w:rsidRPr="00EB6880">
              <w:rPr>
                <w:rFonts w:cs="Times New Roman"/>
                <w:lang w:eastAsia="ru-RU"/>
              </w:rPr>
              <w:t>ТК-844</w:t>
            </w:r>
          </w:p>
        </w:tc>
        <w:tc>
          <w:tcPr>
            <w:tcW w:w="2887" w:type="dxa"/>
            <w:tcBorders>
              <w:top w:val="nil"/>
              <w:left w:val="nil"/>
              <w:bottom w:val="single" w:sz="8" w:space="0" w:color="auto"/>
              <w:right w:val="single" w:sz="8" w:space="0" w:color="auto"/>
            </w:tcBorders>
            <w:shd w:val="clear" w:color="auto" w:fill="auto"/>
            <w:vAlign w:val="center"/>
            <w:hideMark/>
          </w:tcPr>
          <w:p w14:paraId="77C1D855" w14:textId="77777777" w:rsidR="004617D6" w:rsidRPr="00EB6880" w:rsidRDefault="004617D6" w:rsidP="001D4ED2">
            <w:pPr>
              <w:pStyle w:val="ab"/>
              <w:rPr>
                <w:rFonts w:cs="Times New Roman"/>
                <w:lang w:eastAsia="ru-RU"/>
              </w:rPr>
            </w:pPr>
            <w:r w:rsidRPr="00EB6880">
              <w:rPr>
                <w:rFonts w:cs="Times New Roman"/>
                <w:lang w:eastAsia="ru-RU"/>
              </w:rPr>
              <w:t>ТК845, (дома 196 III)</w:t>
            </w:r>
          </w:p>
        </w:tc>
        <w:tc>
          <w:tcPr>
            <w:tcW w:w="1346" w:type="dxa"/>
            <w:tcBorders>
              <w:top w:val="nil"/>
              <w:left w:val="nil"/>
              <w:bottom w:val="single" w:sz="8" w:space="0" w:color="auto"/>
              <w:right w:val="single" w:sz="8" w:space="0" w:color="auto"/>
            </w:tcBorders>
            <w:shd w:val="clear" w:color="auto" w:fill="auto"/>
            <w:noWrap/>
            <w:vAlign w:val="center"/>
            <w:hideMark/>
          </w:tcPr>
          <w:p w14:paraId="62952A24"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14:paraId="0F7E8B43"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04B13733" w14:textId="77777777" w:rsidR="004617D6" w:rsidRPr="00EB6880" w:rsidRDefault="004617D6" w:rsidP="001D4ED2">
            <w:pPr>
              <w:pStyle w:val="ab"/>
              <w:rPr>
                <w:rFonts w:cs="Times New Roman"/>
                <w:lang w:eastAsia="ru-RU"/>
              </w:rPr>
            </w:pPr>
            <w:r w:rsidRPr="00EB6880">
              <w:rPr>
                <w:rFonts w:cs="Times New Roman"/>
                <w:lang w:eastAsia="ru-RU"/>
              </w:rPr>
              <w:t>144,00</w:t>
            </w:r>
          </w:p>
        </w:tc>
        <w:tc>
          <w:tcPr>
            <w:tcW w:w="1225" w:type="dxa"/>
            <w:tcBorders>
              <w:top w:val="nil"/>
              <w:left w:val="nil"/>
              <w:bottom w:val="single" w:sz="8" w:space="0" w:color="auto"/>
              <w:right w:val="single" w:sz="8" w:space="0" w:color="auto"/>
            </w:tcBorders>
            <w:shd w:val="clear" w:color="auto" w:fill="auto"/>
            <w:vAlign w:val="center"/>
            <w:hideMark/>
          </w:tcPr>
          <w:p w14:paraId="1D9F594D" w14:textId="77777777" w:rsidR="004617D6" w:rsidRPr="00EB6880" w:rsidRDefault="004617D6" w:rsidP="001D4ED2">
            <w:pPr>
              <w:pStyle w:val="ab"/>
              <w:rPr>
                <w:rFonts w:cs="Times New Roman"/>
                <w:szCs w:val="20"/>
                <w:lang w:eastAsia="ru-RU"/>
              </w:rPr>
            </w:pPr>
            <w:r w:rsidRPr="00EB6880">
              <w:rPr>
                <w:rFonts w:cs="Times New Roman"/>
                <w:szCs w:val="20"/>
                <w:lang w:eastAsia="ru-RU"/>
              </w:rPr>
              <w:t>656,8</w:t>
            </w:r>
          </w:p>
        </w:tc>
        <w:tc>
          <w:tcPr>
            <w:tcW w:w="1588" w:type="dxa"/>
            <w:tcBorders>
              <w:top w:val="nil"/>
              <w:left w:val="nil"/>
              <w:bottom w:val="single" w:sz="8" w:space="0" w:color="auto"/>
              <w:right w:val="single" w:sz="8" w:space="0" w:color="auto"/>
            </w:tcBorders>
            <w:shd w:val="clear" w:color="auto" w:fill="auto"/>
            <w:noWrap/>
            <w:vAlign w:val="center"/>
            <w:hideMark/>
          </w:tcPr>
          <w:p w14:paraId="0531942D" w14:textId="77777777"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14:paraId="5A0E3479" w14:textId="77777777" w:rsidR="004617D6" w:rsidRPr="00EB6880" w:rsidRDefault="004617D6" w:rsidP="001D4ED2">
            <w:pPr>
              <w:pStyle w:val="ab"/>
              <w:rPr>
                <w:rFonts w:cs="Times New Roman"/>
                <w:szCs w:val="20"/>
                <w:lang w:eastAsia="ru-RU"/>
              </w:rPr>
            </w:pPr>
            <w:r w:rsidRPr="00EB6880">
              <w:rPr>
                <w:rFonts w:cs="Times New Roman"/>
                <w:szCs w:val="20"/>
                <w:lang w:eastAsia="ru-RU"/>
              </w:rPr>
              <w:t>6567,8</w:t>
            </w:r>
          </w:p>
        </w:tc>
        <w:tc>
          <w:tcPr>
            <w:tcW w:w="1397" w:type="dxa"/>
            <w:tcBorders>
              <w:top w:val="nil"/>
              <w:left w:val="nil"/>
              <w:bottom w:val="single" w:sz="8" w:space="0" w:color="auto"/>
              <w:right w:val="single" w:sz="8" w:space="0" w:color="auto"/>
            </w:tcBorders>
            <w:shd w:val="clear" w:color="auto" w:fill="auto"/>
            <w:vAlign w:val="center"/>
            <w:hideMark/>
          </w:tcPr>
          <w:p w14:paraId="6DFFF3A6" w14:textId="77777777" w:rsidR="004617D6" w:rsidRPr="00EB6880" w:rsidRDefault="004617D6" w:rsidP="001D4ED2">
            <w:pPr>
              <w:pStyle w:val="ab"/>
              <w:rPr>
                <w:rFonts w:cs="Times New Roman"/>
                <w:szCs w:val="20"/>
                <w:lang w:eastAsia="ru-RU"/>
              </w:rPr>
            </w:pPr>
            <w:r w:rsidRPr="00EB6880">
              <w:rPr>
                <w:rFonts w:cs="Times New Roman"/>
                <w:szCs w:val="20"/>
                <w:lang w:eastAsia="ru-RU"/>
              </w:rPr>
              <w:t>7224,6</w:t>
            </w:r>
          </w:p>
        </w:tc>
      </w:tr>
      <w:tr w:rsidR="004617D6" w:rsidRPr="00EB6880" w14:paraId="14C5A0C2" w14:textId="77777777" w:rsidTr="00464DAB">
        <w:trPr>
          <w:trHeight w:val="406"/>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380C7D26" w14:textId="77777777" w:rsidR="004617D6" w:rsidRPr="00EB6880" w:rsidRDefault="004617D6" w:rsidP="001D4ED2">
            <w:pPr>
              <w:pStyle w:val="ab"/>
              <w:rPr>
                <w:rFonts w:cs="Times New Roman"/>
                <w:lang w:eastAsia="ru-RU"/>
              </w:rPr>
            </w:pPr>
            <w:r w:rsidRPr="00EB6880">
              <w:rPr>
                <w:rFonts w:cs="Times New Roman"/>
                <w:lang w:eastAsia="ru-RU"/>
              </w:rPr>
              <w:t>ТК-845</w:t>
            </w:r>
          </w:p>
        </w:tc>
        <w:tc>
          <w:tcPr>
            <w:tcW w:w="2887" w:type="dxa"/>
            <w:tcBorders>
              <w:top w:val="nil"/>
              <w:left w:val="nil"/>
              <w:bottom w:val="single" w:sz="8" w:space="0" w:color="auto"/>
              <w:right w:val="single" w:sz="8" w:space="0" w:color="auto"/>
            </w:tcBorders>
            <w:shd w:val="clear" w:color="auto" w:fill="auto"/>
            <w:vAlign w:val="center"/>
            <w:hideMark/>
          </w:tcPr>
          <w:p w14:paraId="5229E030" w14:textId="77777777" w:rsidR="004617D6" w:rsidRPr="00EB6880" w:rsidRDefault="004617D6" w:rsidP="001D4ED2">
            <w:pPr>
              <w:pStyle w:val="ab"/>
              <w:rPr>
                <w:rFonts w:cs="Times New Roman"/>
                <w:lang w:eastAsia="ru-RU"/>
              </w:rPr>
            </w:pPr>
            <w:r w:rsidRPr="00EB6880">
              <w:rPr>
                <w:rFonts w:cs="Times New Roman"/>
                <w:lang w:eastAsia="ru-RU"/>
              </w:rPr>
              <w:t>TK-884дом 192,193,194 (кв Ш)</w:t>
            </w:r>
          </w:p>
        </w:tc>
        <w:tc>
          <w:tcPr>
            <w:tcW w:w="1346" w:type="dxa"/>
            <w:tcBorders>
              <w:top w:val="nil"/>
              <w:left w:val="nil"/>
              <w:bottom w:val="single" w:sz="8" w:space="0" w:color="auto"/>
              <w:right w:val="single" w:sz="8" w:space="0" w:color="auto"/>
            </w:tcBorders>
            <w:shd w:val="clear" w:color="auto" w:fill="auto"/>
            <w:noWrap/>
            <w:vAlign w:val="center"/>
            <w:hideMark/>
          </w:tcPr>
          <w:p w14:paraId="2B8A72EC"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14:paraId="79678745"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13BD6378" w14:textId="77777777" w:rsidR="004617D6" w:rsidRPr="00EB6880" w:rsidRDefault="004617D6" w:rsidP="001D4ED2">
            <w:pPr>
              <w:pStyle w:val="ab"/>
              <w:rPr>
                <w:rFonts w:cs="Times New Roman"/>
                <w:lang w:eastAsia="ru-RU"/>
              </w:rPr>
            </w:pPr>
            <w:r w:rsidRPr="00EB6880">
              <w:rPr>
                <w:rFonts w:cs="Times New Roman"/>
                <w:lang w:eastAsia="ru-RU"/>
              </w:rPr>
              <w:t>126,00</w:t>
            </w:r>
          </w:p>
        </w:tc>
        <w:tc>
          <w:tcPr>
            <w:tcW w:w="1225" w:type="dxa"/>
            <w:tcBorders>
              <w:top w:val="nil"/>
              <w:left w:val="nil"/>
              <w:bottom w:val="single" w:sz="8" w:space="0" w:color="auto"/>
              <w:right w:val="single" w:sz="8" w:space="0" w:color="auto"/>
            </w:tcBorders>
            <w:shd w:val="clear" w:color="auto" w:fill="auto"/>
            <w:vAlign w:val="center"/>
            <w:hideMark/>
          </w:tcPr>
          <w:p w14:paraId="639DC0BE" w14:textId="77777777" w:rsidR="004617D6" w:rsidRPr="00EB6880" w:rsidRDefault="004617D6" w:rsidP="001D4ED2">
            <w:pPr>
              <w:pStyle w:val="ab"/>
              <w:rPr>
                <w:rFonts w:cs="Times New Roman"/>
                <w:szCs w:val="20"/>
                <w:lang w:eastAsia="ru-RU"/>
              </w:rPr>
            </w:pPr>
            <w:r w:rsidRPr="00EB6880">
              <w:rPr>
                <w:rFonts w:cs="Times New Roman"/>
                <w:szCs w:val="20"/>
                <w:lang w:eastAsia="ru-RU"/>
              </w:rPr>
              <w:t>540,2</w:t>
            </w:r>
          </w:p>
        </w:tc>
        <w:tc>
          <w:tcPr>
            <w:tcW w:w="1588" w:type="dxa"/>
            <w:tcBorders>
              <w:top w:val="nil"/>
              <w:left w:val="nil"/>
              <w:bottom w:val="nil"/>
              <w:right w:val="nil"/>
            </w:tcBorders>
            <w:shd w:val="clear" w:color="auto" w:fill="auto"/>
            <w:noWrap/>
            <w:vAlign w:val="center"/>
            <w:hideMark/>
          </w:tcPr>
          <w:p w14:paraId="35F8242C" w14:textId="77777777" w:rsidR="004617D6" w:rsidRPr="00EB6880" w:rsidRDefault="004617D6" w:rsidP="001D4ED2">
            <w:pPr>
              <w:pStyle w:val="ab"/>
              <w:rPr>
                <w:rFonts w:cs="Times New Roman"/>
                <w:lang w:eastAsia="ru-RU"/>
              </w:rPr>
            </w:pPr>
            <w:r w:rsidRPr="00EB6880">
              <w:rPr>
                <w:rFonts w:cs="Times New Roman"/>
                <w:lang w:eastAsia="ru-RU"/>
              </w:rPr>
              <w:t>4287,7</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0B907C16" w14:textId="77777777" w:rsidR="004617D6" w:rsidRPr="00EB6880" w:rsidRDefault="004617D6" w:rsidP="001D4ED2">
            <w:pPr>
              <w:pStyle w:val="ab"/>
              <w:rPr>
                <w:rFonts w:cs="Times New Roman"/>
                <w:szCs w:val="20"/>
                <w:lang w:eastAsia="ru-RU"/>
              </w:rPr>
            </w:pPr>
            <w:r w:rsidRPr="00EB6880">
              <w:rPr>
                <w:rFonts w:cs="Times New Roman"/>
                <w:szCs w:val="20"/>
                <w:lang w:eastAsia="ru-RU"/>
              </w:rPr>
              <w:t>5402,5</w:t>
            </w:r>
          </w:p>
        </w:tc>
        <w:tc>
          <w:tcPr>
            <w:tcW w:w="1397" w:type="dxa"/>
            <w:tcBorders>
              <w:top w:val="nil"/>
              <w:left w:val="nil"/>
              <w:bottom w:val="single" w:sz="8" w:space="0" w:color="auto"/>
              <w:right w:val="single" w:sz="8" w:space="0" w:color="auto"/>
            </w:tcBorders>
            <w:shd w:val="clear" w:color="auto" w:fill="auto"/>
            <w:vAlign w:val="center"/>
            <w:hideMark/>
          </w:tcPr>
          <w:p w14:paraId="40F51223" w14:textId="77777777" w:rsidR="004617D6" w:rsidRPr="00EB6880" w:rsidRDefault="004617D6" w:rsidP="001D4ED2">
            <w:pPr>
              <w:pStyle w:val="ab"/>
              <w:rPr>
                <w:rFonts w:cs="Times New Roman"/>
                <w:szCs w:val="20"/>
                <w:lang w:eastAsia="ru-RU"/>
              </w:rPr>
            </w:pPr>
            <w:r w:rsidRPr="00EB6880">
              <w:rPr>
                <w:rFonts w:cs="Times New Roman"/>
                <w:szCs w:val="20"/>
                <w:lang w:eastAsia="ru-RU"/>
              </w:rPr>
              <w:t>5942,7</w:t>
            </w:r>
          </w:p>
        </w:tc>
      </w:tr>
      <w:tr w:rsidR="004617D6" w:rsidRPr="00EB6880" w14:paraId="2627B656"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CB4F65C" w14:textId="77777777" w:rsidR="004617D6" w:rsidRPr="00EB6880" w:rsidRDefault="004617D6" w:rsidP="001D4ED2">
            <w:pPr>
              <w:pStyle w:val="ab"/>
              <w:rPr>
                <w:rFonts w:cs="Times New Roman"/>
                <w:lang w:eastAsia="ru-RU"/>
              </w:rPr>
            </w:pPr>
            <w:r w:rsidRPr="00EB6880">
              <w:rPr>
                <w:rFonts w:cs="Times New Roman"/>
                <w:lang w:eastAsia="ru-RU"/>
              </w:rPr>
              <w:t>ТК01020</w:t>
            </w:r>
          </w:p>
        </w:tc>
        <w:tc>
          <w:tcPr>
            <w:tcW w:w="2887" w:type="dxa"/>
            <w:tcBorders>
              <w:top w:val="nil"/>
              <w:left w:val="nil"/>
              <w:bottom w:val="single" w:sz="8" w:space="0" w:color="auto"/>
              <w:right w:val="single" w:sz="8" w:space="0" w:color="auto"/>
            </w:tcBorders>
            <w:shd w:val="clear" w:color="auto" w:fill="auto"/>
            <w:vAlign w:val="center"/>
            <w:hideMark/>
          </w:tcPr>
          <w:p w14:paraId="455C16FD" w14:textId="77777777" w:rsidR="004617D6" w:rsidRPr="00EB6880" w:rsidRDefault="004617D6" w:rsidP="001D4ED2">
            <w:pPr>
              <w:pStyle w:val="ab"/>
              <w:rPr>
                <w:rFonts w:cs="Times New Roman"/>
                <w:lang w:eastAsia="ru-RU"/>
              </w:rPr>
            </w:pPr>
            <w:r w:rsidRPr="00EB6880">
              <w:rPr>
                <w:rFonts w:cs="Times New Roman"/>
                <w:lang w:eastAsia="ru-RU"/>
              </w:rPr>
              <w:t>ТК-961 (гаражи)</w:t>
            </w:r>
          </w:p>
        </w:tc>
        <w:tc>
          <w:tcPr>
            <w:tcW w:w="1346" w:type="dxa"/>
            <w:tcBorders>
              <w:top w:val="nil"/>
              <w:left w:val="nil"/>
              <w:bottom w:val="single" w:sz="8" w:space="0" w:color="auto"/>
              <w:right w:val="single" w:sz="8" w:space="0" w:color="auto"/>
            </w:tcBorders>
            <w:shd w:val="clear" w:color="auto" w:fill="auto"/>
            <w:noWrap/>
            <w:vAlign w:val="center"/>
            <w:hideMark/>
          </w:tcPr>
          <w:p w14:paraId="78EAD394" w14:textId="77777777" w:rsidR="004617D6" w:rsidRPr="00EB6880" w:rsidRDefault="004617D6" w:rsidP="001D4ED2">
            <w:pPr>
              <w:pStyle w:val="ab"/>
              <w:rPr>
                <w:rFonts w:cs="Times New Roman"/>
                <w:color w:val="FF0000"/>
                <w:lang w:eastAsia="ru-RU"/>
              </w:rPr>
            </w:pPr>
            <w:r w:rsidRPr="00EB6880">
              <w:rPr>
                <w:rFonts w:cs="Times New Roman"/>
                <w:color w:val="auto"/>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63C3D5A4"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6AE7DE99" w14:textId="77777777" w:rsidR="004617D6" w:rsidRPr="00EB6880" w:rsidRDefault="004617D6" w:rsidP="001D4ED2">
            <w:pPr>
              <w:pStyle w:val="ab"/>
              <w:rPr>
                <w:rFonts w:cs="Times New Roman"/>
                <w:lang w:eastAsia="ru-RU"/>
              </w:rPr>
            </w:pPr>
            <w:r w:rsidRPr="00EB6880">
              <w:rPr>
                <w:rFonts w:cs="Times New Roman"/>
                <w:lang w:eastAsia="ru-RU"/>
              </w:rPr>
              <w:t>378,00</w:t>
            </w:r>
          </w:p>
        </w:tc>
        <w:tc>
          <w:tcPr>
            <w:tcW w:w="1225" w:type="dxa"/>
            <w:tcBorders>
              <w:top w:val="nil"/>
              <w:left w:val="nil"/>
              <w:bottom w:val="single" w:sz="8" w:space="0" w:color="auto"/>
              <w:right w:val="single" w:sz="8" w:space="0" w:color="auto"/>
            </w:tcBorders>
            <w:shd w:val="clear" w:color="auto" w:fill="auto"/>
            <w:vAlign w:val="center"/>
            <w:hideMark/>
          </w:tcPr>
          <w:p w14:paraId="5C53949B" w14:textId="77777777" w:rsidR="004617D6" w:rsidRPr="00EB6880" w:rsidRDefault="004617D6" w:rsidP="001D4ED2">
            <w:pPr>
              <w:pStyle w:val="ab"/>
              <w:rPr>
                <w:rFonts w:cs="Times New Roman"/>
                <w:szCs w:val="20"/>
                <w:lang w:eastAsia="ru-RU"/>
              </w:rPr>
            </w:pPr>
            <w:r w:rsidRPr="00EB6880">
              <w:rPr>
                <w:rFonts w:cs="Times New Roman"/>
                <w:szCs w:val="20"/>
                <w:lang w:eastAsia="ru-RU"/>
              </w:rPr>
              <w:t>3448,1</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0D78F66C" w14:textId="77777777"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14:paraId="7492473A" w14:textId="77777777" w:rsidR="004617D6" w:rsidRPr="00EB6880" w:rsidRDefault="004617D6" w:rsidP="001D4ED2">
            <w:pPr>
              <w:pStyle w:val="ab"/>
              <w:rPr>
                <w:rFonts w:cs="Times New Roman"/>
                <w:szCs w:val="20"/>
                <w:lang w:eastAsia="ru-RU"/>
              </w:rPr>
            </w:pPr>
            <w:r w:rsidRPr="00EB6880">
              <w:rPr>
                <w:rFonts w:cs="Times New Roman"/>
                <w:szCs w:val="20"/>
                <w:lang w:eastAsia="ru-RU"/>
              </w:rPr>
              <w:t>17240,6</w:t>
            </w:r>
          </w:p>
        </w:tc>
        <w:tc>
          <w:tcPr>
            <w:tcW w:w="1397" w:type="dxa"/>
            <w:tcBorders>
              <w:top w:val="nil"/>
              <w:left w:val="nil"/>
              <w:bottom w:val="single" w:sz="8" w:space="0" w:color="auto"/>
              <w:right w:val="single" w:sz="8" w:space="0" w:color="auto"/>
            </w:tcBorders>
            <w:shd w:val="clear" w:color="auto" w:fill="auto"/>
            <w:vAlign w:val="center"/>
            <w:hideMark/>
          </w:tcPr>
          <w:p w14:paraId="2AC36C8A" w14:textId="77777777" w:rsidR="004617D6" w:rsidRPr="00EB6880" w:rsidRDefault="004617D6" w:rsidP="001D4ED2">
            <w:pPr>
              <w:pStyle w:val="ab"/>
              <w:rPr>
                <w:rFonts w:cs="Times New Roman"/>
                <w:szCs w:val="20"/>
                <w:lang w:eastAsia="ru-RU"/>
              </w:rPr>
            </w:pPr>
            <w:r w:rsidRPr="00EB6880">
              <w:rPr>
                <w:rFonts w:cs="Times New Roman"/>
                <w:szCs w:val="20"/>
                <w:lang w:eastAsia="ru-RU"/>
              </w:rPr>
              <w:t>20688,7</w:t>
            </w:r>
          </w:p>
        </w:tc>
      </w:tr>
      <w:tr w:rsidR="004617D6" w:rsidRPr="00EB6880" w14:paraId="74A7DD01"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5C8AD0AA" w14:textId="77777777" w:rsidR="004617D6" w:rsidRPr="00EB6880" w:rsidRDefault="004617D6" w:rsidP="001D4ED2">
            <w:pPr>
              <w:pStyle w:val="ab"/>
              <w:rPr>
                <w:rFonts w:cs="Times New Roman"/>
                <w:lang w:eastAsia="ru-RU"/>
              </w:rPr>
            </w:pPr>
            <w:r w:rsidRPr="00EB6880">
              <w:rPr>
                <w:rFonts w:cs="Times New Roman"/>
                <w:lang w:eastAsia="ru-RU"/>
              </w:rPr>
              <w:t>ТК-970</w:t>
            </w:r>
          </w:p>
        </w:tc>
        <w:tc>
          <w:tcPr>
            <w:tcW w:w="2887" w:type="dxa"/>
            <w:tcBorders>
              <w:top w:val="nil"/>
              <w:left w:val="nil"/>
              <w:bottom w:val="single" w:sz="8" w:space="0" w:color="auto"/>
              <w:right w:val="single" w:sz="8" w:space="0" w:color="auto"/>
            </w:tcBorders>
            <w:shd w:val="clear" w:color="auto" w:fill="auto"/>
            <w:vAlign w:val="center"/>
            <w:hideMark/>
          </w:tcPr>
          <w:p w14:paraId="5473F847" w14:textId="77777777" w:rsidR="004617D6" w:rsidRPr="00EB6880" w:rsidRDefault="004617D6" w:rsidP="001D4ED2">
            <w:pPr>
              <w:pStyle w:val="ab"/>
              <w:rPr>
                <w:rFonts w:cs="Times New Roman"/>
                <w:lang w:eastAsia="ru-RU"/>
              </w:rPr>
            </w:pPr>
            <w:r w:rsidRPr="00EB6880">
              <w:rPr>
                <w:rFonts w:cs="Times New Roman"/>
                <w:lang w:eastAsia="ru-RU"/>
              </w:rPr>
              <w:t>НГВ-2  ТК-571)</w:t>
            </w:r>
          </w:p>
        </w:tc>
        <w:tc>
          <w:tcPr>
            <w:tcW w:w="1346" w:type="dxa"/>
            <w:tcBorders>
              <w:top w:val="nil"/>
              <w:left w:val="nil"/>
              <w:bottom w:val="single" w:sz="8" w:space="0" w:color="auto"/>
              <w:right w:val="single" w:sz="8" w:space="0" w:color="auto"/>
            </w:tcBorders>
            <w:shd w:val="clear" w:color="auto" w:fill="auto"/>
            <w:noWrap/>
            <w:vAlign w:val="center"/>
            <w:hideMark/>
          </w:tcPr>
          <w:p w14:paraId="00089290"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63EB5ED3"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57A1AD8D" w14:textId="77777777" w:rsidR="004617D6" w:rsidRPr="00EB6880" w:rsidRDefault="004617D6" w:rsidP="001D4ED2">
            <w:pPr>
              <w:pStyle w:val="ab"/>
              <w:rPr>
                <w:rFonts w:cs="Times New Roman"/>
                <w:lang w:eastAsia="ru-RU"/>
              </w:rPr>
            </w:pPr>
            <w:r w:rsidRPr="00EB6880">
              <w:rPr>
                <w:rFonts w:cs="Times New Roman"/>
                <w:lang w:eastAsia="ru-RU"/>
              </w:rPr>
              <w:t>106,90</w:t>
            </w:r>
          </w:p>
        </w:tc>
        <w:tc>
          <w:tcPr>
            <w:tcW w:w="1225" w:type="dxa"/>
            <w:tcBorders>
              <w:top w:val="nil"/>
              <w:left w:val="nil"/>
              <w:bottom w:val="single" w:sz="8" w:space="0" w:color="auto"/>
              <w:right w:val="single" w:sz="8" w:space="0" w:color="auto"/>
            </w:tcBorders>
            <w:shd w:val="clear" w:color="auto" w:fill="auto"/>
            <w:vAlign w:val="center"/>
            <w:hideMark/>
          </w:tcPr>
          <w:p w14:paraId="708BED16" w14:textId="77777777" w:rsidR="004617D6" w:rsidRPr="00EB6880" w:rsidRDefault="004617D6" w:rsidP="001D4ED2">
            <w:pPr>
              <w:pStyle w:val="ab"/>
              <w:rPr>
                <w:rFonts w:cs="Times New Roman"/>
                <w:szCs w:val="20"/>
                <w:lang w:eastAsia="ru-RU"/>
              </w:rPr>
            </w:pPr>
            <w:r w:rsidRPr="00EB6880">
              <w:rPr>
                <w:rFonts w:cs="Times New Roman"/>
                <w:szCs w:val="20"/>
                <w:lang w:eastAsia="ru-RU"/>
              </w:rPr>
              <w:t>1243,8</w:t>
            </w:r>
          </w:p>
        </w:tc>
        <w:tc>
          <w:tcPr>
            <w:tcW w:w="1588" w:type="dxa"/>
            <w:tcBorders>
              <w:top w:val="nil"/>
              <w:left w:val="nil"/>
              <w:bottom w:val="nil"/>
              <w:right w:val="nil"/>
            </w:tcBorders>
            <w:shd w:val="clear" w:color="auto" w:fill="auto"/>
            <w:noWrap/>
            <w:vAlign w:val="bottom"/>
            <w:hideMark/>
          </w:tcPr>
          <w:p w14:paraId="4313504A"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56FC04EB" w14:textId="77777777" w:rsidR="004617D6" w:rsidRPr="00EB6880" w:rsidRDefault="004617D6" w:rsidP="001D4ED2">
            <w:pPr>
              <w:pStyle w:val="ab"/>
              <w:rPr>
                <w:rFonts w:cs="Times New Roman"/>
                <w:szCs w:val="20"/>
                <w:lang w:eastAsia="ru-RU"/>
              </w:rPr>
            </w:pPr>
            <w:r w:rsidRPr="00EB6880">
              <w:rPr>
                <w:rFonts w:cs="Times New Roman"/>
                <w:szCs w:val="20"/>
                <w:lang w:eastAsia="ru-RU"/>
              </w:rPr>
              <w:t>12437,8</w:t>
            </w:r>
          </w:p>
        </w:tc>
        <w:tc>
          <w:tcPr>
            <w:tcW w:w="1397" w:type="dxa"/>
            <w:tcBorders>
              <w:top w:val="nil"/>
              <w:left w:val="nil"/>
              <w:bottom w:val="single" w:sz="8" w:space="0" w:color="auto"/>
              <w:right w:val="single" w:sz="8" w:space="0" w:color="auto"/>
            </w:tcBorders>
            <w:shd w:val="clear" w:color="auto" w:fill="auto"/>
            <w:vAlign w:val="center"/>
            <w:hideMark/>
          </w:tcPr>
          <w:p w14:paraId="1D5583A4" w14:textId="77777777" w:rsidR="004617D6" w:rsidRPr="00EB6880" w:rsidRDefault="004617D6" w:rsidP="001D4ED2">
            <w:pPr>
              <w:pStyle w:val="ab"/>
              <w:rPr>
                <w:rFonts w:cs="Times New Roman"/>
                <w:szCs w:val="20"/>
                <w:lang w:eastAsia="ru-RU"/>
              </w:rPr>
            </w:pPr>
            <w:r w:rsidRPr="00EB6880">
              <w:rPr>
                <w:rFonts w:cs="Times New Roman"/>
                <w:szCs w:val="20"/>
                <w:lang w:eastAsia="ru-RU"/>
              </w:rPr>
              <w:t>13681,6</w:t>
            </w:r>
          </w:p>
        </w:tc>
      </w:tr>
      <w:tr w:rsidR="004617D6" w:rsidRPr="00EB6880" w14:paraId="42C5CA7E" w14:textId="77777777" w:rsidTr="00464DAB">
        <w:trPr>
          <w:trHeight w:val="63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66D65291" w14:textId="77777777" w:rsidR="004617D6" w:rsidRPr="00EB6880" w:rsidRDefault="004617D6" w:rsidP="001D4ED2">
            <w:pPr>
              <w:pStyle w:val="ab"/>
              <w:rPr>
                <w:rFonts w:cs="Times New Roman"/>
                <w:lang w:eastAsia="ru-RU"/>
              </w:rPr>
            </w:pPr>
            <w:r w:rsidRPr="00EB6880">
              <w:rPr>
                <w:rFonts w:cs="Times New Roman"/>
                <w:lang w:eastAsia="ru-RU"/>
              </w:rPr>
              <w:t>ТК-571</w:t>
            </w:r>
          </w:p>
        </w:tc>
        <w:tc>
          <w:tcPr>
            <w:tcW w:w="2887" w:type="dxa"/>
            <w:tcBorders>
              <w:top w:val="nil"/>
              <w:left w:val="nil"/>
              <w:bottom w:val="single" w:sz="8" w:space="0" w:color="auto"/>
              <w:right w:val="single" w:sz="8" w:space="0" w:color="auto"/>
            </w:tcBorders>
            <w:shd w:val="clear" w:color="auto" w:fill="auto"/>
            <w:vAlign w:val="center"/>
            <w:hideMark/>
          </w:tcPr>
          <w:p w14:paraId="472A7166" w14:textId="77777777" w:rsidR="004617D6" w:rsidRPr="00EB6880" w:rsidRDefault="004617D6" w:rsidP="001D4ED2">
            <w:pPr>
              <w:pStyle w:val="ab"/>
              <w:rPr>
                <w:rFonts w:cs="Times New Roman"/>
                <w:lang w:eastAsia="ru-RU"/>
              </w:rPr>
            </w:pPr>
            <w:r w:rsidRPr="00EB6880">
              <w:rPr>
                <w:rFonts w:cs="Times New Roman"/>
                <w:lang w:eastAsia="ru-RU"/>
              </w:rPr>
              <w:t xml:space="preserve">ТК-757, 740, 747 , 824, 827 (дома 190-204, д/с, </w:t>
            </w:r>
          </w:p>
        </w:tc>
        <w:tc>
          <w:tcPr>
            <w:tcW w:w="1346" w:type="dxa"/>
            <w:tcBorders>
              <w:top w:val="nil"/>
              <w:left w:val="nil"/>
              <w:bottom w:val="single" w:sz="8" w:space="0" w:color="auto"/>
              <w:right w:val="single" w:sz="8" w:space="0" w:color="auto"/>
            </w:tcBorders>
            <w:shd w:val="clear" w:color="auto" w:fill="auto"/>
            <w:noWrap/>
            <w:vAlign w:val="center"/>
            <w:hideMark/>
          </w:tcPr>
          <w:p w14:paraId="424D1F09"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23AC72F7"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29C32747" w14:textId="77777777" w:rsidR="004617D6" w:rsidRPr="00EB6880" w:rsidRDefault="004617D6" w:rsidP="001D4ED2">
            <w:pPr>
              <w:pStyle w:val="ab"/>
              <w:rPr>
                <w:rFonts w:cs="Times New Roman"/>
                <w:lang w:eastAsia="ru-RU"/>
              </w:rPr>
            </w:pPr>
            <w:r w:rsidRPr="00EB6880">
              <w:rPr>
                <w:rFonts w:cs="Times New Roman"/>
                <w:lang w:eastAsia="ru-RU"/>
              </w:rPr>
              <w:t>290,70</w:t>
            </w:r>
          </w:p>
        </w:tc>
        <w:tc>
          <w:tcPr>
            <w:tcW w:w="1225" w:type="dxa"/>
            <w:tcBorders>
              <w:top w:val="nil"/>
              <w:left w:val="nil"/>
              <w:bottom w:val="single" w:sz="8" w:space="0" w:color="auto"/>
              <w:right w:val="single" w:sz="8" w:space="0" w:color="auto"/>
            </w:tcBorders>
            <w:shd w:val="clear" w:color="auto" w:fill="auto"/>
            <w:vAlign w:val="center"/>
            <w:hideMark/>
          </w:tcPr>
          <w:p w14:paraId="3EC69573" w14:textId="77777777" w:rsidR="004617D6" w:rsidRPr="00EB6880" w:rsidRDefault="004617D6" w:rsidP="001D4ED2">
            <w:pPr>
              <w:pStyle w:val="ab"/>
              <w:rPr>
                <w:rFonts w:cs="Times New Roman"/>
                <w:szCs w:val="20"/>
                <w:lang w:eastAsia="ru-RU"/>
              </w:rPr>
            </w:pPr>
            <w:r w:rsidRPr="00EB6880">
              <w:rPr>
                <w:rFonts w:cs="Times New Roman"/>
                <w:szCs w:val="20"/>
                <w:lang w:eastAsia="ru-RU"/>
              </w:rPr>
              <w:t>1607,7</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636041A1"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7EC2AA0E" w14:textId="77777777" w:rsidR="004617D6" w:rsidRPr="00EB6880" w:rsidRDefault="004617D6" w:rsidP="001D4ED2">
            <w:pPr>
              <w:pStyle w:val="ab"/>
              <w:rPr>
                <w:rFonts w:cs="Times New Roman"/>
                <w:szCs w:val="20"/>
                <w:lang w:eastAsia="ru-RU"/>
              </w:rPr>
            </w:pPr>
            <w:r w:rsidRPr="00EB6880">
              <w:rPr>
                <w:rFonts w:cs="Times New Roman"/>
                <w:szCs w:val="20"/>
                <w:lang w:eastAsia="ru-RU"/>
              </w:rPr>
              <w:t>16077,2</w:t>
            </w:r>
          </w:p>
        </w:tc>
        <w:tc>
          <w:tcPr>
            <w:tcW w:w="1397" w:type="dxa"/>
            <w:tcBorders>
              <w:top w:val="nil"/>
              <w:left w:val="nil"/>
              <w:bottom w:val="single" w:sz="8" w:space="0" w:color="auto"/>
              <w:right w:val="single" w:sz="8" w:space="0" w:color="auto"/>
            </w:tcBorders>
            <w:shd w:val="clear" w:color="auto" w:fill="auto"/>
            <w:vAlign w:val="center"/>
            <w:hideMark/>
          </w:tcPr>
          <w:p w14:paraId="0D02E2DC" w14:textId="77777777" w:rsidR="004617D6" w:rsidRPr="00EB6880" w:rsidRDefault="004617D6" w:rsidP="001D4ED2">
            <w:pPr>
              <w:pStyle w:val="ab"/>
              <w:rPr>
                <w:rFonts w:cs="Times New Roman"/>
                <w:szCs w:val="20"/>
                <w:lang w:eastAsia="ru-RU"/>
              </w:rPr>
            </w:pPr>
            <w:r w:rsidRPr="00EB6880">
              <w:rPr>
                <w:rFonts w:cs="Times New Roman"/>
                <w:szCs w:val="20"/>
                <w:lang w:eastAsia="ru-RU"/>
              </w:rPr>
              <w:t>17684,9</w:t>
            </w:r>
          </w:p>
        </w:tc>
      </w:tr>
      <w:tr w:rsidR="004617D6" w:rsidRPr="00EB6880" w14:paraId="78756F8B"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38F622EF" w14:textId="77777777" w:rsidR="004617D6" w:rsidRPr="00EB6880" w:rsidRDefault="004617D6" w:rsidP="001D4ED2">
            <w:pPr>
              <w:pStyle w:val="ab"/>
              <w:rPr>
                <w:rFonts w:cs="Times New Roman"/>
                <w:lang w:eastAsia="ru-RU"/>
              </w:rPr>
            </w:pPr>
            <w:r w:rsidRPr="00EB6880">
              <w:rPr>
                <w:rFonts w:cs="Times New Roman"/>
                <w:lang w:eastAsia="ru-RU"/>
              </w:rPr>
              <w:t>ТК-827</w:t>
            </w:r>
          </w:p>
        </w:tc>
        <w:tc>
          <w:tcPr>
            <w:tcW w:w="2887" w:type="dxa"/>
            <w:tcBorders>
              <w:top w:val="nil"/>
              <w:left w:val="nil"/>
              <w:bottom w:val="single" w:sz="8" w:space="0" w:color="auto"/>
              <w:right w:val="single" w:sz="8" w:space="0" w:color="auto"/>
            </w:tcBorders>
            <w:shd w:val="clear" w:color="auto" w:fill="auto"/>
            <w:vAlign w:val="center"/>
            <w:hideMark/>
          </w:tcPr>
          <w:p w14:paraId="55A6F886" w14:textId="77777777" w:rsidR="004617D6" w:rsidRPr="00EB6880" w:rsidRDefault="004617D6" w:rsidP="001D4ED2">
            <w:pPr>
              <w:pStyle w:val="ab"/>
              <w:rPr>
                <w:rFonts w:cs="Times New Roman"/>
                <w:lang w:eastAsia="ru-RU"/>
              </w:rPr>
            </w:pPr>
            <w:r w:rsidRPr="00EB6880">
              <w:rPr>
                <w:rFonts w:cs="Times New Roman"/>
                <w:lang w:eastAsia="ru-RU"/>
              </w:rPr>
              <w:t>ТК-826, 825</w:t>
            </w:r>
          </w:p>
        </w:tc>
        <w:tc>
          <w:tcPr>
            <w:tcW w:w="1346" w:type="dxa"/>
            <w:tcBorders>
              <w:top w:val="nil"/>
              <w:left w:val="nil"/>
              <w:bottom w:val="single" w:sz="8" w:space="0" w:color="auto"/>
              <w:right w:val="single" w:sz="8" w:space="0" w:color="auto"/>
            </w:tcBorders>
            <w:shd w:val="clear" w:color="auto" w:fill="auto"/>
            <w:noWrap/>
            <w:vAlign w:val="center"/>
            <w:hideMark/>
          </w:tcPr>
          <w:p w14:paraId="01991462"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68AFB610"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37E86213" w14:textId="77777777" w:rsidR="004617D6" w:rsidRPr="00EB6880" w:rsidRDefault="004617D6" w:rsidP="001D4ED2">
            <w:pPr>
              <w:pStyle w:val="ab"/>
              <w:rPr>
                <w:rFonts w:cs="Times New Roman"/>
                <w:lang w:eastAsia="ru-RU"/>
              </w:rPr>
            </w:pPr>
            <w:r w:rsidRPr="00EB6880">
              <w:rPr>
                <w:rFonts w:cs="Times New Roman"/>
                <w:lang w:eastAsia="ru-RU"/>
              </w:rPr>
              <w:t>57,10</w:t>
            </w:r>
          </w:p>
        </w:tc>
        <w:tc>
          <w:tcPr>
            <w:tcW w:w="1225" w:type="dxa"/>
            <w:tcBorders>
              <w:top w:val="nil"/>
              <w:left w:val="nil"/>
              <w:bottom w:val="single" w:sz="8" w:space="0" w:color="auto"/>
              <w:right w:val="single" w:sz="8" w:space="0" w:color="auto"/>
            </w:tcBorders>
            <w:shd w:val="clear" w:color="auto" w:fill="auto"/>
            <w:vAlign w:val="center"/>
            <w:hideMark/>
          </w:tcPr>
          <w:p w14:paraId="6907452C" w14:textId="77777777" w:rsidR="004617D6" w:rsidRPr="00EB6880" w:rsidRDefault="004617D6" w:rsidP="001D4ED2">
            <w:pPr>
              <w:pStyle w:val="ab"/>
              <w:rPr>
                <w:rFonts w:cs="Times New Roman"/>
                <w:szCs w:val="20"/>
                <w:lang w:eastAsia="ru-RU"/>
              </w:rPr>
            </w:pPr>
            <w:r w:rsidRPr="00EB6880">
              <w:rPr>
                <w:rFonts w:cs="Times New Roman"/>
                <w:szCs w:val="20"/>
                <w:lang w:eastAsia="ru-RU"/>
              </w:rPr>
              <w:t>315,8</w:t>
            </w:r>
          </w:p>
        </w:tc>
        <w:tc>
          <w:tcPr>
            <w:tcW w:w="1588" w:type="dxa"/>
            <w:tcBorders>
              <w:top w:val="nil"/>
              <w:left w:val="nil"/>
              <w:bottom w:val="single" w:sz="8" w:space="0" w:color="auto"/>
              <w:right w:val="single" w:sz="8" w:space="0" w:color="auto"/>
            </w:tcBorders>
            <w:shd w:val="clear" w:color="auto" w:fill="auto"/>
            <w:noWrap/>
            <w:vAlign w:val="bottom"/>
            <w:hideMark/>
          </w:tcPr>
          <w:p w14:paraId="56F593C2"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26324D19" w14:textId="77777777" w:rsidR="004617D6" w:rsidRPr="00EB6880" w:rsidRDefault="004617D6" w:rsidP="001D4ED2">
            <w:pPr>
              <w:pStyle w:val="ab"/>
              <w:rPr>
                <w:rFonts w:cs="Times New Roman"/>
                <w:szCs w:val="20"/>
                <w:lang w:eastAsia="ru-RU"/>
              </w:rPr>
            </w:pPr>
            <w:r w:rsidRPr="00EB6880">
              <w:rPr>
                <w:rFonts w:cs="Times New Roman"/>
                <w:szCs w:val="20"/>
                <w:lang w:eastAsia="ru-RU"/>
              </w:rPr>
              <w:t>3157,9</w:t>
            </w:r>
          </w:p>
        </w:tc>
        <w:tc>
          <w:tcPr>
            <w:tcW w:w="1397" w:type="dxa"/>
            <w:tcBorders>
              <w:top w:val="nil"/>
              <w:left w:val="nil"/>
              <w:bottom w:val="single" w:sz="8" w:space="0" w:color="auto"/>
              <w:right w:val="single" w:sz="8" w:space="0" w:color="auto"/>
            </w:tcBorders>
            <w:shd w:val="clear" w:color="auto" w:fill="auto"/>
            <w:vAlign w:val="center"/>
            <w:hideMark/>
          </w:tcPr>
          <w:p w14:paraId="72C486D4" w14:textId="77777777" w:rsidR="004617D6" w:rsidRPr="00EB6880" w:rsidRDefault="004617D6" w:rsidP="001D4ED2">
            <w:pPr>
              <w:pStyle w:val="ab"/>
              <w:rPr>
                <w:rFonts w:cs="Times New Roman"/>
                <w:szCs w:val="20"/>
                <w:lang w:eastAsia="ru-RU"/>
              </w:rPr>
            </w:pPr>
            <w:r w:rsidRPr="00EB6880">
              <w:rPr>
                <w:rFonts w:cs="Times New Roman"/>
                <w:szCs w:val="20"/>
                <w:lang w:eastAsia="ru-RU"/>
              </w:rPr>
              <w:t>3473,7</w:t>
            </w:r>
          </w:p>
        </w:tc>
      </w:tr>
      <w:tr w:rsidR="004617D6" w:rsidRPr="00EB6880" w14:paraId="11B10A20"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C452381" w14:textId="77777777" w:rsidR="004617D6" w:rsidRPr="00EB6880" w:rsidRDefault="004617D6" w:rsidP="001D4ED2">
            <w:pPr>
              <w:pStyle w:val="ab"/>
              <w:rPr>
                <w:rFonts w:cs="Times New Roman"/>
                <w:lang w:eastAsia="ru-RU"/>
              </w:rPr>
            </w:pPr>
            <w:r w:rsidRPr="00EB6880">
              <w:rPr>
                <w:rFonts w:cs="Times New Roman"/>
                <w:lang w:eastAsia="ru-RU"/>
              </w:rPr>
              <w:t>ТК-571</w:t>
            </w:r>
          </w:p>
        </w:tc>
        <w:tc>
          <w:tcPr>
            <w:tcW w:w="2887" w:type="dxa"/>
            <w:tcBorders>
              <w:top w:val="nil"/>
              <w:left w:val="nil"/>
              <w:bottom w:val="single" w:sz="8" w:space="0" w:color="auto"/>
              <w:right w:val="single" w:sz="8" w:space="0" w:color="auto"/>
            </w:tcBorders>
            <w:shd w:val="clear" w:color="auto" w:fill="auto"/>
            <w:vAlign w:val="center"/>
            <w:hideMark/>
          </w:tcPr>
          <w:p w14:paraId="136FD705" w14:textId="77777777" w:rsidR="004617D6" w:rsidRPr="00EB6880" w:rsidRDefault="004617D6" w:rsidP="001D4ED2">
            <w:pPr>
              <w:pStyle w:val="ab"/>
              <w:rPr>
                <w:rFonts w:cs="Times New Roman"/>
                <w:lang w:eastAsia="ru-RU"/>
              </w:rPr>
            </w:pPr>
            <w:r w:rsidRPr="00EB6880">
              <w:rPr>
                <w:rFonts w:cs="Times New Roman"/>
                <w:lang w:eastAsia="ru-RU"/>
              </w:rPr>
              <w:t>ТК-305</w:t>
            </w:r>
          </w:p>
        </w:tc>
        <w:tc>
          <w:tcPr>
            <w:tcW w:w="1346" w:type="dxa"/>
            <w:tcBorders>
              <w:top w:val="nil"/>
              <w:left w:val="nil"/>
              <w:bottom w:val="single" w:sz="8" w:space="0" w:color="auto"/>
              <w:right w:val="single" w:sz="8" w:space="0" w:color="auto"/>
            </w:tcBorders>
            <w:shd w:val="clear" w:color="auto" w:fill="auto"/>
            <w:noWrap/>
            <w:vAlign w:val="center"/>
            <w:hideMark/>
          </w:tcPr>
          <w:p w14:paraId="44989569"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2CA8B8A2"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5FBFF05F" w14:textId="77777777" w:rsidR="004617D6" w:rsidRPr="00EB6880" w:rsidRDefault="004617D6" w:rsidP="001D4ED2">
            <w:pPr>
              <w:pStyle w:val="ab"/>
              <w:rPr>
                <w:rFonts w:cs="Times New Roman"/>
                <w:lang w:eastAsia="ru-RU"/>
              </w:rPr>
            </w:pPr>
            <w:r w:rsidRPr="00EB6880">
              <w:rPr>
                <w:rFonts w:cs="Times New Roman"/>
                <w:lang w:eastAsia="ru-RU"/>
              </w:rPr>
              <w:t>12,90</w:t>
            </w:r>
          </w:p>
        </w:tc>
        <w:tc>
          <w:tcPr>
            <w:tcW w:w="1225" w:type="dxa"/>
            <w:tcBorders>
              <w:top w:val="nil"/>
              <w:left w:val="nil"/>
              <w:bottom w:val="single" w:sz="8" w:space="0" w:color="auto"/>
              <w:right w:val="single" w:sz="8" w:space="0" w:color="auto"/>
            </w:tcBorders>
            <w:shd w:val="clear" w:color="auto" w:fill="auto"/>
            <w:vAlign w:val="center"/>
            <w:hideMark/>
          </w:tcPr>
          <w:p w14:paraId="61755E53" w14:textId="77777777" w:rsidR="004617D6" w:rsidRPr="00EB6880" w:rsidRDefault="004617D6" w:rsidP="001D4ED2">
            <w:pPr>
              <w:pStyle w:val="ab"/>
              <w:rPr>
                <w:rFonts w:cs="Times New Roman"/>
                <w:szCs w:val="20"/>
                <w:lang w:eastAsia="ru-RU"/>
              </w:rPr>
            </w:pPr>
            <w:r w:rsidRPr="00EB6880">
              <w:rPr>
                <w:rFonts w:cs="Times New Roman"/>
                <w:szCs w:val="20"/>
                <w:lang w:eastAsia="ru-RU"/>
              </w:rPr>
              <w:t>150,1</w:t>
            </w:r>
          </w:p>
        </w:tc>
        <w:tc>
          <w:tcPr>
            <w:tcW w:w="1588" w:type="dxa"/>
            <w:tcBorders>
              <w:top w:val="nil"/>
              <w:left w:val="nil"/>
              <w:bottom w:val="single" w:sz="8" w:space="0" w:color="auto"/>
              <w:right w:val="nil"/>
            </w:tcBorders>
            <w:shd w:val="clear" w:color="auto" w:fill="auto"/>
            <w:noWrap/>
            <w:vAlign w:val="bottom"/>
            <w:hideMark/>
          </w:tcPr>
          <w:p w14:paraId="6EB092FB" w14:textId="77777777" w:rsidR="004617D6" w:rsidRPr="00EB6880" w:rsidRDefault="004617D6" w:rsidP="001D4ED2">
            <w:pPr>
              <w:pStyle w:val="ab"/>
              <w:rPr>
                <w:rFonts w:cs="Times New Roman"/>
                <w:lang w:eastAsia="ru-RU"/>
              </w:rPr>
            </w:pPr>
            <w:r w:rsidRPr="00EB6880">
              <w:rPr>
                <w:rFonts w:cs="Times New Roman"/>
                <w:lang w:eastAsia="ru-RU"/>
              </w:rPr>
              <w:t>11635,0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0703988E" w14:textId="77777777" w:rsidR="004617D6" w:rsidRPr="00EB6880" w:rsidRDefault="004617D6" w:rsidP="001D4ED2">
            <w:pPr>
              <w:pStyle w:val="ab"/>
              <w:rPr>
                <w:rFonts w:cs="Times New Roman"/>
                <w:szCs w:val="20"/>
                <w:lang w:eastAsia="ru-RU"/>
              </w:rPr>
            </w:pPr>
            <w:r w:rsidRPr="00EB6880">
              <w:rPr>
                <w:rFonts w:cs="Times New Roman"/>
                <w:szCs w:val="20"/>
                <w:lang w:eastAsia="ru-RU"/>
              </w:rPr>
              <w:t>1500,9</w:t>
            </w:r>
          </w:p>
        </w:tc>
        <w:tc>
          <w:tcPr>
            <w:tcW w:w="1397" w:type="dxa"/>
            <w:tcBorders>
              <w:top w:val="nil"/>
              <w:left w:val="nil"/>
              <w:bottom w:val="single" w:sz="8" w:space="0" w:color="auto"/>
              <w:right w:val="single" w:sz="8" w:space="0" w:color="auto"/>
            </w:tcBorders>
            <w:shd w:val="clear" w:color="auto" w:fill="auto"/>
            <w:vAlign w:val="center"/>
            <w:hideMark/>
          </w:tcPr>
          <w:p w14:paraId="30002C52" w14:textId="77777777" w:rsidR="004617D6" w:rsidRPr="00EB6880" w:rsidRDefault="004617D6" w:rsidP="001D4ED2">
            <w:pPr>
              <w:pStyle w:val="ab"/>
              <w:rPr>
                <w:rFonts w:cs="Times New Roman"/>
                <w:szCs w:val="20"/>
                <w:lang w:eastAsia="ru-RU"/>
              </w:rPr>
            </w:pPr>
            <w:r w:rsidRPr="00EB6880">
              <w:rPr>
                <w:rFonts w:cs="Times New Roman"/>
                <w:szCs w:val="20"/>
                <w:lang w:eastAsia="ru-RU"/>
              </w:rPr>
              <w:t>1651,0</w:t>
            </w:r>
          </w:p>
        </w:tc>
      </w:tr>
      <w:tr w:rsidR="004617D6" w:rsidRPr="00EB6880" w14:paraId="2B564E1C" w14:textId="77777777" w:rsidTr="00464DAB">
        <w:trPr>
          <w:trHeight w:val="1125"/>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DE3A4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ТК-305</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14:paraId="1B6E88AB"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ТК-100 - ТК-99, ТК-98музей, баня, дома 3,4,5,6,7,8,9; 10-13, почта, кафе</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14:paraId="7A7DB78C"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14:paraId="43F7753D"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14:paraId="075976E9"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274,70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14:paraId="0E3382A4"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1519,2</w:t>
            </w:r>
          </w:p>
        </w:tc>
        <w:tc>
          <w:tcPr>
            <w:tcW w:w="1588" w:type="dxa"/>
            <w:tcBorders>
              <w:top w:val="single" w:sz="8" w:space="0" w:color="auto"/>
              <w:left w:val="nil"/>
              <w:bottom w:val="single" w:sz="8" w:space="0" w:color="auto"/>
              <w:right w:val="single" w:sz="8" w:space="0" w:color="auto"/>
            </w:tcBorders>
            <w:shd w:val="clear" w:color="auto" w:fill="auto"/>
            <w:noWrap/>
            <w:vAlign w:val="center"/>
            <w:hideMark/>
          </w:tcPr>
          <w:p w14:paraId="692797AE"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2EF2E0B4"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15192,3</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14:paraId="36A321D9"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16711,5</w:t>
            </w:r>
          </w:p>
        </w:tc>
      </w:tr>
      <w:tr w:rsidR="004617D6" w:rsidRPr="00EB6880" w14:paraId="5E529774" w14:textId="77777777" w:rsidTr="00464DAB">
        <w:trPr>
          <w:trHeight w:val="84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8FF5E9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lastRenderedPageBreak/>
              <w:t>ТК-305</w:t>
            </w:r>
          </w:p>
        </w:tc>
        <w:tc>
          <w:tcPr>
            <w:tcW w:w="2887" w:type="dxa"/>
            <w:tcBorders>
              <w:top w:val="nil"/>
              <w:left w:val="nil"/>
              <w:bottom w:val="single" w:sz="8" w:space="0" w:color="auto"/>
              <w:right w:val="single" w:sz="8" w:space="0" w:color="auto"/>
            </w:tcBorders>
            <w:shd w:val="clear" w:color="auto" w:fill="auto"/>
            <w:vAlign w:val="center"/>
            <w:hideMark/>
          </w:tcPr>
          <w:p w14:paraId="67DBA4B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ТК-304 (до детского творчества)</w:t>
            </w:r>
          </w:p>
        </w:tc>
        <w:tc>
          <w:tcPr>
            <w:tcW w:w="1346" w:type="dxa"/>
            <w:tcBorders>
              <w:top w:val="nil"/>
              <w:left w:val="nil"/>
              <w:bottom w:val="single" w:sz="8" w:space="0" w:color="auto"/>
              <w:right w:val="single" w:sz="8" w:space="0" w:color="auto"/>
            </w:tcBorders>
            <w:shd w:val="clear" w:color="auto" w:fill="auto"/>
            <w:noWrap/>
            <w:vAlign w:val="center"/>
            <w:hideMark/>
          </w:tcPr>
          <w:p w14:paraId="704AB142"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515" w:type="dxa"/>
            <w:tcBorders>
              <w:top w:val="nil"/>
              <w:left w:val="nil"/>
              <w:bottom w:val="single" w:sz="8" w:space="0" w:color="auto"/>
              <w:right w:val="single" w:sz="8" w:space="0" w:color="auto"/>
            </w:tcBorders>
            <w:shd w:val="clear" w:color="auto" w:fill="auto"/>
            <w:noWrap/>
            <w:vAlign w:val="center"/>
            <w:hideMark/>
          </w:tcPr>
          <w:p w14:paraId="7C7F145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24" w:type="dxa"/>
            <w:tcBorders>
              <w:top w:val="nil"/>
              <w:left w:val="nil"/>
              <w:bottom w:val="single" w:sz="8" w:space="0" w:color="auto"/>
              <w:right w:val="single" w:sz="8" w:space="0" w:color="auto"/>
            </w:tcBorders>
            <w:shd w:val="clear" w:color="auto" w:fill="auto"/>
            <w:vAlign w:val="center"/>
            <w:hideMark/>
          </w:tcPr>
          <w:p w14:paraId="323BD553"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45,00</w:t>
            </w:r>
          </w:p>
        </w:tc>
        <w:tc>
          <w:tcPr>
            <w:tcW w:w="1225" w:type="dxa"/>
            <w:tcBorders>
              <w:top w:val="nil"/>
              <w:left w:val="nil"/>
              <w:bottom w:val="single" w:sz="8" w:space="0" w:color="auto"/>
              <w:right w:val="single" w:sz="8" w:space="0" w:color="auto"/>
            </w:tcBorders>
            <w:shd w:val="clear" w:color="auto" w:fill="auto"/>
            <w:vAlign w:val="center"/>
            <w:hideMark/>
          </w:tcPr>
          <w:p w14:paraId="3C739FE7"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205,2</w:t>
            </w:r>
          </w:p>
        </w:tc>
        <w:tc>
          <w:tcPr>
            <w:tcW w:w="1588" w:type="dxa"/>
            <w:tcBorders>
              <w:top w:val="nil"/>
              <w:left w:val="nil"/>
              <w:bottom w:val="single" w:sz="8" w:space="0" w:color="auto"/>
              <w:right w:val="single" w:sz="8" w:space="0" w:color="auto"/>
            </w:tcBorders>
            <w:shd w:val="clear" w:color="auto" w:fill="auto"/>
            <w:noWrap/>
            <w:vAlign w:val="center"/>
            <w:hideMark/>
          </w:tcPr>
          <w:p w14:paraId="3ACA3716"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14:paraId="7AB01C7B"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2052,5</w:t>
            </w:r>
          </w:p>
        </w:tc>
        <w:tc>
          <w:tcPr>
            <w:tcW w:w="1397" w:type="dxa"/>
            <w:tcBorders>
              <w:top w:val="nil"/>
              <w:left w:val="nil"/>
              <w:bottom w:val="single" w:sz="8" w:space="0" w:color="auto"/>
              <w:right w:val="single" w:sz="8" w:space="0" w:color="auto"/>
            </w:tcBorders>
            <w:shd w:val="clear" w:color="auto" w:fill="auto"/>
            <w:vAlign w:val="center"/>
            <w:hideMark/>
          </w:tcPr>
          <w:p w14:paraId="5141A48D"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2257,7</w:t>
            </w:r>
          </w:p>
        </w:tc>
      </w:tr>
      <w:tr w:rsidR="004617D6" w:rsidRPr="00EB6880" w14:paraId="7245F8F4"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1891C0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ТК-305</w:t>
            </w:r>
          </w:p>
        </w:tc>
        <w:tc>
          <w:tcPr>
            <w:tcW w:w="2887" w:type="dxa"/>
            <w:tcBorders>
              <w:top w:val="nil"/>
              <w:left w:val="nil"/>
              <w:bottom w:val="single" w:sz="8" w:space="0" w:color="auto"/>
              <w:right w:val="single" w:sz="8" w:space="0" w:color="auto"/>
            </w:tcBorders>
            <w:shd w:val="clear" w:color="auto" w:fill="auto"/>
            <w:vAlign w:val="center"/>
            <w:hideMark/>
          </w:tcPr>
          <w:p w14:paraId="2404043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 ТК-140</w:t>
            </w:r>
          </w:p>
        </w:tc>
        <w:tc>
          <w:tcPr>
            <w:tcW w:w="1346" w:type="dxa"/>
            <w:tcBorders>
              <w:top w:val="nil"/>
              <w:left w:val="nil"/>
              <w:bottom w:val="single" w:sz="8" w:space="0" w:color="auto"/>
              <w:right w:val="single" w:sz="8" w:space="0" w:color="auto"/>
            </w:tcBorders>
            <w:shd w:val="clear" w:color="auto" w:fill="auto"/>
            <w:noWrap/>
            <w:vAlign w:val="center"/>
            <w:hideMark/>
          </w:tcPr>
          <w:p w14:paraId="49219D9F"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29A8C41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4A776C5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158,00</w:t>
            </w:r>
          </w:p>
        </w:tc>
        <w:tc>
          <w:tcPr>
            <w:tcW w:w="1225" w:type="dxa"/>
            <w:tcBorders>
              <w:top w:val="nil"/>
              <w:left w:val="nil"/>
              <w:bottom w:val="single" w:sz="8" w:space="0" w:color="auto"/>
              <w:right w:val="single" w:sz="8" w:space="0" w:color="auto"/>
            </w:tcBorders>
            <w:shd w:val="clear" w:color="auto" w:fill="auto"/>
            <w:vAlign w:val="center"/>
            <w:hideMark/>
          </w:tcPr>
          <w:p w14:paraId="6284121B"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w:t>
            </w:r>
          </w:p>
        </w:tc>
        <w:tc>
          <w:tcPr>
            <w:tcW w:w="1588" w:type="dxa"/>
            <w:tcBorders>
              <w:top w:val="nil"/>
              <w:left w:val="nil"/>
              <w:bottom w:val="nil"/>
              <w:right w:val="nil"/>
            </w:tcBorders>
            <w:shd w:val="clear" w:color="auto" w:fill="auto"/>
            <w:noWrap/>
            <w:vAlign w:val="bottom"/>
            <w:hideMark/>
          </w:tcPr>
          <w:p w14:paraId="7FB7811A"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3DE0C6D8"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18383,3</w:t>
            </w:r>
          </w:p>
        </w:tc>
        <w:tc>
          <w:tcPr>
            <w:tcW w:w="1397" w:type="dxa"/>
            <w:tcBorders>
              <w:top w:val="nil"/>
              <w:left w:val="nil"/>
              <w:bottom w:val="single" w:sz="8" w:space="0" w:color="auto"/>
              <w:right w:val="single" w:sz="8" w:space="0" w:color="auto"/>
            </w:tcBorders>
            <w:shd w:val="clear" w:color="auto" w:fill="auto"/>
            <w:vAlign w:val="center"/>
            <w:hideMark/>
          </w:tcPr>
          <w:p w14:paraId="733924CE"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20221,6</w:t>
            </w:r>
          </w:p>
        </w:tc>
      </w:tr>
      <w:tr w:rsidR="004617D6" w:rsidRPr="00EB6880" w14:paraId="1D4A45CE" w14:textId="77777777" w:rsidTr="00464DAB">
        <w:trPr>
          <w:trHeight w:val="57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016CAE3E"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w:t>
            </w:r>
          </w:p>
        </w:tc>
        <w:tc>
          <w:tcPr>
            <w:tcW w:w="2887" w:type="dxa"/>
            <w:tcBorders>
              <w:top w:val="nil"/>
              <w:left w:val="nil"/>
              <w:bottom w:val="single" w:sz="8" w:space="0" w:color="auto"/>
              <w:right w:val="single" w:sz="8" w:space="0" w:color="auto"/>
            </w:tcBorders>
            <w:shd w:val="clear" w:color="auto" w:fill="auto"/>
            <w:vAlign w:val="center"/>
            <w:hideMark/>
          </w:tcPr>
          <w:p w14:paraId="41652EE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ТК-200,   </w:t>
            </w:r>
          </w:p>
        </w:tc>
        <w:tc>
          <w:tcPr>
            <w:tcW w:w="1346" w:type="dxa"/>
            <w:tcBorders>
              <w:top w:val="nil"/>
              <w:left w:val="nil"/>
              <w:bottom w:val="single" w:sz="8" w:space="0" w:color="auto"/>
              <w:right w:val="single" w:sz="8" w:space="0" w:color="auto"/>
            </w:tcBorders>
            <w:shd w:val="clear" w:color="auto" w:fill="auto"/>
            <w:noWrap/>
            <w:vAlign w:val="center"/>
            <w:hideMark/>
          </w:tcPr>
          <w:p w14:paraId="61C53E7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w:t>
            </w:r>
          </w:p>
        </w:tc>
        <w:tc>
          <w:tcPr>
            <w:tcW w:w="1515" w:type="dxa"/>
            <w:tcBorders>
              <w:top w:val="nil"/>
              <w:left w:val="nil"/>
              <w:bottom w:val="single" w:sz="8" w:space="0" w:color="auto"/>
              <w:right w:val="single" w:sz="8" w:space="0" w:color="auto"/>
            </w:tcBorders>
            <w:shd w:val="clear" w:color="auto" w:fill="auto"/>
            <w:noWrap/>
            <w:vAlign w:val="center"/>
            <w:hideMark/>
          </w:tcPr>
          <w:p w14:paraId="66FA4BC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2B39BE0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33,00</w:t>
            </w:r>
          </w:p>
        </w:tc>
        <w:tc>
          <w:tcPr>
            <w:tcW w:w="1225" w:type="dxa"/>
            <w:tcBorders>
              <w:top w:val="nil"/>
              <w:left w:val="nil"/>
              <w:bottom w:val="single" w:sz="8" w:space="0" w:color="auto"/>
              <w:right w:val="single" w:sz="8" w:space="0" w:color="auto"/>
            </w:tcBorders>
            <w:shd w:val="clear" w:color="auto" w:fill="auto"/>
            <w:vAlign w:val="center"/>
            <w:hideMark/>
          </w:tcPr>
          <w:p w14:paraId="613BD6E0"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182,5</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4FAF4264"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1192C934"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1825,1</w:t>
            </w:r>
          </w:p>
        </w:tc>
        <w:tc>
          <w:tcPr>
            <w:tcW w:w="1397" w:type="dxa"/>
            <w:tcBorders>
              <w:top w:val="nil"/>
              <w:left w:val="nil"/>
              <w:bottom w:val="single" w:sz="8" w:space="0" w:color="auto"/>
              <w:right w:val="single" w:sz="8" w:space="0" w:color="auto"/>
            </w:tcBorders>
            <w:shd w:val="clear" w:color="auto" w:fill="auto"/>
            <w:vAlign w:val="center"/>
            <w:hideMark/>
          </w:tcPr>
          <w:p w14:paraId="473D7F52"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2007,6</w:t>
            </w:r>
          </w:p>
        </w:tc>
      </w:tr>
      <w:tr w:rsidR="004617D6" w:rsidRPr="00EB6880" w14:paraId="388842CE"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564C19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ТК-200</w:t>
            </w:r>
          </w:p>
        </w:tc>
        <w:tc>
          <w:tcPr>
            <w:tcW w:w="2887" w:type="dxa"/>
            <w:tcBorders>
              <w:top w:val="nil"/>
              <w:left w:val="nil"/>
              <w:bottom w:val="single" w:sz="8" w:space="0" w:color="auto"/>
              <w:right w:val="single" w:sz="8" w:space="0" w:color="auto"/>
            </w:tcBorders>
            <w:shd w:val="clear" w:color="auto" w:fill="auto"/>
            <w:vAlign w:val="center"/>
            <w:hideMark/>
          </w:tcPr>
          <w:p w14:paraId="4563517D"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 (дома  146-150)</w:t>
            </w:r>
          </w:p>
        </w:tc>
        <w:tc>
          <w:tcPr>
            <w:tcW w:w="1346" w:type="dxa"/>
            <w:tcBorders>
              <w:top w:val="nil"/>
              <w:left w:val="nil"/>
              <w:bottom w:val="single" w:sz="8" w:space="0" w:color="auto"/>
              <w:right w:val="single" w:sz="8" w:space="0" w:color="auto"/>
            </w:tcBorders>
            <w:shd w:val="clear" w:color="auto" w:fill="auto"/>
            <w:noWrap/>
            <w:vAlign w:val="center"/>
            <w:hideMark/>
          </w:tcPr>
          <w:p w14:paraId="0E39F28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14:paraId="60197E1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4D06B416"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149,00</w:t>
            </w:r>
          </w:p>
        </w:tc>
        <w:tc>
          <w:tcPr>
            <w:tcW w:w="1225" w:type="dxa"/>
            <w:tcBorders>
              <w:top w:val="nil"/>
              <w:left w:val="nil"/>
              <w:bottom w:val="single" w:sz="8" w:space="0" w:color="auto"/>
              <w:right w:val="single" w:sz="8" w:space="0" w:color="auto"/>
            </w:tcBorders>
            <w:shd w:val="clear" w:color="auto" w:fill="auto"/>
            <w:vAlign w:val="center"/>
            <w:hideMark/>
          </w:tcPr>
          <w:p w14:paraId="15377C46"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679,6</w:t>
            </w:r>
          </w:p>
        </w:tc>
        <w:tc>
          <w:tcPr>
            <w:tcW w:w="1588" w:type="dxa"/>
            <w:tcBorders>
              <w:top w:val="nil"/>
              <w:left w:val="nil"/>
              <w:bottom w:val="single" w:sz="8" w:space="0" w:color="auto"/>
              <w:right w:val="single" w:sz="8" w:space="0" w:color="auto"/>
            </w:tcBorders>
            <w:shd w:val="clear" w:color="auto" w:fill="auto"/>
            <w:noWrap/>
            <w:vAlign w:val="bottom"/>
            <w:hideMark/>
          </w:tcPr>
          <w:p w14:paraId="0CA73976"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14:paraId="065427E8"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6795,9</w:t>
            </w:r>
          </w:p>
        </w:tc>
        <w:tc>
          <w:tcPr>
            <w:tcW w:w="1397" w:type="dxa"/>
            <w:tcBorders>
              <w:top w:val="nil"/>
              <w:left w:val="nil"/>
              <w:bottom w:val="single" w:sz="8" w:space="0" w:color="auto"/>
              <w:right w:val="single" w:sz="8" w:space="0" w:color="auto"/>
            </w:tcBorders>
            <w:shd w:val="clear" w:color="auto" w:fill="auto"/>
            <w:vAlign w:val="center"/>
            <w:hideMark/>
          </w:tcPr>
          <w:p w14:paraId="658BA00F"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7475,5</w:t>
            </w:r>
          </w:p>
        </w:tc>
      </w:tr>
      <w:tr w:rsidR="004617D6" w:rsidRPr="00EB6880" w14:paraId="374D2FF8"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5E77AD2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ТК-200</w:t>
            </w:r>
          </w:p>
        </w:tc>
        <w:tc>
          <w:tcPr>
            <w:tcW w:w="2887" w:type="dxa"/>
            <w:tcBorders>
              <w:top w:val="nil"/>
              <w:left w:val="nil"/>
              <w:bottom w:val="single" w:sz="8" w:space="0" w:color="auto"/>
              <w:right w:val="single" w:sz="8" w:space="0" w:color="auto"/>
            </w:tcBorders>
            <w:shd w:val="clear" w:color="auto" w:fill="auto"/>
            <w:vAlign w:val="center"/>
            <w:hideMark/>
          </w:tcPr>
          <w:p w14:paraId="3039B21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ТК-215</w:t>
            </w:r>
          </w:p>
        </w:tc>
        <w:tc>
          <w:tcPr>
            <w:tcW w:w="1346" w:type="dxa"/>
            <w:tcBorders>
              <w:top w:val="nil"/>
              <w:left w:val="nil"/>
              <w:bottom w:val="single" w:sz="8" w:space="0" w:color="auto"/>
              <w:right w:val="single" w:sz="8" w:space="0" w:color="auto"/>
            </w:tcBorders>
            <w:shd w:val="clear" w:color="auto" w:fill="auto"/>
            <w:noWrap/>
            <w:vAlign w:val="center"/>
            <w:hideMark/>
          </w:tcPr>
          <w:p w14:paraId="3071F3CC"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1EA2B1FA"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629287A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40,90</w:t>
            </w:r>
          </w:p>
        </w:tc>
        <w:tc>
          <w:tcPr>
            <w:tcW w:w="1225" w:type="dxa"/>
            <w:tcBorders>
              <w:top w:val="nil"/>
              <w:left w:val="nil"/>
              <w:bottom w:val="single" w:sz="8" w:space="0" w:color="auto"/>
              <w:right w:val="single" w:sz="8" w:space="0" w:color="auto"/>
            </w:tcBorders>
            <w:shd w:val="clear" w:color="auto" w:fill="auto"/>
            <w:vAlign w:val="center"/>
            <w:hideMark/>
          </w:tcPr>
          <w:p w14:paraId="2A6A1417"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226,2</w:t>
            </w:r>
          </w:p>
        </w:tc>
        <w:tc>
          <w:tcPr>
            <w:tcW w:w="1588" w:type="dxa"/>
            <w:tcBorders>
              <w:top w:val="nil"/>
              <w:left w:val="nil"/>
              <w:bottom w:val="single" w:sz="8" w:space="0" w:color="auto"/>
              <w:right w:val="single" w:sz="8" w:space="0" w:color="auto"/>
            </w:tcBorders>
            <w:shd w:val="clear" w:color="auto" w:fill="auto"/>
            <w:noWrap/>
            <w:vAlign w:val="bottom"/>
            <w:hideMark/>
          </w:tcPr>
          <w:p w14:paraId="42917FB6"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62DD3C49"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2262,0</w:t>
            </w:r>
          </w:p>
        </w:tc>
        <w:tc>
          <w:tcPr>
            <w:tcW w:w="1397" w:type="dxa"/>
            <w:tcBorders>
              <w:top w:val="nil"/>
              <w:left w:val="nil"/>
              <w:bottom w:val="single" w:sz="8" w:space="0" w:color="auto"/>
              <w:right w:val="single" w:sz="8" w:space="0" w:color="auto"/>
            </w:tcBorders>
            <w:shd w:val="clear" w:color="auto" w:fill="auto"/>
            <w:vAlign w:val="center"/>
            <w:hideMark/>
          </w:tcPr>
          <w:p w14:paraId="5C5EAE2F"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2488,2</w:t>
            </w:r>
          </w:p>
        </w:tc>
      </w:tr>
      <w:tr w:rsidR="004617D6" w:rsidRPr="00EB6880" w14:paraId="041C3C8C" w14:textId="77777777" w:rsidTr="00464DAB">
        <w:trPr>
          <w:trHeight w:val="74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736105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ТК-215 - </w:t>
            </w:r>
          </w:p>
        </w:tc>
        <w:tc>
          <w:tcPr>
            <w:tcW w:w="2887" w:type="dxa"/>
            <w:tcBorders>
              <w:top w:val="nil"/>
              <w:left w:val="nil"/>
              <w:bottom w:val="single" w:sz="8" w:space="0" w:color="auto"/>
              <w:right w:val="single" w:sz="8" w:space="0" w:color="auto"/>
            </w:tcBorders>
            <w:shd w:val="clear" w:color="auto" w:fill="auto"/>
            <w:vAlign w:val="center"/>
            <w:hideMark/>
          </w:tcPr>
          <w:p w14:paraId="601DABE0"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ТК-286,245 (школа, д/с , школа искусств, Дома 158-200)</w:t>
            </w:r>
          </w:p>
        </w:tc>
        <w:tc>
          <w:tcPr>
            <w:tcW w:w="1346" w:type="dxa"/>
            <w:tcBorders>
              <w:top w:val="nil"/>
              <w:left w:val="nil"/>
              <w:bottom w:val="single" w:sz="8" w:space="0" w:color="auto"/>
              <w:right w:val="single" w:sz="8" w:space="0" w:color="auto"/>
            </w:tcBorders>
            <w:shd w:val="clear" w:color="auto" w:fill="auto"/>
            <w:noWrap/>
            <w:vAlign w:val="center"/>
            <w:hideMark/>
          </w:tcPr>
          <w:p w14:paraId="6D579B2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w:t>
            </w:r>
          </w:p>
        </w:tc>
        <w:tc>
          <w:tcPr>
            <w:tcW w:w="1515" w:type="dxa"/>
            <w:tcBorders>
              <w:top w:val="nil"/>
              <w:left w:val="nil"/>
              <w:bottom w:val="single" w:sz="8" w:space="0" w:color="auto"/>
              <w:right w:val="single" w:sz="8" w:space="0" w:color="auto"/>
            </w:tcBorders>
            <w:shd w:val="clear" w:color="auto" w:fill="auto"/>
            <w:noWrap/>
            <w:vAlign w:val="center"/>
            <w:hideMark/>
          </w:tcPr>
          <w:p w14:paraId="54E7D46C"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5CCD2859"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51,00</w:t>
            </w:r>
          </w:p>
        </w:tc>
        <w:tc>
          <w:tcPr>
            <w:tcW w:w="1225" w:type="dxa"/>
            <w:tcBorders>
              <w:top w:val="nil"/>
              <w:left w:val="nil"/>
              <w:bottom w:val="single" w:sz="8" w:space="0" w:color="auto"/>
              <w:right w:val="single" w:sz="8" w:space="0" w:color="auto"/>
            </w:tcBorders>
            <w:shd w:val="clear" w:color="auto" w:fill="auto"/>
            <w:vAlign w:val="center"/>
            <w:hideMark/>
          </w:tcPr>
          <w:p w14:paraId="4591B480"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282,1</w:t>
            </w:r>
          </w:p>
        </w:tc>
        <w:tc>
          <w:tcPr>
            <w:tcW w:w="1588" w:type="dxa"/>
            <w:tcBorders>
              <w:top w:val="nil"/>
              <w:left w:val="nil"/>
              <w:bottom w:val="single" w:sz="8" w:space="0" w:color="auto"/>
              <w:right w:val="single" w:sz="8" w:space="0" w:color="auto"/>
            </w:tcBorders>
            <w:shd w:val="clear" w:color="auto" w:fill="auto"/>
            <w:noWrap/>
            <w:vAlign w:val="bottom"/>
            <w:hideMark/>
          </w:tcPr>
          <w:p w14:paraId="01C667FF"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33905EC7"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2820,6</w:t>
            </w:r>
          </w:p>
        </w:tc>
        <w:tc>
          <w:tcPr>
            <w:tcW w:w="1397" w:type="dxa"/>
            <w:tcBorders>
              <w:top w:val="nil"/>
              <w:left w:val="nil"/>
              <w:bottom w:val="single" w:sz="8" w:space="0" w:color="auto"/>
              <w:right w:val="single" w:sz="8" w:space="0" w:color="auto"/>
            </w:tcBorders>
            <w:shd w:val="clear" w:color="auto" w:fill="auto"/>
            <w:vAlign w:val="center"/>
            <w:hideMark/>
          </w:tcPr>
          <w:p w14:paraId="4490DA87"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3102,6</w:t>
            </w:r>
          </w:p>
        </w:tc>
      </w:tr>
      <w:tr w:rsidR="004617D6" w:rsidRPr="00EB6880" w14:paraId="695338E3"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A4B6F9F" w14:textId="77777777" w:rsidR="004617D6" w:rsidRPr="00EB6880" w:rsidRDefault="00464DAB"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ТК-215 - </w:t>
            </w:r>
            <w:r w:rsidR="004617D6" w:rsidRPr="00EB6880">
              <w:rPr>
                <w:rFonts w:eastAsia="Times New Roman" w:cs="Times New Roman"/>
                <w:color w:val="000000"/>
                <w:sz w:val="22"/>
                <w:lang w:eastAsia="ru-RU"/>
              </w:rPr>
              <w:t>ТК-305</w:t>
            </w:r>
          </w:p>
        </w:tc>
        <w:tc>
          <w:tcPr>
            <w:tcW w:w="2887" w:type="dxa"/>
            <w:tcBorders>
              <w:top w:val="nil"/>
              <w:left w:val="nil"/>
              <w:bottom w:val="single" w:sz="8" w:space="0" w:color="auto"/>
              <w:right w:val="single" w:sz="8" w:space="0" w:color="auto"/>
            </w:tcBorders>
            <w:shd w:val="clear" w:color="auto" w:fill="auto"/>
            <w:vAlign w:val="center"/>
            <w:hideMark/>
          </w:tcPr>
          <w:p w14:paraId="4B05F968"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w:t>
            </w:r>
          </w:p>
        </w:tc>
        <w:tc>
          <w:tcPr>
            <w:tcW w:w="1346" w:type="dxa"/>
            <w:tcBorders>
              <w:top w:val="nil"/>
              <w:left w:val="nil"/>
              <w:bottom w:val="single" w:sz="8" w:space="0" w:color="auto"/>
              <w:right w:val="single" w:sz="8" w:space="0" w:color="auto"/>
            </w:tcBorders>
            <w:shd w:val="clear" w:color="auto" w:fill="auto"/>
            <w:noWrap/>
            <w:vAlign w:val="center"/>
            <w:hideMark/>
          </w:tcPr>
          <w:p w14:paraId="3F3DF208"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467B0249"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78137B2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158,00</w:t>
            </w:r>
          </w:p>
        </w:tc>
        <w:tc>
          <w:tcPr>
            <w:tcW w:w="1225" w:type="dxa"/>
            <w:tcBorders>
              <w:top w:val="nil"/>
              <w:left w:val="nil"/>
              <w:bottom w:val="single" w:sz="8" w:space="0" w:color="auto"/>
              <w:right w:val="single" w:sz="8" w:space="0" w:color="auto"/>
            </w:tcBorders>
            <w:shd w:val="clear" w:color="auto" w:fill="auto"/>
            <w:vAlign w:val="center"/>
            <w:hideMark/>
          </w:tcPr>
          <w:p w14:paraId="1E67FF01"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w:t>
            </w:r>
          </w:p>
        </w:tc>
        <w:tc>
          <w:tcPr>
            <w:tcW w:w="1588" w:type="dxa"/>
            <w:tcBorders>
              <w:top w:val="single" w:sz="8" w:space="0" w:color="auto"/>
              <w:left w:val="nil"/>
              <w:bottom w:val="single" w:sz="8" w:space="0" w:color="auto"/>
              <w:right w:val="nil"/>
            </w:tcBorders>
            <w:shd w:val="clear" w:color="auto" w:fill="auto"/>
            <w:noWrap/>
            <w:vAlign w:val="bottom"/>
            <w:hideMark/>
          </w:tcPr>
          <w:p w14:paraId="16AE84A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40230854"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18383,3</w:t>
            </w:r>
          </w:p>
        </w:tc>
        <w:tc>
          <w:tcPr>
            <w:tcW w:w="1397" w:type="dxa"/>
            <w:tcBorders>
              <w:top w:val="nil"/>
              <w:left w:val="nil"/>
              <w:bottom w:val="single" w:sz="8" w:space="0" w:color="auto"/>
              <w:right w:val="single" w:sz="8" w:space="0" w:color="auto"/>
            </w:tcBorders>
            <w:shd w:val="clear" w:color="auto" w:fill="auto"/>
            <w:vAlign w:val="center"/>
            <w:hideMark/>
          </w:tcPr>
          <w:p w14:paraId="1B035150"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20221,6</w:t>
            </w:r>
          </w:p>
        </w:tc>
      </w:tr>
      <w:tr w:rsidR="004617D6" w:rsidRPr="00EB6880" w14:paraId="08EA4DAF"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38BA399A"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ТК-199</w:t>
            </w:r>
          </w:p>
        </w:tc>
        <w:tc>
          <w:tcPr>
            <w:tcW w:w="2887" w:type="dxa"/>
            <w:tcBorders>
              <w:top w:val="nil"/>
              <w:left w:val="nil"/>
              <w:bottom w:val="single" w:sz="8" w:space="0" w:color="auto"/>
              <w:right w:val="single" w:sz="8" w:space="0" w:color="auto"/>
            </w:tcBorders>
            <w:shd w:val="clear" w:color="auto" w:fill="auto"/>
            <w:vAlign w:val="center"/>
            <w:hideMark/>
          </w:tcPr>
          <w:p w14:paraId="5B409A5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ТК-140</w:t>
            </w:r>
          </w:p>
        </w:tc>
        <w:tc>
          <w:tcPr>
            <w:tcW w:w="1346" w:type="dxa"/>
            <w:tcBorders>
              <w:top w:val="nil"/>
              <w:left w:val="nil"/>
              <w:bottom w:val="single" w:sz="8" w:space="0" w:color="auto"/>
              <w:right w:val="single" w:sz="8" w:space="0" w:color="auto"/>
            </w:tcBorders>
            <w:shd w:val="clear" w:color="auto" w:fill="auto"/>
            <w:noWrap/>
            <w:vAlign w:val="center"/>
            <w:hideMark/>
          </w:tcPr>
          <w:p w14:paraId="586CF94E"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67A5040B"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40990A9D"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219,70</w:t>
            </w:r>
          </w:p>
        </w:tc>
        <w:tc>
          <w:tcPr>
            <w:tcW w:w="1225" w:type="dxa"/>
            <w:tcBorders>
              <w:top w:val="nil"/>
              <w:left w:val="nil"/>
              <w:bottom w:val="single" w:sz="8" w:space="0" w:color="auto"/>
              <w:right w:val="single" w:sz="8" w:space="0" w:color="auto"/>
            </w:tcBorders>
            <w:shd w:val="clear" w:color="auto" w:fill="auto"/>
            <w:vAlign w:val="center"/>
            <w:hideMark/>
          </w:tcPr>
          <w:p w14:paraId="4A390319"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2556,2</w:t>
            </w:r>
          </w:p>
        </w:tc>
        <w:tc>
          <w:tcPr>
            <w:tcW w:w="1588" w:type="dxa"/>
            <w:tcBorders>
              <w:top w:val="single" w:sz="8" w:space="0" w:color="auto"/>
              <w:left w:val="nil"/>
              <w:bottom w:val="single" w:sz="8" w:space="0" w:color="auto"/>
              <w:right w:val="nil"/>
            </w:tcBorders>
            <w:shd w:val="clear" w:color="auto" w:fill="auto"/>
            <w:noWrap/>
            <w:vAlign w:val="bottom"/>
            <w:hideMark/>
          </w:tcPr>
          <w:p w14:paraId="0838BCAA"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03AA6C6D"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25562,1</w:t>
            </w:r>
          </w:p>
        </w:tc>
        <w:tc>
          <w:tcPr>
            <w:tcW w:w="1397" w:type="dxa"/>
            <w:tcBorders>
              <w:top w:val="nil"/>
              <w:left w:val="nil"/>
              <w:bottom w:val="single" w:sz="8" w:space="0" w:color="auto"/>
              <w:right w:val="single" w:sz="8" w:space="0" w:color="auto"/>
            </w:tcBorders>
            <w:shd w:val="clear" w:color="auto" w:fill="auto"/>
            <w:vAlign w:val="center"/>
            <w:hideMark/>
          </w:tcPr>
          <w:p w14:paraId="3C0E3A96"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28118,3</w:t>
            </w:r>
          </w:p>
        </w:tc>
      </w:tr>
      <w:tr w:rsidR="004617D6" w:rsidRPr="00EB6880" w14:paraId="28648FAE"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FB2E71A"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ТК-140</w:t>
            </w:r>
          </w:p>
        </w:tc>
        <w:tc>
          <w:tcPr>
            <w:tcW w:w="2887" w:type="dxa"/>
            <w:tcBorders>
              <w:top w:val="nil"/>
              <w:left w:val="nil"/>
              <w:bottom w:val="single" w:sz="8" w:space="0" w:color="auto"/>
              <w:right w:val="single" w:sz="8" w:space="0" w:color="auto"/>
            </w:tcBorders>
            <w:shd w:val="clear" w:color="auto" w:fill="auto"/>
            <w:vAlign w:val="center"/>
            <w:hideMark/>
          </w:tcPr>
          <w:p w14:paraId="2D589096"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1346" w:type="dxa"/>
            <w:tcBorders>
              <w:top w:val="nil"/>
              <w:left w:val="nil"/>
              <w:bottom w:val="single" w:sz="8" w:space="0" w:color="auto"/>
              <w:right w:val="single" w:sz="8" w:space="0" w:color="auto"/>
            </w:tcBorders>
            <w:shd w:val="clear" w:color="auto" w:fill="auto"/>
            <w:noWrap/>
            <w:vAlign w:val="center"/>
            <w:hideMark/>
          </w:tcPr>
          <w:p w14:paraId="39AF908D"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1F4944B2"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58DD217A"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130,90</w:t>
            </w:r>
          </w:p>
        </w:tc>
        <w:tc>
          <w:tcPr>
            <w:tcW w:w="1225" w:type="dxa"/>
            <w:tcBorders>
              <w:top w:val="nil"/>
              <w:left w:val="nil"/>
              <w:bottom w:val="single" w:sz="8" w:space="0" w:color="auto"/>
              <w:right w:val="single" w:sz="8" w:space="0" w:color="auto"/>
            </w:tcBorders>
            <w:shd w:val="clear" w:color="auto" w:fill="auto"/>
            <w:vAlign w:val="center"/>
            <w:hideMark/>
          </w:tcPr>
          <w:p w14:paraId="365A23BB"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1523,0</w:t>
            </w:r>
          </w:p>
        </w:tc>
        <w:tc>
          <w:tcPr>
            <w:tcW w:w="1588" w:type="dxa"/>
            <w:tcBorders>
              <w:top w:val="single" w:sz="8" w:space="0" w:color="auto"/>
              <w:left w:val="nil"/>
              <w:bottom w:val="single" w:sz="8" w:space="0" w:color="auto"/>
              <w:right w:val="nil"/>
            </w:tcBorders>
            <w:shd w:val="clear" w:color="auto" w:fill="auto"/>
            <w:noWrap/>
            <w:vAlign w:val="bottom"/>
            <w:hideMark/>
          </w:tcPr>
          <w:p w14:paraId="3B1991AE"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5EF68465"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15230,2</w:t>
            </w:r>
          </w:p>
        </w:tc>
        <w:tc>
          <w:tcPr>
            <w:tcW w:w="1397" w:type="dxa"/>
            <w:tcBorders>
              <w:top w:val="nil"/>
              <w:left w:val="nil"/>
              <w:bottom w:val="single" w:sz="8" w:space="0" w:color="auto"/>
              <w:right w:val="single" w:sz="8" w:space="0" w:color="auto"/>
            </w:tcBorders>
            <w:shd w:val="clear" w:color="auto" w:fill="auto"/>
            <w:vAlign w:val="center"/>
            <w:hideMark/>
          </w:tcPr>
          <w:p w14:paraId="3241FBC5"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16753,2</w:t>
            </w:r>
          </w:p>
        </w:tc>
      </w:tr>
      <w:tr w:rsidR="004617D6" w:rsidRPr="00EB6880" w14:paraId="61375498"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34E8DB4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2887" w:type="dxa"/>
            <w:tcBorders>
              <w:top w:val="nil"/>
              <w:left w:val="nil"/>
              <w:bottom w:val="single" w:sz="8" w:space="0" w:color="auto"/>
              <w:right w:val="single" w:sz="8" w:space="0" w:color="auto"/>
            </w:tcBorders>
            <w:shd w:val="clear" w:color="auto" w:fill="auto"/>
            <w:vAlign w:val="center"/>
            <w:hideMark/>
          </w:tcPr>
          <w:p w14:paraId="64302CAB"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ТК-231 (дома</w:t>
            </w:r>
          </w:p>
        </w:tc>
        <w:tc>
          <w:tcPr>
            <w:tcW w:w="1346" w:type="dxa"/>
            <w:tcBorders>
              <w:top w:val="nil"/>
              <w:left w:val="nil"/>
              <w:bottom w:val="single" w:sz="8" w:space="0" w:color="auto"/>
              <w:right w:val="single" w:sz="8" w:space="0" w:color="auto"/>
            </w:tcBorders>
            <w:shd w:val="clear" w:color="auto" w:fill="auto"/>
            <w:noWrap/>
            <w:vAlign w:val="center"/>
            <w:hideMark/>
          </w:tcPr>
          <w:p w14:paraId="272E971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4166B6E1"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1C829CB3"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24,00</w:t>
            </w:r>
          </w:p>
        </w:tc>
        <w:tc>
          <w:tcPr>
            <w:tcW w:w="1225" w:type="dxa"/>
            <w:tcBorders>
              <w:top w:val="nil"/>
              <w:left w:val="nil"/>
              <w:bottom w:val="single" w:sz="8" w:space="0" w:color="auto"/>
              <w:right w:val="single" w:sz="8" w:space="0" w:color="auto"/>
            </w:tcBorders>
            <w:shd w:val="clear" w:color="auto" w:fill="auto"/>
            <w:vAlign w:val="center"/>
            <w:hideMark/>
          </w:tcPr>
          <w:p w14:paraId="59C23307"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132,7</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0A2C6FA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65C35664"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1327,3</w:t>
            </w:r>
          </w:p>
        </w:tc>
        <w:tc>
          <w:tcPr>
            <w:tcW w:w="1397" w:type="dxa"/>
            <w:tcBorders>
              <w:top w:val="nil"/>
              <w:left w:val="nil"/>
              <w:bottom w:val="single" w:sz="8" w:space="0" w:color="auto"/>
              <w:right w:val="single" w:sz="8" w:space="0" w:color="auto"/>
            </w:tcBorders>
            <w:shd w:val="clear" w:color="auto" w:fill="auto"/>
            <w:vAlign w:val="center"/>
            <w:hideMark/>
          </w:tcPr>
          <w:p w14:paraId="11D6318B"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1460,1</w:t>
            </w:r>
          </w:p>
        </w:tc>
      </w:tr>
      <w:tr w:rsidR="004617D6" w:rsidRPr="00EB6880" w14:paraId="70D4C302"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2B546C7"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2887" w:type="dxa"/>
            <w:tcBorders>
              <w:top w:val="nil"/>
              <w:left w:val="nil"/>
              <w:bottom w:val="single" w:sz="8" w:space="0" w:color="auto"/>
              <w:right w:val="single" w:sz="8" w:space="0" w:color="auto"/>
            </w:tcBorders>
            <w:shd w:val="clear" w:color="auto" w:fill="auto"/>
            <w:vAlign w:val="center"/>
            <w:hideMark/>
          </w:tcPr>
          <w:p w14:paraId="1F6907ED"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ТК-230 (дома</w:t>
            </w:r>
          </w:p>
        </w:tc>
        <w:tc>
          <w:tcPr>
            <w:tcW w:w="1346" w:type="dxa"/>
            <w:tcBorders>
              <w:top w:val="nil"/>
              <w:left w:val="nil"/>
              <w:bottom w:val="single" w:sz="8" w:space="0" w:color="auto"/>
              <w:right w:val="single" w:sz="8" w:space="0" w:color="auto"/>
            </w:tcBorders>
            <w:shd w:val="clear" w:color="auto" w:fill="auto"/>
            <w:noWrap/>
            <w:vAlign w:val="center"/>
            <w:hideMark/>
          </w:tcPr>
          <w:p w14:paraId="1B61DB7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14:paraId="142CA82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103B2CFF"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26,00</w:t>
            </w:r>
          </w:p>
        </w:tc>
        <w:tc>
          <w:tcPr>
            <w:tcW w:w="1225" w:type="dxa"/>
            <w:tcBorders>
              <w:top w:val="nil"/>
              <w:left w:val="nil"/>
              <w:bottom w:val="single" w:sz="8" w:space="0" w:color="auto"/>
              <w:right w:val="single" w:sz="8" w:space="0" w:color="auto"/>
            </w:tcBorders>
            <w:shd w:val="clear" w:color="auto" w:fill="auto"/>
            <w:vAlign w:val="center"/>
            <w:hideMark/>
          </w:tcPr>
          <w:p w14:paraId="4939E3CA"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167,6</w:t>
            </w:r>
          </w:p>
        </w:tc>
        <w:tc>
          <w:tcPr>
            <w:tcW w:w="1588" w:type="dxa"/>
            <w:tcBorders>
              <w:top w:val="nil"/>
              <w:left w:val="nil"/>
              <w:bottom w:val="single" w:sz="8" w:space="0" w:color="auto"/>
              <w:right w:val="single" w:sz="8" w:space="0" w:color="auto"/>
            </w:tcBorders>
            <w:shd w:val="clear" w:color="auto" w:fill="auto"/>
            <w:noWrap/>
            <w:vAlign w:val="bottom"/>
            <w:hideMark/>
          </w:tcPr>
          <w:p w14:paraId="4CE49C37"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6 446,00</w:t>
            </w:r>
          </w:p>
        </w:tc>
        <w:tc>
          <w:tcPr>
            <w:tcW w:w="1292" w:type="dxa"/>
            <w:tcBorders>
              <w:top w:val="nil"/>
              <w:left w:val="nil"/>
              <w:bottom w:val="single" w:sz="8" w:space="0" w:color="auto"/>
              <w:right w:val="single" w:sz="8" w:space="0" w:color="auto"/>
            </w:tcBorders>
            <w:shd w:val="clear" w:color="auto" w:fill="auto"/>
            <w:vAlign w:val="center"/>
            <w:hideMark/>
          </w:tcPr>
          <w:p w14:paraId="7949D008"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1676,0</w:t>
            </w:r>
          </w:p>
        </w:tc>
        <w:tc>
          <w:tcPr>
            <w:tcW w:w="1397" w:type="dxa"/>
            <w:tcBorders>
              <w:top w:val="nil"/>
              <w:left w:val="nil"/>
              <w:bottom w:val="single" w:sz="8" w:space="0" w:color="auto"/>
              <w:right w:val="single" w:sz="8" w:space="0" w:color="auto"/>
            </w:tcBorders>
            <w:shd w:val="clear" w:color="auto" w:fill="auto"/>
            <w:vAlign w:val="center"/>
            <w:hideMark/>
          </w:tcPr>
          <w:p w14:paraId="1FBEABE2"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1843,6</w:t>
            </w:r>
          </w:p>
        </w:tc>
      </w:tr>
      <w:tr w:rsidR="004617D6" w:rsidRPr="00EB6880" w14:paraId="33408ED5"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D4A0FA0"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ТК-239</w:t>
            </w:r>
          </w:p>
        </w:tc>
        <w:tc>
          <w:tcPr>
            <w:tcW w:w="2887" w:type="dxa"/>
            <w:tcBorders>
              <w:top w:val="nil"/>
              <w:left w:val="nil"/>
              <w:bottom w:val="single" w:sz="8" w:space="0" w:color="auto"/>
              <w:right w:val="single" w:sz="8" w:space="0" w:color="auto"/>
            </w:tcBorders>
            <w:shd w:val="clear" w:color="auto" w:fill="auto"/>
            <w:vAlign w:val="center"/>
            <w:hideMark/>
          </w:tcPr>
          <w:p w14:paraId="0D46362F"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ТК-96</w:t>
            </w:r>
          </w:p>
        </w:tc>
        <w:tc>
          <w:tcPr>
            <w:tcW w:w="1346" w:type="dxa"/>
            <w:tcBorders>
              <w:top w:val="nil"/>
              <w:left w:val="nil"/>
              <w:bottom w:val="single" w:sz="8" w:space="0" w:color="auto"/>
              <w:right w:val="single" w:sz="8" w:space="0" w:color="auto"/>
            </w:tcBorders>
            <w:shd w:val="clear" w:color="auto" w:fill="auto"/>
            <w:noWrap/>
            <w:vAlign w:val="center"/>
            <w:hideMark/>
          </w:tcPr>
          <w:p w14:paraId="5999605F"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6C12F84C"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2ECC6902"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88,00</w:t>
            </w:r>
          </w:p>
        </w:tc>
        <w:tc>
          <w:tcPr>
            <w:tcW w:w="1225" w:type="dxa"/>
            <w:tcBorders>
              <w:top w:val="nil"/>
              <w:left w:val="nil"/>
              <w:bottom w:val="single" w:sz="8" w:space="0" w:color="auto"/>
              <w:right w:val="single" w:sz="8" w:space="0" w:color="auto"/>
            </w:tcBorders>
            <w:shd w:val="clear" w:color="auto" w:fill="auto"/>
            <w:vAlign w:val="center"/>
            <w:hideMark/>
          </w:tcPr>
          <w:p w14:paraId="72E52CB1"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1023,9</w:t>
            </w:r>
          </w:p>
        </w:tc>
        <w:tc>
          <w:tcPr>
            <w:tcW w:w="1588" w:type="dxa"/>
            <w:tcBorders>
              <w:top w:val="nil"/>
              <w:left w:val="nil"/>
              <w:bottom w:val="nil"/>
              <w:right w:val="nil"/>
            </w:tcBorders>
            <w:shd w:val="clear" w:color="auto" w:fill="auto"/>
            <w:noWrap/>
            <w:vAlign w:val="bottom"/>
            <w:hideMark/>
          </w:tcPr>
          <w:p w14:paraId="5CF080A1"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118383EC"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10238,8</w:t>
            </w:r>
          </w:p>
        </w:tc>
        <w:tc>
          <w:tcPr>
            <w:tcW w:w="1397" w:type="dxa"/>
            <w:tcBorders>
              <w:top w:val="nil"/>
              <w:left w:val="nil"/>
              <w:bottom w:val="single" w:sz="8" w:space="0" w:color="auto"/>
              <w:right w:val="single" w:sz="8" w:space="0" w:color="auto"/>
            </w:tcBorders>
            <w:shd w:val="clear" w:color="auto" w:fill="auto"/>
            <w:vAlign w:val="center"/>
            <w:hideMark/>
          </w:tcPr>
          <w:p w14:paraId="7D68A9A1"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11262,7</w:t>
            </w:r>
          </w:p>
        </w:tc>
      </w:tr>
      <w:tr w:rsidR="004617D6" w:rsidRPr="00EB6880" w14:paraId="5684FAC2"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EB4594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14:paraId="77D18860"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1346" w:type="dxa"/>
            <w:tcBorders>
              <w:top w:val="nil"/>
              <w:left w:val="nil"/>
              <w:bottom w:val="single" w:sz="8" w:space="0" w:color="auto"/>
              <w:right w:val="single" w:sz="8" w:space="0" w:color="auto"/>
            </w:tcBorders>
            <w:shd w:val="clear" w:color="auto" w:fill="auto"/>
            <w:noWrap/>
            <w:vAlign w:val="center"/>
            <w:hideMark/>
          </w:tcPr>
          <w:p w14:paraId="3C69C2B0"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405E9E7F"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08F34FB2"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127,50</w:t>
            </w:r>
          </w:p>
        </w:tc>
        <w:tc>
          <w:tcPr>
            <w:tcW w:w="1225" w:type="dxa"/>
            <w:tcBorders>
              <w:top w:val="nil"/>
              <w:left w:val="nil"/>
              <w:bottom w:val="single" w:sz="8" w:space="0" w:color="auto"/>
              <w:right w:val="single" w:sz="8" w:space="0" w:color="auto"/>
            </w:tcBorders>
            <w:shd w:val="clear" w:color="auto" w:fill="auto"/>
            <w:vAlign w:val="center"/>
            <w:hideMark/>
          </w:tcPr>
          <w:p w14:paraId="7945262B"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821,9</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6CD63CE6"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6 446,00</w:t>
            </w:r>
          </w:p>
        </w:tc>
        <w:tc>
          <w:tcPr>
            <w:tcW w:w="1292" w:type="dxa"/>
            <w:tcBorders>
              <w:top w:val="nil"/>
              <w:left w:val="nil"/>
              <w:bottom w:val="single" w:sz="8" w:space="0" w:color="auto"/>
              <w:right w:val="single" w:sz="8" w:space="0" w:color="auto"/>
            </w:tcBorders>
            <w:shd w:val="clear" w:color="auto" w:fill="auto"/>
            <w:vAlign w:val="center"/>
            <w:hideMark/>
          </w:tcPr>
          <w:p w14:paraId="71EB385D"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8218,7</w:t>
            </w:r>
          </w:p>
        </w:tc>
        <w:tc>
          <w:tcPr>
            <w:tcW w:w="1397" w:type="dxa"/>
            <w:tcBorders>
              <w:top w:val="nil"/>
              <w:left w:val="nil"/>
              <w:bottom w:val="single" w:sz="8" w:space="0" w:color="auto"/>
              <w:right w:val="single" w:sz="8" w:space="0" w:color="auto"/>
            </w:tcBorders>
            <w:shd w:val="clear" w:color="auto" w:fill="auto"/>
            <w:vAlign w:val="center"/>
            <w:hideMark/>
          </w:tcPr>
          <w:p w14:paraId="67DE4EE1"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9040,5</w:t>
            </w:r>
          </w:p>
        </w:tc>
      </w:tr>
      <w:tr w:rsidR="004617D6" w:rsidRPr="00EB6880" w14:paraId="40CD785A" w14:textId="77777777" w:rsidTr="00464DAB">
        <w:trPr>
          <w:trHeight w:val="611"/>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694C95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2887" w:type="dxa"/>
            <w:tcBorders>
              <w:top w:val="nil"/>
              <w:left w:val="nil"/>
              <w:bottom w:val="single" w:sz="8" w:space="0" w:color="auto"/>
              <w:right w:val="single" w:sz="8" w:space="0" w:color="auto"/>
            </w:tcBorders>
            <w:shd w:val="clear" w:color="auto" w:fill="auto"/>
            <w:vAlign w:val="center"/>
            <w:hideMark/>
          </w:tcPr>
          <w:p w14:paraId="54FC8816"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ТК-296 (Ресторан, дома 170,171)</w:t>
            </w:r>
          </w:p>
        </w:tc>
        <w:tc>
          <w:tcPr>
            <w:tcW w:w="1346" w:type="dxa"/>
            <w:tcBorders>
              <w:top w:val="nil"/>
              <w:left w:val="nil"/>
              <w:bottom w:val="single" w:sz="8" w:space="0" w:color="auto"/>
              <w:right w:val="single" w:sz="8" w:space="0" w:color="auto"/>
            </w:tcBorders>
            <w:shd w:val="clear" w:color="auto" w:fill="auto"/>
            <w:noWrap/>
            <w:vAlign w:val="center"/>
            <w:hideMark/>
          </w:tcPr>
          <w:p w14:paraId="76FD9565"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795948FC"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7151F12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36,00</w:t>
            </w:r>
          </w:p>
        </w:tc>
        <w:tc>
          <w:tcPr>
            <w:tcW w:w="1225" w:type="dxa"/>
            <w:tcBorders>
              <w:top w:val="nil"/>
              <w:left w:val="nil"/>
              <w:bottom w:val="single" w:sz="8" w:space="0" w:color="auto"/>
              <w:right w:val="single" w:sz="8" w:space="0" w:color="auto"/>
            </w:tcBorders>
            <w:shd w:val="clear" w:color="auto" w:fill="auto"/>
            <w:vAlign w:val="center"/>
            <w:hideMark/>
          </w:tcPr>
          <w:p w14:paraId="6F9CED2F"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199,1</w:t>
            </w:r>
          </w:p>
        </w:tc>
        <w:tc>
          <w:tcPr>
            <w:tcW w:w="1588" w:type="dxa"/>
            <w:tcBorders>
              <w:top w:val="nil"/>
              <w:left w:val="nil"/>
              <w:bottom w:val="single" w:sz="8" w:space="0" w:color="auto"/>
              <w:right w:val="single" w:sz="8" w:space="0" w:color="auto"/>
            </w:tcBorders>
            <w:shd w:val="clear" w:color="auto" w:fill="auto"/>
            <w:noWrap/>
            <w:vAlign w:val="bottom"/>
            <w:hideMark/>
          </w:tcPr>
          <w:p w14:paraId="72440EB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37F4AEC9"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1991,0</w:t>
            </w:r>
          </w:p>
        </w:tc>
        <w:tc>
          <w:tcPr>
            <w:tcW w:w="1397" w:type="dxa"/>
            <w:tcBorders>
              <w:top w:val="nil"/>
              <w:left w:val="nil"/>
              <w:bottom w:val="single" w:sz="8" w:space="0" w:color="auto"/>
              <w:right w:val="single" w:sz="8" w:space="0" w:color="auto"/>
            </w:tcBorders>
            <w:shd w:val="clear" w:color="auto" w:fill="auto"/>
            <w:vAlign w:val="center"/>
            <w:hideMark/>
          </w:tcPr>
          <w:p w14:paraId="40E2330E"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2190,1</w:t>
            </w:r>
          </w:p>
        </w:tc>
      </w:tr>
      <w:tr w:rsidR="004617D6" w:rsidRPr="00EB6880" w14:paraId="45E963DE"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58EED7D"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2887" w:type="dxa"/>
            <w:tcBorders>
              <w:top w:val="nil"/>
              <w:left w:val="nil"/>
              <w:bottom w:val="single" w:sz="8" w:space="0" w:color="auto"/>
              <w:right w:val="single" w:sz="8" w:space="0" w:color="auto"/>
            </w:tcBorders>
            <w:shd w:val="clear" w:color="auto" w:fill="auto"/>
            <w:vAlign w:val="center"/>
            <w:hideMark/>
          </w:tcPr>
          <w:p w14:paraId="77399140"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ТК-294</w:t>
            </w:r>
          </w:p>
        </w:tc>
        <w:tc>
          <w:tcPr>
            <w:tcW w:w="1346" w:type="dxa"/>
            <w:tcBorders>
              <w:top w:val="nil"/>
              <w:left w:val="nil"/>
              <w:bottom w:val="single" w:sz="8" w:space="0" w:color="auto"/>
              <w:right w:val="single" w:sz="8" w:space="0" w:color="auto"/>
            </w:tcBorders>
            <w:shd w:val="clear" w:color="auto" w:fill="auto"/>
            <w:noWrap/>
            <w:vAlign w:val="center"/>
            <w:hideMark/>
          </w:tcPr>
          <w:p w14:paraId="768630F8"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15118984"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5CD54453"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58,00</w:t>
            </w:r>
          </w:p>
        </w:tc>
        <w:tc>
          <w:tcPr>
            <w:tcW w:w="1225" w:type="dxa"/>
            <w:tcBorders>
              <w:top w:val="nil"/>
              <w:left w:val="nil"/>
              <w:bottom w:val="single" w:sz="8" w:space="0" w:color="auto"/>
              <w:right w:val="single" w:sz="8" w:space="0" w:color="auto"/>
            </w:tcBorders>
            <w:shd w:val="clear" w:color="auto" w:fill="auto"/>
            <w:vAlign w:val="center"/>
            <w:hideMark/>
          </w:tcPr>
          <w:p w14:paraId="7CAB06E8"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373,9</w:t>
            </w:r>
          </w:p>
        </w:tc>
        <w:tc>
          <w:tcPr>
            <w:tcW w:w="1588" w:type="dxa"/>
            <w:tcBorders>
              <w:top w:val="nil"/>
              <w:left w:val="nil"/>
              <w:bottom w:val="single" w:sz="8" w:space="0" w:color="auto"/>
              <w:right w:val="single" w:sz="8" w:space="0" w:color="auto"/>
            </w:tcBorders>
            <w:shd w:val="clear" w:color="auto" w:fill="auto"/>
            <w:noWrap/>
            <w:vAlign w:val="bottom"/>
            <w:hideMark/>
          </w:tcPr>
          <w:p w14:paraId="4834DB8E"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6 446,00</w:t>
            </w:r>
          </w:p>
        </w:tc>
        <w:tc>
          <w:tcPr>
            <w:tcW w:w="1292" w:type="dxa"/>
            <w:tcBorders>
              <w:top w:val="nil"/>
              <w:left w:val="nil"/>
              <w:bottom w:val="single" w:sz="8" w:space="0" w:color="auto"/>
              <w:right w:val="single" w:sz="8" w:space="0" w:color="auto"/>
            </w:tcBorders>
            <w:shd w:val="clear" w:color="auto" w:fill="auto"/>
            <w:vAlign w:val="center"/>
            <w:hideMark/>
          </w:tcPr>
          <w:p w14:paraId="2ED7B85E"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3738,7</w:t>
            </w:r>
          </w:p>
        </w:tc>
        <w:tc>
          <w:tcPr>
            <w:tcW w:w="1397" w:type="dxa"/>
            <w:tcBorders>
              <w:top w:val="nil"/>
              <w:left w:val="nil"/>
              <w:bottom w:val="single" w:sz="8" w:space="0" w:color="auto"/>
              <w:right w:val="single" w:sz="8" w:space="0" w:color="auto"/>
            </w:tcBorders>
            <w:shd w:val="clear" w:color="auto" w:fill="auto"/>
            <w:vAlign w:val="center"/>
            <w:hideMark/>
          </w:tcPr>
          <w:p w14:paraId="24C8C990"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4112,5</w:t>
            </w:r>
          </w:p>
        </w:tc>
      </w:tr>
      <w:tr w:rsidR="004617D6" w:rsidRPr="00EB6880" w14:paraId="088BFF7C" w14:textId="77777777" w:rsidTr="00464DAB">
        <w:trPr>
          <w:trHeight w:val="37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A90B39" w14:textId="77777777" w:rsidR="004617D6" w:rsidRPr="00EB6880" w:rsidRDefault="004617D6" w:rsidP="001D4ED2">
            <w:pPr>
              <w:pStyle w:val="ab"/>
              <w:rPr>
                <w:rFonts w:cs="Times New Roman"/>
                <w:lang w:eastAsia="ru-RU"/>
              </w:rPr>
            </w:pPr>
            <w:r w:rsidRPr="00EB6880">
              <w:rPr>
                <w:rFonts w:cs="Times New Roman"/>
                <w:lang w:eastAsia="ru-RU"/>
              </w:rPr>
              <w:t>ТК-294</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14:paraId="61205FCC" w14:textId="77777777" w:rsidR="004617D6" w:rsidRPr="00EB6880" w:rsidRDefault="004617D6" w:rsidP="001D4ED2">
            <w:pPr>
              <w:pStyle w:val="ab"/>
              <w:rPr>
                <w:rFonts w:cs="Times New Roman"/>
                <w:lang w:eastAsia="ru-RU"/>
              </w:rPr>
            </w:pPr>
            <w:r w:rsidRPr="00EB6880">
              <w:rPr>
                <w:rFonts w:cs="Times New Roman"/>
                <w:lang w:eastAsia="ru-RU"/>
              </w:rPr>
              <w:t>ТК-648 (дом торговли)</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14:paraId="32080A00"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14:paraId="79746342"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14:paraId="0110E333" w14:textId="77777777" w:rsidR="004617D6" w:rsidRPr="00EB6880" w:rsidRDefault="004617D6" w:rsidP="001D4ED2">
            <w:pPr>
              <w:pStyle w:val="ab"/>
              <w:rPr>
                <w:rFonts w:cs="Times New Roman"/>
                <w:lang w:eastAsia="ru-RU"/>
              </w:rPr>
            </w:pPr>
            <w:r w:rsidRPr="00EB6880">
              <w:rPr>
                <w:rFonts w:cs="Times New Roman"/>
                <w:lang w:eastAsia="ru-RU"/>
              </w:rPr>
              <w:t>94,00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14:paraId="7FE8D7B1" w14:textId="77777777" w:rsidR="004617D6" w:rsidRPr="00EB6880" w:rsidRDefault="004617D6" w:rsidP="001D4ED2">
            <w:pPr>
              <w:pStyle w:val="ab"/>
              <w:rPr>
                <w:rFonts w:cs="Times New Roman"/>
                <w:szCs w:val="20"/>
                <w:lang w:eastAsia="ru-RU"/>
              </w:rPr>
            </w:pPr>
            <w:r w:rsidRPr="00EB6880">
              <w:rPr>
                <w:rFonts w:cs="Times New Roman"/>
                <w:szCs w:val="20"/>
                <w:lang w:eastAsia="ru-RU"/>
              </w:rPr>
              <w:t>428,7</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22A79C09" w14:textId="77777777"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1319D885" w14:textId="77777777" w:rsidR="004617D6" w:rsidRPr="00EB6880" w:rsidRDefault="004617D6" w:rsidP="001D4ED2">
            <w:pPr>
              <w:pStyle w:val="ab"/>
              <w:rPr>
                <w:rFonts w:cs="Times New Roman"/>
                <w:szCs w:val="20"/>
                <w:lang w:eastAsia="ru-RU"/>
              </w:rPr>
            </w:pPr>
            <w:r w:rsidRPr="00EB6880">
              <w:rPr>
                <w:rFonts w:cs="Times New Roman"/>
                <w:szCs w:val="20"/>
                <w:lang w:eastAsia="ru-RU"/>
              </w:rPr>
              <w:t>4287,3</w:t>
            </w:r>
          </w:p>
        </w:tc>
        <w:tc>
          <w:tcPr>
            <w:tcW w:w="1397" w:type="dxa"/>
            <w:tcBorders>
              <w:top w:val="nil"/>
              <w:left w:val="nil"/>
              <w:bottom w:val="single" w:sz="8" w:space="0" w:color="auto"/>
              <w:right w:val="single" w:sz="8" w:space="0" w:color="auto"/>
            </w:tcBorders>
            <w:shd w:val="clear" w:color="auto" w:fill="auto"/>
            <w:vAlign w:val="center"/>
            <w:hideMark/>
          </w:tcPr>
          <w:p w14:paraId="61941239"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4716,1</w:t>
            </w:r>
          </w:p>
        </w:tc>
      </w:tr>
      <w:tr w:rsidR="004617D6" w:rsidRPr="00EB6880" w14:paraId="5751B576"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DD4E54D" w14:textId="77777777" w:rsidR="004617D6" w:rsidRPr="00EB6880" w:rsidRDefault="004617D6" w:rsidP="001D4ED2">
            <w:pPr>
              <w:pStyle w:val="ab"/>
              <w:rPr>
                <w:rFonts w:cs="Times New Roman"/>
                <w:lang w:eastAsia="ru-RU"/>
              </w:rPr>
            </w:pPr>
            <w:r w:rsidRPr="00EB6880">
              <w:rPr>
                <w:rFonts w:cs="Times New Roman"/>
                <w:lang w:eastAsia="ru-RU"/>
              </w:rPr>
              <w:t>ТК-294</w:t>
            </w:r>
          </w:p>
        </w:tc>
        <w:tc>
          <w:tcPr>
            <w:tcW w:w="2887" w:type="dxa"/>
            <w:tcBorders>
              <w:top w:val="nil"/>
              <w:left w:val="nil"/>
              <w:bottom w:val="single" w:sz="8" w:space="0" w:color="auto"/>
              <w:right w:val="single" w:sz="8" w:space="0" w:color="auto"/>
            </w:tcBorders>
            <w:shd w:val="clear" w:color="auto" w:fill="auto"/>
            <w:vAlign w:val="center"/>
            <w:hideMark/>
          </w:tcPr>
          <w:p w14:paraId="6B6DB015" w14:textId="77777777" w:rsidR="004617D6" w:rsidRPr="00EB6880" w:rsidRDefault="004617D6" w:rsidP="001D4ED2">
            <w:pPr>
              <w:pStyle w:val="ab"/>
              <w:rPr>
                <w:rFonts w:cs="Times New Roman"/>
                <w:lang w:eastAsia="ru-RU"/>
              </w:rPr>
            </w:pPr>
            <w:r w:rsidRPr="00EB6880">
              <w:rPr>
                <w:rFonts w:cs="Times New Roman"/>
                <w:lang w:eastAsia="ru-RU"/>
              </w:rPr>
              <w:t>ТК-393</w:t>
            </w:r>
          </w:p>
        </w:tc>
        <w:tc>
          <w:tcPr>
            <w:tcW w:w="1346" w:type="dxa"/>
            <w:tcBorders>
              <w:top w:val="nil"/>
              <w:left w:val="nil"/>
              <w:bottom w:val="single" w:sz="8" w:space="0" w:color="auto"/>
              <w:right w:val="single" w:sz="8" w:space="0" w:color="auto"/>
            </w:tcBorders>
            <w:shd w:val="clear" w:color="auto" w:fill="auto"/>
            <w:noWrap/>
            <w:vAlign w:val="center"/>
            <w:hideMark/>
          </w:tcPr>
          <w:p w14:paraId="6A09123B"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790D6455"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11CEF73C" w14:textId="77777777" w:rsidR="004617D6" w:rsidRPr="00EB6880" w:rsidRDefault="004617D6" w:rsidP="001D4ED2">
            <w:pPr>
              <w:pStyle w:val="ab"/>
              <w:rPr>
                <w:rFonts w:cs="Times New Roman"/>
                <w:lang w:eastAsia="ru-RU"/>
              </w:rPr>
            </w:pPr>
            <w:r w:rsidRPr="00EB6880">
              <w:rPr>
                <w:rFonts w:cs="Times New Roman"/>
                <w:lang w:eastAsia="ru-RU"/>
              </w:rPr>
              <w:t>61,40</w:t>
            </w:r>
          </w:p>
        </w:tc>
        <w:tc>
          <w:tcPr>
            <w:tcW w:w="1225" w:type="dxa"/>
            <w:tcBorders>
              <w:top w:val="nil"/>
              <w:left w:val="nil"/>
              <w:bottom w:val="single" w:sz="8" w:space="0" w:color="auto"/>
              <w:right w:val="single" w:sz="8" w:space="0" w:color="auto"/>
            </w:tcBorders>
            <w:shd w:val="clear" w:color="auto" w:fill="auto"/>
            <w:vAlign w:val="center"/>
            <w:hideMark/>
          </w:tcPr>
          <w:p w14:paraId="4BEF7111" w14:textId="77777777" w:rsidR="004617D6" w:rsidRPr="00EB6880" w:rsidRDefault="004617D6" w:rsidP="001D4ED2">
            <w:pPr>
              <w:pStyle w:val="ab"/>
              <w:rPr>
                <w:rFonts w:cs="Times New Roman"/>
                <w:szCs w:val="20"/>
                <w:lang w:eastAsia="ru-RU"/>
              </w:rPr>
            </w:pPr>
            <w:r w:rsidRPr="00EB6880">
              <w:rPr>
                <w:rFonts w:cs="Times New Roman"/>
                <w:szCs w:val="20"/>
                <w:lang w:eastAsia="ru-RU"/>
              </w:rPr>
              <w:t>339,6</w:t>
            </w:r>
          </w:p>
        </w:tc>
        <w:tc>
          <w:tcPr>
            <w:tcW w:w="1588" w:type="dxa"/>
            <w:tcBorders>
              <w:top w:val="nil"/>
              <w:left w:val="nil"/>
              <w:bottom w:val="single" w:sz="8" w:space="0" w:color="auto"/>
              <w:right w:val="single" w:sz="8" w:space="0" w:color="auto"/>
            </w:tcBorders>
            <w:shd w:val="clear" w:color="auto" w:fill="auto"/>
            <w:noWrap/>
            <w:vAlign w:val="bottom"/>
            <w:hideMark/>
          </w:tcPr>
          <w:p w14:paraId="3BD182D3"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6F94B6D6" w14:textId="77777777" w:rsidR="004617D6" w:rsidRPr="00EB6880" w:rsidRDefault="004617D6" w:rsidP="001D4ED2">
            <w:pPr>
              <w:pStyle w:val="ab"/>
              <w:rPr>
                <w:rFonts w:cs="Times New Roman"/>
                <w:szCs w:val="20"/>
                <w:lang w:eastAsia="ru-RU"/>
              </w:rPr>
            </w:pPr>
            <w:r w:rsidRPr="00EB6880">
              <w:rPr>
                <w:rFonts w:cs="Times New Roman"/>
                <w:szCs w:val="20"/>
                <w:lang w:eastAsia="ru-RU"/>
              </w:rPr>
              <w:t>3395,7</w:t>
            </w:r>
          </w:p>
        </w:tc>
        <w:tc>
          <w:tcPr>
            <w:tcW w:w="1397" w:type="dxa"/>
            <w:tcBorders>
              <w:top w:val="nil"/>
              <w:left w:val="nil"/>
              <w:bottom w:val="single" w:sz="8" w:space="0" w:color="auto"/>
              <w:right w:val="single" w:sz="8" w:space="0" w:color="auto"/>
            </w:tcBorders>
            <w:shd w:val="clear" w:color="auto" w:fill="auto"/>
            <w:vAlign w:val="center"/>
            <w:hideMark/>
          </w:tcPr>
          <w:p w14:paraId="373715F2"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3735,3</w:t>
            </w:r>
          </w:p>
        </w:tc>
      </w:tr>
      <w:tr w:rsidR="004617D6" w:rsidRPr="00EB6880" w14:paraId="48190B50" w14:textId="77777777" w:rsidTr="00464DAB">
        <w:trPr>
          <w:trHeight w:val="525"/>
        </w:trPr>
        <w:tc>
          <w:tcPr>
            <w:tcW w:w="1885" w:type="dxa"/>
            <w:tcBorders>
              <w:top w:val="nil"/>
              <w:left w:val="single" w:sz="8" w:space="0" w:color="auto"/>
              <w:bottom w:val="single" w:sz="8" w:space="0" w:color="auto"/>
              <w:right w:val="single" w:sz="8" w:space="0" w:color="auto"/>
            </w:tcBorders>
            <w:shd w:val="clear" w:color="auto" w:fill="auto"/>
            <w:noWrap/>
            <w:vAlign w:val="bottom"/>
            <w:hideMark/>
          </w:tcPr>
          <w:p w14:paraId="74AB53D2" w14:textId="77777777" w:rsidR="004617D6" w:rsidRPr="00EB6880" w:rsidRDefault="004617D6" w:rsidP="001D4ED2">
            <w:pPr>
              <w:pStyle w:val="ab"/>
              <w:rPr>
                <w:rFonts w:cs="Times New Roman"/>
                <w:lang w:eastAsia="ru-RU"/>
              </w:rPr>
            </w:pPr>
            <w:r w:rsidRPr="00EB6880">
              <w:rPr>
                <w:rFonts w:cs="Times New Roman"/>
                <w:lang w:eastAsia="ru-RU"/>
              </w:rPr>
              <w:t>ТК-393</w:t>
            </w:r>
          </w:p>
        </w:tc>
        <w:tc>
          <w:tcPr>
            <w:tcW w:w="2887" w:type="dxa"/>
            <w:tcBorders>
              <w:top w:val="nil"/>
              <w:left w:val="nil"/>
              <w:bottom w:val="single" w:sz="8" w:space="0" w:color="auto"/>
              <w:right w:val="single" w:sz="8" w:space="0" w:color="auto"/>
            </w:tcBorders>
            <w:shd w:val="clear" w:color="auto" w:fill="auto"/>
            <w:vAlign w:val="bottom"/>
            <w:hideMark/>
          </w:tcPr>
          <w:p w14:paraId="6BBB84F7" w14:textId="77777777" w:rsidR="004617D6" w:rsidRPr="00EB6880" w:rsidRDefault="004617D6" w:rsidP="001D4ED2">
            <w:pPr>
              <w:pStyle w:val="ab"/>
              <w:rPr>
                <w:rFonts w:cs="Times New Roman"/>
                <w:lang w:eastAsia="ru-RU"/>
              </w:rPr>
            </w:pPr>
            <w:r w:rsidRPr="00EB6880">
              <w:rPr>
                <w:rFonts w:cs="Times New Roman"/>
                <w:lang w:eastAsia="ru-RU"/>
              </w:rPr>
              <w:t>ТК-765 (магазин, дома 166,167,168)</w:t>
            </w:r>
          </w:p>
        </w:tc>
        <w:tc>
          <w:tcPr>
            <w:tcW w:w="1346" w:type="dxa"/>
            <w:tcBorders>
              <w:top w:val="nil"/>
              <w:left w:val="nil"/>
              <w:bottom w:val="single" w:sz="8" w:space="0" w:color="auto"/>
              <w:right w:val="single" w:sz="8" w:space="0" w:color="auto"/>
            </w:tcBorders>
            <w:shd w:val="clear" w:color="auto" w:fill="auto"/>
            <w:noWrap/>
            <w:vAlign w:val="bottom"/>
            <w:hideMark/>
          </w:tcPr>
          <w:p w14:paraId="13E8E44E"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14:paraId="688B3F74"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noWrap/>
            <w:vAlign w:val="bottom"/>
            <w:hideMark/>
          </w:tcPr>
          <w:p w14:paraId="410E2B0B" w14:textId="77777777" w:rsidR="004617D6" w:rsidRPr="00EB6880" w:rsidRDefault="004617D6" w:rsidP="001D4ED2">
            <w:pPr>
              <w:pStyle w:val="ab"/>
              <w:rPr>
                <w:rFonts w:cs="Times New Roman"/>
                <w:lang w:eastAsia="ru-RU"/>
              </w:rPr>
            </w:pPr>
            <w:r w:rsidRPr="00EB6880">
              <w:rPr>
                <w:rFonts w:cs="Times New Roman"/>
                <w:lang w:eastAsia="ru-RU"/>
              </w:rPr>
              <w:t>151</w:t>
            </w:r>
          </w:p>
        </w:tc>
        <w:tc>
          <w:tcPr>
            <w:tcW w:w="1225" w:type="dxa"/>
            <w:tcBorders>
              <w:top w:val="nil"/>
              <w:left w:val="nil"/>
              <w:bottom w:val="single" w:sz="8" w:space="0" w:color="auto"/>
              <w:right w:val="single" w:sz="8" w:space="0" w:color="auto"/>
            </w:tcBorders>
            <w:shd w:val="clear" w:color="auto" w:fill="auto"/>
            <w:vAlign w:val="center"/>
            <w:hideMark/>
          </w:tcPr>
          <w:p w14:paraId="57962008" w14:textId="77777777" w:rsidR="004617D6" w:rsidRPr="00EB6880" w:rsidRDefault="004617D6" w:rsidP="001D4ED2">
            <w:pPr>
              <w:pStyle w:val="ab"/>
              <w:rPr>
                <w:rFonts w:cs="Times New Roman"/>
                <w:szCs w:val="20"/>
                <w:lang w:eastAsia="ru-RU"/>
              </w:rPr>
            </w:pPr>
            <w:r w:rsidRPr="00EB6880">
              <w:rPr>
                <w:rFonts w:cs="Times New Roman"/>
                <w:szCs w:val="20"/>
                <w:lang w:eastAsia="ru-RU"/>
              </w:rPr>
              <w:t>835,1</w:t>
            </w:r>
          </w:p>
        </w:tc>
        <w:tc>
          <w:tcPr>
            <w:tcW w:w="1588" w:type="dxa"/>
            <w:tcBorders>
              <w:top w:val="nil"/>
              <w:left w:val="nil"/>
              <w:bottom w:val="single" w:sz="8" w:space="0" w:color="auto"/>
              <w:right w:val="single" w:sz="8" w:space="0" w:color="auto"/>
            </w:tcBorders>
            <w:shd w:val="clear" w:color="auto" w:fill="auto"/>
            <w:noWrap/>
            <w:vAlign w:val="bottom"/>
            <w:hideMark/>
          </w:tcPr>
          <w:p w14:paraId="3557C759"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03875F27" w14:textId="77777777" w:rsidR="004617D6" w:rsidRPr="00EB6880" w:rsidRDefault="004617D6" w:rsidP="001D4ED2">
            <w:pPr>
              <w:pStyle w:val="ab"/>
              <w:rPr>
                <w:rFonts w:cs="Times New Roman"/>
                <w:szCs w:val="20"/>
                <w:lang w:eastAsia="ru-RU"/>
              </w:rPr>
            </w:pPr>
            <w:r w:rsidRPr="00EB6880">
              <w:rPr>
                <w:rFonts w:cs="Times New Roman"/>
                <w:szCs w:val="20"/>
                <w:lang w:eastAsia="ru-RU"/>
              </w:rPr>
              <w:t>8351,1</w:t>
            </w:r>
          </w:p>
        </w:tc>
        <w:tc>
          <w:tcPr>
            <w:tcW w:w="1397" w:type="dxa"/>
            <w:tcBorders>
              <w:top w:val="nil"/>
              <w:left w:val="nil"/>
              <w:bottom w:val="single" w:sz="8" w:space="0" w:color="auto"/>
              <w:right w:val="single" w:sz="8" w:space="0" w:color="auto"/>
            </w:tcBorders>
            <w:shd w:val="clear" w:color="auto" w:fill="auto"/>
            <w:vAlign w:val="center"/>
            <w:hideMark/>
          </w:tcPr>
          <w:p w14:paraId="7B5A0905"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9186,2</w:t>
            </w:r>
          </w:p>
        </w:tc>
      </w:tr>
      <w:tr w:rsidR="004617D6" w:rsidRPr="00EB6880" w14:paraId="3BBDE9FA" w14:textId="77777777" w:rsidTr="00464DAB">
        <w:trPr>
          <w:trHeight w:val="578"/>
        </w:trPr>
        <w:tc>
          <w:tcPr>
            <w:tcW w:w="1885" w:type="dxa"/>
            <w:tcBorders>
              <w:top w:val="nil"/>
              <w:left w:val="single" w:sz="8" w:space="0" w:color="auto"/>
              <w:bottom w:val="single" w:sz="8" w:space="0" w:color="auto"/>
              <w:right w:val="single" w:sz="8" w:space="0" w:color="auto"/>
            </w:tcBorders>
            <w:shd w:val="clear" w:color="auto" w:fill="auto"/>
            <w:noWrap/>
            <w:vAlign w:val="bottom"/>
            <w:hideMark/>
          </w:tcPr>
          <w:p w14:paraId="03D3D7B4" w14:textId="77777777" w:rsidR="004617D6" w:rsidRPr="00EB6880" w:rsidRDefault="004617D6" w:rsidP="001D4ED2">
            <w:pPr>
              <w:pStyle w:val="ab"/>
              <w:rPr>
                <w:rFonts w:cs="Times New Roman"/>
                <w:lang w:eastAsia="ru-RU"/>
              </w:rPr>
            </w:pPr>
            <w:r w:rsidRPr="00EB6880">
              <w:rPr>
                <w:rFonts w:cs="Times New Roman"/>
                <w:lang w:eastAsia="ru-RU"/>
              </w:rPr>
              <w:t>ТК-393</w:t>
            </w:r>
          </w:p>
        </w:tc>
        <w:tc>
          <w:tcPr>
            <w:tcW w:w="2887" w:type="dxa"/>
            <w:tcBorders>
              <w:top w:val="nil"/>
              <w:left w:val="nil"/>
              <w:bottom w:val="single" w:sz="8" w:space="0" w:color="auto"/>
              <w:right w:val="single" w:sz="8" w:space="0" w:color="auto"/>
            </w:tcBorders>
            <w:shd w:val="clear" w:color="auto" w:fill="auto"/>
            <w:vAlign w:val="bottom"/>
            <w:hideMark/>
          </w:tcPr>
          <w:p w14:paraId="7106CD7C" w14:textId="77777777" w:rsidR="004617D6" w:rsidRPr="00EB6880" w:rsidRDefault="004617D6" w:rsidP="001D4ED2">
            <w:pPr>
              <w:pStyle w:val="ab"/>
              <w:rPr>
                <w:rFonts w:cs="Times New Roman"/>
                <w:lang w:eastAsia="ru-RU"/>
              </w:rPr>
            </w:pPr>
            <w:r w:rsidRPr="00EB6880">
              <w:rPr>
                <w:rFonts w:cs="Times New Roman"/>
                <w:lang w:eastAsia="ru-RU"/>
              </w:rPr>
              <w:t>ТК-297 , ТК-335 (Спорткомплекс),</w:t>
            </w:r>
          </w:p>
        </w:tc>
        <w:tc>
          <w:tcPr>
            <w:tcW w:w="1346" w:type="dxa"/>
            <w:tcBorders>
              <w:top w:val="nil"/>
              <w:left w:val="nil"/>
              <w:bottom w:val="single" w:sz="8" w:space="0" w:color="auto"/>
              <w:right w:val="single" w:sz="8" w:space="0" w:color="auto"/>
            </w:tcBorders>
            <w:shd w:val="clear" w:color="auto" w:fill="auto"/>
            <w:noWrap/>
            <w:vAlign w:val="center"/>
            <w:hideMark/>
          </w:tcPr>
          <w:p w14:paraId="2D05F79F"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58F9660D"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72CCF203" w14:textId="77777777" w:rsidR="004617D6" w:rsidRPr="00EB6880" w:rsidRDefault="004617D6" w:rsidP="001D4ED2">
            <w:pPr>
              <w:pStyle w:val="ab"/>
              <w:rPr>
                <w:rFonts w:cs="Times New Roman"/>
                <w:lang w:eastAsia="ru-RU"/>
              </w:rPr>
            </w:pPr>
            <w:r w:rsidRPr="00EB6880">
              <w:rPr>
                <w:rFonts w:cs="Times New Roman"/>
                <w:lang w:eastAsia="ru-RU"/>
              </w:rPr>
              <w:t>276,00</w:t>
            </w:r>
          </w:p>
        </w:tc>
        <w:tc>
          <w:tcPr>
            <w:tcW w:w="1225" w:type="dxa"/>
            <w:tcBorders>
              <w:top w:val="nil"/>
              <w:left w:val="nil"/>
              <w:bottom w:val="single" w:sz="8" w:space="0" w:color="auto"/>
              <w:right w:val="single" w:sz="8" w:space="0" w:color="auto"/>
            </w:tcBorders>
            <w:shd w:val="clear" w:color="auto" w:fill="auto"/>
            <w:vAlign w:val="center"/>
            <w:hideMark/>
          </w:tcPr>
          <w:p w14:paraId="3B6D4F82" w14:textId="77777777" w:rsidR="004617D6" w:rsidRPr="00EB6880" w:rsidRDefault="004617D6" w:rsidP="001D4ED2">
            <w:pPr>
              <w:pStyle w:val="ab"/>
              <w:rPr>
                <w:rFonts w:cs="Times New Roman"/>
                <w:szCs w:val="20"/>
                <w:lang w:eastAsia="ru-RU"/>
              </w:rPr>
            </w:pPr>
            <w:r w:rsidRPr="00EB6880">
              <w:rPr>
                <w:rFonts w:cs="Times New Roman"/>
                <w:szCs w:val="20"/>
                <w:lang w:eastAsia="ru-RU"/>
              </w:rPr>
              <w:t>1258,8</w:t>
            </w:r>
          </w:p>
        </w:tc>
        <w:tc>
          <w:tcPr>
            <w:tcW w:w="1588" w:type="dxa"/>
            <w:tcBorders>
              <w:top w:val="nil"/>
              <w:left w:val="nil"/>
              <w:bottom w:val="single" w:sz="8" w:space="0" w:color="auto"/>
              <w:right w:val="single" w:sz="8" w:space="0" w:color="auto"/>
            </w:tcBorders>
            <w:shd w:val="clear" w:color="auto" w:fill="auto"/>
            <w:noWrap/>
            <w:vAlign w:val="bottom"/>
            <w:hideMark/>
          </w:tcPr>
          <w:p w14:paraId="6B8FEFC9" w14:textId="77777777" w:rsidR="004617D6" w:rsidRPr="00EB6880" w:rsidRDefault="004617D6" w:rsidP="001D4ED2">
            <w:pPr>
              <w:pStyle w:val="ab"/>
              <w:rPr>
                <w:rFonts w:cs="Times New Roman"/>
                <w:lang w:eastAsia="ru-RU"/>
              </w:rPr>
            </w:pPr>
            <w:r w:rsidRPr="00EB6880">
              <w:rPr>
                <w:rFonts w:cs="Times New Roman"/>
                <w:lang w:eastAsia="ru-RU"/>
              </w:rPr>
              <w:t>4 561,00</w:t>
            </w:r>
          </w:p>
        </w:tc>
        <w:tc>
          <w:tcPr>
            <w:tcW w:w="1292" w:type="dxa"/>
            <w:tcBorders>
              <w:top w:val="nil"/>
              <w:left w:val="nil"/>
              <w:bottom w:val="single" w:sz="8" w:space="0" w:color="auto"/>
              <w:right w:val="single" w:sz="8" w:space="0" w:color="auto"/>
            </w:tcBorders>
            <w:shd w:val="clear" w:color="auto" w:fill="auto"/>
            <w:vAlign w:val="center"/>
            <w:hideMark/>
          </w:tcPr>
          <w:p w14:paraId="0BEEEFC1" w14:textId="77777777" w:rsidR="004617D6" w:rsidRPr="00EB6880" w:rsidRDefault="004617D6" w:rsidP="001D4ED2">
            <w:pPr>
              <w:pStyle w:val="ab"/>
              <w:rPr>
                <w:rFonts w:cs="Times New Roman"/>
                <w:szCs w:val="20"/>
                <w:lang w:eastAsia="ru-RU"/>
              </w:rPr>
            </w:pPr>
            <w:r w:rsidRPr="00EB6880">
              <w:rPr>
                <w:rFonts w:cs="Times New Roman"/>
                <w:szCs w:val="20"/>
                <w:lang w:eastAsia="ru-RU"/>
              </w:rPr>
              <w:t>12588,4</w:t>
            </w:r>
          </w:p>
        </w:tc>
        <w:tc>
          <w:tcPr>
            <w:tcW w:w="1397" w:type="dxa"/>
            <w:tcBorders>
              <w:top w:val="nil"/>
              <w:left w:val="nil"/>
              <w:bottom w:val="single" w:sz="8" w:space="0" w:color="auto"/>
              <w:right w:val="single" w:sz="8" w:space="0" w:color="auto"/>
            </w:tcBorders>
            <w:shd w:val="clear" w:color="auto" w:fill="auto"/>
            <w:vAlign w:val="center"/>
            <w:hideMark/>
          </w:tcPr>
          <w:p w14:paraId="68706ACB"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13847,2</w:t>
            </w:r>
          </w:p>
        </w:tc>
      </w:tr>
      <w:tr w:rsidR="004617D6" w:rsidRPr="00EB6880" w14:paraId="0CAEF68D"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FC5FBCD" w14:textId="77777777" w:rsidR="004617D6" w:rsidRPr="00EB6880" w:rsidRDefault="004617D6" w:rsidP="001D4ED2">
            <w:pPr>
              <w:pStyle w:val="ab"/>
              <w:rPr>
                <w:rFonts w:cs="Times New Roman"/>
                <w:lang w:eastAsia="ru-RU"/>
              </w:rPr>
            </w:pPr>
            <w:r w:rsidRPr="00EB6880">
              <w:rPr>
                <w:rFonts w:cs="Times New Roman"/>
                <w:lang w:eastAsia="ru-RU"/>
              </w:rPr>
              <w:t>Всего первая линия</w:t>
            </w:r>
          </w:p>
        </w:tc>
        <w:tc>
          <w:tcPr>
            <w:tcW w:w="2887" w:type="dxa"/>
            <w:tcBorders>
              <w:top w:val="nil"/>
              <w:left w:val="nil"/>
              <w:bottom w:val="single" w:sz="8" w:space="0" w:color="auto"/>
              <w:right w:val="single" w:sz="8" w:space="0" w:color="auto"/>
            </w:tcBorders>
            <w:shd w:val="clear" w:color="auto" w:fill="auto"/>
            <w:vAlign w:val="center"/>
            <w:hideMark/>
          </w:tcPr>
          <w:p w14:paraId="6959DB76"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46" w:type="dxa"/>
            <w:tcBorders>
              <w:top w:val="nil"/>
              <w:left w:val="nil"/>
              <w:bottom w:val="single" w:sz="8" w:space="0" w:color="auto"/>
              <w:right w:val="single" w:sz="8" w:space="0" w:color="auto"/>
            </w:tcBorders>
            <w:shd w:val="clear" w:color="auto" w:fill="auto"/>
            <w:noWrap/>
            <w:vAlign w:val="center"/>
            <w:hideMark/>
          </w:tcPr>
          <w:p w14:paraId="37451E9A"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nil"/>
              <w:left w:val="nil"/>
              <w:bottom w:val="single" w:sz="8" w:space="0" w:color="auto"/>
              <w:right w:val="single" w:sz="8" w:space="0" w:color="auto"/>
            </w:tcBorders>
            <w:shd w:val="clear" w:color="auto" w:fill="auto"/>
            <w:noWrap/>
            <w:vAlign w:val="center"/>
            <w:hideMark/>
          </w:tcPr>
          <w:p w14:paraId="71B3C086"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nil"/>
              <w:left w:val="nil"/>
              <w:bottom w:val="single" w:sz="8" w:space="0" w:color="auto"/>
              <w:right w:val="single" w:sz="8" w:space="0" w:color="auto"/>
            </w:tcBorders>
            <w:shd w:val="clear" w:color="auto" w:fill="auto"/>
            <w:vAlign w:val="center"/>
            <w:hideMark/>
          </w:tcPr>
          <w:p w14:paraId="17EDD8EE" w14:textId="77777777" w:rsidR="004617D6" w:rsidRPr="00EB6880" w:rsidRDefault="004617D6" w:rsidP="001D4ED2">
            <w:pPr>
              <w:pStyle w:val="ab"/>
              <w:rPr>
                <w:rFonts w:cs="Times New Roman"/>
                <w:b/>
                <w:szCs w:val="20"/>
                <w:lang w:eastAsia="ru-RU"/>
              </w:rPr>
            </w:pPr>
            <w:r w:rsidRPr="00EB6880">
              <w:rPr>
                <w:rFonts w:cs="Times New Roman"/>
                <w:b/>
                <w:szCs w:val="20"/>
                <w:lang w:eastAsia="ru-RU"/>
              </w:rPr>
              <w:t>3943,7</w:t>
            </w:r>
          </w:p>
        </w:tc>
        <w:tc>
          <w:tcPr>
            <w:tcW w:w="1225" w:type="dxa"/>
            <w:tcBorders>
              <w:top w:val="nil"/>
              <w:left w:val="nil"/>
              <w:bottom w:val="single" w:sz="8" w:space="0" w:color="auto"/>
              <w:right w:val="single" w:sz="8" w:space="0" w:color="auto"/>
            </w:tcBorders>
            <w:shd w:val="clear" w:color="auto" w:fill="auto"/>
            <w:vAlign w:val="center"/>
            <w:hideMark/>
          </w:tcPr>
          <w:p w14:paraId="1AA7ECDE" w14:textId="77777777" w:rsidR="004617D6" w:rsidRPr="00EB6880" w:rsidRDefault="004617D6" w:rsidP="001D4ED2">
            <w:pPr>
              <w:pStyle w:val="ab"/>
              <w:rPr>
                <w:rFonts w:cs="Times New Roman"/>
                <w:b/>
                <w:szCs w:val="20"/>
                <w:lang w:eastAsia="ru-RU"/>
              </w:rPr>
            </w:pPr>
            <w:r w:rsidRPr="00EB6880">
              <w:rPr>
                <w:rFonts w:cs="Times New Roman"/>
                <w:b/>
                <w:szCs w:val="20"/>
                <w:lang w:eastAsia="ru-RU"/>
              </w:rPr>
              <w:t>27777,7</w:t>
            </w:r>
          </w:p>
        </w:tc>
        <w:tc>
          <w:tcPr>
            <w:tcW w:w="1588" w:type="dxa"/>
            <w:tcBorders>
              <w:top w:val="nil"/>
              <w:left w:val="nil"/>
              <w:bottom w:val="single" w:sz="8" w:space="0" w:color="auto"/>
              <w:right w:val="single" w:sz="8" w:space="0" w:color="auto"/>
            </w:tcBorders>
            <w:shd w:val="clear" w:color="auto" w:fill="auto"/>
            <w:vAlign w:val="center"/>
            <w:hideMark/>
          </w:tcPr>
          <w:p w14:paraId="3736C249" w14:textId="77777777" w:rsidR="004617D6" w:rsidRPr="00EB6880" w:rsidRDefault="004617D6" w:rsidP="001D4ED2">
            <w:pPr>
              <w:pStyle w:val="ab"/>
              <w:rPr>
                <w:rFonts w:cs="Times New Roman"/>
                <w:b/>
                <w:szCs w:val="20"/>
                <w:lang w:eastAsia="ru-RU"/>
              </w:rPr>
            </w:pPr>
            <w:r w:rsidRPr="00EB6880">
              <w:rPr>
                <w:rFonts w:cs="Times New Roman"/>
                <w:b/>
                <w:szCs w:val="20"/>
                <w:lang w:eastAsia="ru-RU"/>
              </w:rPr>
              <w:t>209552,2</w:t>
            </w:r>
          </w:p>
        </w:tc>
        <w:tc>
          <w:tcPr>
            <w:tcW w:w="1292" w:type="dxa"/>
            <w:tcBorders>
              <w:top w:val="nil"/>
              <w:left w:val="nil"/>
              <w:bottom w:val="single" w:sz="8" w:space="0" w:color="auto"/>
              <w:right w:val="single" w:sz="8" w:space="0" w:color="auto"/>
            </w:tcBorders>
            <w:shd w:val="clear" w:color="auto" w:fill="auto"/>
            <w:vAlign w:val="center"/>
            <w:hideMark/>
          </w:tcPr>
          <w:p w14:paraId="4AC848DB" w14:textId="77777777" w:rsidR="004617D6" w:rsidRPr="00EB6880" w:rsidRDefault="004617D6" w:rsidP="001D4ED2">
            <w:pPr>
              <w:pStyle w:val="ab"/>
              <w:rPr>
                <w:rFonts w:cs="Times New Roman"/>
                <w:b/>
                <w:szCs w:val="20"/>
                <w:lang w:eastAsia="ru-RU"/>
              </w:rPr>
            </w:pPr>
            <w:r w:rsidRPr="00EB6880">
              <w:rPr>
                <w:rFonts w:cs="Times New Roman"/>
                <w:b/>
                <w:szCs w:val="20"/>
                <w:lang w:eastAsia="ru-RU"/>
              </w:rPr>
              <w:t>260536,1</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14:paraId="009FC757" w14:textId="77777777" w:rsidR="004617D6" w:rsidRPr="00EB6880" w:rsidRDefault="004617D6" w:rsidP="001D4ED2">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288314</w:t>
            </w:r>
          </w:p>
        </w:tc>
      </w:tr>
      <w:tr w:rsidR="004617D6" w:rsidRPr="00EB6880" w14:paraId="2887A773" w14:textId="77777777" w:rsidTr="00464DAB">
        <w:trPr>
          <w:trHeight w:val="293"/>
        </w:trPr>
        <w:tc>
          <w:tcPr>
            <w:tcW w:w="14459" w:type="dxa"/>
            <w:gridSpan w:val="9"/>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353D91" w14:textId="77777777" w:rsidR="004617D6" w:rsidRPr="00EB6880" w:rsidRDefault="004617D6" w:rsidP="001D4ED2">
            <w:pPr>
              <w:pStyle w:val="ab"/>
              <w:rPr>
                <w:rFonts w:cs="Times New Roman"/>
                <w:lang w:eastAsia="ru-RU"/>
              </w:rPr>
            </w:pPr>
            <w:r w:rsidRPr="00EB6880">
              <w:rPr>
                <w:rFonts w:cs="Times New Roman"/>
                <w:lang w:eastAsia="ru-RU"/>
              </w:rPr>
              <w:t xml:space="preserve"> тК-96 - ТК-95- ТК-594 - ТК-490-ТК-132 - Строитель </w:t>
            </w:r>
          </w:p>
        </w:tc>
      </w:tr>
      <w:tr w:rsidR="004617D6" w:rsidRPr="00EB6880" w14:paraId="4AAEB135"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72FB8B5" w14:textId="77777777" w:rsidR="004617D6" w:rsidRPr="00EB6880" w:rsidRDefault="004617D6" w:rsidP="001D4ED2">
            <w:pPr>
              <w:pStyle w:val="ab"/>
              <w:rPr>
                <w:rFonts w:cs="Times New Roman"/>
                <w:lang w:eastAsia="ru-RU"/>
              </w:rPr>
            </w:pPr>
            <w:r w:rsidRPr="00EB6880">
              <w:rPr>
                <w:rFonts w:cs="Times New Roman"/>
                <w:lang w:eastAsia="ru-RU"/>
              </w:rPr>
              <w:lastRenderedPageBreak/>
              <w:t>ТК-96</w:t>
            </w:r>
          </w:p>
        </w:tc>
        <w:tc>
          <w:tcPr>
            <w:tcW w:w="2887" w:type="dxa"/>
            <w:tcBorders>
              <w:top w:val="nil"/>
              <w:left w:val="nil"/>
              <w:bottom w:val="single" w:sz="8" w:space="0" w:color="auto"/>
              <w:right w:val="single" w:sz="8" w:space="0" w:color="auto"/>
            </w:tcBorders>
            <w:shd w:val="clear" w:color="auto" w:fill="auto"/>
            <w:vAlign w:val="center"/>
            <w:hideMark/>
          </w:tcPr>
          <w:p w14:paraId="7CCDFCB6" w14:textId="77777777" w:rsidR="004617D6" w:rsidRPr="00EB6880" w:rsidRDefault="004617D6" w:rsidP="001D4ED2">
            <w:pPr>
              <w:pStyle w:val="ab"/>
              <w:rPr>
                <w:rFonts w:cs="Times New Roman"/>
                <w:lang w:eastAsia="ru-RU"/>
              </w:rPr>
            </w:pPr>
            <w:r w:rsidRPr="00EB6880">
              <w:rPr>
                <w:rFonts w:cs="Times New Roman"/>
                <w:lang w:eastAsia="ru-RU"/>
              </w:rPr>
              <w:t>ТК-95</w:t>
            </w:r>
          </w:p>
        </w:tc>
        <w:tc>
          <w:tcPr>
            <w:tcW w:w="1346" w:type="dxa"/>
            <w:tcBorders>
              <w:top w:val="nil"/>
              <w:left w:val="nil"/>
              <w:bottom w:val="single" w:sz="8" w:space="0" w:color="auto"/>
              <w:right w:val="single" w:sz="8" w:space="0" w:color="auto"/>
            </w:tcBorders>
            <w:shd w:val="clear" w:color="auto" w:fill="auto"/>
            <w:noWrap/>
            <w:vAlign w:val="center"/>
            <w:hideMark/>
          </w:tcPr>
          <w:p w14:paraId="0564CB94"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06E2B12E" w14:textId="77777777" w:rsidR="004617D6" w:rsidRPr="00EB6880" w:rsidRDefault="004617D6" w:rsidP="001D4ED2">
            <w:pPr>
              <w:pStyle w:val="ab"/>
              <w:rPr>
                <w:rFonts w:cs="Times New Roman"/>
                <w:lang w:eastAsia="ru-RU"/>
              </w:rPr>
            </w:pPr>
            <w:r w:rsidRPr="00EB6880">
              <w:rPr>
                <w:rFonts w:cs="Times New Roman"/>
                <w:lang w:eastAsia="ru-RU"/>
              </w:rPr>
              <w:t>300</w:t>
            </w:r>
          </w:p>
        </w:tc>
        <w:tc>
          <w:tcPr>
            <w:tcW w:w="1324" w:type="dxa"/>
            <w:tcBorders>
              <w:top w:val="nil"/>
              <w:left w:val="nil"/>
              <w:bottom w:val="single" w:sz="8" w:space="0" w:color="auto"/>
              <w:right w:val="single" w:sz="8" w:space="0" w:color="auto"/>
            </w:tcBorders>
            <w:shd w:val="clear" w:color="auto" w:fill="auto"/>
            <w:vAlign w:val="center"/>
            <w:hideMark/>
          </w:tcPr>
          <w:p w14:paraId="41B3DEF8" w14:textId="77777777" w:rsidR="004617D6" w:rsidRPr="00EB6880" w:rsidRDefault="004617D6" w:rsidP="001D4ED2">
            <w:pPr>
              <w:pStyle w:val="ab"/>
              <w:rPr>
                <w:rFonts w:cs="Times New Roman"/>
                <w:lang w:eastAsia="ru-RU"/>
              </w:rPr>
            </w:pPr>
            <w:r w:rsidRPr="00EB6880">
              <w:rPr>
                <w:rFonts w:cs="Times New Roman"/>
                <w:lang w:eastAsia="ru-RU"/>
              </w:rPr>
              <w:t>109,00</w:t>
            </w:r>
          </w:p>
        </w:tc>
        <w:tc>
          <w:tcPr>
            <w:tcW w:w="1225" w:type="dxa"/>
            <w:tcBorders>
              <w:top w:val="nil"/>
              <w:left w:val="nil"/>
              <w:bottom w:val="single" w:sz="8" w:space="0" w:color="auto"/>
              <w:right w:val="single" w:sz="8" w:space="0" w:color="auto"/>
            </w:tcBorders>
            <w:shd w:val="clear" w:color="auto" w:fill="auto"/>
            <w:vAlign w:val="center"/>
            <w:hideMark/>
          </w:tcPr>
          <w:p w14:paraId="2C7D9ED8" w14:textId="77777777" w:rsidR="004617D6" w:rsidRPr="00EB6880" w:rsidRDefault="004617D6" w:rsidP="001D4ED2">
            <w:pPr>
              <w:pStyle w:val="ab"/>
              <w:rPr>
                <w:rFonts w:cs="Times New Roman"/>
                <w:szCs w:val="20"/>
                <w:lang w:eastAsia="ru-RU"/>
              </w:rPr>
            </w:pPr>
            <w:r w:rsidRPr="00EB6880">
              <w:rPr>
                <w:rFonts w:cs="Times New Roman"/>
                <w:szCs w:val="20"/>
                <w:lang w:eastAsia="ru-RU"/>
              </w:rPr>
              <w:t>963</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6A439AA2" w14:textId="77777777" w:rsidR="004617D6" w:rsidRPr="00EB6880" w:rsidRDefault="004617D6" w:rsidP="001D4ED2">
            <w:pPr>
              <w:pStyle w:val="ab"/>
              <w:rPr>
                <w:rFonts w:cs="Times New Roman"/>
                <w:szCs w:val="20"/>
                <w:lang w:eastAsia="ru-RU"/>
              </w:rPr>
            </w:pPr>
            <w:r w:rsidRPr="00EB6880">
              <w:rPr>
                <w:rFonts w:cs="Times New Roman"/>
                <w:szCs w:val="20"/>
                <w:lang w:eastAsia="ru-RU"/>
              </w:rPr>
              <w:t>8 838,60</w:t>
            </w:r>
          </w:p>
        </w:tc>
        <w:tc>
          <w:tcPr>
            <w:tcW w:w="1292" w:type="dxa"/>
            <w:tcBorders>
              <w:top w:val="nil"/>
              <w:left w:val="nil"/>
              <w:bottom w:val="single" w:sz="8" w:space="0" w:color="auto"/>
              <w:right w:val="single" w:sz="8" w:space="0" w:color="auto"/>
            </w:tcBorders>
            <w:shd w:val="clear" w:color="auto" w:fill="auto"/>
            <w:vAlign w:val="center"/>
            <w:hideMark/>
          </w:tcPr>
          <w:p w14:paraId="3E9034B5" w14:textId="77777777" w:rsidR="004617D6" w:rsidRPr="00EB6880" w:rsidRDefault="004617D6" w:rsidP="001D4ED2">
            <w:pPr>
              <w:pStyle w:val="ab"/>
              <w:rPr>
                <w:rFonts w:cs="Times New Roman"/>
                <w:szCs w:val="20"/>
                <w:lang w:eastAsia="ru-RU"/>
              </w:rPr>
            </w:pPr>
            <w:r w:rsidRPr="00EB6880">
              <w:rPr>
                <w:rFonts w:cs="Times New Roman"/>
                <w:szCs w:val="20"/>
                <w:lang w:eastAsia="ru-RU"/>
              </w:rPr>
              <w:t>9634,1</w:t>
            </w:r>
          </w:p>
        </w:tc>
        <w:tc>
          <w:tcPr>
            <w:tcW w:w="1397" w:type="dxa"/>
            <w:tcBorders>
              <w:top w:val="nil"/>
              <w:left w:val="nil"/>
              <w:bottom w:val="single" w:sz="8" w:space="0" w:color="auto"/>
              <w:right w:val="single" w:sz="8" w:space="0" w:color="auto"/>
            </w:tcBorders>
            <w:shd w:val="clear" w:color="auto" w:fill="auto"/>
            <w:vAlign w:val="center"/>
            <w:hideMark/>
          </w:tcPr>
          <w:p w14:paraId="3D42E742"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10 597</w:t>
            </w:r>
          </w:p>
        </w:tc>
      </w:tr>
      <w:tr w:rsidR="004617D6" w:rsidRPr="00EB6880" w14:paraId="1213DC66"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AD11D1D" w14:textId="77777777"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14:paraId="3356B9BA" w14:textId="77777777" w:rsidR="004617D6" w:rsidRPr="00EB6880" w:rsidRDefault="004617D6" w:rsidP="001D4ED2">
            <w:pPr>
              <w:pStyle w:val="ab"/>
              <w:rPr>
                <w:rFonts w:cs="Times New Roman"/>
                <w:lang w:eastAsia="ru-RU"/>
              </w:rPr>
            </w:pPr>
            <w:r w:rsidRPr="00EB6880">
              <w:rPr>
                <w:rFonts w:cs="Times New Roman"/>
                <w:lang w:eastAsia="ru-RU"/>
              </w:rPr>
              <w:t>ТК-95</w:t>
            </w:r>
          </w:p>
        </w:tc>
        <w:tc>
          <w:tcPr>
            <w:tcW w:w="1346" w:type="dxa"/>
            <w:tcBorders>
              <w:top w:val="nil"/>
              <w:left w:val="nil"/>
              <w:bottom w:val="single" w:sz="8" w:space="0" w:color="auto"/>
              <w:right w:val="single" w:sz="8" w:space="0" w:color="auto"/>
            </w:tcBorders>
            <w:shd w:val="clear" w:color="auto" w:fill="auto"/>
            <w:noWrap/>
            <w:vAlign w:val="center"/>
            <w:hideMark/>
          </w:tcPr>
          <w:p w14:paraId="211FE665"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5FD671A7"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14:paraId="40D30004" w14:textId="77777777" w:rsidR="004617D6" w:rsidRPr="00EB6880" w:rsidRDefault="004617D6" w:rsidP="001D4ED2">
            <w:pPr>
              <w:pStyle w:val="ab"/>
              <w:rPr>
                <w:rFonts w:cs="Times New Roman"/>
                <w:lang w:eastAsia="ru-RU"/>
              </w:rPr>
            </w:pPr>
            <w:r w:rsidRPr="00EB6880">
              <w:rPr>
                <w:rFonts w:cs="Times New Roman"/>
                <w:lang w:eastAsia="ru-RU"/>
              </w:rPr>
              <w:t>109,00</w:t>
            </w:r>
          </w:p>
        </w:tc>
        <w:tc>
          <w:tcPr>
            <w:tcW w:w="1225" w:type="dxa"/>
            <w:tcBorders>
              <w:top w:val="nil"/>
              <w:left w:val="nil"/>
              <w:bottom w:val="single" w:sz="8" w:space="0" w:color="auto"/>
              <w:right w:val="single" w:sz="8" w:space="0" w:color="auto"/>
            </w:tcBorders>
            <w:shd w:val="clear" w:color="auto" w:fill="auto"/>
            <w:vAlign w:val="center"/>
            <w:hideMark/>
          </w:tcPr>
          <w:p w14:paraId="79B465F4" w14:textId="77777777" w:rsidR="004617D6" w:rsidRPr="00EB6880" w:rsidRDefault="004617D6" w:rsidP="001D4ED2">
            <w:pPr>
              <w:pStyle w:val="ab"/>
              <w:rPr>
                <w:rFonts w:cs="Times New Roman"/>
                <w:szCs w:val="20"/>
                <w:lang w:eastAsia="ru-RU"/>
              </w:rPr>
            </w:pPr>
            <w:r w:rsidRPr="00EB6880">
              <w:rPr>
                <w:rFonts w:cs="Times New Roman"/>
                <w:szCs w:val="20"/>
                <w:lang w:eastAsia="ru-RU"/>
              </w:rPr>
              <w:t>1147,2</w:t>
            </w:r>
          </w:p>
        </w:tc>
        <w:tc>
          <w:tcPr>
            <w:tcW w:w="1588" w:type="dxa"/>
            <w:tcBorders>
              <w:top w:val="single" w:sz="8" w:space="0" w:color="auto"/>
              <w:left w:val="nil"/>
              <w:bottom w:val="single" w:sz="8" w:space="0" w:color="auto"/>
              <w:right w:val="nil"/>
            </w:tcBorders>
            <w:shd w:val="clear" w:color="auto" w:fill="auto"/>
            <w:noWrap/>
            <w:vAlign w:val="bottom"/>
            <w:hideMark/>
          </w:tcPr>
          <w:p w14:paraId="18B82CF1" w14:textId="77777777" w:rsidR="004617D6" w:rsidRPr="00EB6880" w:rsidRDefault="004617D6" w:rsidP="001D4ED2">
            <w:pPr>
              <w:pStyle w:val="ab"/>
              <w:rPr>
                <w:rFonts w:cs="Times New Roman"/>
                <w:lang w:eastAsia="ru-RU"/>
              </w:rPr>
            </w:pPr>
            <w:r w:rsidRPr="00EB6880">
              <w:rPr>
                <w:rFonts w:cs="Times New Roman"/>
                <w:lang w:eastAsia="ru-RU"/>
              </w:rPr>
              <w:t>8259,45</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6CA0D138" w14:textId="77777777" w:rsidR="004617D6" w:rsidRPr="00EB6880" w:rsidRDefault="004617D6" w:rsidP="001D4ED2">
            <w:pPr>
              <w:pStyle w:val="ab"/>
              <w:rPr>
                <w:rFonts w:cs="Times New Roman"/>
                <w:szCs w:val="20"/>
                <w:lang w:eastAsia="ru-RU"/>
              </w:rPr>
            </w:pPr>
            <w:r w:rsidRPr="00EB6880">
              <w:rPr>
                <w:rFonts w:cs="Times New Roman"/>
                <w:szCs w:val="20"/>
                <w:lang w:eastAsia="ru-RU"/>
              </w:rPr>
              <w:t>9002,8</w:t>
            </w:r>
          </w:p>
        </w:tc>
        <w:tc>
          <w:tcPr>
            <w:tcW w:w="1397" w:type="dxa"/>
            <w:tcBorders>
              <w:top w:val="nil"/>
              <w:left w:val="nil"/>
              <w:bottom w:val="single" w:sz="8" w:space="0" w:color="auto"/>
              <w:right w:val="single" w:sz="8" w:space="0" w:color="auto"/>
            </w:tcBorders>
            <w:shd w:val="clear" w:color="auto" w:fill="auto"/>
            <w:vAlign w:val="center"/>
            <w:hideMark/>
          </w:tcPr>
          <w:p w14:paraId="70874FF8"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10 150</w:t>
            </w:r>
          </w:p>
        </w:tc>
      </w:tr>
      <w:tr w:rsidR="004617D6" w:rsidRPr="00EB6880" w14:paraId="286BD369"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EFAFFE9" w14:textId="77777777"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14:paraId="1E3852BB" w14:textId="77777777" w:rsidR="004617D6" w:rsidRPr="00EB6880" w:rsidRDefault="004617D6" w:rsidP="001D4ED2">
            <w:pPr>
              <w:pStyle w:val="ab"/>
              <w:rPr>
                <w:rFonts w:cs="Times New Roman"/>
                <w:lang w:eastAsia="ru-RU"/>
              </w:rPr>
            </w:pPr>
            <w:r w:rsidRPr="00EB6880">
              <w:rPr>
                <w:rFonts w:cs="Times New Roman"/>
                <w:lang w:eastAsia="ru-RU"/>
              </w:rPr>
              <w:t>ТК 469</w:t>
            </w:r>
          </w:p>
        </w:tc>
        <w:tc>
          <w:tcPr>
            <w:tcW w:w="1346" w:type="dxa"/>
            <w:tcBorders>
              <w:top w:val="nil"/>
              <w:left w:val="nil"/>
              <w:bottom w:val="single" w:sz="8" w:space="0" w:color="auto"/>
              <w:right w:val="single" w:sz="8" w:space="0" w:color="auto"/>
            </w:tcBorders>
            <w:shd w:val="clear" w:color="auto" w:fill="auto"/>
            <w:noWrap/>
            <w:vAlign w:val="center"/>
            <w:hideMark/>
          </w:tcPr>
          <w:p w14:paraId="71CA958A"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03D7C586"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324" w:type="dxa"/>
            <w:tcBorders>
              <w:top w:val="nil"/>
              <w:left w:val="nil"/>
              <w:bottom w:val="single" w:sz="8" w:space="0" w:color="auto"/>
              <w:right w:val="single" w:sz="8" w:space="0" w:color="auto"/>
            </w:tcBorders>
            <w:shd w:val="clear" w:color="auto" w:fill="auto"/>
            <w:vAlign w:val="center"/>
            <w:hideMark/>
          </w:tcPr>
          <w:p w14:paraId="07C158DC" w14:textId="77777777" w:rsidR="004617D6" w:rsidRPr="00EB6880" w:rsidRDefault="004617D6" w:rsidP="001D4ED2">
            <w:pPr>
              <w:pStyle w:val="ab"/>
              <w:rPr>
                <w:rFonts w:cs="Times New Roman"/>
                <w:lang w:eastAsia="ru-RU"/>
              </w:rPr>
            </w:pPr>
            <w:r w:rsidRPr="00EB6880">
              <w:rPr>
                <w:rFonts w:cs="Times New Roman"/>
                <w:lang w:eastAsia="ru-RU"/>
              </w:rPr>
              <w:t>98,60</w:t>
            </w:r>
          </w:p>
        </w:tc>
        <w:tc>
          <w:tcPr>
            <w:tcW w:w="1225" w:type="dxa"/>
            <w:tcBorders>
              <w:top w:val="nil"/>
              <w:left w:val="nil"/>
              <w:bottom w:val="single" w:sz="8" w:space="0" w:color="auto"/>
              <w:right w:val="single" w:sz="8" w:space="0" w:color="auto"/>
            </w:tcBorders>
            <w:shd w:val="clear" w:color="auto" w:fill="auto"/>
            <w:vAlign w:val="center"/>
            <w:hideMark/>
          </w:tcPr>
          <w:p w14:paraId="1F7AA5B9" w14:textId="77777777" w:rsidR="004617D6" w:rsidRPr="00EB6880" w:rsidRDefault="004617D6" w:rsidP="001D4ED2">
            <w:pPr>
              <w:pStyle w:val="ab"/>
              <w:rPr>
                <w:rFonts w:cs="Times New Roman"/>
                <w:szCs w:val="20"/>
                <w:lang w:eastAsia="ru-RU"/>
              </w:rPr>
            </w:pPr>
            <w:r w:rsidRPr="00EB6880">
              <w:rPr>
                <w:rFonts w:cs="Times New Roman"/>
                <w:szCs w:val="20"/>
                <w:lang w:eastAsia="ru-RU"/>
              </w:rPr>
              <w:t>592,0</w:t>
            </w:r>
          </w:p>
        </w:tc>
        <w:tc>
          <w:tcPr>
            <w:tcW w:w="1588" w:type="dxa"/>
            <w:tcBorders>
              <w:top w:val="single" w:sz="8" w:space="0" w:color="auto"/>
              <w:left w:val="nil"/>
              <w:bottom w:val="single" w:sz="8" w:space="0" w:color="auto"/>
              <w:right w:val="nil"/>
            </w:tcBorders>
            <w:shd w:val="clear" w:color="auto" w:fill="auto"/>
            <w:noWrap/>
            <w:vAlign w:val="bottom"/>
            <w:hideMark/>
          </w:tcPr>
          <w:p w14:paraId="3F346DB8" w14:textId="77777777" w:rsidR="004617D6" w:rsidRPr="00EB6880" w:rsidRDefault="004617D6" w:rsidP="001D4ED2">
            <w:pPr>
              <w:pStyle w:val="ab"/>
              <w:rPr>
                <w:rFonts w:cs="Times New Roman"/>
                <w:lang w:eastAsia="ru-RU"/>
              </w:rPr>
            </w:pPr>
            <w:r w:rsidRPr="00EB6880">
              <w:rPr>
                <w:rFonts w:cs="Times New Roman"/>
                <w:lang w:eastAsia="ru-RU"/>
              </w:rPr>
              <w:t>11635,00</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5961F892" w14:textId="77777777" w:rsidR="004617D6" w:rsidRPr="00EB6880" w:rsidRDefault="004617D6" w:rsidP="001D4ED2">
            <w:pPr>
              <w:pStyle w:val="ab"/>
              <w:rPr>
                <w:rFonts w:cs="Times New Roman"/>
                <w:szCs w:val="20"/>
                <w:lang w:eastAsia="ru-RU"/>
              </w:rPr>
            </w:pPr>
            <w:r w:rsidRPr="00EB6880">
              <w:rPr>
                <w:rFonts w:cs="Times New Roman"/>
                <w:szCs w:val="20"/>
                <w:lang w:eastAsia="ru-RU"/>
              </w:rPr>
              <w:t>11472,1</w:t>
            </w:r>
          </w:p>
        </w:tc>
        <w:tc>
          <w:tcPr>
            <w:tcW w:w="1397" w:type="dxa"/>
            <w:tcBorders>
              <w:top w:val="nil"/>
              <w:left w:val="nil"/>
              <w:bottom w:val="single" w:sz="8" w:space="0" w:color="auto"/>
              <w:right w:val="single" w:sz="8" w:space="0" w:color="auto"/>
            </w:tcBorders>
            <w:shd w:val="clear" w:color="auto" w:fill="auto"/>
            <w:vAlign w:val="center"/>
            <w:hideMark/>
          </w:tcPr>
          <w:p w14:paraId="1E89D2E1"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12 064</w:t>
            </w:r>
          </w:p>
        </w:tc>
      </w:tr>
      <w:tr w:rsidR="004617D6" w:rsidRPr="00EB6880" w14:paraId="4BB2013A" w14:textId="77777777" w:rsidTr="00464DAB">
        <w:trPr>
          <w:trHeight w:val="840"/>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9A3C89" w14:textId="77777777" w:rsidR="004617D6" w:rsidRPr="00EB6880" w:rsidRDefault="004617D6" w:rsidP="001D4ED2">
            <w:pPr>
              <w:pStyle w:val="ab"/>
              <w:rPr>
                <w:rFonts w:cs="Times New Roman"/>
                <w:lang w:eastAsia="ru-RU"/>
              </w:rPr>
            </w:pPr>
            <w:r w:rsidRPr="00EB6880">
              <w:rPr>
                <w:rFonts w:cs="Times New Roman"/>
                <w:lang w:eastAsia="ru-RU"/>
              </w:rPr>
              <w:t>ТК-469</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14:paraId="771121FE" w14:textId="77777777" w:rsidR="004617D6" w:rsidRPr="00EB6880" w:rsidRDefault="004617D6" w:rsidP="001D4ED2">
            <w:pPr>
              <w:pStyle w:val="ab"/>
              <w:rPr>
                <w:rFonts w:cs="Times New Roman"/>
                <w:lang w:eastAsia="ru-RU"/>
              </w:rPr>
            </w:pPr>
            <w:r w:rsidRPr="00EB6880">
              <w:rPr>
                <w:rFonts w:cs="Times New Roman"/>
                <w:lang w:eastAsia="ru-RU"/>
              </w:rPr>
              <w:t>ТК-624 (дома151а, 172-175, банк, книги)</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14:paraId="6751FF63"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14:paraId="4FBF6B61"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14:paraId="7D875016" w14:textId="77777777" w:rsidR="004617D6" w:rsidRPr="00EB6880" w:rsidRDefault="004617D6" w:rsidP="001D4ED2">
            <w:pPr>
              <w:pStyle w:val="ab"/>
              <w:rPr>
                <w:rFonts w:cs="Times New Roman"/>
                <w:lang w:eastAsia="ru-RU"/>
              </w:rPr>
            </w:pPr>
            <w:r w:rsidRPr="00EB6880">
              <w:rPr>
                <w:rFonts w:cs="Times New Roman"/>
                <w:lang w:eastAsia="ru-RU"/>
              </w:rPr>
              <w:t>128,00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14:paraId="4B1852C1" w14:textId="77777777" w:rsidR="004617D6" w:rsidRPr="00EB6880" w:rsidRDefault="004617D6" w:rsidP="001D4ED2">
            <w:pPr>
              <w:pStyle w:val="ab"/>
              <w:rPr>
                <w:rFonts w:cs="Times New Roman"/>
                <w:szCs w:val="20"/>
                <w:lang w:eastAsia="ru-RU"/>
              </w:rPr>
            </w:pPr>
            <w:r w:rsidRPr="00EB6880">
              <w:rPr>
                <w:rFonts w:cs="Times New Roman"/>
                <w:szCs w:val="20"/>
                <w:lang w:eastAsia="ru-RU"/>
              </w:rPr>
              <w:t>3468,8</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7F2B8C34" w14:textId="77777777" w:rsidR="004617D6" w:rsidRPr="00EB6880" w:rsidRDefault="004617D6" w:rsidP="001D4ED2">
            <w:pPr>
              <w:pStyle w:val="ab"/>
              <w:rPr>
                <w:rFonts w:cs="Times New Roman"/>
                <w:szCs w:val="20"/>
                <w:lang w:eastAsia="ru-RU"/>
              </w:rPr>
            </w:pPr>
            <w:r w:rsidRPr="00EB6880">
              <w:rPr>
                <w:rFonts w:cs="Times New Roman"/>
                <w:szCs w:val="20"/>
                <w:lang w:eastAsia="ru-RU"/>
              </w:rPr>
              <w:t>4 625,00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44AE9BC7" w14:textId="77777777" w:rsidR="004617D6" w:rsidRPr="00EB6880" w:rsidRDefault="004617D6" w:rsidP="001D4ED2">
            <w:pPr>
              <w:pStyle w:val="ab"/>
              <w:rPr>
                <w:rFonts w:cs="Times New Roman"/>
                <w:szCs w:val="20"/>
                <w:lang w:eastAsia="ru-RU"/>
              </w:rPr>
            </w:pPr>
            <w:r w:rsidRPr="00EB6880">
              <w:rPr>
                <w:rFonts w:cs="Times New Roman"/>
                <w:szCs w:val="20"/>
                <w:lang w:eastAsia="ru-RU"/>
              </w:rPr>
              <w:t>5920,0</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14:paraId="799B08EA"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9 389</w:t>
            </w:r>
          </w:p>
        </w:tc>
      </w:tr>
      <w:tr w:rsidR="004617D6" w:rsidRPr="00EB6880" w14:paraId="146E9099" w14:textId="77777777"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06E5F09B" w14:textId="77777777" w:rsidR="004617D6" w:rsidRPr="00EB6880" w:rsidRDefault="004617D6" w:rsidP="001D4ED2">
            <w:pPr>
              <w:pStyle w:val="ab"/>
              <w:rPr>
                <w:rFonts w:cs="Times New Roman"/>
                <w:lang w:eastAsia="ru-RU"/>
              </w:rPr>
            </w:pPr>
            <w:r w:rsidRPr="00EB6880">
              <w:rPr>
                <w:rFonts w:cs="Times New Roman"/>
                <w:lang w:eastAsia="ru-RU"/>
              </w:rPr>
              <w:t xml:space="preserve">ТК-469 </w:t>
            </w:r>
          </w:p>
        </w:tc>
        <w:tc>
          <w:tcPr>
            <w:tcW w:w="2887" w:type="dxa"/>
            <w:tcBorders>
              <w:top w:val="nil"/>
              <w:left w:val="nil"/>
              <w:bottom w:val="single" w:sz="8" w:space="0" w:color="auto"/>
              <w:right w:val="single" w:sz="8" w:space="0" w:color="auto"/>
            </w:tcBorders>
            <w:shd w:val="clear" w:color="auto" w:fill="auto"/>
            <w:vAlign w:val="center"/>
            <w:hideMark/>
          </w:tcPr>
          <w:p w14:paraId="3E4C1851" w14:textId="77777777" w:rsidR="004617D6" w:rsidRPr="00EB6880" w:rsidRDefault="004617D6" w:rsidP="001D4ED2">
            <w:pPr>
              <w:pStyle w:val="ab"/>
              <w:rPr>
                <w:rFonts w:cs="Times New Roman"/>
                <w:lang w:eastAsia="ru-RU"/>
              </w:rPr>
            </w:pPr>
            <w:r w:rsidRPr="00EB6880">
              <w:rPr>
                <w:rFonts w:cs="Times New Roman"/>
                <w:lang w:eastAsia="ru-RU"/>
              </w:rPr>
              <w:t>ТК754 , 599- НГВ-3</w:t>
            </w:r>
          </w:p>
        </w:tc>
        <w:tc>
          <w:tcPr>
            <w:tcW w:w="1346" w:type="dxa"/>
            <w:tcBorders>
              <w:top w:val="nil"/>
              <w:left w:val="nil"/>
              <w:bottom w:val="single" w:sz="8" w:space="0" w:color="auto"/>
              <w:right w:val="single" w:sz="8" w:space="0" w:color="auto"/>
            </w:tcBorders>
            <w:shd w:val="clear" w:color="auto" w:fill="auto"/>
            <w:noWrap/>
            <w:vAlign w:val="center"/>
            <w:hideMark/>
          </w:tcPr>
          <w:p w14:paraId="084DA323"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257822AC"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0CD6F9BA" w14:textId="77777777" w:rsidR="004617D6" w:rsidRPr="00EB6880" w:rsidRDefault="004617D6" w:rsidP="001D4ED2">
            <w:pPr>
              <w:pStyle w:val="ab"/>
              <w:rPr>
                <w:rFonts w:cs="Times New Roman"/>
                <w:lang w:eastAsia="ru-RU"/>
              </w:rPr>
            </w:pPr>
            <w:r w:rsidRPr="00EB6880">
              <w:rPr>
                <w:rFonts w:cs="Times New Roman"/>
                <w:lang w:eastAsia="ru-RU"/>
              </w:rPr>
              <w:t>750,00</w:t>
            </w:r>
          </w:p>
        </w:tc>
        <w:tc>
          <w:tcPr>
            <w:tcW w:w="1225" w:type="dxa"/>
            <w:tcBorders>
              <w:top w:val="nil"/>
              <w:left w:val="nil"/>
              <w:bottom w:val="single" w:sz="8" w:space="0" w:color="auto"/>
              <w:right w:val="single" w:sz="8" w:space="0" w:color="auto"/>
            </w:tcBorders>
            <w:shd w:val="clear" w:color="auto" w:fill="auto"/>
            <w:vAlign w:val="center"/>
            <w:hideMark/>
          </w:tcPr>
          <w:p w14:paraId="2E3714DC" w14:textId="77777777" w:rsidR="004617D6" w:rsidRPr="00EB6880" w:rsidRDefault="004617D6" w:rsidP="001D4ED2">
            <w:pPr>
              <w:pStyle w:val="ab"/>
              <w:rPr>
                <w:rFonts w:cs="Times New Roman"/>
                <w:szCs w:val="20"/>
                <w:lang w:eastAsia="ru-RU"/>
              </w:rPr>
            </w:pPr>
            <w:r w:rsidRPr="00EB6880">
              <w:rPr>
                <w:rFonts w:cs="Times New Roman"/>
                <w:szCs w:val="20"/>
                <w:lang w:eastAsia="ru-RU"/>
              </w:rPr>
              <w:t>166,2</w:t>
            </w:r>
          </w:p>
        </w:tc>
        <w:tc>
          <w:tcPr>
            <w:tcW w:w="1588" w:type="dxa"/>
            <w:tcBorders>
              <w:top w:val="nil"/>
              <w:left w:val="nil"/>
              <w:bottom w:val="single" w:sz="8" w:space="0" w:color="auto"/>
              <w:right w:val="single" w:sz="8" w:space="0" w:color="auto"/>
            </w:tcBorders>
            <w:shd w:val="clear" w:color="auto" w:fill="auto"/>
            <w:vAlign w:val="center"/>
            <w:hideMark/>
          </w:tcPr>
          <w:p w14:paraId="12280FEB" w14:textId="77777777" w:rsidR="004617D6" w:rsidRPr="00EB6880" w:rsidRDefault="004617D6" w:rsidP="001D4ED2">
            <w:pPr>
              <w:pStyle w:val="ab"/>
              <w:rPr>
                <w:rFonts w:cs="Times New Roman"/>
                <w:szCs w:val="20"/>
                <w:lang w:eastAsia="ru-RU"/>
              </w:rPr>
            </w:pPr>
            <w:r w:rsidRPr="00EB6880">
              <w:rPr>
                <w:rFonts w:cs="Times New Roman"/>
                <w:szCs w:val="20"/>
                <w:lang w:eastAsia="ru-RU"/>
              </w:rPr>
              <w:t>4 625,00</w:t>
            </w:r>
          </w:p>
        </w:tc>
        <w:tc>
          <w:tcPr>
            <w:tcW w:w="1292" w:type="dxa"/>
            <w:tcBorders>
              <w:top w:val="nil"/>
              <w:left w:val="nil"/>
              <w:bottom w:val="single" w:sz="8" w:space="0" w:color="auto"/>
              <w:right w:val="single" w:sz="8" w:space="0" w:color="auto"/>
            </w:tcBorders>
            <w:shd w:val="clear" w:color="auto" w:fill="auto"/>
            <w:vAlign w:val="center"/>
            <w:hideMark/>
          </w:tcPr>
          <w:p w14:paraId="25F7759A" w14:textId="77777777" w:rsidR="004617D6" w:rsidRPr="00EB6880" w:rsidRDefault="004617D6" w:rsidP="001D4ED2">
            <w:pPr>
              <w:pStyle w:val="ab"/>
              <w:rPr>
                <w:rFonts w:cs="Times New Roman"/>
                <w:szCs w:val="20"/>
                <w:lang w:eastAsia="ru-RU"/>
              </w:rPr>
            </w:pPr>
            <w:r w:rsidRPr="00EB6880">
              <w:rPr>
                <w:rFonts w:cs="Times New Roman"/>
                <w:szCs w:val="20"/>
                <w:lang w:eastAsia="ru-RU"/>
              </w:rPr>
              <w:t>34687,5</w:t>
            </w:r>
          </w:p>
        </w:tc>
        <w:tc>
          <w:tcPr>
            <w:tcW w:w="1397" w:type="dxa"/>
            <w:tcBorders>
              <w:top w:val="nil"/>
              <w:left w:val="nil"/>
              <w:bottom w:val="single" w:sz="8" w:space="0" w:color="auto"/>
              <w:right w:val="single" w:sz="8" w:space="0" w:color="auto"/>
            </w:tcBorders>
            <w:shd w:val="clear" w:color="auto" w:fill="auto"/>
            <w:vAlign w:val="center"/>
            <w:hideMark/>
          </w:tcPr>
          <w:p w14:paraId="21675682"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34 854</w:t>
            </w:r>
          </w:p>
        </w:tc>
      </w:tr>
      <w:tr w:rsidR="004617D6" w:rsidRPr="00EB6880" w14:paraId="28FD6E2E" w14:textId="77777777" w:rsidTr="00464DAB">
        <w:trPr>
          <w:trHeight w:val="672"/>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0ADE91D" w14:textId="77777777"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14:paraId="5AD4EBD4" w14:textId="77777777" w:rsidR="004617D6" w:rsidRPr="00EB6880" w:rsidRDefault="004617D6" w:rsidP="001D4ED2">
            <w:pPr>
              <w:pStyle w:val="ab"/>
              <w:rPr>
                <w:rFonts w:cs="Times New Roman"/>
                <w:lang w:eastAsia="ru-RU"/>
              </w:rPr>
            </w:pPr>
            <w:r w:rsidRPr="00EB6880">
              <w:rPr>
                <w:rFonts w:cs="Times New Roman"/>
                <w:lang w:eastAsia="ru-RU"/>
              </w:rPr>
              <w:t>ТК- бн, ТК1020, дома 15,16,19 *2, 20*2, рынок</w:t>
            </w:r>
          </w:p>
        </w:tc>
        <w:tc>
          <w:tcPr>
            <w:tcW w:w="1346" w:type="dxa"/>
            <w:tcBorders>
              <w:top w:val="nil"/>
              <w:left w:val="nil"/>
              <w:bottom w:val="single" w:sz="8" w:space="0" w:color="auto"/>
              <w:right w:val="single" w:sz="8" w:space="0" w:color="auto"/>
            </w:tcBorders>
            <w:shd w:val="clear" w:color="auto" w:fill="auto"/>
            <w:noWrap/>
            <w:vAlign w:val="center"/>
            <w:hideMark/>
          </w:tcPr>
          <w:p w14:paraId="35680C3E"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515" w:type="dxa"/>
            <w:tcBorders>
              <w:top w:val="nil"/>
              <w:left w:val="nil"/>
              <w:bottom w:val="single" w:sz="8" w:space="0" w:color="auto"/>
              <w:right w:val="single" w:sz="8" w:space="0" w:color="auto"/>
            </w:tcBorders>
            <w:shd w:val="clear" w:color="auto" w:fill="auto"/>
            <w:noWrap/>
            <w:vAlign w:val="center"/>
            <w:hideMark/>
          </w:tcPr>
          <w:p w14:paraId="73AA7366"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nil"/>
              <w:left w:val="nil"/>
              <w:bottom w:val="single" w:sz="8" w:space="0" w:color="auto"/>
              <w:right w:val="single" w:sz="8" w:space="0" w:color="auto"/>
            </w:tcBorders>
            <w:shd w:val="clear" w:color="auto" w:fill="auto"/>
            <w:vAlign w:val="center"/>
            <w:hideMark/>
          </w:tcPr>
          <w:p w14:paraId="6D19F7D4" w14:textId="77777777" w:rsidR="004617D6" w:rsidRPr="00EB6880" w:rsidRDefault="004617D6" w:rsidP="001D4ED2">
            <w:pPr>
              <w:pStyle w:val="ab"/>
              <w:rPr>
                <w:rFonts w:cs="Times New Roman"/>
                <w:lang w:eastAsia="ru-RU"/>
              </w:rPr>
            </w:pPr>
            <w:r w:rsidRPr="00EB6880">
              <w:rPr>
                <w:rFonts w:cs="Times New Roman"/>
                <w:lang w:eastAsia="ru-RU"/>
              </w:rPr>
              <w:t>18,80</w:t>
            </w:r>
          </w:p>
        </w:tc>
        <w:tc>
          <w:tcPr>
            <w:tcW w:w="1225" w:type="dxa"/>
            <w:tcBorders>
              <w:top w:val="nil"/>
              <w:left w:val="nil"/>
              <w:bottom w:val="single" w:sz="8" w:space="0" w:color="auto"/>
              <w:right w:val="single" w:sz="8" w:space="0" w:color="auto"/>
            </w:tcBorders>
            <w:shd w:val="clear" w:color="auto" w:fill="auto"/>
            <w:vAlign w:val="center"/>
            <w:hideMark/>
          </w:tcPr>
          <w:p w14:paraId="18456FE3" w14:textId="77777777" w:rsidR="004617D6" w:rsidRPr="00EB6880" w:rsidRDefault="004617D6" w:rsidP="001D4ED2">
            <w:pPr>
              <w:pStyle w:val="ab"/>
              <w:rPr>
                <w:rFonts w:cs="Times New Roman"/>
                <w:szCs w:val="20"/>
                <w:lang w:eastAsia="ru-RU"/>
              </w:rPr>
            </w:pPr>
            <w:r w:rsidRPr="00EB6880">
              <w:rPr>
                <w:rFonts w:cs="Times New Roman"/>
                <w:szCs w:val="20"/>
                <w:lang w:eastAsia="ru-RU"/>
              </w:rPr>
              <w:t>166</w:t>
            </w:r>
          </w:p>
        </w:tc>
        <w:tc>
          <w:tcPr>
            <w:tcW w:w="1588" w:type="dxa"/>
            <w:tcBorders>
              <w:top w:val="nil"/>
              <w:left w:val="nil"/>
              <w:bottom w:val="single" w:sz="8" w:space="0" w:color="auto"/>
              <w:right w:val="single" w:sz="8" w:space="0" w:color="auto"/>
            </w:tcBorders>
            <w:shd w:val="clear" w:color="auto" w:fill="auto"/>
            <w:vAlign w:val="center"/>
            <w:hideMark/>
          </w:tcPr>
          <w:p w14:paraId="3AE21249" w14:textId="77777777" w:rsidR="004617D6" w:rsidRPr="00EB6880" w:rsidRDefault="004617D6" w:rsidP="001D4ED2">
            <w:pPr>
              <w:pStyle w:val="ab"/>
              <w:rPr>
                <w:rFonts w:cs="Times New Roman"/>
                <w:szCs w:val="20"/>
                <w:lang w:eastAsia="ru-RU"/>
              </w:rPr>
            </w:pPr>
            <w:r w:rsidRPr="00EB6880">
              <w:rPr>
                <w:rFonts w:cs="Times New Roman"/>
                <w:szCs w:val="20"/>
                <w:lang w:eastAsia="ru-RU"/>
              </w:rPr>
              <w:t>8 838,60</w:t>
            </w:r>
          </w:p>
        </w:tc>
        <w:tc>
          <w:tcPr>
            <w:tcW w:w="1292" w:type="dxa"/>
            <w:tcBorders>
              <w:top w:val="nil"/>
              <w:left w:val="nil"/>
              <w:bottom w:val="single" w:sz="8" w:space="0" w:color="auto"/>
              <w:right w:val="single" w:sz="8" w:space="0" w:color="auto"/>
            </w:tcBorders>
            <w:shd w:val="clear" w:color="auto" w:fill="auto"/>
            <w:vAlign w:val="center"/>
            <w:hideMark/>
          </w:tcPr>
          <w:p w14:paraId="0DE4448D" w14:textId="77777777" w:rsidR="004617D6" w:rsidRPr="00EB6880" w:rsidRDefault="004617D6" w:rsidP="001D4ED2">
            <w:pPr>
              <w:pStyle w:val="ab"/>
              <w:rPr>
                <w:rFonts w:cs="Times New Roman"/>
                <w:szCs w:val="20"/>
                <w:lang w:eastAsia="ru-RU"/>
              </w:rPr>
            </w:pPr>
            <w:r w:rsidRPr="00EB6880">
              <w:rPr>
                <w:rFonts w:cs="Times New Roman"/>
                <w:szCs w:val="20"/>
                <w:lang w:eastAsia="ru-RU"/>
              </w:rPr>
              <w:t>1661,7</w:t>
            </w:r>
          </w:p>
        </w:tc>
        <w:tc>
          <w:tcPr>
            <w:tcW w:w="1397" w:type="dxa"/>
            <w:tcBorders>
              <w:top w:val="nil"/>
              <w:left w:val="nil"/>
              <w:bottom w:val="single" w:sz="8" w:space="0" w:color="auto"/>
              <w:right w:val="single" w:sz="8" w:space="0" w:color="auto"/>
            </w:tcBorders>
            <w:shd w:val="clear" w:color="auto" w:fill="auto"/>
            <w:vAlign w:val="center"/>
            <w:hideMark/>
          </w:tcPr>
          <w:p w14:paraId="09269A63"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1 828</w:t>
            </w:r>
          </w:p>
        </w:tc>
      </w:tr>
      <w:tr w:rsidR="004617D6" w:rsidRPr="00EB6880" w14:paraId="57C3CB50" w14:textId="77777777" w:rsidTr="00464DAB">
        <w:trPr>
          <w:trHeight w:val="539"/>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D78A69E" w14:textId="77777777"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14:paraId="389CAEF3" w14:textId="77777777" w:rsidR="004617D6" w:rsidRPr="00EB6880" w:rsidRDefault="004617D6" w:rsidP="001D4ED2">
            <w:pPr>
              <w:pStyle w:val="ab"/>
              <w:rPr>
                <w:rFonts w:cs="Times New Roman"/>
                <w:lang w:eastAsia="ru-RU"/>
              </w:rPr>
            </w:pPr>
            <w:r w:rsidRPr="00EB6880">
              <w:rPr>
                <w:rFonts w:cs="Times New Roman"/>
                <w:lang w:eastAsia="ru-RU"/>
              </w:rPr>
              <w:t>ТК-170,Тк-909, 910</w:t>
            </w:r>
          </w:p>
        </w:tc>
        <w:tc>
          <w:tcPr>
            <w:tcW w:w="1346" w:type="dxa"/>
            <w:tcBorders>
              <w:top w:val="nil"/>
              <w:left w:val="nil"/>
              <w:bottom w:val="single" w:sz="8" w:space="0" w:color="auto"/>
              <w:right w:val="single" w:sz="8" w:space="0" w:color="auto"/>
            </w:tcBorders>
            <w:shd w:val="clear" w:color="auto" w:fill="auto"/>
            <w:noWrap/>
            <w:vAlign w:val="center"/>
            <w:hideMark/>
          </w:tcPr>
          <w:p w14:paraId="6DF078EA" w14:textId="77777777" w:rsidR="004617D6" w:rsidRPr="00EB6880" w:rsidRDefault="004617D6" w:rsidP="001D4ED2">
            <w:pPr>
              <w:pStyle w:val="ab"/>
              <w:rPr>
                <w:rFonts w:cs="Times New Roman"/>
                <w:lang w:eastAsia="ru-RU"/>
              </w:rPr>
            </w:pPr>
            <w:r w:rsidRPr="00EB6880">
              <w:rPr>
                <w:rFonts w:cs="Times New Roman"/>
                <w:lang w:eastAsia="ru-RU"/>
              </w:rPr>
              <w:t>70</w:t>
            </w:r>
          </w:p>
        </w:tc>
        <w:tc>
          <w:tcPr>
            <w:tcW w:w="1515" w:type="dxa"/>
            <w:tcBorders>
              <w:top w:val="nil"/>
              <w:left w:val="nil"/>
              <w:bottom w:val="single" w:sz="8" w:space="0" w:color="auto"/>
              <w:right w:val="single" w:sz="8" w:space="0" w:color="auto"/>
            </w:tcBorders>
            <w:shd w:val="clear" w:color="auto" w:fill="auto"/>
            <w:noWrap/>
            <w:vAlign w:val="center"/>
            <w:hideMark/>
          </w:tcPr>
          <w:p w14:paraId="3D5BA4A4"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7FC7F653" w14:textId="77777777" w:rsidR="004617D6" w:rsidRPr="00EB6880" w:rsidRDefault="004617D6" w:rsidP="001D4ED2">
            <w:pPr>
              <w:pStyle w:val="ab"/>
              <w:rPr>
                <w:rFonts w:cs="Times New Roman"/>
                <w:lang w:eastAsia="ru-RU"/>
              </w:rPr>
            </w:pPr>
            <w:r w:rsidRPr="00EB6880">
              <w:rPr>
                <w:rFonts w:cs="Times New Roman"/>
                <w:lang w:eastAsia="ru-RU"/>
              </w:rPr>
              <w:t>32,00</w:t>
            </w:r>
          </w:p>
        </w:tc>
        <w:tc>
          <w:tcPr>
            <w:tcW w:w="1225" w:type="dxa"/>
            <w:tcBorders>
              <w:top w:val="nil"/>
              <w:left w:val="nil"/>
              <w:bottom w:val="single" w:sz="8" w:space="0" w:color="auto"/>
              <w:right w:val="single" w:sz="8" w:space="0" w:color="auto"/>
            </w:tcBorders>
            <w:shd w:val="clear" w:color="auto" w:fill="auto"/>
            <w:vAlign w:val="center"/>
            <w:hideMark/>
          </w:tcPr>
          <w:p w14:paraId="3541CAAF" w14:textId="77777777" w:rsidR="004617D6" w:rsidRPr="00EB6880" w:rsidRDefault="004617D6" w:rsidP="001D4ED2">
            <w:pPr>
              <w:pStyle w:val="ab"/>
              <w:rPr>
                <w:rFonts w:cs="Times New Roman"/>
                <w:szCs w:val="20"/>
                <w:lang w:eastAsia="ru-RU"/>
              </w:rPr>
            </w:pPr>
            <w:r w:rsidRPr="00EB6880">
              <w:rPr>
                <w:rFonts w:cs="Times New Roman"/>
                <w:szCs w:val="20"/>
                <w:lang w:eastAsia="ru-RU"/>
              </w:rPr>
              <w:t>177</w:t>
            </w:r>
          </w:p>
        </w:tc>
        <w:tc>
          <w:tcPr>
            <w:tcW w:w="1588" w:type="dxa"/>
            <w:tcBorders>
              <w:top w:val="nil"/>
              <w:left w:val="nil"/>
              <w:bottom w:val="single" w:sz="8" w:space="0" w:color="auto"/>
              <w:right w:val="single" w:sz="8" w:space="0" w:color="auto"/>
            </w:tcBorders>
            <w:shd w:val="clear" w:color="auto" w:fill="auto"/>
            <w:noWrap/>
            <w:vAlign w:val="bottom"/>
            <w:hideMark/>
          </w:tcPr>
          <w:p w14:paraId="38097138"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single" w:sz="8" w:space="0" w:color="auto"/>
              <w:right w:val="single" w:sz="8" w:space="0" w:color="auto"/>
            </w:tcBorders>
            <w:shd w:val="clear" w:color="auto" w:fill="auto"/>
            <w:vAlign w:val="center"/>
            <w:hideMark/>
          </w:tcPr>
          <w:p w14:paraId="5D493C6C" w14:textId="77777777" w:rsidR="004617D6" w:rsidRPr="00EB6880" w:rsidRDefault="004617D6" w:rsidP="001D4ED2">
            <w:pPr>
              <w:pStyle w:val="ab"/>
              <w:rPr>
                <w:rFonts w:cs="Times New Roman"/>
                <w:szCs w:val="20"/>
                <w:lang w:eastAsia="ru-RU"/>
              </w:rPr>
            </w:pPr>
            <w:r w:rsidRPr="00EB6880">
              <w:rPr>
                <w:rFonts w:cs="Times New Roman"/>
                <w:szCs w:val="20"/>
                <w:lang w:eastAsia="ru-RU"/>
              </w:rPr>
              <w:t>1769,8</w:t>
            </w:r>
          </w:p>
        </w:tc>
        <w:tc>
          <w:tcPr>
            <w:tcW w:w="1397" w:type="dxa"/>
            <w:tcBorders>
              <w:top w:val="nil"/>
              <w:left w:val="nil"/>
              <w:bottom w:val="single" w:sz="8" w:space="0" w:color="auto"/>
              <w:right w:val="single" w:sz="8" w:space="0" w:color="auto"/>
            </w:tcBorders>
            <w:shd w:val="clear" w:color="auto" w:fill="auto"/>
            <w:vAlign w:val="center"/>
            <w:hideMark/>
          </w:tcPr>
          <w:p w14:paraId="5D9FD539"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1 947</w:t>
            </w:r>
          </w:p>
        </w:tc>
      </w:tr>
      <w:tr w:rsidR="004617D6" w:rsidRPr="00EB6880" w14:paraId="609D9B23"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0D5BB394" w14:textId="77777777"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14:paraId="1204DD61" w14:textId="77777777" w:rsidR="004617D6" w:rsidRPr="00EB6880" w:rsidRDefault="004617D6" w:rsidP="001D4ED2">
            <w:pPr>
              <w:pStyle w:val="ab"/>
              <w:rPr>
                <w:rFonts w:cs="Times New Roman"/>
                <w:lang w:eastAsia="ru-RU"/>
              </w:rPr>
            </w:pPr>
            <w:r w:rsidRPr="00EB6880">
              <w:rPr>
                <w:rFonts w:cs="Times New Roman"/>
                <w:lang w:eastAsia="ru-RU"/>
              </w:rPr>
              <w:t>ТК-909</w:t>
            </w:r>
          </w:p>
        </w:tc>
        <w:tc>
          <w:tcPr>
            <w:tcW w:w="1346" w:type="dxa"/>
            <w:tcBorders>
              <w:top w:val="nil"/>
              <w:left w:val="nil"/>
              <w:bottom w:val="single" w:sz="8" w:space="0" w:color="auto"/>
              <w:right w:val="single" w:sz="8" w:space="0" w:color="auto"/>
            </w:tcBorders>
            <w:shd w:val="clear" w:color="auto" w:fill="auto"/>
            <w:noWrap/>
            <w:vAlign w:val="center"/>
            <w:hideMark/>
          </w:tcPr>
          <w:p w14:paraId="5FAD96F2"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14:paraId="2184B169"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7A96C768" w14:textId="77777777" w:rsidR="004617D6" w:rsidRPr="00EB6880" w:rsidRDefault="004617D6" w:rsidP="001D4ED2">
            <w:pPr>
              <w:pStyle w:val="ab"/>
              <w:rPr>
                <w:rFonts w:cs="Times New Roman"/>
                <w:lang w:eastAsia="ru-RU"/>
              </w:rPr>
            </w:pPr>
            <w:r w:rsidRPr="00EB6880">
              <w:rPr>
                <w:rFonts w:cs="Times New Roman"/>
                <w:lang w:eastAsia="ru-RU"/>
              </w:rPr>
              <w:t>32,00</w:t>
            </w:r>
          </w:p>
        </w:tc>
        <w:tc>
          <w:tcPr>
            <w:tcW w:w="1225" w:type="dxa"/>
            <w:tcBorders>
              <w:top w:val="nil"/>
              <w:left w:val="nil"/>
              <w:bottom w:val="single" w:sz="8" w:space="0" w:color="auto"/>
              <w:right w:val="single" w:sz="8" w:space="0" w:color="auto"/>
            </w:tcBorders>
            <w:shd w:val="clear" w:color="auto" w:fill="auto"/>
            <w:vAlign w:val="center"/>
            <w:hideMark/>
          </w:tcPr>
          <w:p w14:paraId="056CDED1" w14:textId="77777777" w:rsidR="004617D6" w:rsidRPr="00EB6880" w:rsidRDefault="004617D6" w:rsidP="001D4ED2">
            <w:pPr>
              <w:pStyle w:val="ab"/>
              <w:rPr>
                <w:rFonts w:cs="Times New Roman"/>
                <w:szCs w:val="20"/>
                <w:lang w:eastAsia="ru-RU"/>
              </w:rPr>
            </w:pPr>
            <w:r w:rsidRPr="00EB6880">
              <w:rPr>
                <w:rFonts w:cs="Times New Roman"/>
                <w:szCs w:val="20"/>
                <w:lang w:eastAsia="ru-RU"/>
              </w:rPr>
              <w:t>235</w:t>
            </w:r>
          </w:p>
        </w:tc>
        <w:tc>
          <w:tcPr>
            <w:tcW w:w="1588" w:type="dxa"/>
            <w:tcBorders>
              <w:top w:val="nil"/>
              <w:left w:val="nil"/>
              <w:bottom w:val="single" w:sz="8" w:space="0" w:color="auto"/>
              <w:right w:val="single" w:sz="8" w:space="0" w:color="auto"/>
            </w:tcBorders>
            <w:shd w:val="clear" w:color="auto" w:fill="auto"/>
            <w:noWrap/>
            <w:vAlign w:val="bottom"/>
            <w:hideMark/>
          </w:tcPr>
          <w:p w14:paraId="3CAC991F" w14:textId="77777777"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14:paraId="447AFFA5" w14:textId="77777777" w:rsidR="004617D6" w:rsidRPr="00EB6880" w:rsidRDefault="004617D6" w:rsidP="001D4ED2">
            <w:pPr>
              <w:pStyle w:val="ab"/>
              <w:rPr>
                <w:rFonts w:cs="Times New Roman"/>
                <w:szCs w:val="20"/>
                <w:lang w:eastAsia="ru-RU"/>
              </w:rPr>
            </w:pPr>
            <w:r w:rsidRPr="00EB6880">
              <w:rPr>
                <w:rFonts w:cs="Times New Roman"/>
                <w:szCs w:val="20"/>
                <w:lang w:eastAsia="ru-RU"/>
              </w:rPr>
              <w:t>2346,7</w:t>
            </w:r>
          </w:p>
        </w:tc>
        <w:tc>
          <w:tcPr>
            <w:tcW w:w="1397" w:type="dxa"/>
            <w:tcBorders>
              <w:top w:val="nil"/>
              <w:left w:val="nil"/>
              <w:bottom w:val="single" w:sz="8" w:space="0" w:color="auto"/>
              <w:right w:val="single" w:sz="8" w:space="0" w:color="auto"/>
            </w:tcBorders>
            <w:shd w:val="clear" w:color="auto" w:fill="auto"/>
            <w:vAlign w:val="center"/>
            <w:hideMark/>
          </w:tcPr>
          <w:p w14:paraId="3DAE3E6C"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2 581</w:t>
            </w:r>
          </w:p>
        </w:tc>
      </w:tr>
      <w:tr w:rsidR="004617D6" w:rsidRPr="00EB6880" w14:paraId="1346908F" w14:textId="77777777" w:rsidTr="00464DAB">
        <w:trPr>
          <w:trHeight w:val="52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95568C1" w14:textId="77777777" w:rsidR="004617D6" w:rsidRPr="00EB6880" w:rsidRDefault="004617D6" w:rsidP="001D4ED2">
            <w:pPr>
              <w:pStyle w:val="ab"/>
              <w:rPr>
                <w:rFonts w:cs="Times New Roman"/>
                <w:lang w:eastAsia="ru-RU"/>
              </w:rPr>
            </w:pPr>
            <w:r w:rsidRPr="00EB6880">
              <w:rPr>
                <w:rFonts w:cs="Times New Roman"/>
                <w:lang w:eastAsia="ru-RU"/>
              </w:rPr>
              <w:t xml:space="preserve">ТК-909 </w:t>
            </w:r>
          </w:p>
        </w:tc>
        <w:tc>
          <w:tcPr>
            <w:tcW w:w="2887" w:type="dxa"/>
            <w:tcBorders>
              <w:top w:val="nil"/>
              <w:left w:val="nil"/>
              <w:bottom w:val="single" w:sz="8" w:space="0" w:color="auto"/>
              <w:right w:val="single" w:sz="8" w:space="0" w:color="auto"/>
            </w:tcBorders>
            <w:shd w:val="clear" w:color="auto" w:fill="auto"/>
            <w:vAlign w:val="center"/>
            <w:hideMark/>
          </w:tcPr>
          <w:p w14:paraId="7CA0822F" w14:textId="77777777" w:rsidR="004617D6" w:rsidRPr="00EB6880" w:rsidRDefault="004617D6" w:rsidP="001D4ED2">
            <w:pPr>
              <w:pStyle w:val="ab"/>
              <w:rPr>
                <w:rFonts w:cs="Times New Roman"/>
                <w:lang w:eastAsia="ru-RU"/>
              </w:rPr>
            </w:pPr>
            <w:r w:rsidRPr="00EB6880">
              <w:rPr>
                <w:rFonts w:cs="Times New Roman"/>
                <w:lang w:eastAsia="ru-RU"/>
              </w:rPr>
              <w:t xml:space="preserve">ТК-910, ТК-914, 915 - ТК-1010 (дома </w:t>
            </w:r>
          </w:p>
        </w:tc>
        <w:tc>
          <w:tcPr>
            <w:tcW w:w="1346" w:type="dxa"/>
            <w:tcBorders>
              <w:top w:val="nil"/>
              <w:left w:val="nil"/>
              <w:bottom w:val="single" w:sz="8" w:space="0" w:color="auto"/>
              <w:right w:val="single" w:sz="8" w:space="0" w:color="auto"/>
            </w:tcBorders>
            <w:shd w:val="clear" w:color="auto" w:fill="auto"/>
            <w:noWrap/>
            <w:vAlign w:val="center"/>
            <w:hideMark/>
          </w:tcPr>
          <w:p w14:paraId="34AF4F9E"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14:paraId="448E34B1" w14:textId="77777777" w:rsidR="004617D6" w:rsidRPr="00EB6880" w:rsidRDefault="004617D6" w:rsidP="001D4ED2">
            <w:pPr>
              <w:pStyle w:val="ab"/>
              <w:rPr>
                <w:rFonts w:cs="Times New Roman"/>
                <w:lang w:eastAsia="ru-RU"/>
              </w:rPr>
            </w:pPr>
            <w:r w:rsidRPr="00EB6880">
              <w:rPr>
                <w:rFonts w:cs="Times New Roman"/>
                <w:lang w:eastAsia="ru-RU"/>
              </w:rPr>
              <w:t>300</w:t>
            </w:r>
          </w:p>
        </w:tc>
        <w:tc>
          <w:tcPr>
            <w:tcW w:w="1324" w:type="dxa"/>
            <w:tcBorders>
              <w:top w:val="nil"/>
              <w:left w:val="nil"/>
              <w:bottom w:val="single" w:sz="8" w:space="0" w:color="auto"/>
              <w:right w:val="single" w:sz="8" w:space="0" w:color="auto"/>
            </w:tcBorders>
            <w:shd w:val="clear" w:color="auto" w:fill="auto"/>
            <w:vAlign w:val="center"/>
            <w:hideMark/>
          </w:tcPr>
          <w:p w14:paraId="1E885168" w14:textId="77777777" w:rsidR="004617D6" w:rsidRPr="00EB6880" w:rsidRDefault="004617D6" w:rsidP="001D4ED2">
            <w:pPr>
              <w:pStyle w:val="ab"/>
              <w:rPr>
                <w:rFonts w:cs="Times New Roman"/>
                <w:lang w:eastAsia="ru-RU"/>
              </w:rPr>
            </w:pPr>
            <w:r w:rsidRPr="00EB6880">
              <w:rPr>
                <w:rFonts w:cs="Times New Roman"/>
                <w:lang w:eastAsia="ru-RU"/>
              </w:rPr>
              <w:t>28,80</w:t>
            </w:r>
          </w:p>
        </w:tc>
        <w:tc>
          <w:tcPr>
            <w:tcW w:w="1225" w:type="dxa"/>
            <w:tcBorders>
              <w:top w:val="nil"/>
              <w:left w:val="nil"/>
              <w:bottom w:val="single" w:sz="8" w:space="0" w:color="auto"/>
              <w:right w:val="single" w:sz="8" w:space="0" w:color="auto"/>
            </w:tcBorders>
            <w:shd w:val="clear" w:color="auto" w:fill="auto"/>
            <w:vAlign w:val="center"/>
            <w:hideMark/>
          </w:tcPr>
          <w:p w14:paraId="6EA7B3DB" w14:textId="77777777" w:rsidR="004617D6" w:rsidRPr="00EB6880" w:rsidRDefault="004617D6" w:rsidP="001D4ED2">
            <w:pPr>
              <w:pStyle w:val="ab"/>
              <w:rPr>
                <w:rFonts w:cs="Times New Roman"/>
                <w:szCs w:val="20"/>
                <w:lang w:eastAsia="ru-RU"/>
              </w:rPr>
            </w:pPr>
            <w:r w:rsidRPr="00EB6880">
              <w:rPr>
                <w:rFonts w:cs="Times New Roman"/>
                <w:szCs w:val="20"/>
                <w:lang w:eastAsia="ru-RU"/>
              </w:rPr>
              <w:t>255</w:t>
            </w:r>
          </w:p>
        </w:tc>
        <w:tc>
          <w:tcPr>
            <w:tcW w:w="1588" w:type="dxa"/>
            <w:tcBorders>
              <w:top w:val="nil"/>
              <w:left w:val="nil"/>
              <w:bottom w:val="single" w:sz="8" w:space="0" w:color="auto"/>
              <w:right w:val="single" w:sz="8" w:space="0" w:color="auto"/>
            </w:tcBorders>
            <w:shd w:val="clear" w:color="auto" w:fill="auto"/>
            <w:vAlign w:val="center"/>
            <w:hideMark/>
          </w:tcPr>
          <w:p w14:paraId="32ABD7CA" w14:textId="77777777" w:rsidR="004617D6" w:rsidRPr="00EB6880" w:rsidRDefault="004617D6" w:rsidP="001D4ED2">
            <w:pPr>
              <w:pStyle w:val="ab"/>
              <w:rPr>
                <w:rFonts w:cs="Times New Roman"/>
                <w:szCs w:val="20"/>
                <w:lang w:eastAsia="ru-RU"/>
              </w:rPr>
            </w:pPr>
            <w:r w:rsidRPr="00EB6880">
              <w:rPr>
                <w:rFonts w:cs="Times New Roman"/>
                <w:szCs w:val="20"/>
                <w:lang w:eastAsia="ru-RU"/>
              </w:rPr>
              <w:t>8 838,60</w:t>
            </w:r>
          </w:p>
        </w:tc>
        <w:tc>
          <w:tcPr>
            <w:tcW w:w="1292" w:type="dxa"/>
            <w:tcBorders>
              <w:top w:val="nil"/>
              <w:left w:val="nil"/>
              <w:bottom w:val="single" w:sz="8" w:space="0" w:color="auto"/>
              <w:right w:val="single" w:sz="8" w:space="0" w:color="auto"/>
            </w:tcBorders>
            <w:shd w:val="clear" w:color="auto" w:fill="auto"/>
            <w:vAlign w:val="center"/>
            <w:hideMark/>
          </w:tcPr>
          <w:p w14:paraId="05822459" w14:textId="77777777" w:rsidR="004617D6" w:rsidRPr="00EB6880" w:rsidRDefault="004617D6" w:rsidP="001D4ED2">
            <w:pPr>
              <w:pStyle w:val="ab"/>
              <w:rPr>
                <w:rFonts w:cs="Times New Roman"/>
                <w:szCs w:val="20"/>
                <w:lang w:eastAsia="ru-RU"/>
              </w:rPr>
            </w:pPr>
            <w:r w:rsidRPr="00EB6880">
              <w:rPr>
                <w:rFonts w:cs="Times New Roman"/>
                <w:szCs w:val="20"/>
                <w:lang w:eastAsia="ru-RU"/>
              </w:rPr>
              <w:t>2545,5</w:t>
            </w:r>
          </w:p>
        </w:tc>
        <w:tc>
          <w:tcPr>
            <w:tcW w:w="1397" w:type="dxa"/>
            <w:tcBorders>
              <w:top w:val="nil"/>
              <w:left w:val="nil"/>
              <w:bottom w:val="single" w:sz="8" w:space="0" w:color="auto"/>
              <w:right w:val="single" w:sz="8" w:space="0" w:color="auto"/>
            </w:tcBorders>
            <w:shd w:val="clear" w:color="auto" w:fill="auto"/>
            <w:vAlign w:val="center"/>
            <w:hideMark/>
          </w:tcPr>
          <w:p w14:paraId="6CB91424" w14:textId="77777777" w:rsidR="004617D6" w:rsidRPr="00EB6880" w:rsidRDefault="004617D6" w:rsidP="001D4ED2">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2 800</w:t>
            </w:r>
          </w:p>
        </w:tc>
      </w:tr>
      <w:tr w:rsidR="004617D6" w:rsidRPr="00EB6880" w14:paraId="7E85A7A0" w14:textId="77777777" w:rsidTr="00464DAB">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5246B95" w14:textId="77777777" w:rsidR="004617D6" w:rsidRPr="00EB6880" w:rsidRDefault="004617D6" w:rsidP="001D4ED2">
            <w:pPr>
              <w:pStyle w:val="ab"/>
              <w:rPr>
                <w:rFonts w:cs="Times New Roman"/>
                <w:lang w:eastAsia="ru-RU"/>
              </w:rPr>
            </w:pPr>
            <w:r w:rsidRPr="00EB6880">
              <w:rPr>
                <w:rFonts w:cs="Times New Roman"/>
                <w:lang w:eastAsia="ru-RU"/>
              </w:rPr>
              <w:t xml:space="preserve">ТК-909 </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14:paraId="313FFE5C" w14:textId="77777777" w:rsidR="004617D6" w:rsidRPr="00EB6880" w:rsidRDefault="004617D6" w:rsidP="001D4ED2">
            <w:pPr>
              <w:pStyle w:val="ab"/>
              <w:rPr>
                <w:rFonts w:cs="Times New Roman"/>
                <w:lang w:eastAsia="ru-RU"/>
              </w:rPr>
            </w:pPr>
            <w:r w:rsidRPr="00EB6880">
              <w:rPr>
                <w:rFonts w:cs="Times New Roman"/>
                <w:lang w:eastAsia="ru-RU"/>
              </w:rPr>
              <w:t>ТК-910</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14:paraId="7F0DD0FB"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14:paraId="50172AEA"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14:paraId="23D6250E" w14:textId="77777777" w:rsidR="004617D6" w:rsidRPr="00EB6880" w:rsidRDefault="004617D6" w:rsidP="001D4ED2">
            <w:pPr>
              <w:pStyle w:val="ab"/>
              <w:rPr>
                <w:rFonts w:cs="Times New Roman"/>
                <w:lang w:eastAsia="ru-RU"/>
              </w:rPr>
            </w:pPr>
            <w:r w:rsidRPr="00EB6880">
              <w:rPr>
                <w:rFonts w:cs="Times New Roman"/>
                <w:lang w:eastAsia="ru-RU"/>
              </w:rPr>
              <w:t>32,00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14:paraId="69585FF4" w14:textId="77777777" w:rsidR="004617D6" w:rsidRPr="00EB6880" w:rsidRDefault="004617D6" w:rsidP="001D4ED2">
            <w:pPr>
              <w:pStyle w:val="ab"/>
              <w:rPr>
                <w:rFonts w:cs="Times New Roman"/>
                <w:szCs w:val="20"/>
                <w:lang w:eastAsia="ru-RU"/>
              </w:rPr>
            </w:pPr>
            <w:r w:rsidRPr="00EB6880">
              <w:rPr>
                <w:rFonts w:cs="Times New Roman"/>
                <w:szCs w:val="20"/>
                <w:lang w:eastAsia="ru-RU"/>
              </w:rPr>
              <w:t>235</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7E65F39F" w14:textId="77777777"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28400EC1" w14:textId="77777777" w:rsidR="004617D6" w:rsidRPr="00EB6880" w:rsidRDefault="004617D6" w:rsidP="001D4ED2">
            <w:pPr>
              <w:pStyle w:val="ab"/>
              <w:rPr>
                <w:rFonts w:cs="Times New Roman"/>
                <w:szCs w:val="20"/>
                <w:lang w:eastAsia="ru-RU"/>
              </w:rPr>
            </w:pPr>
            <w:r w:rsidRPr="00EB6880">
              <w:rPr>
                <w:rFonts w:cs="Times New Roman"/>
                <w:szCs w:val="20"/>
                <w:lang w:eastAsia="ru-RU"/>
              </w:rPr>
              <w:t>2346,7</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14:paraId="3C82BC7C" w14:textId="77777777" w:rsidR="004617D6" w:rsidRPr="00EB6880" w:rsidRDefault="004617D6" w:rsidP="001D4ED2">
            <w:pPr>
              <w:pStyle w:val="ab"/>
              <w:rPr>
                <w:rFonts w:cs="Times New Roman"/>
                <w:szCs w:val="20"/>
                <w:lang w:eastAsia="ru-RU"/>
              </w:rPr>
            </w:pPr>
            <w:r w:rsidRPr="00EB6880">
              <w:rPr>
                <w:rFonts w:cs="Times New Roman"/>
                <w:szCs w:val="20"/>
                <w:lang w:eastAsia="ru-RU"/>
              </w:rPr>
              <w:t>2 581</w:t>
            </w:r>
          </w:p>
        </w:tc>
      </w:tr>
      <w:tr w:rsidR="004617D6" w:rsidRPr="00EB6880" w14:paraId="2B7AF62A" w14:textId="77777777"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687CA95F" w14:textId="77777777" w:rsidR="004617D6" w:rsidRPr="00EB6880" w:rsidRDefault="004617D6" w:rsidP="001D4ED2">
            <w:pPr>
              <w:pStyle w:val="ab"/>
              <w:rPr>
                <w:rFonts w:cs="Times New Roman"/>
                <w:lang w:eastAsia="ru-RU"/>
              </w:rPr>
            </w:pPr>
            <w:r w:rsidRPr="00EB6880">
              <w:rPr>
                <w:rFonts w:cs="Times New Roman"/>
                <w:lang w:eastAsia="ru-RU"/>
              </w:rPr>
              <w:t>ТК-910</w:t>
            </w:r>
          </w:p>
        </w:tc>
        <w:tc>
          <w:tcPr>
            <w:tcW w:w="2887" w:type="dxa"/>
            <w:tcBorders>
              <w:top w:val="nil"/>
              <w:left w:val="nil"/>
              <w:bottom w:val="single" w:sz="8" w:space="0" w:color="auto"/>
              <w:right w:val="single" w:sz="8" w:space="0" w:color="auto"/>
            </w:tcBorders>
            <w:shd w:val="clear" w:color="auto" w:fill="auto"/>
            <w:vAlign w:val="center"/>
            <w:hideMark/>
          </w:tcPr>
          <w:p w14:paraId="117A9248" w14:textId="77777777" w:rsidR="004617D6" w:rsidRPr="00EB6880" w:rsidRDefault="004617D6" w:rsidP="001D4ED2">
            <w:pPr>
              <w:pStyle w:val="ab"/>
              <w:rPr>
                <w:rFonts w:cs="Times New Roman"/>
                <w:lang w:eastAsia="ru-RU"/>
              </w:rPr>
            </w:pPr>
            <w:r w:rsidRPr="00EB6880">
              <w:rPr>
                <w:rFonts w:cs="Times New Roman"/>
                <w:lang w:eastAsia="ru-RU"/>
              </w:rPr>
              <w:t>ТК-912, ТК-914, 915, 1009,1010</w:t>
            </w:r>
          </w:p>
        </w:tc>
        <w:tc>
          <w:tcPr>
            <w:tcW w:w="1346" w:type="dxa"/>
            <w:tcBorders>
              <w:top w:val="nil"/>
              <w:left w:val="nil"/>
              <w:bottom w:val="single" w:sz="8" w:space="0" w:color="auto"/>
              <w:right w:val="single" w:sz="8" w:space="0" w:color="auto"/>
            </w:tcBorders>
            <w:shd w:val="clear" w:color="auto" w:fill="auto"/>
            <w:noWrap/>
            <w:vAlign w:val="center"/>
            <w:hideMark/>
          </w:tcPr>
          <w:p w14:paraId="264A95CC"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14:paraId="16616B15"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3255D268" w14:textId="77777777" w:rsidR="004617D6" w:rsidRPr="00EB6880" w:rsidRDefault="004617D6" w:rsidP="001D4ED2">
            <w:pPr>
              <w:pStyle w:val="ab"/>
              <w:rPr>
                <w:rFonts w:cs="Times New Roman"/>
                <w:lang w:eastAsia="ru-RU"/>
              </w:rPr>
            </w:pPr>
            <w:r w:rsidRPr="00EB6880">
              <w:rPr>
                <w:rFonts w:cs="Times New Roman"/>
                <w:lang w:eastAsia="ru-RU"/>
              </w:rPr>
              <w:t>190,00</w:t>
            </w:r>
          </w:p>
        </w:tc>
        <w:tc>
          <w:tcPr>
            <w:tcW w:w="1225" w:type="dxa"/>
            <w:tcBorders>
              <w:top w:val="nil"/>
              <w:left w:val="nil"/>
              <w:bottom w:val="single" w:sz="8" w:space="0" w:color="auto"/>
              <w:right w:val="single" w:sz="8" w:space="0" w:color="auto"/>
            </w:tcBorders>
            <w:shd w:val="clear" w:color="auto" w:fill="auto"/>
            <w:vAlign w:val="center"/>
            <w:hideMark/>
          </w:tcPr>
          <w:p w14:paraId="2175A817" w14:textId="77777777" w:rsidR="004617D6" w:rsidRPr="00EB6880" w:rsidRDefault="004617D6" w:rsidP="001D4ED2">
            <w:pPr>
              <w:pStyle w:val="ab"/>
              <w:rPr>
                <w:rFonts w:cs="Times New Roman"/>
                <w:szCs w:val="20"/>
                <w:lang w:eastAsia="ru-RU"/>
              </w:rPr>
            </w:pPr>
            <w:r w:rsidRPr="00EB6880">
              <w:rPr>
                <w:rFonts w:cs="Times New Roman"/>
                <w:szCs w:val="20"/>
                <w:lang w:eastAsia="ru-RU"/>
              </w:rPr>
              <w:t>1 393</w:t>
            </w:r>
          </w:p>
        </w:tc>
        <w:tc>
          <w:tcPr>
            <w:tcW w:w="1588" w:type="dxa"/>
            <w:tcBorders>
              <w:top w:val="nil"/>
              <w:left w:val="nil"/>
              <w:bottom w:val="single" w:sz="8" w:space="0" w:color="auto"/>
              <w:right w:val="single" w:sz="8" w:space="0" w:color="auto"/>
            </w:tcBorders>
            <w:shd w:val="clear" w:color="auto" w:fill="auto"/>
            <w:noWrap/>
            <w:vAlign w:val="bottom"/>
            <w:hideMark/>
          </w:tcPr>
          <w:p w14:paraId="39BE38B2" w14:textId="77777777"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14:paraId="5191E34C" w14:textId="77777777" w:rsidR="004617D6" w:rsidRPr="00EB6880" w:rsidRDefault="004617D6" w:rsidP="001D4ED2">
            <w:pPr>
              <w:pStyle w:val="ab"/>
              <w:rPr>
                <w:rFonts w:cs="Times New Roman"/>
                <w:szCs w:val="20"/>
                <w:lang w:eastAsia="ru-RU"/>
              </w:rPr>
            </w:pPr>
            <w:r w:rsidRPr="00EB6880">
              <w:rPr>
                <w:rFonts w:cs="Times New Roman"/>
                <w:szCs w:val="20"/>
                <w:lang w:eastAsia="ru-RU"/>
              </w:rPr>
              <w:t>13933,6</w:t>
            </w:r>
          </w:p>
        </w:tc>
        <w:tc>
          <w:tcPr>
            <w:tcW w:w="1397" w:type="dxa"/>
            <w:tcBorders>
              <w:top w:val="nil"/>
              <w:left w:val="nil"/>
              <w:bottom w:val="single" w:sz="8" w:space="0" w:color="auto"/>
              <w:right w:val="single" w:sz="8" w:space="0" w:color="auto"/>
            </w:tcBorders>
            <w:shd w:val="clear" w:color="auto" w:fill="auto"/>
            <w:vAlign w:val="center"/>
            <w:hideMark/>
          </w:tcPr>
          <w:p w14:paraId="64C9C442" w14:textId="77777777" w:rsidR="004617D6" w:rsidRPr="00EB6880" w:rsidRDefault="004617D6" w:rsidP="001D4ED2">
            <w:pPr>
              <w:pStyle w:val="ab"/>
              <w:rPr>
                <w:rFonts w:cs="Times New Roman"/>
                <w:szCs w:val="20"/>
                <w:lang w:eastAsia="ru-RU"/>
              </w:rPr>
            </w:pPr>
            <w:r w:rsidRPr="00EB6880">
              <w:rPr>
                <w:rFonts w:cs="Times New Roman"/>
                <w:szCs w:val="20"/>
                <w:lang w:eastAsia="ru-RU"/>
              </w:rPr>
              <w:t>15 327</w:t>
            </w:r>
          </w:p>
        </w:tc>
      </w:tr>
      <w:tr w:rsidR="004617D6" w:rsidRPr="00EB6880" w14:paraId="425406EA"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7426919" w14:textId="77777777" w:rsidR="004617D6" w:rsidRPr="00EB6880" w:rsidRDefault="004617D6" w:rsidP="001D4ED2">
            <w:pPr>
              <w:pStyle w:val="ab"/>
              <w:rPr>
                <w:rFonts w:cs="Times New Roman"/>
                <w:lang w:eastAsia="ru-RU"/>
              </w:rPr>
            </w:pPr>
            <w:r w:rsidRPr="00EB6880">
              <w:rPr>
                <w:rFonts w:cs="Times New Roman"/>
                <w:lang w:eastAsia="ru-RU"/>
              </w:rPr>
              <w:t>ТК-910</w:t>
            </w:r>
          </w:p>
        </w:tc>
        <w:tc>
          <w:tcPr>
            <w:tcW w:w="2887" w:type="dxa"/>
            <w:tcBorders>
              <w:top w:val="nil"/>
              <w:left w:val="nil"/>
              <w:bottom w:val="single" w:sz="8" w:space="0" w:color="auto"/>
              <w:right w:val="single" w:sz="8" w:space="0" w:color="auto"/>
            </w:tcBorders>
            <w:shd w:val="clear" w:color="auto" w:fill="auto"/>
            <w:vAlign w:val="center"/>
            <w:hideMark/>
          </w:tcPr>
          <w:p w14:paraId="39C6B4A1" w14:textId="77777777" w:rsidR="004617D6" w:rsidRPr="00EB6880" w:rsidRDefault="004617D6" w:rsidP="001D4ED2">
            <w:pPr>
              <w:pStyle w:val="ab"/>
              <w:rPr>
                <w:rFonts w:cs="Times New Roman"/>
                <w:lang w:eastAsia="ru-RU"/>
              </w:rPr>
            </w:pPr>
            <w:r w:rsidRPr="00EB6880">
              <w:rPr>
                <w:rFonts w:cs="Times New Roman"/>
                <w:lang w:eastAsia="ru-RU"/>
              </w:rPr>
              <w:t>ТК-912</w:t>
            </w:r>
          </w:p>
        </w:tc>
        <w:tc>
          <w:tcPr>
            <w:tcW w:w="1346" w:type="dxa"/>
            <w:tcBorders>
              <w:top w:val="nil"/>
              <w:left w:val="nil"/>
              <w:bottom w:val="single" w:sz="8" w:space="0" w:color="auto"/>
              <w:right w:val="single" w:sz="8" w:space="0" w:color="auto"/>
            </w:tcBorders>
            <w:shd w:val="clear" w:color="auto" w:fill="auto"/>
            <w:noWrap/>
            <w:vAlign w:val="center"/>
            <w:hideMark/>
          </w:tcPr>
          <w:p w14:paraId="170C6872"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520F9CBA"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14:paraId="3BFC7811" w14:textId="77777777" w:rsidR="004617D6" w:rsidRPr="00EB6880" w:rsidRDefault="004617D6" w:rsidP="001D4ED2">
            <w:pPr>
              <w:pStyle w:val="ab"/>
              <w:rPr>
                <w:rFonts w:cs="Times New Roman"/>
                <w:lang w:eastAsia="ru-RU"/>
              </w:rPr>
            </w:pPr>
            <w:r w:rsidRPr="00EB6880">
              <w:rPr>
                <w:rFonts w:cs="Times New Roman"/>
                <w:lang w:eastAsia="ru-RU"/>
              </w:rPr>
              <w:t>78,80</w:t>
            </w:r>
          </w:p>
        </w:tc>
        <w:tc>
          <w:tcPr>
            <w:tcW w:w="1225" w:type="dxa"/>
            <w:tcBorders>
              <w:top w:val="nil"/>
              <w:left w:val="nil"/>
              <w:bottom w:val="single" w:sz="8" w:space="0" w:color="auto"/>
              <w:right w:val="single" w:sz="8" w:space="0" w:color="auto"/>
            </w:tcBorders>
            <w:shd w:val="clear" w:color="auto" w:fill="auto"/>
            <w:vAlign w:val="center"/>
            <w:hideMark/>
          </w:tcPr>
          <w:p w14:paraId="5F96FE9D" w14:textId="77777777" w:rsidR="004617D6" w:rsidRPr="00EB6880" w:rsidRDefault="004617D6" w:rsidP="001D4ED2">
            <w:pPr>
              <w:pStyle w:val="ab"/>
              <w:rPr>
                <w:rFonts w:cs="Times New Roman"/>
                <w:szCs w:val="20"/>
                <w:lang w:eastAsia="ru-RU"/>
              </w:rPr>
            </w:pPr>
            <w:r w:rsidRPr="00EB6880">
              <w:rPr>
                <w:rFonts w:cs="Times New Roman"/>
                <w:szCs w:val="20"/>
                <w:lang w:eastAsia="ru-RU"/>
              </w:rPr>
              <w:t>651</w:t>
            </w:r>
          </w:p>
        </w:tc>
        <w:tc>
          <w:tcPr>
            <w:tcW w:w="1588" w:type="dxa"/>
            <w:tcBorders>
              <w:top w:val="nil"/>
              <w:left w:val="nil"/>
              <w:bottom w:val="nil"/>
              <w:right w:val="nil"/>
            </w:tcBorders>
            <w:shd w:val="clear" w:color="auto" w:fill="auto"/>
            <w:noWrap/>
            <w:vAlign w:val="bottom"/>
            <w:hideMark/>
          </w:tcPr>
          <w:p w14:paraId="3EB2B017" w14:textId="77777777" w:rsidR="004617D6" w:rsidRPr="00EB6880" w:rsidRDefault="004617D6" w:rsidP="001D4ED2">
            <w:pPr>
              <w:pStyle w:val="ab"/>
              <w:rPr>
                <w:rFonts w:cs="Times New Roman"/>
                <w:lang w:eastAsia="ru-RU"/>
              </w:rPr>
            </w:pPr>
            <w:r w:rsidRPr="00EB6880">
              <w:rPr>
                <w:rFonts w:cs="Times New Roman"/>
                <w:lang w:eastAsia="ru-RU"/>
              </w:rPr>
              <w:t>8259,45</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681A4123" w14:textId="77777777" w:rsidR="004617D6" w:rsidRPr="00EB6880" w:rsidRDefault="004617D6" w:rsidP="001D4ED2">
            <w:pPr>
              <w:pStyle w:val="ab"/>
              <w:rPr>
                <w:rFonts w:cs="Times New Roman"/>
                <w:szCs w:val="20"/>
                <w:lang w:eastAsia="ru-RU"/>
              </w:rPr>
            </w:pPr>
            <w:r w:rsidRPr="00EB6880">
              <w:rPr>
                <w:rFonts w:cs="Times New Roman"/>
                <w:szCs w:val="20"/>
                <w:lang w:eastAsia="ru-RU"/>
              </w:rPr>
              <w:t>6508,4</w:t>
            </w:r>
          </w:p>
        </w:tc>
        <w:tc>
          <w:tcPr>
            <w:tcW w:w="1397" w:type="dxa"/>
            <w:tcBorders>
              <w:top w:val="nil"/>
              <w:left w:val="nil"/>
              <w:bottom w:val="single" w:sz="8" w:space="0" w:color="auto"/>
              <w:right w:val="single" w:sz="8" w:space="0" w:color="auto"/>
            </w:tcBorders>
            <w:shd w:val="clear" w:color="auto" w:fill="auto"/>
            <w:vAlign w:val="center"/>
            <w:hideMark/>
          </w:tcPr>
          <w:p w14:paraId="5241D34D" w14:textId="77777777" w:rsidR="004617D6" w:rsidRPr="00EB6880" w:rsidRDefault="004617D6" w:rsidP="001D4ED2">
            <w:pPr>
              <w:pStyle w:val="ab"/>
              <w:rPr>
                <w:rFonts w:cs="Times New Roman"/>
                <w:szCs w:val="20"/>
                <w:lang w:eastAsia="ru-RU"/>
              </w:rPr>
            </w:pPr>
            <w:r w:rsidRPr="00EB6880">
              <w:rPr>
                <w:rFonts w:cs="Times New Roman"/>
                <w:szCs w:val="20"/>
                <w:lang w:eastAsia="ru-RU"/>
              </w:rPr>
              <w:t>7 159</w:t>
            </w:r>
          </w:p>
        </w:tc>
      </w:tr>
      <w:tr w:rsidR="004617D6" w:rsidRPr="00EB6880" w14:paraId="7BA5A541"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C9A25F6"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Тк-912</w:t>
            </w:r>
          </w:p>
        </w:tc>
        <w:tc>
          <w:tcPr>
            <w:tcW w:w="2887" w:type="dxa"/>
            <w:tcBorders>
              <w:top w:val="nil"/>
              <w:left w:val="nil"/>
              <w:bottom w:val="single" w:sz="8" w:space="0" w:color="auto"/>
              <w:right w:val="single" w:sz="8" w:space="0" w:color="auto"/>
            </w:tcBorders>
            <w:shd w:val="clear" w:color="auto" w:fill="auto"/>
            <w:vAlign w:val="center"/>
            <w:hideMark/>
          </w:tcPr>
          <w:p w14:paraId="30AF17E0"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2*д30</w:t>
            </w:r>
          </w:p>
        </w:tc>
        <w:tc>
          <w:tcPr>
            <w:tcW w:w="1346" w:type="dxa"/>
            <w:tcBorders>
              <w:top w:val="nil"/>
              <w:left w:val="nil"/>
              <w:bottom w:val="single" w:sz="8" w:space="0" w:color="auto"/>
              <w:right w:val="single" w:sz="8" w:space="0" w:color="auto"/>
            </w:tcBorders>
            <w:shd w:val="clear" w:color="auto" w:fill="auto"/>
            <w:noWrap/>
            <w:vAlign w:val="center"/>
            <w:hideMark/>
          </w:tcPr>
          <w:p w14:paraId="4833A71E"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76</w:t>
            </w:r>
          </w:p>
        </w:tc>
        <w:tc>
          <w:tcPr>
            <w:tcW w:w="1515" w:type="dxa"/>
            <w:tcBorders>
              <w:top w:val="nil"/>
              <w:left w:val="nil"/>
              <w:bottom w:val="single" w:sz="8" w:space="0" w:color="auto"/>
              <w:right w:val="single" w:sz="8" w:space="0" w:color="auto"/>
            </w:tcBorders>
            <w:shd w:val="clear" w:color="auto" w:fill="auto"/>
            <w:noWrap/>
            <w:vAlign w:val="center"/>
            <w:hideMark/>
          </w:tcPr>
          <w:p w14:paraId="009F1354"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76</w:t>
            </w:r>
          </w:p>
        </w:tc>
        <w:tc>
          <w:tcPr>
            <w:tcW w:w="1324" w:type="dxa"/>
            <w:tcBorders>
              <w:top w:val="nil"/>
              <w:left w:val="nil"/>
              <w:bottom w:val="single" w:sz="8" w:space="0" w:color="auto"/>
              <w:right w:val="single" w:sz="8" w:space="0" w:color="auto"/>
            </w:tcBorders>
            <w:shd w:val="clear" w:color="auto" w:fill="auto"/>
            <w:vAlign w:val="center"/>
            <w:hideMark/>
          </w:tcPr>
          <w:p w14:paraId="71B5206E" w14:textId="77777777" w:rsidR="004617D6" w:rsidRPr="00EB6880" w:rsidRDefault="004617D6" w:rsidP="001D4ED2">
            <w:pPr>
              <w:pStyle w:val="ab"/>
              <w:rPr>
                <w:rFonts w:cs="Times New Roman"/>
                <w:lang w:eastAsia="ru-RU"/>
              </w:rPr>
            </w:pPr>
            <w:r w:rsidRPr="00EB6880">
              <w:rPr>
                <w:rFonts w:cs="Times New Roman"/>
                <w:lang w:eastAsia="ru-RU"/>
              </w:rPr>
              <w:t>28,00</w:t>
            </w:r>
          </w:p>
        </w:tc>
        <w:tc>
          <w:tcPr>
            <w:tcW w:w="1225" w:type="dxa"/>
            <w:tcBorders>
              <w:top w:val="nil"/>
              <w:left w:val="nil"/>
              <w:bottom w:val="single" w:sz="8" w:space="0" w:color="auto"/>
              <w:right w:val="single" w:sz="8" w:space="0" w:color="auto"/>
            </w:tcBorders>
            <w:shd w:val="clear" w:color="auto" w:fill="auto"/>
            <w:vAlign w:val="center"/>
            <w:hideMark/>
          </w:tcPr>
          <w:p w14:paraId="4CAA0E87" w14:textId="77777777" w:rsidR="004617D6" w:rsidRPr="00EB6880" w:rsidRDefault="004617D6" w:rsidP="001D4ED2">
            <w:pPr>
              <w:pStyle w:val="ab"/>
              <w:rPr>
                <w:rFonts w:cs="Times New Roman"/>
                <w:szCs w:val="20"/>
                <w:lang w:eastAsia="ru-RU"/>
              </w:rPr>
            </w:pPr>
            <w:r w:rsidRPr="00EB6880">
              <w:rPr>
                <w:rFonts w:cs="Times New Roman"/>
                <w:szCs w:val="20"/>
                <w:lang w:eastAsia="ru-RU"/>
              </w:rPr>
              <w:t>0</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32FC2C15"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nil"/>
              <w:left w:val="nil"/>
              <w:bottom w:val="single" w:sz="8" w:space="0" w:color="auto"/>
              <w:right w:val="single" w:sz="8" w:space="0" w:color="auto"/>
            </w:tcBorders>
            <w:shd w:val="clear" w:color="auto" w:fill="auto"/>
            <w:vAlign w:val="center"/>
            <w:hideMark/>
          </w:tcPr>
          <w:p w14:paraId="0F33EFB5" w14:textId="77777777" w:rsidR="004617D6" w:rsidRPr="00EB6880" w:rsidRDefault="004617D6" w:rsidP="001D4ED2">
            <w:pPr>
              <w:pStyle w:val="ab"/>
              <w:rPr>
                <w:rFonts w:cs="Times New Roman"/>
                <w:szCs w:val="20"/>
                <w:lang w:eastAsia="ru-RU"/>
              </w:rPr>
            </w:pPr>
            <w:r w:rsidRPr="00EB6880">
              <w:rPr>
                <w:rFonts w:cs="Times New Roman"/>
                <w:szCs w:val="20"/>
                <w:lang w:eastAsia="ru-RU"/>
              </w:rPr>
              <w:t>0,0</w:t>
            </w:r>
          </w:p>
        </w:tc>
        <w:tc>
          <w:tcPr>
            <w:tcW w:w="1397" w:type="dxa"/>
            <w:tcBorders>
              <w:top w:val="nil"/>
              <w:left w:val="nil"/>
              <w:bottom w:val="single" w:sz="8" w:space="0" w:color="auto"/>
              <w:right w:val="single" w:sz="8" w:space="0" w:color="auto"/>
            </w:tcBorders>
            <w:shd w:val="clear" w:color="auto" w:fill="auto"/>
            <w:vAlign w:val="center"/>
            <w:hideMark/>
          </w:tcPr>
          <w:p w14:paraId="567FB092" w14:textId="77777777" w:rsidR="004617D6" w:rsidRPr="00EB6880" w:rsidRDefault="004617D6" w:rsidP="001D4ED2">
            <w:pPr>
              <w:pStyle w:val="ab"/>
              <w:rPr>
                <w:rFonts w:cs="Times New Roman"/>
                <w:szCs w:val="20"/>
                <w:lang w:eastAsia="ru-RU"/>
              </w:rPr>
            </w:pPr>
            <w:r w:rsidRPr="00EB6880">
              <w:rPr>
                <w:rFonts w:cs="Times New Roman"/>
                <w:szCs w:val="20"/>
                <w:lang w:eastAsia="ru-RU"/>
              </w:rPr>
              <w:t>0</w:t>
            </w:r>
          </w:p>
        </w:tc>
      </w:tr>
      <w:tr w:rsidR="004617D6" w:rsidRPr="00EB6880" w14:paraId="3DB3C676" w14:textId="77777777" w:rsidTr="00464DAB">
        <w:trPr>
          <w:trHeight w:val="287"/>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CC1B51D"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ТК-912</w:t>
            </w:r>
          </w:p>
        </w:tc>
        <w:tc>
          <w:tcPr>
            <w:tcW w:w="2887" w:type="dxa"/>
            <w:tcBorders>
              <w:top w:val="nil"/>
              <w:left w:val="nil"/>
              <w:bottom w:val="single" w:sz="8" w:space="0" w:color="auto"/>
              <w:right w:val="single" w:sz="8" w:space="0" w:color="auto"/>
            </w:tcBorders>
            <w:shd w:val="clear" w:color="auto" w:fill="auto"/>
            <w:vAlign w:val="center"/>
            <w:hideMark/>
          </w:tcPr>
          <w:p w14:paraId="4E4DCECF"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ТК-914</w:t>
            </w:r>
          </w:p>
        </w:tc>
        <w:tc>
          <w:tcPr>
            <w:tcW w:w="1346" w:type="dxa"/>
            <w:tcBorders>
              <w:top w:val="nil"/>
              <w:left w:val="nil"/>
              <w:bottom w:val="single" w:sz="8" w:space="0" w:color="auto"/>
              <w:right w:val="single" w:sz="8" w:space="0" w:color="auto"/>
            </w:tcBorders>
            <w:shd w:val="clear" w:color="auto" w:fill="auto"/>
            <w:noWrap/>
            <w:vAlign w:val="center"/>
            <w:hideMark/>
          </w:tcPr>
          <w:p w14:paraId="1A03BAA9"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1C1CA89C" w14:textId="77777777" w:rsidR="004617D6" w:rsidRPr="00EB6880" w:rsidRDefault="004617D6" w:rsidP="001D4ED2">
            <w:pPr>
              <w:pStyle w:val="ab"/>
              <w:rPr>
                <w:rFonts w:cs="Times New Roman"/>
                <w:color w:val="auto"/>
                <w:lang w:eastAsia="ru-RU"/>
              </w:rPr>
            </w:pPr>
            <w:r w:rsidRPr="00EB6880">
              <w:rPr>
                <w:rFonts w:cs="Times New Roman"/>
                <w:color w:val="auto"/>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14:paraId="127D1987" w14:textId="77777777" w:rsidR="004617D6" w:rsidRPr="00EB6880" w:rsidRDefault="004617D6" w:rsidP="001D4ED2">
            <w:pPr>
              <w:pStyle w:val="ab"/>
              <w:rPr>
                <w:rFonts w:cs="Times New Roman"/>
                <w:lang w:eastAsia="ru-RU"/>
              </w:rPr>
            </w:pPr>
            <w:r w:rsidRPr="00EB6880">
              <w:rPr>
                <w:rFonts w:cs="Times New Roman"/>
                <w:lang w:eastAsia="ru-RU"/>
              </w:rPr>
              <w:t>187,80</w:t>
            </w:r>
          </w:p>
        </w:tc>
        <w:tc>
          <w:tcPr>
            <w:tcW w:w="1225" w:type="dxa"/>
            <w:tcBorders>
              <w:top w:val="nil"/>
              <w:left w:val="nil"/>
              <w:bottom w:val="single" w:sz="8" w:space="0" w:color="auto"/>
              <w:right w:val="single" w:sz="8" w:space="0" w:color="auto"/>
            </w:tcBorders>
            <w:shd w:val="clear" w:color="auto" w:fill="auto"/>
            <w:vAlign w:val="center"/>
            <w:hideMark/>
          </w:tcPr>
          <w:p w14:paraId="64491400" w14:textId="77777777" w:rsidR="004617D6" w:rsidRPr="00EB6880" w:rsidRDefault="004617D6" w:rsidP="001D4ED2">
            <w:pPr>
              <w:pStyle w:val="ab"/>
              <w:rPr>
                <w:rFonts w:cs="Times New Roman"/>
                <w:szCs w:val="20"/>
                <w:lang w:eastAsia="ru-RU"/>
              </w:rPr>
            </w:pPr>
            <w:r w:rsidRPr="00EB6880">
              <w:rPr>
                <w:rFonts w:cs="Times New Roman"/>
                <w:szCs w:val="20"/>
                <w:lang w:eastAsia="ru-RU"/>
              </w:rPr>
              <w:t>1 551</w:t>
            </w:r>
          </w:p>
        </w:tc>
        <w:tc>
          <w:tcPr>
            <w:tcW w:w="1588" w:type="dxa"/>
            <w:tcBorders>
              <w:top w:val="nil"/>
              <w:left w:val="nil"/>
              <w:bottom w:val="nil"/>
              <w:right w:val="nil"/>
            </w:tcBorders>
            <w:shd w:val="clear" w:color="auto" w:fill="auto"/>
            <w:noWrap/>
            <w:vAlign w:val="bottom"/>
            <w:hideMark/>
          </w:tcPr>
          <w:p w14:paraId="62913A89" w14:textId="77777777" w:rsidR="004617D6" w:rsidRPr="00EB6880" w:rsidRDefault="004617D6" w:rsidP="001D4ED2">
            <w:pPr>
              <w:pStyle w:val="ab"/>
              <w:rPr>
                <w:rFonts w:cs="Times New Roman"/>
                <w:lang w:eastAsia="ru-RU"/>
              </w:rPr>
            </w:pPr>
            <w:r w:rsidRPr="00EB6880">
              <w:rPr>
                <w:rFonts w:cs="Times New Roman"/>
                <w:lang w:eastAsia="ru-RU"/>
              </w:rPr>
              <w:t>8259,45</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787F813E" w14:textId="77777777" w:rsidR="004617D6" w:rsidRPr="00EB6880" w:rsidRDefault="004617D6" w:rsidP="001D4ED2">
            <w:pPr>
              <w:pStyle w:val="ab"/>
              <w:rPr>
                <w:rFonts w:cs="Times New Roman"/>
                <w:szCs w:val="20"/>
                <w:lang w:eastAsia="ru-RU"/>
              </w:rPr>
            </w:pPr>
            <w:r w:rsidRPr="00EB6880">
              <w:rPr>
                <w:rFonts w:cs="Times New Roman"/>
                <w:szCs w:val="20"/>
                <w:lang w:eastAsia="ru-RU"/>
              </w:rPr>
              <w:t>15511,2</w:t>
            </w:r>
          </w:p>
        </w:tc>
        <w:tc>
          <w:tcPr>
            <w:tcW w:w="1397" w:type="dxa"/>
            <w:tcBorders>
              <w:top w:val="nil"/>
              <w:left w:val="nil"/>
              <w:bottom w:val="single" w:sz="8" w:space="0" w:color="auto"/>
              <w:right w:val="single" w:sz="8" w:space="0" w:color="auto"/>
            </w:tcBorders>
            <w:shd w:val="clear" w:color="auto" w:fill="auto"/>
            <w:vAlign w:val="center"/>
            <w:hideMark/>
          </w:tcPr>
          <w:p w14:paraId="4E8E21CE" w14:textId="77777777" w:rsidR="004617D6" w:rsidRPr="00EB6880" w:rsidRDefault="004617D6" w:rsidP="001D4ED2">
            <w:pPr>
              <w:pStyle w:val="ab"/>
              <w:rPr>
                <w:rFonts w:cs="Times New Roman"/>
                <w:szCs w:val="20"/>
                <w:lang w:eastAsia="ru-RU"/>
              </w:rPr>
            </w:pPr>
            <w:r w:rsidRPr="00EB6880">
              <w:rPr>
                <w:rFonts w:cs="Times New Roman"/>
                <w:szCs w:val="20"/>
                <w:lang w:eastAsia="ru-RU"/>
              </w:rPr>
              <w:t>17 062</w:t>
            </w:r>
          </w:p>
        </w:tc>
      </w:tr>
      <w:tr w:rsidR="004617D6" w:rsidRPr="00EB6880" w14:paraId="1771E72C" w14:textId="77777777" w:rsidTr="00464DAB">
        <w:trPr>
          <w:trHeight w:val="287"/>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34D1628D" w14:textId="77777777" w:rsidR="004617D6" w:rsidRPr="00EB6880" w:rsidRDefault="004617D6" w:rsidP="001D4ED2">
            <w:pPr>
              <w:pStyle w:val="ab"/>
              <w:rPr>
                <w:rFonts w:cs="Times New Roman"/>
                <w:lang w:eastAsia="ru-RU"/>
              </w:rPr>
            </w:pPr>
            <w:r w:rsidRPr="00EB6880">
              <w:rPr>
                <w:rFonts w:cs="Times New Roman"/>
                <w:lang w:eastAsia="ru-RU"/>
              </w:rPr>
              <w:t>ТК-914</w:t>
            </w:r>
          </w:p>
        </w:tc>
        <w:tc>
          <w:tcPr>
            <w:tcW w:w="2887" w:type="dxa"/>
            <w:tcBorders>
              <w:top w:val="nil"/>
              <w:left w:val="nil"/>
              <w:bottom w:val="single" w:sz="8" w:space="0" w:color="auto"/>
              <w:right w:val="single" w:sz="8" w:space="0" w:color="auto"/>
            </w:tcBorders>
            <w:shd w:val="clear" w:color="auto" w:fill="auto"/>
            <w:vAlign w:val="center"/>
            <w:hideMark/>
          </w:tcPr>
          <w:p w14:paraId="5FBE9236" w14:textId="77777777" w:rsidR="004617D6" w:rsidRPr="00EB6880" w:rsidRDefault="004617D6" w:rsidP="001D4ED2">
            <w:pPr>
              <w:pStyle w:val="ab"/>
              <w:rPr>
                <w:rFonts w:cs="Times New Roman"/>
                <w:lang w:eastAsia="ru-RU"/>
              </w:rPr>
            </w:pPr>
            <w:r w:rsidRPr="00EB6880">
              <w:rPr>
                <w:rFonts w:cs="Times New Roman"/>
                <w:lang w:eastAsia="ru-RU"/>
              </w:rPr>
              <w:t>2*д31</w:t>
            </w:r>
          </w:p>
        </w:tc>
        <w:tc>
          <w:tcPr>
            <w:tcW w:w="1346" w:type="dxa"/>
            <w:tcBorders>
              <w:top w:val="nil"/>
              <w:left w:val="nil"/>
              <w:bottom w:val="single" w:sz="8" w:space="0" w:color="auto"/>
              <w:right w:val="single" w:sz="8" w:space="0" w:color="auto"/>
            </w:tcBorders>
            <w:shd w:val="clear" w:color="auto" w:fill="auto"/>
            <w:noWrap/>
            <w:vAlign w:val="center"/>
            <w:hideMark/>
          </w:tcPr>
          <w:p w14:paraId="2CFC1D66" w14:textId="77777777" w:rsidR="004617D6" w:rsidRPr="00EB6880" w:rsidRDefault="004617D6" w:rsidP="001D4ED2">
            <w:pPr>
              <w:pStyle w:val="ab"/>
              <w:rPr>
                <w:rFonts w:cs="Times New Roman"/>
                <w:lang w:eastAsia="ru-RU"/>
              </w:rPr>
            </w:pPr>
            <w:r w:rsidRPr="00EB6880">
              <w:rPr>
                <w:rFonts w:cs="Times New Roman"/>
                <w:lang w:eastAsia="ru-RU"/>
              </w:rPr>
              <w:t>76</w:t>
            </w:r>
          </w:p>
        </w:tc>
        <w:tc>
          <w:tcPr>
            <w:tcW w:w="1515" w:type="dxa"/>
            <w:tcBorders>
              <w:top w:val="nil"/>
              <w:left w:val="nil"/>
              <w:bottom w:val="single" w:sz="8" w:space="0" w:color="auto"/>
              <w:right w:val="single" w:sz="8" w:space="0" w:color="auto"/>
            </w:tcBorders>
            <w:shd w:val="clear" w:color="auto" w:fill="auto"/>
            <w:noWrap/>
            <w:vAlign w:val="center"/>
            <w:hideMark/>
          </w:tcPr>
          <w:p w14:paraId="5F00AE97" w14:textId="77777777" w:rsidR="004617D6" w:rsidRPr="00EB6880" w:rsidRDefault="004617D6" w:rsidP="001D4ED2">
            <w:pPr>
              <w:pStyle w:val="ab"/>
              <w:rPr>
                <w:rFonts w:cs="Times New Roman"/>
                <w:lang w:eastAsia="ru-RU"/>
              </w:rPr>
            </w:pPr>
            <w:r w:rsidRPr="00EB6880">
              <w:rPr>
                <w:rFonts w:cs="Times New Roman"/>
                <w:lang w:eastAsia="ru-RU"/>
              </w:rPr>
              <w:t>50</w:t>
            </w:r>
          </w:p>
        </w:tc>
        <w:tc>
          <w:tcPr>
            <w:tcW w:w="1324" w:type="dxa"/>
            <w:tcBorders>
              <w:top w:val="nil"/>
              <w:left w:val="nil"/>
              <w:bottom w:val="single" w:sz="8" w:space="0" w:color="auto"/>
              <w:right w:val="single" w:sz="8" w:space="0" w:color="auto"/>
            </w:tcBorders>
            <w:shd w:val="clear" w:color="auto" w:fill="auto"/>
            <w:vAlign w:val="center"/>
            <w:hideMark/>
          </w:tcPr>
          <w:p w14:paraId="3836BD35" w14:textId="77777777" w:rsidR="004617D6" w:rsidRPr="00EB6880" w:rsidRDefault="004617D6" w:rsidP="001D4ED2">
            <w:pPr>
              <w:pStyle w:val="ab"/>
              <w:rPr>
                <w:rFonts w:cs="Times New Roman"/>
                <w:lang w:eastAsia="ru-RU"/>
              </w:rPr>
            </w:pPr>
            <w:r w:rsidRPr="00EB6880">
              <w:rPr>
                <w:rFonts w:cs="Times New Roman"/>
                <w:lang w:eastAsia="ru-RU"/>
              </w:rPr>
              <w:t>29,00</w:t>
            </w:r>
          </w:p>
        </w:tc>
        <w:tc>
          <w:tcPr>
            <w:tcW w:w="1225" w:type="dxa"/>
            <w:tcBorders>
              <w:top w:val="nil"/>
              <w:left w:val="nil"/>
              <w:bottom w:val="single" w:sz="8" w:space="0" w:color="auto"/>
              <w:right w:val="single" w:sz="8" w:space="0" w:color="auto"/>
            </w:tcBorders>
            <w:shd w:val="clear" w:color="auto" w:fill="auto"/>
            <w:vAlign w:val="center"/>
            <w:hideMark/>
          </w:tcPr>
          <w:p w14:paraId="270578BE" w14:textId="77777777" w:rsidR="004617D6" w:rsidRPr="00EB6880" w:rsidRDefault="004617D6" w:rsidP="001D4ED2">
            <w:pPr>
              <w:pStyle w:val="ab"/>
              <w:rPr>
                <w:rFonts w:cs="Times New Roman"/>
                <w:szCs w:val="20"/>
                <w:lang w:eastAsia="ru-RU"/>
              </w:rPr>
            </w:pPr>
            <w:r w:rsidRPr="00EB6880">
              <w:rPr>
                <w:rFonts w:cs="Times New Roman"/>
                <w:szCs w:val="20"/>
                <w:lang w:eastAsia="ru-RU"/>
              </w:rPr>
              <w:t>107</w:t>
            </w:r>
          </w:p>
        </w:tc>
        <w:tc>
          <w:tcPr>
            <w:tcW w:w="1588" w:type="dxa"/>
            <w:tcBorders>
              <w:top w:val="nil"/>
              <w:left w:val="nil"/>
              <w:bottom w:val="nil"/>
              <w:right w:val="nil"/>
            </w:tcBorders>
            <w:shd w:val="clear" w:color="auto" w:fill="auto"/>
            <w:noWrap/>
            <w:vAlign w:val="bottom"/>
            <w:hideMark/>
          </w:tcPr>
          <w:p w14:paraId="17F5C660" w14:textId="77777777" w:rsidR="004617D6" w:rsidRPr="00EB6880" w:rsidRDefault="004617D6" w:rsidP="001D4ED2">
            <w:pPr>
              <w:pStyle w:val="ab"/>
              <w:rPr>
                <w:rFonts w:cs="Times New Roman"/>
                <w:lang w:eastAsia="ru-RU"/>
              </w:rPr>
            </w:pPr>
            <w:r w:rsidRPr="00EB6880">
              <w:rPr>
                <w:rFonts w:cs="Times New Roman"/>
                <w:lang w:eastAsia="ru-RU"/>
              </w:rPr>
              <w:t>3699,8</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4AC810F0" w14:textId="77777777" w:rsidR="004617D6" w:rsidRPr="00EB6880" w:rsidRDefault="004617D6" w:rsidP="001D4ED2">
            <w:pPr>
              <w:pStyle w:val="ab"/>
              <w:rPr>
                <w:rFonts w:cs="Times New Roman"/>
                <w:szCs w:val="20"/>
                <w:lang w:eastAsia="ru-RU"/>
              </w:rPr>
            </w:pPr>
            <w:r w:rsidRPr="00EB6880">
              <w:rPr>
                <w:rFonts w:cs="Times New Roman"/>
                <w:szCs w:val="20"/>
                <w:lang w:eastAsia="ru-RU"/>
              </w:rPr>
              <w:t>1072,9</w:t>
            </w:r>
          </w:p>
        </w:tc>
        <w:tc>
          <w:tcPr>
            <w:tcW w:w="1397" w:type="dxa"/>
            <w:tcBorders>
              <w:top w:val="nil"/>
              <w:left w:val="nil"/>
              <w:bottom w:val="single" w:sz="8" w:space="0" w:color="auto"/>
              <w:right w:val="single" w:sz="8" w:space="0" w:color="auto"/>
            </w:tcBorders>
            <w:shd w:val="clear" w:color="auto" w:fill="auto"/>
            <w:vAlign w:val="center"/>
            <w:hideMark/>
          </w:tcPr>
          <w:p w14:paraId="783EACA3" w14:textId="77777777" w:rsidR="004617D6" w:rsidRPr="00EB6880" w:rsidRDefault="004617D6" w:rsidP="001D4ED2">
            <w:pPr>
              <w:pStyle w:val="ab"/>
              <w:rPr>
                <w:rFonts w:cs="Times New Roman"/>
                <w:szCs w:val="20"/>
                <w:lang w:eastAsia="ru-RU"/>
              </w:rPr>
            </w:pPr>
            <w:r w:rsidRPr="00EB6880">
              <w:rPr>
                <w:rFonts w:cs="Times New Roman"/>
                <w:szCs w:val="20"/>
                <w:lang w:eastAsia="ru-RU"/>
              </w:rPr>
              <w:t>1 180</w:t>
            </w:r>
          </w:p>
        </w:tc>
      </w:tr>
      <w:tr w:rsidR="004617D6" w:rsidRPr="00EB6880" w14:paraId="3B51B6C2" w14:textId="77777777" w:rsidTr="00464DAB">
        <w:trPr>
          <w:trHeight w:val="518"/>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07BE4380" w14:textId="77777777" w:rsidR="004617D6" w:rsidRPr="00EB6880" w:rsidRDefault="004617D6" w:rsidP="001D4ED2">
            <w:pPr>
              <w:pStyle w:val="ab"/>
              <w:rPr>
                <w:rFonts w:cs="Times New Roman"/>
                <w:lang w:eastAsia="ru-RU"/>
              </w:rPr>
            </w:pPr>
            <w:r w:rsidRPr="00EB6880">
              <w:rPr>
                <w:rFonts w:cs="Times New Roman"/>
                <w:lang w:eastAsia="ru-RU"/>
              </w:rPr>
              <w:t>ТК-914</w:t>
            </w:r>
          </w:p>
        </w:tc>
        <w:tc>
          <w:tcPr>
            <w:tcW w:w="2887" w:type="dxa"/>
            <w:tcBorders>
              <w:top w:val="nil"/>
              <w:left w:val="nil"/>
              <w:bottom w:val="single" w:sz="8" w:space="0" w:color="auto"/>
              <w:right w:val="single" w:sz="8" w:space="0" w:color="auto"/>
            </w:tcBorders>
            <w:shd w:val="clear" w:color="auto" w:fill="auto"/>
            <w:vAlign w:val="center"/>
            <w:hideMark/>
          </w:tcPr>
          <w:p w14:paraId="2930480A" w14:textId="77777777" w:rsidR="004617D6" w:rsidRPr="00EB6880" w:rsidRDefault="004617D6" w:rsidP="001D4ED2">
            <w:pPr>
              <w:pStyle w:val="ab"/>
              <w:rPr>
                <w:rFonts w:cs="Times New Roman"/>
                <w:lang w:eastAsia="ru-RU"/>
              </w:rPr>
            </w:pPr>
            <w:r w:rsidRPr="00EB6880">
              <w:rPr>
                <w:rFonts w:cs="Times New Roman"/>
                <w:lang w:eastAsia="ru-RU"/>
              </w:rPr>
              <w:t>ТК-915, 1010, 1012 (дом 32)</w:t>
            </w:r>
          </w:p>
        </w:tc>
        <w:tc>
          <w:tcPr>
            <w:tcW w:w="1346" w:type="dxa"/>
            <w:tcBorders>
              <w:top w:val="nil"/>
              <w:left w:val="nil"/>
              <w:bottom w:val="single" w:sz="8" w:space="0" w:color="auto"/>
              <w:right w:val="single" w:sz="8" w:space="0" w:color="auto"/>
            </w:tcBorders>
            <w:shd w:val="clear" w:color="auto" w:fill="auto"/>
            <w:noWrap/>
            <w:vAlign w:val="center"/>
            <w:hideMark/>
          </w:tcPr>
          <w:p w14:paraId="3C486680"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515" w:type="dxa"/>
            <w:tcBorders>
              <w:top w:val="nil"/>
              <w:left w:val="nil"/>
              <w:bottom w:val="single" w:sz="8" w:space="0" w:color="auto"/>
              <w:right w:val="single" w:sz="8" w:space="0" w:color="auto"/>
            </w:tcBorders>
            <w:shd w:val="clear" w:color="auto" w:fill="auto"/>
            <w:noWrap/>
            <w:vAlign w:val="center"/>
            <w:hideMark/>
          </w:tcPr>
          <w:p w14:paraId="4090FF30"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159AA13E" w14:textId="77777777" w:rsidR="004617D6" w:rsidRPr="00EB6880" w:rsidRDefault="004617D6" w:rsidP="001D4ED2">
            <w:pPr>
              <w:pStyle w:val="ab"/>
              <w:rPr>
                <w:rFonts w:cs="Times New Roman"/>
                <w:lang w:eastAsia="ru-RU"/>
              </w:rPr>
            </w:pPr>
            <w:r w:rsidRPr="00EB6880">
              <w:rPr>
                <w:rFonts w:cs="Times New Roman"/>
                <w:lang w:eastAsia="ru-RU"/>
              </w:rPr>
              <w:t>395,80</w:t>
            </w:r>
          </w:p>
        </w:tc>
        <w:tc>
          <w:tcPr>
            <w:tcW w:w="1225" w:type="dxa"/>
            <w:tcBorders>
              <w:top w:val="nil"/>
              <w:left w:val="nil"/>
              <w:bottom w:val="single" w:sz="8" w:space="0" w:color="auto"/>
              <w:right w:val="single" w:sz="8" w:space="0" w:color="auto"/>
            </w:tcBorders>
            <w:shd w:val="clear" w:color="auto" w:fill="auto"/>
            <w:vAlign w:val="center"/>
            <w:hideMark/>
          </w:tcPr>
          <w:p w14:paraId="682881F7" w14:textId="77777777" w:rsidR="004617D6" w:rsidRPr="00EB6880" w:rsidRDefault="004617D6" w:rsidP="001D4ED2">
            <w:pPr>
              <w:pStyle w:val="ab"/>
              <w:rPr>
                <w:rFonts w:cs="Times New Roman"/>
                <w:szCs w:val="20"/>
                <w:lang w:eastAsia="ru-RU"/>
              </w:rPr>
            </w:pPr>
            <w:r w:rsidRPr="00EB6880">
              <w:rPr>
                <w:rFonts w:cs="Times New Roman"/>
                <w:szCs w:val="20"/>
                <w:lang w:eastAsia="ru-RU"/>
              </w:rPr>
              <w:t>2 903</w:t>
            </w:r>
          </w:p>
        </w:tc>
        <w:tc>
          <w:tcPr>
            <w:tcW w:w="1588" w:type="dxa"/>
            <w:tcBorders>
              <w:top w:val="single" w:sz="8" w:space="0" w:color="auto"/>
              <w:left w:val="nil"/>
              <w:bottom w:val="single" w:sz="8" w:space="0" w:color="auto"/>
              <w:right w:val="single" w:sz="8" w:space="0" w:color="auto"/>
            </w:tcBorders>
            <w:shd w:val="clear" w:color="auto" w:fill="auto"/>
            <w:noWrap/>
            <w:vAlign w:val="bottom"/>
            <w:hideMark/>
          </w:tcPr>
          <w:p w14:paraId="750ED4A4" w14:textId="77777777"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14:paraId="550097B4" w14:textId="77777777" w:rsidR="004617D6" w:rsidRPr="00EB6880" w:rsidRDefault="004617D6" w:rsidP="001D4ED2">
            <w:pPr>
              <w:pStyle w:val="ab"/>
              <w:rPr>
                <w:rFonts w:cs="Times New Roman"/>
                <w:szCs w:val="20"/>
                <w:lang w:eastAsia="ru-RU"/>
              </w:rPr>
            </w:pPr>
            <w:r w:rsidRPr="00EB6880">
              <w:rPr>
                <w:rFonts w:cs="Times New Roman"/>
                <w:szCs w:val="20"/>
                <w:lang w:eastAsia="ru-RU"/>
              </w:rPr>
              <w:t>29025,8</w:t>
            </w:r>
          </w:p>
        </w:tc>
        <w:tc>
          <w:tcPr>
            <w:tcW w:w="1397" w:type="dxa"/>
            <w:tcBorders>
              <w:top w:val="nil"/>
              <w:left w:val="nil"/>
              <w:bottom w:val="single" w:sz="8" w:space="0" w:color="auto"/>
              <w:right w:val="single" w:sz="8" w:space="0" w:color="auto"/>
            </w:tcBorders>
            <w:shd w:val="clear" w:color="auto" w:fill="auto"/>
            <w:vAlign w:val="center"/>
            <w:hideMark/>
          </w:tcPr>
          <w:p w14:paraId="12C8C59C" w14:textId="77777777" w:rsidR="004617D6" w:rsidRPr="00EB6880" w:rsidRDefault="004617D6" w:rsidP="001D4ED2">
            <w:pPr>
              <w:pStyle w:val="ab"/>
              <w:rPr>
                <w:rFonts w:cs="Times New Roman"/>
                <w:szCs w:val="20"/>
                <w:lang w:eastAsia="ru-RU"/>
              </w:rPr>
            </w:pPr>
            <w:r w:rsidRPr="00EB6880">
              <w:rPr>
                <w:rFonts w:cs="Times New Roman"/>
                <w:szCs w:val="20"/>
                <w:lang w:eastAsia="ru-RU"/>
              </w:rPr>
              <w:t>31 928</w:t>
            </w:r>
          </w:p>
        </w:tc>
      </w:tr>
      <w:tr w:rsidR="004617D6" w:rsidRPr="00EB6880" w14:paraId="659B8D9B" w14:textId="77777777" w:rsidTr="00464DAB">
        <w:trPr>
          <w:trHeight w:val="285"/>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8DCF616" w14:textId="77777777" w:rsidR="004617D6" w:rsidRPr="00EB6880" w:rsidRDefault="004617D6" w:rsidP="001D4ED2">
            <w:pPr>
              <w:pStyle w:val="ab"/>
              <w:rPr>
                <w:rFonts w:cs="Times New Roman"/>
                <w:lang w:eastAsia="ru-RU"/>
              </w:rPr>
            </w:pPr>
            <w:r w:rsidRPr="00EB6880">
              <w:rPr>
                <w:rFonts w:cs="Times New Roman"/>
                <w:lang w:eastAsia="ru-RU"/>
              </w:rPr>
              <w:t>ТК-910</w:t>
            </w:r>
          </w:p>
        </w:tc>
        <w:tc>
          <w:tcPr>
            <w:tcW w:w="2887" w:type="dxa"/>
            <w:tcBorders>
              <w:top w:val="nil"/>
              <w:left w:val="nil"/>
              <w:bottom w:val="single" w:sz="8" w:space="0" w:color="auto"/>
              <w:right w:val="single" w:sz="8" w:space="0" w:color="auto"/>
            </w:tcBorders>
            <w:shd w:val="clear" w:color="auto" w:fill="auto"/>
            <w:vAlign w:val="center"/>
            <w:hideMark/>
          </w:tcPr>
          <w:p w14:paraId="5FD97A04" w14:textId="77777777" w:rsidR="004617D6" w:rsidRPr="00EB6880" w:rsidRDefault="004617D6" w:rsidP="001D4ED2">
            <w:pPr>
              <w:pStyle w:val="ab"/>
              <w:rPr>
                <w:rFonts w:cs="Times New Roman"/>
                <w:lang w:eastAsia="ru-RU"/>
              </w:rPr>
            </w:pPr>
            <w:r w:rsidRPr="00EB6880">
              <w:rPr>
                <w:rFonts w:cs="Times New Roman"/>
                <w:lang w:eastAsia="ru-RU"/>
              </w:rPr>
              <w:t xml:space="preserve">ТК-911 </w:t>
            </w:r>
          </w:p>
        </w:tc>
        <w:tc>
          <w:tcPr>
            <w:tcW w:w="1346" w:type="dxa"/>
            <w:tcBorders>
              <w:top w:val="nil"/>
              <w:left w:val="nil"/>
              <w:bottom w:val="single" w:sz="8" w:space="0" w:color="auto"/>
              <w:right w:val="single" w:sz="8" w:space="0" w:color="auto"/>
            </w:tcBorders>
            <w:shd w:val="clear" w:color="auto" w:fill="auto"/>
            <w:noWrap/>
            <w:vAlign w:val="center"/>
            <w:hideMark/>
          </w:tcPr>
          <w:p w14:paraId="352AC4FE"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44D4206F"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14:paraId="18ED2C33" w14:textId="77777777" w:rsidR="004617D6" w:rsidRPr="00EB6880" w:rsidRDefault="004617D6" w:rsidP="001D4ED2">
            <w:pPr>
              <w:pStyle w:val="ab"/>
              <w:rPr>
                <w:rFonts w:cs="Times New Roman"/>
                <w:lang w:eastAsia="ru-RU"/>
              </w:rPr>
            </w:pPr>
            <w:r w:rsidRPr="00EB6880">
              <w:rPr>
                <w:rFonts w:cs="Times New Roman"/>
                <w:lang w:eastAsia="ru-RU"/>
              </w:rPr>
              <w:t>82,90</w:t>
            </w:r>
          </w:p>
        </w:tc>
        <w:tc>
          <w:tcPr>
            <w:tcW w:w="1225" w:type="dxa"/>
            <w:tcBorders>
              <w:top w:val="nil"/>
              <w:left w:val="nil"/>
              <w:bottom w:val="single" w:sz="8" w:space="0" w:color="auto"/>
              <w:right w:val="single" w:sz="8" w:space="0" w:color="auto"/>
            </w:tcBorders>
            <w:shd w:val="clear" w:color="auto" w:fill="auto"/>
            <w:vAlign w:val="center"/>
            <w:hideMark/>
          </w:tcPr>
          <w:p w14:paraId="5DC56D41" w14:textId="77777777" w:rsidR="004617D6" w:rsidRPr="00EB6880" w:rsidRDefault="004617D6" w:rsidP="001D4ED2">
            <w:pPr>
              <w:pStyle w:val="ab"/>
              <w:rPr>
                <w:rFonts w:cs="Times New Roman"/>
                <w:szCs w:val="20"/>
                <w:lang w:eastAsia="ru-RU"/>
              </w:rPr>
            </w:pPr>
            <w:r w:rsidRPr="00EB6880">
              <w:rPr>
                <w:rFonts w:cs="Times New Roman"/>
                <w:szCs w:val="20"/>
                <w:lang w:eastAsia="ru-RU"/>
              </w:rPr>
              <w:t>383</w:t>
            </w:r>
          </w:p>
        </w:tc>
        <w:tc>
          <w:tcPr>
            <w:tcW w:w="1588" w:type="dxa"/>
            <w:tcBorders>
              <w:top w:val="nil"/>
              <w:left w:val="nil"/>
              <w:bottom w:val="single" w:sz="8" w:space="0" w:color="auto"/>
              <w:right w:val="single" w:sz="8" w:space="0" w:color="auto"/>
            </w:tcBorders>
            <w:shd w:val="clear" w:color="auto" w:fill="auto"/>
            <w:vAlign w:val="center"/>
            <w:hideMark/>
          </w:tcPr>
          <w:p w14:paraId="79FD3073" w14:textId="77777777" w:rsidR="004617D6" w:rsidRPr="00EB6880" w:rsidRDefault="004617D6" w:rsidP="001D4ED2">
            <w:pPr>
              <w:pStyle w:val="ab"/>
              <w:rPr>
                <w:rFonts w:cs="Times New Roman"/>
                <w:szCs w:val="20"/>
                <w:lang w:eastAsia="ru-RU"/>
              </w:rPr>
            </w:pPr>
            <w:r w:rsidRPr="00EB6880">
              <w:rPr>
                <w:rFonts w:cs="Times New Roman"/>
                <w:szCs w:val="20"/>
                <w:lang w:eastAsia="ru-RU"/>
              </w:rPr>
              <w:t>4 624,70</w:t>
            </w:r>
          </w:p>
        </w:tc>
        <w:tc>
          <w:tcPr>
            <w:tcW w:w="1292" w:type="dxa"/>
            <w:tcBorders>
              <w:top w:val="nil"/>
              <w:left w:val="nil"/>
              <w:bottom w:val="single" w:sz="8" w:space="0" w:color="auto"/>
              <w:right w:val="single" w:sz="8" w:space="0" w:color="auto"/>
            </w:tcBorders>
            <w:shd w:val="clear" w:color="auto" w:fill="auto"/>
            <w:vAlign w:val="center"/>
            <w:hideMark/>
          </w:tcPr>
          <w:p w14:paraId="0138A3D1" w14:textId="77777777" w:rsidR="004617D6" w:rsidRPr="00EB6880" w:rsidRDefault="004617D6" w:rsidP="001D4ED2">
            <w:pPr>
              <w:pStyle w:val="ab"/>
              <w:rPr>
                <w:rFonts w:cs="Times New Roman"/>
                <w:szCs w:val="20"/>
                <w:lang w:eastAsia="ru-RU"/>
              </w:rPr>
            </w:pPr>
            <w:r w:rsidRPr="00EB6880">
              <w:rPr>
                <w:rFonts w:cs="Times New Roman"/>
                <w:szCs w:val="20"/>
                <w:lang w:eastAsia="ru-RU"/>
              </w:rPr>
              <w:t>3833,9</w:t>
            </w:r>
          </w:p>
        </w:tc>
        <w:tc>
          <w:tcPr>
            <w:tcW w:w="1397" w:type="dxa"/>
            <w:tcBorders>
              <w:top w:val="nil"/>
              <w:left w:val="nil"/>
              <w:bottom w:val="single" w:sz="8" w:space="0" w:color="auto"/>
              <w:right w:val="single" w:sz="8" w:space="0" w:color="auto"/>
            </w:tcBorders>
            <w:shd w:val="clear" w:color="auto" w:fill="auto"/>
            <w:vAlign w:val="center"/>
            <w:hideMark/>
          </w:tcPr>
          <w:p w14:paraId="74F13C19" w14:textId="77777777" w:rsidR="004617D6" w:rsidRPr="00EB6880" w:rsidRDefault="004617D6" w:rsidP="001D4ED2">
            <w:pPr>
              <w:pStyle w:val="ab"/>
              <w:rPr>
                <w:rFonts w:cs="Times New Roman"/>
                <w:szCs w:val="20"/>
                <w:lang w:eastAsia="ru-RU"/>
              </w:rPr>
            </w:pPr>
            <w:r w:rsidRPr="00EB6880">
              <w:rPr>
                <w:rFonts w:cs="Times New Roman"/>
                <w:szCs w:val="20"/>
                <w:lang w:eastAsia="ru-RU"/>
              </w:rPr>
              <w:t>4 217</w:t>
            </w:r>
          </w:p>
        </w:tc>
      </w:tr>
      <w:tr w:rsidR="004617D6" w:rsidRPr="00EB6880" w14:paraId="50B4E912"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B9468B9" w14:textId="77777777" w:rsidR="004617D6" w:rsidRPr="00EB6880" w:rsidRDefault="004617D6" w:rsidP="001D4ED2">
            <w:pPr>
              <w:pStyle w:val="ab"/>
              <w:rPr>
                <w:rFonts w:cs="Times New Roman"/>
                <w:lang w:eastAsia="ru-RU"/>
              </w:rPr>
            </w:pPr>
            <w:r w:rsidRPr="00EB6880">
              <w:rPr>
                <w:rFonts w:cs="Times New Roman"/>
                <w:lang w:eastAsia="ru-RU"/>
              </w:rPr>
              <w:t>ТК-96</w:t>
            </w:r>
          </w:p>
        </w:tc>
        <w:tc>
          <w:tcPr>
            <w:tcW w:w="2887" w:type="dxa"/>
            <w:tcBorders>
              <w:top w:val="nil"/>
              <w:left w:val="nil"/>
              <w:bottom w:val="single" w:sz="8" w:space="0" w:color="auto"/>
              <w:right w:val="single" w:sz="8" w:space="0" w:color="auto"/>
            </w:tcBorders>
            <w:shd w:val="clear" w:color="auto" w:fill="auto"/>
            <w:vAlign w:val="center"/>
            <w:hideMark/>
          </w:tcPr>
          <w:p w14:paraId="27824CE3" w14:textId="77777777" w:rsidR="004617D6" w:rsidRPr="00EB6880" w:rsidRDefault="004617D6" w:rsidP="001D4ED2">
            <w:pPr>
              <w:pStyle w:val="ab"/>
              <w:rPr>
                <w:rFonts w:cs="Times New Roman"/>
                <w:lang w:eastAsia="ru-RU"/>
              </w:rPr>
            </w:pPr>
            <w:r w:rsidRPr="00EB6880">
              <w:rPr>
                <w:rFonts w:cs="Times New Roman"/>
                <w:lang w:eastAsia="ru-RU"/>
              </w:rPr>
              <w:t>ТК-911</w:t>
            </w:r>
          </w:p>
        </w:tc>
        <w:tc>
          <w:tcPr>
            <w:tcW w:w="1346" w:type="dxa"/>
            <w:tcBorders>
              <w:top w:val="nil"/>
              <w:left w:val="nil"/>
              <w:bottom w:val="single" w:sz="8" w:space="0" w:color="auto"/>
              <w:right w:val="single" w:sz="8" w:space="0" w:color="auto"/>
            </w:tcBorders>
            <w:shd w:val="clear" w:color="auto" w:fill="auto"/>
            <w:noWrap/>
            <w:vAlign w:val="center"/>
            <w:hideMark/>
          </w:tcPr>
          <w:p w14:paraId="4CCC6579" w14:textId="77777777" w:rsidR="004617D6" w:rsidRPr="00EB6880" w:rsidRDefault="004617D6" w:rsidP="001D4ED2">
            <w:pPr>
              <w:pStyle w:val="ab"/>
              <w:rPr>
                <w:rFonts w:cs="Times New Roman"/>
                <w:lang w:eastAsia="ru-RU"/>
              </w:rPr>
            </w:pPr>
            <w:r w:rsidRPr="00EB6880">
              <w:rPr>
                <w:rFonts w:cs="Times New Roman"/>
                <w:lang w:eastAsia="ru-RU"/>
              </w:rPr>
              <w:t>300</w:t>
            </w:r>
          </w:p>
        </w:tc>
        <w:tc>
          <w:tcPr>
            <w:tcW w:w="1515" w:type="dxa"/>
            <w:tcBorders>
              <w:top w:val="nil"/>
              <w:left w:val="nil"/>
              <w:bottom w:val="single" w:sz="8" w:space="0" w:color="auto"/>
              <w:right w:val="single" w:sz="8" w:space="0" w:color="auto"/>
            </w:tcBorders>
            <w:shd w:val="clear" w:color="auto" w:fill="auto"/>
            <w:noWrap/>
            <w:vAlign w:val="center"/>
            <w:hideMark/>
          </w:tcPr>
          <w:p w14:paraId="585DB7F6" w14:textId="77777777" w:rsidR="004617D6" w:rsidRPr="00EB6880" w:rsidRDefault="004617D6" w:rsidP="001D4ED2">
            <w:pPr>
              <w:pStyle w:val="ab"/>
              <w:rPr>
                <w:rFonts w:cs="Times New Roman"/>
                <w:lang w:eastAsia="ru-RU"/>
              </w:rPr>
            </w:pPr>
            <w:r w:rsidRPr="00EB6880">
              <w:rPr>
                <w:rFonts w:cs="Times New Roman"/>
                <w:lang w:eastAsia="ru-RU"/>
              </w:rPr>
              <w:t>200</w:t>
            </w:r>
          </w:p>
        </w:tc>
        <w:tc>
          <w:tcPr>
            <w:tcW w:w="1324" w:type="dxa"/>
            <w:tcBorders>
              <w:top w:val="nil"/>
              <w:left w:val="nil"/>
              <w:bottom w:val="single" w:sz="8" w:space="0" w:color="auto"/>
              <w:right w:val="single" w:sz="8" w:space="0" w:color="auto"/>
            </w:tcBorders>
            <w:shd w:val="clear" w:color="auto" w:fill="auto"/>
            <w:vAlign w:val="center"/>
            <w:hideMark/>
          </w:tcPr>
          <w:p w14:paraId="1E672C84" w14:textId="77777777" w:rsidR="004617D6" w:rsidRPr="00EB6880" w:rsidRDefault="004617D6" w:rsidP="001D4ED2">
            <w:pPr>
              <w:pStyle w:val="ab"/>
              <w:rPr>
                <w:rFonts w:cs="Times New Roman"/>
                <w:lang w:eastAsia="ru-RU"/>
              </w:rPr>
            </w:pPr>
            <w:r w:rsidRPr="00EB6880">
              <w:rPr>
                <w:rFonts w:cs="Times New Roman"/>
                <w:lang w:eastAsia="ru-RU"/>
              </w:rPr>
              <w:t>98,80</w:t>
            </w:r>
          </w:p>
        </w:tc>
        <w:tc>
          <w:tcPr>
            <w:tcW w:w="1225" w:type="dxa"/>
            <w:tcBorders>
              <w:top w:val="nil"/>
              <w:left w:val="nil"/>
              <w:bottom w:val="single" w:sz="8" w:space="0" w:color="auto"/>
              <w:right w:val="single" w:sz="8" w:space="0" w:color="auto"/>
            </w:tcBorders>
            <w:shd w:val="clear" w:color="auto" w:fill="auto"/>
            <w:vAlign w:val="center"/>
            <w:hideMark/>
          </w:tcPr>
          <w:p w14:paraId="772376C0" w14:textId="77777777" w:rsidR="004617D6" w:rsidRPr="00EB6880" w:rsidRDefault="004617D6" w:rsidP="001D4ED2">
            <w:pPr>
              <w:pStyle w:val="ab"/>
              <w:rPr>
                <w:rFonts w:cs="Times New Roman"/>
                <w:szCs w:val="20"/>
                <w:lang w:eastAsia="ru-RU"/>
              </w:rPr>
            </w:pPr>
            <w:r w:rsidRPr="00EB6880">
              <w:rPr>
                <w:rFonts w:cs="Times New Roman"/>
                <w:szCs w:val="20"/>
                <w:lang w:eastAsia="ru-RU"/>
              </w:rPr>
              <w:t>725</w:t>
            </w:r>
          </w:p>
        </w:tc>
        <w:tc>
          <w:tcPr>
            <w:tcW w:w="1588" w:type="dxa"/>
            <w:tcBorders>
              <w:top w:val="nil"/>
              <w:left w:val="nil"/>
              <w:bottom w:val="single" w:sz="8" w:space="0" w:color="auto"/>
              <w:right w:val="single" w:sz="8" w:space="0" w:color="auto"/>
            </w:tcBorders>
            <w:shd w:val="clear" w:color="auto" w:fill="auto"/>
            <w:noWrap/>
            <w:vAlign w:val="bottom"/>
            <w:hideMark/>
          </w:tcPr>
          <w:p w14:paraId="268FA9CC" w14:textId="77777777" w:rsidR="004617D6" w:rsidRPr="00EB6880" w:rsidRDefault="004617D6" w:rsidP="001D4ED2">
            <w:pPr>
              <w:pStyle w:val="ab"/>
              <w:rPr>
                <w:rFonts w:cs="Times New Roman"/>
                <w:lang w:eastAsia="ru-RU"/>
              </w:rPr>
            </w:pPr>
            <w:r w:rsidRPr="00EB6880">
              <w:rPr>
                <w:rFonts w:cs="Times New Roman"/>
                <w:lang w:eastAsia="ru-RU"/>
              </w:rPr>
              <w:t>7333,46</w:t>
            </w:r>
          </w:p>
        </w:tc>
        <w:tc>
          <w:tcPr>
            <w:tcW w:w="1292" w:type="dxa"/>
            <w:tcBorders>
              <w:top w:val="nil"/>
              <w:left w:val="nil"/>
              <w:bottom w:val="single" w:sz="8" w:space="0" w:color="auto"/>
              <w:right w:val="single" w:sz="8" w:space="0" w:color="auto"/>
            </w:tcBorders>
            <w:shd w:val="clear" w:color="auto" w:fill="auto"/>
            <w:vAlign w:val="center"/>
            <w:hideMark/>
          </w:tcPr>
          <w:p w14:paraId="7071CF4C" w14:textId="77777777" w:rsidR="004617D6" w:rsidRPr="00EB6880" w:rsidRDefault="004617D6" w:rsidP="001D4ED2">
            <w:pPr>
              <w:pStyle w:val="ab"/>
              <w:rPr>
                <w:rFonts w:cs="Times New Roman"/>
                <w:szCs w:val="20"/>
                <w:lang w:eastAsia="ru-RU"/>
              </w:rPr>
            </w:pPr>
            <w:r w:rsidRPr="00EB6880">
              <w:rPr>
                <w:rFonts w:cs="Times New Roman"/>
                <w:szCs w:val="20"/>
                <w:lang w:eastAsia="ru-RU"/>
              </w:rPr>
              <w:t>7245,5</w:t>
            </w:r>
          </w:p>
        </w:tc>
        <w:tc>
          <w:tcPr>
            <w:tcW w:w="1397" w:type="dxa"/>
            <w:tcBorders>
              <w:top w:val="nil"/>
              <w:left w:val="nil"/>
              <w:bottom w:val="single" w:sz="8" w:space="0" w:color="auto"/>
              <w:right w:val="single" w:sz="8" w:space="0" w:color="auto"/>
            </w:tcBorders>
            <w:shd w:val="clear" w:color="auto" w:fill="auto"/>
            <w:vAlign w:val="center"/>
            <w:hideMark/>
          </w:tcPr>
          <w:p w14:paraId="592A8ECB" w14:textId="77777777" w:rsidR="004617D6" w:rsidRPr="00EB6880" w:rsidRDefault="004617D6" w:rsidP="001D4ED2">
            <w:pPr>
              <w:pStyle w:val="ab"/>
              <w:rPr>
                <w:rFonts w:cs="Times New Roman"/>
                <w:szCs w:val="20"/>
                <w:lang w:eastAsia="ru-RU"/>
              </w:rPr>
            </w:pPr>
            <w:r w:rsidRPr="00EB6880">
              <w:rPr>
                <w:rFonts w:cs="Times New Roman"/>
                <w:szCs w:val="20"/>
                <w:lang w:eastAsia="ru-RU"/>
              </w:rPr>
              <w:t>7 970</w:t>
            </w:r>
          </w:p>
        </w:tc>
      </w:tr>
      <w:tr w:rsidR="004617D6" w:rsidRPr="00EB6880" w14:paraId="4E6B529D"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75E43E3" w14:textId="77777777" w:rsidR="004617D6" w:rsidRPr="00EB6880" w:rsidRDefault="004617D6" w:rsidP="001D4ED2">
            <w:pPr>
              <w:pStyle w:val="ab"/>
              <w:rPr>
                <w:rFonts w:cs="Times New Roman"/>
                <w:lang w:eastAsia="ru-RU"/>
              </w:rPr>
            </w:pPr>
            <w:r w:rsidRPr="00EB6880">
              <w:rPr>
                <w:rFonts w:cs="Times New Roman"/>
                <w:lang w:eastAsia="ru-RU"/>
              </w:rPr>
              <w:t>ТК-911</w:t>
            </w:r>
          </w:p>
        </w:tc>
        <w:tc>
          <w:tcPr>
            <w:tcW w:w="2887" w:type="dxa"/>
            <w:tcBorders>
              <w:top w:val="nil"/>
              <w:left w:val="nil"/>
              <w:bottom w:val="single" w:sz="8" w:space="0" w:color="auto"/>
              <w:right w:val="single" w:sz="8" w:space="0" w:color="auto"/>
            </w:tcBorders>
            <w:shd w:val="clear" w:color="auto" w:fill="auto"/>
            <w:vAlign w:val="center"/>
            <w:hideMark/>
          </w:tcPr>
          <w:p w14:paraId="065F27F8" w14:textId="77777777" w:rsidR="004617D6" w:rsidRPr="00EB6880" w:rsidRDefault="004617D6" w:rsidP="001D4ED2">
            <w:pPr>
              <w:pStyle w:val="ab"/>
              <w:rPr>
                <w:rFonts w:cs="Times New Roman"/>
                <w:lang w:eastAsia="ru-RU"/>
              </w:rPr>
            </w:pPr>
            <w:r w:rsidRPr="00EB6880">
              <w:rPr>
                <w:rFonts w:cs="Times New Roman"/>
                <w:lang w:eastAsia="ru-RU"/>
              </w:rPr>
              <w:t xml:space="preserve">ТК-533 (дома </w:t>
            </w:r>
          </w:p>
        </w:tc>
        <w:tc>
          <w:tcPr>
            <w:tcW w:w="1346" w:type="dxa"/>
            <w:tcBorders>
              <w:top w:val="nil"/>
              <w:left w:val="nil"/>
              <w:bottom w:val="single" w:sz="8" w:space="0" w:color="auto"/>
              <w:right w:val="single" w:sz="8" w:space="0" w:color="auto"/>
            </w:tcBorders>
            <w:shd w:val="clear" w:color="auto" w:fill="auto"/>
            <w:noWrap/>
            <w:vAlign w:val="center"/>
            <w:hideMark/>
          </w:tcPr>
          <w:p w14:paraId="0B8D1A08" w14:textId="77777777" w:rsidR="004617D6" w:rsidRPr="00EB6880" w:rsidRDefault="004617D6" w:rsidP="001D4ED2">
            <w:pPr>
              <w:pStyle w:val="ab"/>
              <w:rPr>
                <w:rFonts w:cs="Times New Roman"/>
                <w:lang w:eastAsia="ru-RU"/>
              </w:rPr>
            </w:pPr>
            <w:r w:rsidRPr="00EB6880">
              <w:rPr>
                <w:rFonts w:cs="Times New Roman"/>
                <w:lang w:eastAsia="ru-RU"/>
              </w:rPr>
              <w:t>300</w:t>
            </w:r>
          </w:p>
        </w:tc>
        <w:tc>
          <w:tcPr>
            <w:tcW w:w="1515" w:type="dxa"/>
            <w:tcBorders>
              <w:top w:val="nil"/>
              <w:left w:val="nil"/>
              <w:bottom w:val="single" w:sz="8" w:space="0" w:color="auto"/>
              <w:right w:val="single" w:sz="8" w:space="0" w:color="auto"/>
            </w:tcBorders>
            <w:shd w:val="clear" w:color="auto" w:fill="auto"/>
            <w:noWrap/>
            <w:vAlign w:val="center"/>
            <w:hideMark/>
          </w:tcPr>
          <w:p w14:paraId="3F2C5C94" w14:textId="77777777" w:rsidR="004617D6" w:rsidRPr="00EB6880" w:rsidRDefault="004617D6" w:rsidP="001D4ED2">
            <w:pPr>
              <w:pStyle w:val="ab"/>
              <w:rPr>
                <w:rFonts w:cs="Times New Roman"/>
                <w:lang w:eastAsia="ru-RU"/>
              </w:rPr>
            </w:pPr>
            <w:r w:rsidRPr="00EB6880">
              <w:rPr>
                <w:rFonts w:cs="Times New Roman"/>
                <w:lang w:eastAsia="ru-RU"/>
              </w:rPr>
              <w:t>0</w:t>
            </w:r>
          </w:p>
        </w:tc>
        <w:tc>
          <w:tcPr>
            <w:tcW w:w="1324" w:type="dxa"/>
            <w:tcBorders>
              <w:top w:val="nil"/>
              <w:left w:val="nil"/>
              <w:bottom w:val="single" w:sz="8" w:space="0" w:color="auto"/>
              <w:right w:val="single" w:sz="8" w:space="0" w:color="auto"/>
            </w:tcBorders>
            <w:shd w:val="clear" w:color="auto" w:fill="auto"/>
            <w:vAlign w:val="center"/>
            <w:hideMark/>
          </w:tcPr>
          <w:p w14:paraId="23E87208" w14:textId="77777777" w:rsidR="004617D6" w:rsidRPr="00EB6880" w:rsidRDefault="004617D6" w:rsidP="001D4ED2">
            <w:pPr>
              <w:pStyle w:val="ab"/>
              <w:rPr>
                <w:rFonts w:cs="Times New Roman"/>
                <w:lang w:eastAsia="ru-RU"/>
              </w:rPr>
            </w:pPr>
            <w:r w:rsidRPr="00EB6880">
              <w:rPr>
                <w:rFonts w:cs="Times New Roman"/>
                <w:lang w:eastAsia="ru-RU"/>
              </w:rPr>
              <w:t>200,00</w:t>
            </w:r>
          </w:p>
        </w:tc>
        <w:tc>
          <w:tcPr>
            <w:tcW w:w="1225" w:type="dxa"/>
            <w:tcBorders>
              <w:top w:val="nil"/>
              <w:left w:val="nil"/>
              <w:bottom w:val="single" w:sz="8" w:space="0" w:color="auto"/>
              <w:right w:val="single" w:sz="8" w:space="0" w:color="auto"/>
            </w:tcBorders>
            <w:shd w:val="clear" w:color="auto" w:fill="auto"/>
            <w:vAlign w:val="center"/>
            <w:hideMark/>
          </w:tcPr>
          <w:p w14:paraId="276B75B3" w14:textId="77777777" w:rsidR="004617D6" w:rsidRPr="00EB6880" w:rsidRDefault="004617D6" w:rsidP="001D4ED2">
            <w:pPr>
              <w:pStyle w:val="ab"/>
              <w:rPr>
                <w:rFonts w:cs="Times New Roman"/>
                <w:szCs w:val="20"/>
                <w:lang w:eastAsia="ru-RU"/>
              </w:rPr>
            </w:pPr>
            <w:r w:rsidRPr="00EB6880">
              <w:rPr>
                <w:rFonts w:cs="Times New Roman"/>
                <w:szCs w:val="20"/>
                <w:lang w:eastAsia="ru-RU"/>
              </w:rPr>
              <w:t>725</w:t>
            </w:r>
          </w:p>
        </w:tc>
        <w:tc>
          <w:tcPr>
            <w:tcW w:w="1588" w:type="dxa"/>
            <w:tcBorders>
              <w:top w:val="nil"/>
              <w:left w:val="nil"/>
              <w:bottom w:val="single" w:sz="8" w:space="0" w:color="auto"/>
              <w:right w:val="single" w:sz="8" w:space="0" w:color="auto"/>
            </w:tcBorders>
            <w:shd w:val="clear" w:color="auto" w:fill="auto"/>
            <w:noWrap/>
            <w:vAlign w:val="bottom"/>
            <w:hideMark/>
          </w:tcPr>
          <w:p w14:paraId="608F10DE"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292" w:type="dxa"/>
            <w:tcBorders>
              <w:top w:val="nil"/>
              <w:left w:val="nil"/>
              <w:bottom w:val="single" w:sz="8" w:space="0" w:color="auto"/>
              <w:right w:val="single" w:sz="8" w:space="0" w:color="auto"/>
            </w:tcBorders>
            <w:shd w:val="clear" w:color="auto" w:fill="auto"/>
            <w:vAlign w:val="center"/>
            <w:hideMark/>
          </w:tcPr>
          <w:p w14:paraId="6B87015E" w14:textId="77777777" w:rsidR="004617D6" w:rsidRPr="00EB6880" w:rsidRDefault="004617D6" w:rsidP="001D4ED2">
            <w:pPr>
              <w:pStyle w:val="ab"/>
              <w:rPr>
                <w:rFonts w:cs="Times New Roman"/>
                <w:szCs w:val="20"/>
                <w:lang w:eastAsia="ru-RU"/>
              </w:rPr>
            </w:pPr>
            <w:r w:rsidRPr="00EB6880">
              <w:rPr>
                <w:rFonts w:cs="Times New Roman"/>
                <w:szCs w:val="20"/>
                <w:lang w:eastAsia="ru-RU"/>
              </w:rPr>
              <w:t>0,0</w:t>
            </w:r>
          </w:p>
        </w:tc>
        <w:tc>
          <w:tcPr>
            <w:tcW w:w="1397" w:type="dxa"/>
            <w:tcBorders>
              <w:top w:val="nil"/>
              <w:left w:val="nil"/>
              <w:bottom w:val="single" w:sz="8" w:space="0" w:color="auto"/>
              <w:right w:val="single" w:sz="8" w:space="0" w:color="auto"/>
            </w:tcBorders>
            <w:shd w:val="clear" w:color="auto" w:fill="auto"/>
            <w:vAlign w:val="center"/>
            <w:hideMark/>
          </w:tcPr>
          <w:p w14:paraId="354C627E" w14:textId="77777777" w:rsidR="004617D6" w:rsidRPr="00EB6880" w:rsidRDefault="004617D6" w:rsidP="001D4ED2">
            <w:pPr>
              <w:pStyle w:val="ab"/>
              <w:rPr>
                <w:rFonts w:cs="Times New Roman"/>
                <w:szCs w:val="20"/>
                <w:lang w:eastAsia="ru-RU"/>
              </w:rPr>
            </w:pPr>
            <w:r w:rsidRPr="00EB6880">
              <w:rPr>
                <w:rFonts w:cs="Times New Roman"/>
                <w:szCs w:val="20"/>
                <w:lang w:eastAsia="ru-RU"/>
              </w:rPr>
              <w:t>725</w:t>
            </w:r>
          </w:p>
        </w:tc>
      </w:tr>
      <w:tr w:rsidR="004617D6" w:rsidRPr="00EB6880" w14:paraId="591F86FC"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064D3EE2" w14:textId="77777777" w:rsidR="004617D6" w:rsidRPr="00EB6880" w:rsidRDefault="004617D6" w:rsidP="001D4ED2">
            <w:pPr>
              <w:pStyle w:val="ab"/>
              <w:rPr>
                <w:rFonts w:cs="Times New Roman"/>
                <w:lang w:eastAsia="ru-RU"/>
              </w:rPr>
            </w:pPr>
            <w:r w:rsidRPr="00EB6880">
              <w:rPr>
                <w:rFonts w:cs="Times New Roman"/>
                <w:lang w:eastAsia="ru-RU"/>
              </w:rPr>
              <w:t>ТК-533</w:t>
            </w:r>
          </w:p>
        </w:tc>
        <w:tc>
          <w:tcPr>
            <w:tcW w:w="2887" w:type="dxa"/>
            <w:tcBorders>
              <w:top w:val="nil"/>
              <w:left w:val="nil"/>
              <w:bottom w:val="single" w:sz="8" w:space="0" w:color="auto"/>
              <w:right w:val="single" w:sz="8" w:space="0" w:color="auto"/>
            </w:tcBorders>
            <w:shd w:val="clear" w:color="auto" w:fill="auto"/>
            <w:vAlign w:val="center"/>
            <w:hideMark/>
          </w:tcPr>
          <w:p w14:paraId="5C722284" w14:textId="77777777" w:rsidR="004617D6" w:rsidRPr="00EB6880" w:rsidRDefault="004617D6" w:rsidP="001D4ED2">
            <w:pPr>
              <w:pStyle w:val="ab"/>
              <w:rPr>
                <w:rFonts w:cs="Times New Roman"/>
                <w:lang w:eastAsia="ru-RU"/>
              </w:rPr>
            </w:pPr>
            <w:r w:rsidRPr="00EB6880">
              <w:rPr>
                <w:rFonts w:cs="Times New Roman"/>
                <w:lang w:eastAsia="ru-RU"/>
              </w:rPr>
              <w:t>дом 181, бакалея</w:t>
            </w:r>
          </w:p>
        </w:tc>
        <w:tc>
          <w:tcPr>
            <w:tcW w:w="1346" w:type="dxa"/>
            <w:tcBorders>
              <w:top w:val="nil"/>
              <w:left w:val="nil"/>
              <w:bottom w:val="single" w:sz="8" w:space="0" w:color="auto"/>
              <w:right w:val="single" w:sz="8" w:space="0" w:color="auto"/>
            </w:tcBorders>
            <w:shd w:val="clear" w:color="auto" w:fill="auto"/>
            <w:noWrap/>
            <w:vAlign w:val="center"/>
            <w:hideMark/>
          </w:tcPr>
          <w:p w14:paraId="21A3078F"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14:paraId="0665B81E"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324" w:type="dxa"/>
            <w:tcBorders>
              <w:top w:val="nil"/>
              <w:left w:val="nil"/>
              <w:bottom w:val="single" w:sz="8" w:space="0" w:color="auto"/>
              <w:right w:val="single" w:sz="8" w:space="0" w:color="auto"/>
            </w:tcBorders>
            <w:shd w:val="clear" w:color="auto" w:fill="auto"/>
            <w:vAlign w:val="center"/>
            <w:hideMark/>
          </w:tcPr>
          <w:p w14:paraId="07550F19" w14:textId="77777777" w:rsidR="004617D6" w:rsidRPr="00EB6880" w:rsidRDefault="004617D6" w:rsidP="001D4ED2">
            <w:pPr>
              <w:pStyle w:val="ab"/>
              <w:rPr>
                <w:rFonts w:cs="Times New Roman"/>
                <w:lang w:eastAsia="ru-RU"/>
              </w:rPr>
            </w:pPr>
            <w:r w:rsidRPr="00EB6880">
              <w:rPr>
                <w:rFonts w:cs="Times New Roman"/>
                <w:lang w:eastAsia="ru-RU"/>
              </w:rPr>
              <w:t>64,60</w:t>
            </w:r>
          </w:p>
        </w:tc>
        <w:tc>
          <w:tcPr>
            <w:tcW w:w="1225" w:type="dxa"/>
            <w:tcBorders>
              <w:top w:val="nil"/>
              <w:left w:val="nil"/>
              <w:bottom w:val="single" w:sz="8" w:space="0" w:color="auto"/>
              <w:right w:val="single" w:sz="8" w:space="0" w:color="auto"/>
            </w:tcBorders>
            <w:shd w:val="clear" w:color="auto" w:fill="auto"/>
            <w:vAlign w:val="center"/>
            <w:hideMark/>
          </w:tcPr>
          <w:p w14:paraId="6530EE66" w14:textId="77777777" w:rsidR="004617D6" w:rsidRPr="00EB6880" w:rsidRDefault="004617D6" w:rsidP="001D4ED2">
            <w:pPr>
              <w:pStyle w:val="ab"/>
              <w:rPr>
                <w:rFonts w:cs="Times New Roman"/>
                <w:szCs w:val="20"/>
                <w:lang w:eastAsia="ru-RU"/>
              </w:rPr>
            </w:pPr>
            <w:r w:rsidRPr="00EB6880">
              <w:rPr>
                <w:rFonts w:cs="Times New Roman"/>
                <w:szCs w:val="20"/>
                <w:lang w:eastAsia="ru-RU"/>
              </w:rPr>
              <w:t>725</w:t>
            </w:r>
          </w:p>
        </w:tc>
        <w:tc>
          <w:tcPr>
            <w:tcW w:w="1588" w:type="dxa"/>
            <w:tcBorders>
              <w:top w:val="nil"/>
              <w:left w:val="nil"/>
              <w:bottom w:val="nil"/>
              <w:right w:val="nil"/>
            </w:tcBorders>
            <w:shd w:val="clear" w:color="auto" w:fill="auto"/>
            <w:noWrap/>
            <w:vAlign w:val="bottom"/>
            <w:hideMark/>
          </w:tcPr>
          <w:p w14:paraId="2136A15D" w14:textId="77777777" w:rsidR="004617D6" w:rsidRPr="00EB6880" w:rsidRDefault="004617D6" w:rsidP="001D4ED2">
            <w:pPr>
              <w:pStyle w:val="ab"/>
              <w:rPr>
                <w:rFonts w:cs="Times New Roman"/>
                <w:lang w:eastAsia="ru-RU"/>
              </w:rPr>
            </w:pPr>
            <w:r w:rsidRPr="00EB6880">
              <w:rPr>
                <w:rFonts w:cs="Times New Roman"/>
                <w:lang w:eastAsia="ru-RU"/>
              </w:rPr>
              <w:t>3699,8</w:t>
            </w:r>
          </w:p>
        </w:tc>
        <w:tc>
          <w:tcPr>
            <w:tcW w:w="1292" w:type="dxa"/>
            <w:tcBorders>
              <w:top w:val="nil"/>
              <w:left w:val="single" w:sz="8" w:space="0" w:color="auto"/>
              <w:bottom w:val="single" w:sz="8" w:space="0" w:color="auto"/>
              <w:right w:val="single" w:sz="8" w:space="0" w:color="auto"/>
            </w:tcBorders>
            <w:shd w:val="clear" w:color="auto" w:fill="auto"/>
            <w:vAlign w:val="center"/>
            <w:hideMark/>
          </w:tcPr>
          <w:p w14:paraId="47D92C40" w14:textId="77777777" w:rsidR="004617D6" w:rsidRPr="00EB6880" w:rsidRDefault="004617D6" w:rsidP="001D4ED2">
            <w:pPr>
              <w:pStyle w:val="ab"/>
              <w:rPr>
                <w:rFonts w:cs="Times New Roman"/>
                <w:szCs w:val="20"/>
                <w:lang w:eastAsia="ru-RU"/>
              </w:rPr>
            </w:pPr>
            <w:r w:rsidRPr="00EB6880">
              <w:rPr>
                <w:rFonts w:cs="Times New Roman"/>
                <w:szCs w:val="20"/>
                <w:lang w:eastAsia="ru-RU"/>
              </w:rPr>
              <w:t>2390,1</w:t>
            </w:r>
          </w:p>
        </w:tc>
        <w:tc>
          <w:tcPr>
            <w:tcW w:w="1397" w:type="dxa"/>
            <w:tcBorders>
              <w:top w:val="nil"/>
              <w:left w:val="nil"/>
              <w:bottom w:val="single" w:sz="8" w:space="0" w:color="auto"/>
              <w:right w:val="single" w:sz="8" w:space="0" w:color="auto"/>
            </w:tcBorders>
            <w:shd w:val="clear" w:color="auto" w:fill="auto"/>
            <w:vAlign w:val="center"/>
            <w:hideMark/>
          </w:tcPr>
          <w:p w14:paraId="71836751" w14:textId="77777777" w:rsidR="004617D6" w:rsidRPr="00EB6880" w:rsidRDefault="004617D6" w:rsidP="001D4ED2">
            <w:pPr>
              <w:pStyle w:val="ab"/>
              <w:rPr>
                <w:rFonts w:cs="Times New Roman"/>
                <w:szCs w:val="20"/>
                <w:lang w:eastAsia="ru-RU"/>
              </w:rPr>
            </w:pPr>
            <w:r w:rsidRPr="00EB6880">
              <w:rPr>
                <w:rFonts w:cs="Times New Roman"/>
                <w:szCs w:val="20"/>
                <w:lang w:eastAsia="ru-RU"/>
              </w:rPr>
              <w:t>3 115</w:t>
            </w:r>
          </w:p>
        </w:tc>
      </w:tr>
      <w:tr w:rsidR="004617D6" w:rsidRPr="00EB6880" w14:paraId="3BC27989" w14:textId="77777777" w:rsidTr="00464DAB">
        <w:trPr>
          <w:trHeight w:val="84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98A556E" w14:textId="77777777" w:rsidR="004617D6" w:rsidRPr="00EB6880" w:rsidRDefault="004617D6" w:rsidP="001D4ED2">
            <w:pPr>
              <w:pStyle w:val="ab"/>
              <w:rPr>
                <w:rFonts w:cs="Times New Roman"/>
                <w:lang w:eastAsia="ru-RU"/>
              </w:rPr>
            </w:pPr>
            <w:r w:rsidRPr="00EB6880">
              <w:rPr>
                <w:rFonts w:cs="Times New Roman"/>
                <w:lang w:eastAsia="ru-RU"/>
              </w:rPr>
              <w:lastRenderedPageBreak/>
              <w:t>ТК-533</w:t>
            </w:r>
          </w:p>
        </w:tc>
        <w:tc>
          <w:tcPr>
            <w:tcW w:w="2887" w:type="dxa"/>
            <w:tcBorders>
              <w:top w:val="nil"/>
              <w:left w:val="nil"/>
              <w:bottom w:val="single" w:sz="8" w:space="0" w:color="auto"/>
              <w:right w:val="single" w:sz="8" w:space="0" w:color="auto"/>
            </w:tcBorders>
            <w:shd w:val="clear" w:color="auto" w:fill="auto"/>
            <w:vAlign w:val="center"/>
            <w:hideMark/>
          </w:tcPr>
          <w:p w14:paraId="3AFC154F" w14:textId="77777777" w:rsidR="004617D6" w:rsidRPr="00EB6880" w:rsidRDefault="004617D6" w:rsidP="001D4ED2">
            <w:pPr>
              <w:pStyle w:val="ab"/>
              <w:rPr>
                <w:rFonts w:cs="Times New Roman"/>
                <w:lang w:eastAsia="ru-RU"/>
              </w:rPr>
            </w:pPr>
            <w:r w:rsidRPr="00EB6880">
              <w:rPr>
                <w:rFonts w:cs="Times New Roman"/>
                <w:lang w:eastAsia="ru-RU"/>
              </w:rPr>
              <w:t>ТК-539 - 508, 509, 619(дома 176-184,191, д/с)</w:t>
            </w:r>
          </w:p>
        </w:tc>
        <w:tc>
          <w:tcPr>
            <w:tcW w:w="1346" w:type="dxa"/>
            <w:tcBorders>
              <w:top w:val="nil"/>
              <w:left w:val="nil"/>
              <w:bottom w:val="single" w:sz="8" w:space="0" w:color="auto"/>
              <w:right w:val="single" w:sz="8" w:space="0" w:color="auto"/>
            </w:tcBorders>
            <w:shd w:val="clear" w:color="auto" w:fill="auto"/>
            <w:noWrap/>
            <w:vAlign w:val="center"/>
            <w:hideMark/>
          </w:tcPr>
          <w:p w14:paraId="73CA41F3"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315107B5"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0CA16B1F" w14:textId="77777777" w:rsidR="004617D6" w:rsidRPr="00EB6880" w:rsidRDefault="004617D6" w:rsidP="001D4ED2">
            <w:pPr>
              <w:pStyle w:val="ab"/>
              <w:rPr>
                <w:rFonts w:cs="Times New Roman"/>
                <w:lang w:eastAsia="ru-RU"/>
              </w:rPr>
            </w:pPr>
            <w:r w:rsidRPr="00EB6880">
              <w:rPr>
                <w:rFonts w:cs="Times New Roman"/>
                <w:lang w:eastAsia="ru-RU"/>
              </w:rPr>
              <w:t>131,40</w:t>
            </w:r>
          </w:p>
        </w:tc>
        <w:tc>
          <w:tcPr>
            <w:tcW w:w="1225" w:type="dxa"/>
            <w:tcBorders>
              <w:top w:val="nil"/>
              <w:left w:val="nil"/>
              <w:bottom w:val="single" w:sz="8" w:space="0" w:color="auto"/>
              <w:right w:val="single" w:sz="8" w:space="0" w:color="auto"/>
            </w:tcBorders>
            <w:shd w:val="clear" w:color="auto" w:fill="auto"/>
            <w:vAlign w:val="center"/>
            <w:hideMark/>
          </w:tcPr>
          <w:p w14:paraId="279738DD" w14:textId="77777777" w:rsidR="004617D6" w:rsidRPr="00EB6880" w:rsidRDefault="004617D6" w:rsidP="001D4ED2">
            <w:pPr>
              <w:pStyle w:val="ab"/>
              <w:rPr>
                <w:rFonts w:cs="Times New Roman"/>
                <w:szCs w:val="20"/>
                <w:lang w:eastAsia="ru-RU"/>
              </w:rPr>
            </w:pPr>
            <w:r w:rsidRPr="00EB6880">
              <w:rPr>
                <w:rFonts w:cs="Times New Roman"/>
                <w:szCs w:val="20"/>
                <w:lang w:eastAsia="ru-RU"/>
              </w:rPr>
              <w:t>515</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6F6D3D64" w14:textId="77777777" w:rsidR="004617D6" w:rsidRPr="00EB6880" w:rsidRDefault="004617D6" w:rsidP="001D4ED2">
            <w:pPr>
              <w:pStyle w:val="ab"/>
              <w:rPr>
                <w:rFonts w:cs="Times New Roman"/>
                <w:szCs w:val="20"/>
                <w:lang w:eastAsia="ru-RU"/>
              </w:rPr>
            </w:pPr>
            <w:r w:rsidRPr="00EB6880">
              <w:rPr>
                <w:rFonts w:cs="Times New Roman"/>
                <w:szCs w:val="20"/>
                <w:lang w:eastAsia="ru-RU"/>
              </w:rPr>
              <w:t>3 920,80</w:t>
            </w:r>
          </w:p>
        </w:tc>
        <w:tc>
          <w:tcPr>
            <w:tcW w:w="1292" w:type="dxa"/>
            <w:tcBorders>
              <w:top w:val="nil"/>
              <w:left w:val="nil"/>
              <w:bottom w:val="single" w:sz="8" w:space="0" w:color="auto"/>
              <w:right w:val="single" w:sz="8" w:space="0" w:color="auto"/>
            </w:tcBorders>
            <w:shd w:val="clear" w:color="auto" w:fill="auto"/>
            <w:vAlign w:val="center"/>
            <w:hideMark/>
          </w:tcPr>
          <w:p w14:paraId="4CD90DA1" w14:textId="77777777" w:rsidR="004617D6" w:rsidRPr="00EB6880" w:rsidRDefault="004617D6" w:rsidP="001D4ED2">
            <w:pPr>
              <w:pStyle w:val="ab"/>
              <w:rPr>
                <w:rFonts w:cs="Times New Roman"/>
                <w:szCs w:val="20"/>
                <w:lang w:eastAsia="ru-RU"/>
              </w:rPr>
            </w:pPr>
            <w:r w:rsidRPr="00EB6880">
              <w:rPr>
                <w:rFonts w:cs="Times New Roman"/>
                <w:szCs w:val="20"/>
                <w:lang w:eastAsia="ru-RU"/>
              </w:rPr>
              <w:t>5151,9</w:t>
            </w:r>
          </w:p>
        </w:tc>
        <w:tc>
          <w:tcPr>
            <w:tcW w:w="1397" w:type="dxa"/>
            <w:tcBorders>
              <w:top w:val="nil"/>
              <w:left w:val="nil"/>
              <w:bottom w:val="single" w:sz="8" w:space="0" w:color="auto"/>
              <w:right w:val="single" w:sz="8" w:space="0" w:color="auto"/>
            </w:tcBorders>
            <w:shd w:val="clear" w:color="auto" w:fill="auto"/>
            <w:vAlign w:val="center"/>
            <w:hideMark/>
          </w:tcPr>
          <w:p w14:paraId="3DECAD55" w14:textId="77777777" w:rsidR="004617D6" w:rsidRPr="00EB6880" w:rsidRDefault="004617D6" w:rsidP="001D4ED2">
            <w:pPr>
              <w:pStyle w:val="ab"/>
              <w:rPr>
                <w:rFonts w:cs="Times New Roman"/>
                <w:szCs w:val="20"/>
                <w:lang w:eastAsia="ru-RU"/>
              </w:rPr>
            </w:pPr>
            <w:r w:rsidRPr="00EB6880">
              <w:rPr>
                <w:rFonts w:cs="Times New Roman"/>
                <w:szCs w:val="20"/>
                <w:lang w:eastAsia="ru-RU"/>
              </w:rPr>
              <w:t>5 667</w:t>
            </w:r>
          </w:p>
        </w:tc>
      </w:tr>
      <w:tr w:rsidR="004617D6" w:rsidRPr="00EB6880" w14:paraId="5BFB10DA" w14:textId="77777777"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EBD4693" w14:textId="77777777" w:rsidR="004617D6" w:rsidRPr="00EB6880" w:rsidRDefault="004617D6" w:rsidP="001D4ED2">
            <w:pPr>
              <w:pStyle w:val="ab"/>
              <w:rPr>
                <w:rFonts w:cs="Times New Roman"/>
                <w:lang w:eastAsia="ru-RU"/>
              </w:rPr>
            </w:pPr>
            <w:r w:rsidRPr="00EB6880">
              <w:rPr>
                <w:rFonts w:cs="Times New Roman"/>
                <w:lang w:eastAsia="ru-RU"/>
              </w:rPr>
              <w:t>ТК-533</w:t>
            </w:r>
          </w:p>
        </w:tc>
        <w:tc>
          <w:tcPr>
            <w:tcW w:w="2887" w:type="dxa"/>
            <w:tcBorders>
              <w:top w:val="nil"/>
              <w:left w:val="nil"/>
              <w:bottom w:val="single" w:sz="8" w:space="0" w:color="auto"/>
              <w:right w:val="single" w:sz="8" w:space="0" w:color="auto"/>
            </w:tcBorders>
            <w:shd w:val="clear" w:color="auto" w:fill="auto"/>
            <w:vAlign w:val="center"/>
            <w:hideMark/>
          </w:tcPr>
          <w:p w14:paraId="2E494C05" w14:textId="77777777" w:rsidR="004617D6" w:rsidRPr="00EB6880" w:rsidRDefault="004617D6" w:rsidP="001D4ED2">
            <w:pPr>
              <w:pStyle w:val="ab"/>
              <w:rPr>
                <w:rFonts w:cs="Times New Roman"/>
                <w:lang w:eastAsia="ru-RU"/>
              </w:rPr>
            </w:pPr>
            <w:r w:rsidRPr="00EB6880">
              <w:rPr>
                <w:rFonts w:cs="Times New Roman"/>
                <w:lang w:eastAsia="ru-RU"/>
              </w:rPr>
              <w:t>ТУ-677, 678, (дома 185-191)</w:t>
            </w:r>
          </w:p>
        </w:tc>
        <w:tc>
          <w:tcPr>
            <w:tcW w:w="1346" w:type="dxa"/>
            <w:tcBorders>
              <w:top w:val="nil"/>
              <w:left w:val="nil"/>
              <w:bottom w:val="single" w:sz="8" w:space="0" w:color="auto"/>
              <w:right w:val="single" w:sz="8" w:space="0" w:color="auto"/>
            </w:tcBorders>
            <w:shd w:val="clear" w:color="auto" w:fill="auto"/>
            <w:noWrap/>
            <w:vAlign w:val="center"/>
            <w:hideMark/>
          </w:tcPr>
          <w:p w14:paraId="4CF634C1"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1C52C142"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2DCCBF18" w14:textId="77777777" w:rsidR="004617D6" w:rsidRPr="00EB6880" w:rsidRDefault="004617D6" w:rsidP="001D4ED2">
            <w:pPr>
              <w:pStyle w:val="ab"/>
              <w:rPr>
                <w:rFonts w:cs="Times New Roman"/>
                <w:lang w:eastAsia="ru-RU"/>
              </w:rPr>
            </w:pPr>
            <w:r w:rsidRPr="00EB6880">
              <w:rPr>
                <w:rFonts w:cs="Times New Roman"/>
                <w:lang w:eastAsia="ru-RU"/>
              </w:rPr>
              <w:t>126,00</w:t>
            </w:r>
          </w:p>
        </w:tc>
        <w:tc>
          <w:tcPr>
            <w:tcW w:w="1225" w:type="dxa"/>
            <w:tcBorders>
              <w:top w:val="nil"/>
              <w:left w:val="nil"/>
              <w:bottom w:val="single" w:sz="8" w:space="0" w:color="auto"/>
              <w:right w:val="single" w:sz="8" w:space="0" w:color="auto"/>
            </w:tcBorders>
            <w:shd w:val="clear" w:color="auto" w:fill="auto"/>
            <w:vAlign w:val="center"/>
            <w:hideMark/>
          </w:tcPr>
          <w:p w14:paraId="22CBC573" w14:textId="77777777" w:rsidR="004617D6" w:rsidRPr="00EB6880" w:rsidRDefault="004617D6" w:rsidP="001D4ED2">
            <w:pPr>
              <w:pStyle w:val="ab"/>
              <w:rPr>
                <w:rFonts w:cs="Times New Roman"/>
                <w:szCs w:val="20"/>
                <w:lang w:eastAsia="ru-RU"/>
              </w:rPr>
            </w:pPr>
            <w:r w:rsidRPr="00EB6880">
              <w:rPr>
                <w:rFonts w:cs="Times New Roman"/>
                <w:szCs w:val="20"/>
                <w:lang w:eastAsia="ru-RU"/>
              </w:rPr>
              <w:t>583</w:t>
            </w:r>
          </w:p>
        </w:tc>
        <w:tc>
          <w:tcPr>
            <w:tcW w:w="1588" w:type="dxa"/>
            <w:tcBorders>
              <w:top w:val="nil"/>
              <w:left w:val="nil"/>
              <w:bottom w:val="single" w:sz="8" w:space="0" w:color="auto"/>
              <w:right w:val="single" w:sz="8" w:space="0" w:color="auto"/>
            </w:tcBorders>
            <w:shd w:val="clear" w:color="auto" w:fill="auto"/>
            <w:vAlign w:val="center"/>
            <w:hideMark/>
          </w:tcPr>
          <w:p w14:paraId="7E629C6C" w14:textId="77777777" w:rsidR="004617D6" w:rsidRPr="00EB6880" w:rsidRDefault="004617D6" w:rsidP="001D4ED2">
            <w:pPr>
              <w:pStyle w:val="ab"/>
              <w:rPr>
                <w:rFonts w:cs="Times New Roman"/>
                <w:szCs w:val="20"/>
                <w:lang w:eastAsia="ru-RU"/>
              </w:rPr>
            </w:pPr>
            <w:r w:rsidRPr="00EB6880">
              <w:rPr>
                <w:rFonts w:cs="Times New Roman"/>
                <w:szCs w:val="20"/>
                <w:lang w:eastAsia="ru-RU"/>
              </w:rPr>
              <w:t>4 624,70</w:t>
            </w:r>
          </w:p>
        </w:tc>
        <w:tc>
          <w:tcPr>
            <w:tcW w:w="1292" w:type="dxa"/>
            <w:tcBorders>
              <w:top w:val="nil"/>
              <w:left w:val="nil"/>
              <w:bottom w:val="single" w:sz="8" w:space="0" w:color="auto"/>
              <w:right w:val="single" w:sz="8" w:space="0" w:color="auto"/>
            </w:tcBorders>
            <w:shd w:val="clear" w:color="auto" w:fill="auto"/>
            <w:vAlign w:val="center"/>
            <w:hideMark/>
          </w:tcPr>
          <w:p w14:paraId="2817DEA9" w14:textId="77777777" w:rsidR="004617D6" w:rsidRPr="00EB6880" w:rsidRDefault="004617D6" w:rsidP="001D4ED2">
            <w:pPr>
              <w:pStyle w:val="ab"/>
              <w:rPr>
                <w:rFonts w:cs="Times New Roman"/>
                <w:szCs w:val="20"/>
                <w:lang w:eastAsia="ru-RU"/>
              </w:rPr>
            </w:pPr>
            <w:r w:rsidRPr="00EB6880">
              <w:rPr>
                <w:rFonts w:cs="Times New Roman"/>
                <w:szCs w:val="20"/>
                <w:lang w:eastAsia="ru-RU"/>
              </w:rPr>
              <w:t>5827,1</w:t>
            </w:r>
          </w:p>
        </w:tc>
        <w:tc>
          <w:tcPr>
            <w:tcW w:w="1397" w:type="dxa"/>
            <w:tcBorders>
              <w:top w:val="nil"/>
              <w:left w:val="nil"/>
              <w:bottom w:val="single" w:sz="8" w:space="0" w:color="auto"/>
              <w:right w:val="single" w:sz="8" w:space="0" w:color="auto"/>
            </w:tcBorders>
            <w:shd w:val="clear" w:color="auto" w:fill="auto"/>
            <w:vAlign w:val="center"/>
            <w:hideMark/>
          </w:tcPr>
          <w:p w14:paraId="36C5C3F3" w14:textId="77777777" w:rsidR="004617D6" w:rsidRPr="00EB6880" w:rsidRDefault="004617D6" w:rsidP="001D4ED2">
            <w:pPr>
              <w:pStyle w:val="ab"/>
              <w:rPr>
                <w:rFonts w:cs="Times New Roman"/>
                <w:szCs w:val="20"/>
                <w:lang w:eastAsia="ru-RU"/>
              </w:rPr>
            </w:pPr>
            <w:r w:rsidRPr="00EB6880">
              <w:rPr>
                <w:rFonts w:cs="Times New Roman"/>
                <w:szCs w:val="20"/>
                <w:lang w:eastAsia="ru-RU"/>
              </w:rPr>
              <w:t>6 410</w:t>
            </w:r>
          </w:p>
        </w:tc>
      </w:tr>
      <w:tr w:rsidR="004617D6" w:rsidRPr="00EB6880" w14:paraId="095519AC" w14:textId="77777777"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9C2514A" w14:textId="77777777" w:rsidR="004617D6" w:rsidRPr="00EB6880" w:rsidRDefault="004617D6" w:rsidP="001D4ED2">
            <w:pPr>
              <w:pStyle w:val="ab"/>
              <w:rPr>
                <w:rFonts w:cs="Times New Roman"/>
                <w:lang w:eastAsia="ru-RU"/>
              </w:rPr>
            </w:pPr>
            <w:r w:rsidRPr="00EB6880">
              <w:rPr>
                <w:rFonts w:cs="Times New Roman"/>
                <w:lang w:eastAsia="ru-RU"/>
              </w:rPr>
              <w:t>ТК-533</w:t>
            </w:r>
          </w:p>
        </w:tc>
        <w:tc>
          <w:tcPr>
            <w:tcW w:w="2887" w:type="dxa"/>
            <w:tcBorders>
              <w:top w:val="nil"/>
              <w:left w:val="nil"/>
              <w:bottom w:val="single" w:sz="8" w:space="0" w:color="auto"/>
              <w:right w:val="single" w:sz="8" w:space="0" w:color="auto"/>
            </w:tcBorders>
            <w:shd w:val="clear" w:color="auto" w:fill="auto"/>
            <w:vAlign w:val="center"/>
            <w:hideMark/>
          </w:tcPr>
          <w:p w14:paraId="3EB55268" w14:textId="77777777" w:rsidR="004617D6" w:rsidRPr="00EB6880" w:rsidRDefault="004617D6" w:rsidP="001D4ED2">
            <w:pPr>
              <w:pStyle w:val="ab"/>
              <w:rPr>
                <w:rFonts w:cs="Times New Roman"/>
                <w:lang w:eastAsia="ru-RU"/>
              </w:rPr>
            </w:pPr>
            <w:r w:rsidRPr="00EB6880">
              <w:rPr>
                <w:rFonts w:cs="Times New Roman"/>
                <w:lang w:eastAsia="ru-RU"/>
              </w:rPr>
              <w:t>ТК-754, 759-НГВ-3 - Гаражи</w:t>
            </w:r>
          </w:p>
        </w:tc>
        <w:tc>
          <w:tcPr>
            <w:tcW w:w="1346" w:type="dxa"/>
            <w:tcBorders>
              <w:top w:val="nil"/>
              <w:left w:val="nil"/>
              <w:bottom w:val="single" w:sz="8" w:space="0" w:color="auto"/>
              <w:right w:val="single" w:sz="8" w:space="0" w:color="auto"/>
            </w:tcBorders>
            <w:shd w:val="clear" w:color="auto" w:fill="auto"/>
            <w:noWrap/>
            <w:vAlign w:val="center"/>
            <w:hideMark/>
          </w:tcPr>
          <w:p w14:paraId="4D274768" w14:textId="77777777" w:rsidR="004617D6" w:rsidRPr="00EB6880" w:rsidRDefault="004617D6" w:rsidP="001D4ED2">
            <w:pPr>
              <w:pStyle w:val="ab"/>
              <w:rPr>
                <w:rFonts w:cs="Times New Roman"/>
                <w:lang w:eastAsia="ru-RU"/>
              </w:rPr>
            </w:pPr>
            <w:r w:rsidRPr="00EB6880">
              <w:rPr>
                <w:rFonts w:cs="Times New Roman"/>
                <w:lang w:eastAsia="ru-RU"/>
              </w:rPr>
              <w:t>500</w:t>
            </w:r>
          </w:p>
        </w:tc>
        <w:tc>
          <w:tcPr>
            <w:tcW w:w="1515" w:type="dxa"/>
            <w:tcBorders>
              <w:top w:val="nil"/>
              <w:left w:val="nil"/>
              <w:bottom w:val="single" w:sz="8" w:space="0" w:color="auto"/>
              <w:right w:val="single" w:sz="8" w:space="0" w:color="auto"/>
            </w:tcBorders>
            <w:shd w:val="clear" w:color="auto" w:fill="auto"/>
            <w:noWrap/>
            <w:vAlign w:val="center"/>
            <w:hideMark/>
          </w:tcPr>
          <w:p w14:paraId="76EB42A2" w14:textId="77777777" w:rsidR="004617D6" w:rsidRPr="00EB6880" w:rsidRDefault="004617D6" w:rsidP="001D4ED2">
            <w:pPr>
              <w:pStyle w:val="ab"/>
              <w:rPr>
                <w:rFonts w:cs="Times New Roman"/>
                <w:lang w:eastAsia="ru-RU"/>
              </w:rPr>
            </w:pPr>
            <w:r w:rsidRPr="00EB6880">
              <w:rPr>
                <w:rFonts w:cs="Times New Roman"/>
                <w:lang w:eastAsia="ru-RU"/>
              </w:rPr>
              <w:t>50</w:t>
            </w:r>
          </w:p>
        </w:tc>
        <w:tc>
          <w:tcPr>
            <w:tcW w:w="1324" w:type="dxa"/>
            <w:tcBorders>
              <w:top w:val="nil"/>
              <w:left w:val="nil"/>
              <w:bottom w:val="single" w:sz="8" w:space="0" w:color="auto"/>
              <w:right w:val="single" w:sz="8" w:space="0" w:color="auto"/>
            </w:tcBorders>
            <w:shd w:val="clear" w:color="auto" w:fill="auto"/>
            <w:vAlign w:val="center"/>
            <w:hideMark/>
          </w:tcPr>
          <w:p w14:paraId="3A684999" w14:textId="77777777" w:rsidR="004617D6" w:rsidRPr="00EB6880" w:rsidRDefault="004617D6" w:rsidP="001D4ED2">
            <w:pPr>
              <w:pStyle w:val="ab"/>
              <w:rPr>
                <w:rFonts w:cs="Times New Roman"/>
                <w:lang w:eastAsia="ru-RU"/>
              </w:rPr>
            </w:pPr>
            <w:r w:rsidRPr="00EB6880">
              <w:rPr>
                <w:rFonts w:cs="Times New Roman"/>
                <w:lang w:eastAsia="ru-RU"/>
              </w:rPr>
              <w:t>423,00</w:t>
            </w:r>
          </w:p>
        </w:tc>
        <w:tc>
          <w:tcPr>
            <w:tcW w:w="1225" w:type="dxa"/>
            <w:tcBorders>
              <w:top w:val="nil"/>
              <w:left w:val="nil"/>
              <w:bottom w:val="single" w:sz="8" w:space="0" w:color="auto"/>
              <w:right w:val="single" w:sz="8" w:space="0" w:color="auto"/>
            </w:tcBorders>
            <w:shd w:val="clear" w:color="auto" w:fill="auto"/>
            <w:vAlign w:val="center"/>
            <w:hideMark/>
          </w:tcPr>
          <w:p w14:paraId="4DDC3917" w14:textId="77777777" w:rsidR="004617D6" w:rsidRPr="00EB6880" w:rsidRDefault="004617D6" w:rsidP="001D4ED2">
            <w:pPr>
              <w:pStyle w:val="ab"/>
              <w:rPr>
                <w:rFonts w:cs="Times New Roman"/>
                <w:szCs w:val="20"/>
                <w:lang w:eastAsia="ru-RU"/>
              </w:rPr>
            </w:pPr>
            <w:r w:rsidRPr="00EB6880">
              <w:rPr>
                <w:rFonts w:cs="Times New Roman"/>
                <w:szCs w:val="20"/>
                <w:lang w:eastAsia="ru-RU"/>
              </w:rPr>
              <w:t>1 658</w:t>
            </w:r>
          </w:p>
        </w:tc>
        <w:tc>
          <w:tcPr>
            <w:tcW w:w="1588" w:type="dxa"/>
            <w:tcBorders>
              <w:top w:val="nil"/>
              <w:left w:val="nil"/>
              <w:bottom w:val="single" w:sz="8" w:space="0" w:color="auto"/>
              <w:right w:val="single" w:sz="8" w:space="0" w:color="auto"/>
            </w:tcBorders>
            <w:shd w:val="clear" w:color="auto" w:fill="auto"/>
            <w:vAlign w:val="center"/>
            <w:hideMark/>
          </w:tcPr>
          <w:p w14:paraId="1486FE46" w14:textId="77777777" w:rsidR="004617D6" w:rsidRPr="00EB6880" w:rsidRDefault="004617D6" w:rsidP="001D4ED2">
            <w:pPr>
              <w:pStyle w:val="ab"/>
              <w:rPr>
                <w:rFonts w:cs="Times New Roman"/>
                <w:szCs w:val="20"/>
                <w:lang w:eastAsia="ru-RU"/>
              </w:rPr>
            </w:pPr>
            <w:r w:rsidRPr="00EB6880">
              <w:rPr>
                <w:rFonts w:cs="Times New Roman"/>
                <w:szCs w:val="20"/>
                <w:lang w:eastAsia="ru-RU"/>
              </w:rPr>
              <w:t>3 920,80</w:t>
            </w:r>
          </w:p>
        </w:tc>
        <w:tc>
          <w:tcPr>
            <w:tcW w:w="1292" w:type="dxa"/>
            <w:tcBorders>
              <w:top w:val="nil"/>
              <w:left w:val="nil"/>
              <w:bottom w:val="single" w:sz="8" w:space="0" w:color="auto"/>
              <w:right w:val="single" w:sz="8" w:space="0" w:color="auto"/>
            </w:tcBorders>
            <w:shd w:val="clear" w:color="auto" w:fill="auto"/>
            <w:vAlign w:val="center"/>
            <w:hideMark/>
          </w:tcPr>
          <w:p w14:paraId="19D591E2" w14:textId="77777777" w:rsidR="004617D6" w:rsidRPr="00EB6880" w:rsidRDefault="004617D6" w:rsidP="001D4ED2">
            <w:pPr>
              <w:pStyle w:val="ab"/>
              <w:rPr>
                <w:rFonts w:cs="Times New Roman"/>
                <w:szCs w:val="20"/>
                <w:lang w:eastAsia="ru-RU"/>
              </w:rPr>
            </w:pPr>
            <w:r w:rsidRPr="00EB6880">
              <w:rPr>
                <w:rFonts w:cs="Times New Roman"/>
                <w:szCs w:val="20"/>
                <w:lang w:eastAsia="ru-RU"/>
              </w:rPr>
              <w:t>16585,0</w:t>
            </w:r>
          </w:p>
        </w:tc>
        <w:tc>
          <w:tcPr>
            <w:tcW w:w="1397" w:type="dxa"/>
            <w:tcBorders>
              <w:top w:val="nil"/>
              <w:left w:val="nil"/>
              <w:bottom w:val="single" w:sz="8" w:space="0" w:color="auto"/>
              <w:right w:val="single" w:sz="8" w:space="0" w:color="auto"/>
            </w:tcBorders>
            <w:shd w:val="clear" w:color="auto" w:fill="auto"/>
            <w:vAlign w:val="center"/>
            <w:hideMark/>
          </w:tcPr>
          <w:p w14:paraId="314A4566" w14:textId="77777777" w:rsidR="004617D6" w:rsidRPr="00EB6880" w:rsidRDefault="004617D6" w:rsidP="001D4ED2">
            <w:pPr>
              <w:pStyle w:val="ab"/>
              <w:rPr>
                <w:rFonts w:cs="Times New Roman"/>
                <w:szCs w:val="20"/>
                <w:lang w:eastAsia="ru-RU"/>
              </w:rPr>
            </w:pPr>
            <w:r w:rsidRPr="00EB6880">
              <w:rPr>
                <w:rFonts w:cs="Times New Roman"/>
                <w:szCs w:val="20"/>
                <w:lang w:eastAsia="ru-RU"/>
              </w:rPr>
              <w:t>18 243</w:t>
            </w:r>
          </w:p>
        </w:tc>
      </w:tr>
      <w:tr w:rsidR="004617D6" w:rsidRPr="00EB6880" w14:paraId="303C7F19" w14:textId="77777777" w:rsidTr="00464DAB">
        <w:trPr>
          <w:trHeight w:val="608"/>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20C69721" w14:textId="77777777" w:rsidR="004617D6" w:rsidRPr="00EB6880" w:rsidRDefault="004617D6" w:rsidP="001D4ED2">
            <w:pPr>
              <w:pStyle w:val="ab"/>
              <w:rPr>
                <w:rFonts w:cs="Times New Roman"/>
                <w:lang w:eastAsia="ru-RU"/>
              </w:rPr>
            </w:pPr>
            <w:r w:rsidRPr="00EB6880">
              <w:rPr>
                <w:rFonts w:cs="Times New Roman"/>
                <w:lang w:eastAsia="ru-RU"/>
              </w:rPr>
              <w:t>НГВ-3</w:t>
            </w:r>
          </w:p>
        </w:tc>
        <w:tc>
          <w:tcPr>
            <w:tcW w:w="2887" w:type="dxa"/>
            <w:tcBorders>
              <w:top w:val="nil"/>
              <w:left w:val="nil"/>
              <w:bottom w:val="single" w:sz="8" w:space="0" w:color="auto"/>
              <w:right w:val="single" w:sz="8" w:space="0" w:color="auto"/>
            </w:tcBorders>
            <w:shd w:val="clear" w:color="auto" w:fill="auto"/>
            <w:vAlign w:val="center"/>
            <w:hideMark/>
          </w:tcPr>
          <w:p w14:paraId="7DA096F0" w14:textId="77777777" w:rsidR="004617D6" w:rsidRPr="00EB6880" w:rsidRDefault="004617D6" w:rsidP="001D4ED2">
            <w:pPr>
              <w:pStyle w:val="ab"/>
              <w:rPr>
                <w:rFonts w:cs="Times New Roman"/>
                <w:lang w:eastAsia="ru-RU"/>
              </w:rPr>
            </w:pPr>
            <w:r w:rsidRPr="00EB6880">
              <w:rPr>
                <w:rFonts w:cs="Times New Roman"/>
                <w:lang w:eastAsia="ru-RU"/>
              </w:rPr>
              <w:t>ТК-755, 598 - гаражи</w:t>
            </w:r>
          </w:p>
        </w:tc>
        <w:tc>
          <w:tcPr>
            <w:tcW w:w="1346" w:type="dxa"/>
            <w:tcBorders>
              <w:top w:val="nil"/>
              <w:left w:val="nil"/>
              <w:bottom w:val="single" w:sz="8" w:space="0" w:color="auto"/>
              <w:right w:val="single" w:sz="8" w:space="0" w:color="auto"/>
            </w:tcBorders>
            <w:shd w:val="clear" w:color="auto" w:fill="auto"/>
            <w:noWrap/>
            <w:vAlign w:val="center"/>
            <w:hideMark/>
          </w:tcPr>
          <w:p w14:paraId="14CB801C"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5DFE5CA8"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324" w:type="dxa"/>
            <w:tcBorders>
              <w:top w:val="nil"/>
              <w:left w:val="nil"/>
              <w:bottom w:val="single" w:sz="8" w:space="0" w:color="auto"/>
              <w:right w:val="single" w:sz="8" w:space="0" w:color="auto"/>
            </w:tcBorders>
            <w:shd w:val="clear" w:color="auto" w:fill="auto"/>
            <w:vAlign w:val="center"/>
            <w:hideMark/>
          </w:tcPr>
          <w:p w14:paraId="02357280" w14:textId="77777777" w:rsidR="004617D6" w:rsidRPr="00EB6880" w:rsidRDefault="004617D6" w:rsidP="001D4ED2">
            <w:pPr>
              <w:pStyle w:val="ab"/>
              <w:rPr>
                <w:rFonts w:cs="Times New Roman"/>
                <w:lang w:eastAsia="ru-RU"/>
              </w:rPr>
            </w:pPr>
            <w:r w:rsidRPr="00EB6880">
              <w:rPr>
                <w:rFonts w:cs="Times New Roman"/>
                <w:lang w:eastAsia="ru-RU"/>
              </w:rPr>
              <w:t>100,00</w:t>
            </w:r>
          </w:p>
        </w:tc>
        <w:tc>
          <w:tcPr>
            <w:tcW w:w="1225" w:type="dxa"/>
            <w:tcBorders>
              <w:top w:val="nil"/>
              <w:left w:val="nil"/>
              <w:bottom w:val="single" w:sz="8" w:space="0" w:color="auto"/>
              <w:right w:val="single" w:sz="8" w:space="0" w:color="auto"/>
            </w:tcBorders>
            <w:shd w:val="clear" w:color="auto" w:fill="auto"/>
            <w:vAlign w:val="center"/>
            <w:hideMark/>
          </w:tcPr>
          <w:p w14:paraId="57764754" w14:textId="77777777" w:rsidR="004617D6" w:rsidRPr="00EB6880" w:rsidRDefault="004617D6" w:rsidP="001D4ED2">
            <w:pPr>
              <w:pStyle w:val="ab"/>
              <w:rPr>
                <w:rFonts w:cs="Times New Roman"/>
                <w:szCs w:val="20"/>
                <w:lang w:eastAsia="ru-RU"/>
              </w:rPr>
            </w:pPr>
            <w:r w:rsidRPr="00EB6880">
              <w:rPr>
                <w:rFonts w:cs="Times New Roman"/>
                <w:szCs w:val="20"/>
                <w:lang w:eastAsia="ru-RU"/>
              </w:rPr>
              <w:t>768</w:t>
            </w:r>
          </w:p>
        </w:tc>
        <w:tc>
          <w:tcPr>
            <w:tcW w:w="1588" w:type="dxa"/>
            <w:tcBorders>
              <w:top w:val="nil"/>
              <w:left w:val="nil"/>
              <w:bottom w:val="single" w:sz="8" w:space="0" w:color="auto"/>
              <w:right w:val="single" w:sz="8" w:space="0" w:color="auto"/>
            </w:tcBorders>
            <w:shd w:val="clear" w:color="auto" w:fill="auto"/>
            <w:vAlign w:val="center"/>
            <w:hideMark/>
          </w:tcPr>
          <w:p w14:paraId="6F9B4F83" w14:textId="77777777" w:rsidR="004617D6" w:rsidRPr="00EB6880" w:rsidRDefault="004617D6" w:rsidP="001D4ED2">
            <w:pPr>
              <w:pStyle w:val="ab"/>
              <w:rPr>
                <w:rFonts w:cs="Times New Roman"/>
                <w:szCs w:val="20"/>
                <w:lang w:eastAsia="ru-RU"/>
              </w:rPr>
            </w:pPr>
            <w:r w:rsidRPr="00EB6880">
              <w:rPr>
                <w:rFonts w:cs="Times New Roman"/>
                <w:szCs w:val="20"/>
                <w:lang w:eastAsia="ru-RU"/>
              </w:rPr>
              <w:t>7 680,02</w:t>
            </w:r>
          </w:p>
        </w:tc>
        <w:tc>
          <w:tcPr>
            <w:tcW w:w="1292" w:type="dxa"/>
            <w:tcBorders>
              <w:top w:val="nil"/>
              <w:left w:val="nil"/>
              <w:bottom w:val="single" w:sz="8" w:space="0" w:color="auto"/>
              <w:right w:val="single" w:sz="8" w:space="0" w:color="auto"/>
            </w:tcBorders>
            <w:shd w:val="clear" w:color="auto" w:fill="auto"/>
            <w:vAlign w:val="center"/>
            <w:hideMark/>
          </w:tcPr>
          <w:p w14:paraId="344637F2" w14:textId="77777777" w:rsidR="004617D6" w:rsidRPr="00EB6880" w:rsidRDefault="004617D6" w:rsidP="001D4ED2">
            <w:pPr>
              <w:pStyle w:val="ab"/>
              <w:rPr>
                <w:rFonts w:cs="Times New Roman"/>
                <w:szCs w:val="20"/>
                <w:lang w:eastAsia="ru-RU"/>
              </w:rPr>
            </w:pPr>
            <w:r w:rsidRPr="00EB6880">
              <w:rPr>
                <w:rFonts w:cs="Times New Roman"/>
                <w:szCs w:val="20"/>
                <w:lang w:eastAsia="ru-RU"/>
              </w:rPr>
              <w:t>7680,0</w:t>
            </w:r>
          </w:p>
        </w:tc>
        <w:tc>
          <w:tcPr>
            <w:tcW w:w="1397" w:type="dxa"/>
            <w:tcBorders>
              <w:top w:val="nil"/>
              <w:left w:val="nil"/>
              <w:bottom w:val="single" w:sz="8" w:space="0" w:color="auto"/>
              <w:right w:val="single" w:sz="8" w:space="0" w:color="auto"/>
            </w:tcBorders>
            <w:shd w:val="clear" w:color="auto" w:fill="auto"/>
            <w:vAlign w:val="center"/>
            <w:hideMark/>
          </w:tcPr>
          <w:p w14:paraId="04DD135D" w14:textId="77777777" w:rsidR="004617D6" w:rsidRPr="00EB6880" w:rsidRDefault="004617D6" w:rsidP="001D4ED2">
            <w:pPr>
              <w:pStyle w:val="ab"/>
              <w:rPr>
                <w:rFonts w:cs="Times New Roman"/>
                <w:szCs w:val="20"/>
                <w:lang w:eastAsia="ru-RU"/>
              </w:rPr>
            </w:pPr>
            <w:r w:rsidRPr="00EB6880">
              <w:rPr>
                <w:rFonts w:cs="Times New Roman"/>
                <w:szCs w:val="20"/>
                <w:lang w:eastAsia="ru-RU"/>
              </w:rPr>
              <w:t>8 448</w:t>
            </w:r>
          </w:p>
        </w:tc>
      </w:tr>
      <w:tr w:rsidR="004617D6" w:rsidRPr="00EB6880" w14:paraId="489ACB67" w14:textId="77777777" w:rsidTr="00464DAB">
        <w:trPr>
          <w:trHeight w:val="36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1BE4B149" w14:textId="77777777" w:rsidR="004617D6" w:rsidRPr="00EB6880" w:rsidRDefault="004617D6" w:rsidP="001D4ED2">
            <w:pPr>
              <w:pStyle w:val="ab"/>
              <w:rPr>
                <w:rFonts w:cs="Times New Roman"/>
                <w:lang w:eastAsia="ru-RU"/>
              </w:rPr>
            </w:pPr>
            <w:r w:rsidRPr="00EB6880">
              <w:rPr>
                <w:rFonts w:cs="Times New Roman"/>
                <w:lang w:eastAsia="ru-RU"/>
              </w:rPr>
              <w:t>ТК-95</w:t>
            </w:r>
          </w:p>
        </w:tc>
        <w:tc>
          <w:tcPr>
            <w:tcW w:w="2887" w:type="dxa"/>
            <w:tcBorders>
              <w:top w:val="nil"/>
              <w:left w:val="nil"/>
              <w:bottom w:val="single" w:sz="8" w:space="0" w:color="auto"/>
              <w:right w:val="single" w:sz="8" w:space="0" w:color="auto"/>
            </w:tcBorders>
            <w:shd w:val="clear" w:color="auto" w:fill="auto"/>
            <w:vAlign w:val="center"/>
            <w:hideMark/>
          </w:tcPr>
          <w:p w14:paraId="2F71F0C6" w14:textId="77777777" w:rsidR="004617D6" w:rsidRPr="00EB6880" w:rsidRDefault="004617D6" w:rsidP="001D4ED2">
            <w:pPr>
              <w:pStyle w:val="ab"/>
              <w:rPr>
                <w:rFonts w:cs="Times New Roman"/>
                <w:lang w:eastAsia="ru-RU"/>
              </w:rPr>
            </w:pPr>
            <w:r w:rsidRPr="00EB6880">
              <w:rPr>
                <w:rFonts w:cs="Times New Roman"/>
                <w:lang w:eastAsia="ru-RU"/>
              </w:rPr>
              <w:t>ТК-594</w:t>
            </w:r>
          </w:p>
        </w:tc>
        <w:tc>
          <w:tcPr>
            <w:tcW w:w="1346" w:type="dxa"/>
            <w:tcBorders>
              <w:top w:val="nil"/>
              <w:left w:val="nil"/>
              <w:bottom w:val="single" w:sz="8" w:space="0" w:color="auto"/>
              <w:right w:val="single" w:sz="8" w:space="0" w:color="auto"/>
            </w:tcBorders>
            <w:shd w:val="clear" w:color="auto" w:fill="auto"/>
            <w:noWrap/>
            <w:vAlign w:val="center"/>
            <w:hideMark/>
          </w:tcPr>
          <w:p w14:paraId="412E98B2"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33A4CA6B" w14:textId="77777777"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14:paraId="53F637F9" w14:textId="77777777" w:rsidR="004617D6" w:rsidRPr="00EB6880" w:rsidRDefault="004617D6" w:rsidP="001D4ED2">
            <w:pPr>
              <w:pStyle w:val="ab"/>
              <w:rPr>
                <w:rFonts w:cs="Times New Roman"/>
                <w:lang w:eastAsia="ru-RU"/>
              </w:rPr>
            </w:pPr>
            <w:r w:rsidRPr="00EB6880">
              <w:rPr>
                <w:rFonts w:cs="Times New Roman"/>
                <w:lang w:eastAsia="ru-RU"/>
              </w:rPr>
              <w:t>117,50</w:t>
            </w:r>
          </w:p>
        </w:tc>
        <w:tc>
          <w:tcPr>
            <w:tcW w:w="1225" w:type="dxa"/>
            <w:tcBorders>
              <w:top w:val="nil"/>
              <w:left w:val="nil"/>
              <w:bottom w:val="single" w:sz="8" w:space="0" w:color="auto"/>
              <w:right w:val="single" w:sz="8" w:space="0" w:color="auto"/>
            </w:tcBorders>
            <w:shd w:val="clear" w:color="auto" w:fill="auto"/>
            <w:vAlign w:val="center"/>
            <w:hideMark/>
          </w:tcPr>
          <w:p w14:paraId="27CE21C7" w14:textId="77777777"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single" w:sz="8" w:space="0" w:color="auto"/>
              <w:right w:val="single" w:sz="8" w:space="0" w:color="auto"/>
            </w:tcBorders>
            <w:shd w:val="clear" w:color="auto" w:fill="auto"/>
            <w:vAlign w:val="center"/>
            <w:hideMark/>
          </w:tcPr>
          <w:p w14:paraId="29F28C5C" w14:textId="77777777" w:rsidR="004617D6" w:rsidRPr="00EB6880" w:rsidRDefault="004617D6" w:rsidP="001D4ED2">
            <w:pPr>
              <w:pStyle w:val="ab"/>
              <w:rPr>
                <w:rFonts w:cs="Times New Roman"/>
                <w:szCs w:val="20"/>
                <w:lang w:eastAsia="ru-RU"/>
              </w:rPr>
            </w:pPr>
            <w:r w:rsidRPr="00EB6880">
              <w:rPr>
                <w:rFonts w:cs="Times New Roman"/>
                <w:szCs w:val="20"/>
                <w:lang w:eastAsia="ru-RU"/>
              </w:rPr>
              <w:t>3 920,10</w:t>
            </w:r>
          </w:p>
        </w:tc>
        <w:tc>
          <w:tcPr>
            <w:tcW w:w="1292" w:type="dxa"/>
            <w:tcBorders>
              <w:top w:val="nil"/>
              <w:left w:val="nil"/>
              <w:bottom w:val="nil"/>
              <w:right w:val="nil"/>
            </w:tcBorders>
            <w:shd w:val="clear" w:color="auto" w:fill="auto"/>
            <w:noWrap/>
            <w:vAlign w:val="bottom"/>
            <w:hideMark/>
          </w:tcPr>
          <w:p w14:paraId="58FF80AF" w14:textId="77777777"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14:paraId="5CF89C8E" w14:textId="77777777"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14:paraId="6C8CFA39" w14:textId="77777777" w:rsidTr="00464DAB">
        <w:trPr>
          <w:trHeight w:val="540"/>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57A03C2" w14:textId="77777777" w:rsidR="004617D6" w:rsidRPr="00EB6880" w:rsidRDefault="004617D6" w:rsidP="001D4ED2">
            <w:pPr>
              <w:pStyle w:val="ab"/>
              <w:rPr>
                <w:rFonts w:cs="Times New Roman"/>
                <w:lang w:eastAsia="ru-RU"/>
              </w:rPr>
            </w:pPr>
            <w:r w:rsidRPr="00EB6880">
              <w:rPr>
                <w:rFonts w:cs="Times New Roman"/>
                <w:lang w:eastAsia="ru-RU"/>
              </w:rPr>
              <w:t>ТК-594</w:t>
            </w:r>
          </w:p>
        </w:tc>
        <w:tc>
          <w:tcPr>
            <w:tcW w:w="2887" w:type="dxa"/>
            <w:tcBorders>
              <w:top w:val="nil"/>
              <w:left w:val="nil"/>
              <w:bottom w:val="single" w:sz="8" w:space="0" w:color="auto"/>
              <w:right w:val="single" w:sz="8" w:space="0" w:color="auto"/>
            </w:tcBorders>
            <w:shd w:val="clear" w:color="auto" w:fill="auto"/>
            <w:vAlign w:val="center"/>
            <w:hideMark/>
          </w:tcPr>
          <w:p w14:paraId="64EF2568" w14:textId="77777777" w:rsidR="004617D6" w:rsidRPr="00EB6880" w:rsidRDefault="004617D6" w:rsidP="001D4ED2">
            <w:pPr>
              <w:pStyle w:val="ab"/>
              <w:rPr>
                <w:rFonts w:cs="Times New Roman"/>
                <w:lang w:eastAsia="ru-RU"/>
              </w:rPr>
            </w:pPr>
            <w:r w:rsidRPr="00EB6880">
              <w:rPr>
                <w:rFonts w:cs="Times New Roman"/>
                <w:lang w:eastAsia="ru-RU"/>
              </w:rPr>
              <w:t>ТК-583 (дома 1-9)</w:t>
            </w:r>
          </w:p>
        </w:tc>
        <w:tc>
          <w:tcPr>
            <w:tcW w:w="1346" w:type="dxa"/>
            <w:tcBorders>
              <w:top w:val="nil"/>
              <w:left w:val="nil"/>
              <w:bottom w:val="single" w:sz="8" w:space="0" w:color="auto"/>
              <w:right w:val="single" w:sz="8" w:space="0" w:color="auto"/>
            </w:tcBorders>
            <w:shd w:val="clear" w:color="auto" w:fill="auto"/>
            <w:noWrap/>
            <w:vAlign w:val="center"/>
            <w:hideMark/>
          </w:tcPr>
          <w:p w14:paraId="457AF167"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nil"/>
              <w:left w:val="nil"/>
              <w:bottom w:val="single" w:sz="8" w:space="0" w:color="auto"/>
              <w:right w:val="single" w:sz="8" w:space="0" w:color="auto"/>
            </w:tcBorders>
            <w:shd w:val="clear" w:color="auto" w:fill="auto"/>
            <w:noWrap/>
            <w:vAlign w:val="center"/>
            <w:hideMark/>
          </w:tcPr>
          <w:p w14:paraId="188BE878"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324" w:type="dxa"/>
            <w:tcBorders>
              <w:top w:val="nil"/>
              <w:left w:val="nil"/>
              <w:bottom w:val="single" w:sz="8" w:space="0" w:color="auto"/>
              <w:right w:val="single" w:sz="8" w:space="0" w:color="auto"/>
            </w:tcBorders>
            <w:shd w:val="clear" w:color="auto" w:fill="auto"/>
            <w:vAlign w:val="center"/>
            <w:hideMark/>
          </w:tcPr>
          <w:p w14:paraId="4A61F439" w14:textId="77777777" w:rsidR="004617D6" w:rsidRPr="00EB6880" w:rsidRDefault="004617D6" w:rsidP="001D4ED2">
            <w:pPr>
              <w:pStyle w:val="ab"/>
              <w:rPr>
                <w:rFonts w:cs="Times New Roman"/>
                <w:lang w:eastAsia="ru-RU"/>
              </w:rPr>
            </w:pPr>
            <w:r w:rsidRPr="00EB6880">
              <w:rPr>
                <w:rFonts w:cs="Times New Roman"/>
                <w:lang w:eastAsia="ru-RU"/>
              </w:rPr>
              <w:t>60,80</w:t>
            </w:r>
          </w:p>
        </w:tc>
        <w:tc>
          <w:tcPr>
            <w:tcW w:w="1225" w:type="dxa"/>
            <w:tcBorders>
              <w:top w:val="nil"/>
              <w:left w:val="nil"/>
              <w:bottom w:val="single" w:sz="8" w:space="0" w:color="auto"/>
              <w:right w:val="single" w:sz="8" w:space="0" w:color="auto"/>
            </w:tcBorders>
            <w:shd w:val="clear" w:color="auto" w:fill="auto"/>
            <w:vAlign w:val="center"/>
            <w:hideMark/>
          </w:tcPr>
          <w:p w14:paraId="2AE30420" w14:textId="77777777"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single" w:sz="8" w:space="0" w:color="auto"/>
              <w:right w:val="single" w:sz="8" w:space="0" w:color="auto"/>
            </w:tcBorders>
            <w:shd w:val="clear" w:color="auto" w:fill="auto"/>
            <w:noWrap/>
            <w:vAlign w:val="bottom"/>
            <w:hideMark/>
          </w:tcPr>
          <w:p w14:paraId="62221C29" w14:textId="77777777" w:rsidR="004617D6" w:rsidRPr="00EB6880" w:rsidRDefault="004617D6" w:rsidP="001D4ED2">
            <w:pPr>
              <w:pStyle w:val="ab"/>
              <w:rPr>
                <w:rFonts w:cs="Times New Roman"/>
                <w:lang w:eastAsia="ru-RU"/>
              </w:rPr>
            </w:pPr>
            <w:r w:rsidRPr="00EB6880">
              <w:rPr>
                <w:rFonts w:cs="Times New Roman"/>
                <w:lang w:eastAsia="ru-RU"/>
              </w:rPr>
              <w:t>5 530,50</w:t>
            </w:r>
          </w:p>
        </w:tc>
        <w:tc>
          <w:tcPr>
            <w:tcW w:w="1292" w:type="dxa"/>
            <w:tcBorders>
              <w:top w:val="nil"/>
              <w:left w:val="nil"/>
              <w:bottom w:val="nil"/>
              <w:right w:val="nil"/>
            </w:tcBorders>
            <w:shd w:val="clear" w:color="auto" w:fill="auto"/>
            <w:noWrap/>
            <w:vAlign w:val="bottom"/>
            <w:hideMark/>
          </w:tcPr>
          <w:p w14:paraId="519F373F" w14:textId="77777777"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14:paraId="64174A5F" w14:textId="77777777"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14:paraId="302A79A7"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77684322" w14:textId="77777777" w:rsidR="004617D6" w:rsidRPr="00EB6880" w:rsidRDefault="004617D6" w:rsidP="001D4ED2">
            <w:pPr>
              <w:pStyle w:val="ab"/>
              <w:rPr>
                <w:rFonts w:cs="Times New Roman"/>
                <w:lang w:eastAsia="ru-RU"/>
              </w:rPr>
            </w:pPr>
            <w:r w:rsidRPr="00EB6880">
              <w:rPr>
                <w:rFonts w:cs="Times New Roman"/>
                <w:lang w:eastAsia="ru-RU"/>
              </w:rPr>
              <w:t>ТК-594</w:t>
            </w:r>
          </w:p>
        </w:tc>
        <w:tc>
          <w:tcPr>
            <w:tcW w:w="2887" w:type="dxa"/>
            <w:tcBorders>
              <w:top w:val="nil"/>
              <w:left w:val="nil"/>
              <w:bottom w:val="single" w:sz="8" w:space="0" w:color="auto"/>
              <w:right w:val="single" w:sz="8" w:space="0" w:color="auto"/>
            </w:tcBorders>
            <w:shd w:val="clear" w:color="auto" w:fill="auto"/>
            <w:vAlign w:val="center"/>
            <w:hideMark/>
          </w:tcPr>
          <w:p w14:paraId="75E454E0" w14:textId="77777777" w:rsidR="004617D6" w:rsidRPr="00EB6880" w:rsidRDefault="004617D6" w:rsidP="001D4ED2">
            <w:pPr>
              <w:pStyle w:val="ab"/>
              <w:rPr>
                <w:rFonts w:cs="Times New Roman"/>
                <w:lang w:eastAsia="ru-RU"/>
              </w:rPr>
            </w:pPr>
            <w:r w:rsidRPr="00EB6880">
              <w:rPr>
                <w:rFonts w:cs="Times New Roman"/>
                <w:lang w:eastAsia="ru-RU"/>
              </w:rPr>
              <w:t>ТК-490</w:t>
            </w:r>
          </w:p>
        </w:tc>
        <w:tc>
          <w:tcPr>
            <w:tcW w:w="1346" w:type="dxa"/>
            <w:tcBorders>
              <w:top w:val="nil"/>
              <w:left w:val="nil"/>
              <w:bottom w:val="single" w:sz="8" w:space="0" w:color="auto"/>
              <w:right w:val="single" w:sz="8" w:space="0" w:color="auto"/>
            </w:tcBorders>
            <w:shd w:val="clear" w:color="auto" w:fill="auto"/>
            <w:noWrap/>
            <w:vAlign w:val="center"/>
            <w:hideMark/>
          </w:tcPr>
          <w:p w14:paraId="53991A5F"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3395983D" w14:textId="77777777"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14:paraId="0CFE1AF4" w14:textId="77777777" w:rsidR="004617D6" w:rsidRPr="00EB6880" w:rsidRDefault="004617D6" w:rsidP="001D4ED2">
            <w:pPr>
              <w:pStyle w:val="ab"/>
              <w:rPr>
                <w:rFonts w:cs="Times New Roman"/>
                <w:lang w:eastAsia="ru-RU"/>
              </w:rPr>
            </w:pPr>
            <w:r w:rsidRPr="00EB6880">
              <w:rPr>
                <w:rFonts w:cs="Times New Roman"/>
                <w:lang w:eastAsia="ru-RU"/>
              </w:rPr>
              <w:t>97,00</w:t>
            </w:r>
          </w:p>
        </w:tc>
        <w:tc>
          <w:tcPr>
            <w:tcW w:w="1225" w:type="dxa"/>
            <w:tcBorders>
              <w:top w:val="nil"/>
              <w:left w:val="nil"/>
              <w:bottom w:val="single" w:sz="8" w:space="0" w:color="auto"/>
              <w:right w:val="single" w:sz="8" w:space="0" w:color="auto"/>
            </w:tcBorders>
            <w:shd w:val="clear" w:color="auto" w:fill="auto"/>
            <w:vAlign w:val="center"/>
            <w:hideMark/>
          </w:tcPr>
          <w:p w14:paraId="0B5CBE5D" w14:textId="77777777"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single" w:sz="8" w:space="0" w:color="auto"/>
              <w:right w:val="single" w:sz="8" w:space="0" w:color="auto"/>
            </w:tcBorders>
            <w:shd w:val="clear" w:color="auto" w:fill="auto"/>
            <w:vAlign w:val="center"/>
            <w:hideMark/>
          </w:tcPr>
          <w:p w14:paraId="7FFFA057" w14:textId="77777777" w:rsidR="004617D6" w:rsidRPr="00EB6880" w:rsidRDefault="004617D6" w:rsidP="001D4ED2">
            <w:pPr>
              <w:pStyle w:val="ab"/>
              <w:rPr>
                <w:rFonts w:cs="Times New Roman"/>
                <w:szCs w:val="20"/>
                <w:lang w:eastAsia="ru-RU"/>
              </w:rPr>
            </w:pPr>
            <w:r w:rsidRPr="00EB6880">
              <w:rPr>
                <w:rFonts w:cs="Times New Roman"/>
                <w:szCs w:val="20"/>
                <w:lang w:eastAsia="ru-RU"/>
              </w:rPr>
              <w:t>7 680,02</w:t>
            </w:r>
          </w:p>
        </w:tc>
        <w:tc>
          <w:tcPr>
            <w:tcW w:w="1292" w:type="dxa"/>
            <w:tcBorders>
              <w:top w:val="nil"/>
              <w:left w:val="nil"/>
              <w:bottom w:val="nil"/>
              <w:right w:val="nil"/>
            </w:tcBorders>
            <w:shd w:val="clear" w:color="auto" w:fill="auto"/>
            <w:noWrap/>
            <w:vAlign w:val="bottom"/>
            <w:hideMark/>
          </w:tcPr>
          <w:p w14:paraId="0CB73068" w14:textId="77777777"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14:paraId="6AC8B090" w14:textId="77777777"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14:paraId="17DF201D" w14:textId="77777777" w:rsidTr="00464DAB">
        <w:trPr>
          <w:trHeight w:val="56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6889C086" w14:textId="77777777" w:rsidR="004617D6" w:rsidRPr="00EB6880" w:rsidRDefault="004617D6" w:rsidP="001D4ED2">
            <w:pPr>
              <w:pStyle w:val="ab"/>
              <w:rPr>
                <w:rFonts w:cs="Times New Roman"/>
                <w:lang w:eastAsia="ru-RU"/>
              </w:rPr>
            </w:pPr>
            <w:r w:rsidRPr="00EB6880">
              <w:rPr>
                <w:rFonts w:cs="Times New Roman"/>
                <w:lang w:eastAsia="ru-RU"/>
              </w:rPr>
              <w:t xml:space="preserve">ТК-490 </w:t>
            </w:r>
          </w:p>
        </w:tc>
        <w:tc>
          <w:tcPr>
            <w:tcW w:w="2887" w:type="dxa"/>
            <w:tcBorders>
              <w:top w:val="nil"/>
              <w:left w:val="nil"/>
              <w:bottom w:val="single" w:sz="8" w:space="0" w:color="auto"/>
              <w:right w:val="single" w:sz="8" w:space="0" w:color="auto"/>
            </w:tcBorders>
            <w:shd w:val="clear" w:color="auto" w:fill="auto"/>
            <w:vAlign w:val="center"/>
            <w:hideMark/>
          </w:tcPr>
          <w:p w14:paraId="07ABD21D" w14:textId="77777777" w:rsidR="004617D6" w:rsidRPr="00EB6880" w:rsidRDefault="004617D6" w:rsidP="001D4ED2">
            <w:pPr>
              <w:pStyle w:val="ab"/>
              <w:rPr>
                <w:rFonts w:cs="Times New Roman"/>
                <w:lang w:eastAsia="ru-RU"/>
              </w:rPr>
            </w:pPr>
            <w:r w:rsidRPr="00EB6880">
              <w:rPr>
                <w:rFonts w:cs="Times New Roman"/>
                <w:lang w:eastAsia="ru-RU"/>
              </w:rPr>
              <w:t>ТК-491,492 (дома 1,3,4)</w:t>
            </w:r>
          </w:p>
        </w:tc>
        <w:tc>
          <w:tcPr>
            <w:tcW w:w="1346" w:type="dxa"/>
            <w:tcBorders>
              <w:top w:val="nil"/>
              <w:left w:val="nil"/>
              <w:bottom w:val="single" w:sz="8" w:space="0" w:color="auto"/>
              <w:right w:val="single" w:sz="8" w:space="0" w:color="auto"/>
            </w:tcBorders>
            <w:shd w:val="clear" w:color="auto" w:fill="auto"/>
            <w:noWrap/>
            <w:vAlign w:val="center"/>
            <w:hideMark/>
          </w:tcPr>
          <w:p w14:paraId="65A8588E"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515" w:type="dxa"/>
            <w:tcBorders>
              <w:top w:val="nil"/>
              <w:left w:val="nil"/>
              <w:bottom w:val="single" w:sz="8" w:space="0" w:color="auto"/>
              <w:right w:val="single" w:sz="8" w:space="0" w:color="auto"/>
            </w:tcBorders>
            <w:shd w:val="clear" w:color="auto" w:fill="auto"/>
            <w:noWrap/>
            <w:vAlign w:val="center"/>
            <w:hideMark/>
          </w:tcPr>
          <w:p w14:paraId="065A3E5E"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324" w:type="dxa"/>
            <w:tcBorders>
              <w:top w:val="nil"/>
              <w:left w:val="nil"/>
              <w:bottom w:val="single" w:sz="8" w:space="0" w:color="auto"/>
              <w:right w:val="single" w:sz="8" w:space="0" w:color="auto"/>
            </w:tcBorders>
            <w:shd w:val="clear" w:color="auto" w:fill="auto"/>
            <w:vAlign w:val="center"/>
            <w:hideMark/>
          </w:tcPr>
          <w:p w14:paraId="4F175C83" w14:textId="77777777" w:rsidR="004617D6" w:rsidRPr="00EB6880" w:rsidRDefault="004617D6" w:rsidP="001D4ED2">
            <w:pPr>
              <w:pStyle w:val="ab"/>
              <w:rPr>
                <w:rFonts w:cs="Times New Roman"/>
                <w:lang w:eastAsia="ru-RU"/>
              </w:rPr>
            </w:pPr>
            <w:r w:rsidRPr="00EB6880">
              <w:rPr>
                <w:rFonts w:cs="Times New Roman"/>
                <w:lang w:eastAsia="ru-RU"/>
              </w:rPr>
              <w:t>65,21</w:t>
            </w:r>
          </w:p>
        </w:tc>
        <w:tc>
          <w:tcPr>
            <w:tcW w:w="1225" w:type="dxa"/>
            <w:tcBorders>
              <w:top w:val="nil"/>
              <w:left w:val="nil"/>
              <w:bottom w:val="single" w:sz="8" w:space="0" w:color="auto"/>
              <w:right w:val="single" w:sz="8" w:space="0" w:color="auto"/>
            </w:tcBorders>
            <w:shd w:val="clear" w:color="auto" w:fill="auto"/>
            <w:vAlign w:val="center"/>
            <w:hideMark/>
          </w:tcPr>
          <w:p w14:paraId="4E44E88D" w14:textId="77777777" w:rsidR="004617D6" w:rsidRPr="00EB6880" w:rsidRDefault="004617D6" w:rsidP="001D4ED2">
            <w:pPr>
              <w:pStyle w:val="ab"/>
              <w:rPr>
                <w:rFonts w:cs="Times New Roman"/>
                <w:szCs w:val="20"/>
                <w:lang w:eastAsia="ru-RU"/>
              </w:rPr>
            </w:pPr>
            <w:r w:rsidRPr="00EB6880">
              <w:rPr>
                <w:rFonts w:cs="Times New Roman"/>
                <w:szCs w:val="20"/>
                <w:lang w:eastAsia="ru-RU"/>
              </w:rPr>
              <w:t>1 026</w:t>
            </w:r>
          </w:p>
        </w:tc>
        <w:tc>
          <w:tcPr>
            <w:tcW w:w="1588" w:type="dxa"/>
            <w:tcBorders>
              <w:top w:val="nil"/>
              <w:left w:val="nil"/>
              <w:bottom w:val="nil"/>
              <w:right w:val="nil"/>
            </w:tcBorders>
            <w:shd w:val="clear" w:color="auto" w:fill="auto"/>
            <w:noWrap/>
            <w:vAlign w:val="bottom"/>
            <w:hideMark/>
          </w:tcPr>
          <w:p w14:paraId="449A56B1" w14:textId="77777777" w:rsidR="004617D6" w:rsidRPr="00EB6880" w:rsidRDefault="004617D6" w:rsidP="001D4ED2">
            <w:pPr>
              <w:pStyle w:val="ab"/>
              <w:rPr>
                <w:rFonts w:cs="Times New Roman"/>
                <w:lang w:eastAsia="ru-RU"/>
              </w:rPr>
            </w:pPr>
            <w:r w:rsidRPr="00EB6880">
              <w:rPr>
                <w:rFonts w:cs="Times New Roman"/>
                <w:lang w:eastAsia="ru-RU"/>
              </w:rPr>
              <w:t>3699,8</w:t>
            </w:r>
          </w:p>
        </w:tc>
        <w:tc>
          <w:tcPr>
            <w:tcW w:w="1292" w:type="dxa"/>
            <w:tcBorders>
              <w:top w:val="nil"/>
              <w:left w:val="nil"/>
              <w:bottom w:val="nil"/>
              <w:right w:val="nil"/>
            </w:tcBorders>
            <w:shd w:val="clear" w:color="auto" w:fill="auto"/>
            <w:noWrap/>
            <w:vAlign w:val="bottom"/>
            <w:hideMark/>
          </w:tcPr>
          <w:p w14:paraId="6FFCAC99" w14:textId="77777777" w:rsidR="004617D6" w:rsidRPr="00EB6880" w:rsidRDefault="004617D6" w:rsidP="001D4ED2">
            <w:pPr>
              <w:pStyle w:val="ab"/>
              <w:rPr>
                <w:rFonts w:cs="Times New Roman"/>
                <w:lang w:eastAsia="ru-RU"/>
              </w:rPr>
            </w:pPr>
            <w:r w:rsidRPr="00EB6880">
              <w:rPr>
                <w:rFonts w:cs="Times New Roman"/>
                <w:lang w:eastAsia="ru-RU"/>
              </w:rPr>
              <w:t>10262,12</w:t>
            </w:r>
          </w:p>
        </w:tc>
        <w:tc>
          <w:tcPr>
            <w:tcW w:w="1397" w:type="dxa"/>
            <w:tcBorders>
              <w:top w:val="nil"/>
              <w:left w:val="single" w:sz="8" w:space="0" w:color="auto"/>
              <w:bottom w:val="single" w:sz="8" w:space="0" w:color="auto"/>
              <w:right w:val="single" w:sz="8" w:space="0" w:color="auto"/>
            </w:tcBorders>
            <w:shd w:val="clear" w:color="auto" w:fill="auto"/>
            <w:vAlign w:val="center"/>
            <w:hideMark/>
          </w:tcPr>
          <w:p w14:paraId="4B7663CA" w14:textId="77777777" w:rsidR="004617D6" w:rsidRPr="00EB6880" w:rsidRDefault="004617D6" w:rsidP="001D4ED2">
            <w:pPr>
              <w:pStyle w:val="ab"/>
              <w:rPr>
                <w:rFonts w:cs="Times New Roman"/>
                <w:szCs w:val="20"/>
                <w:lang w:eastAsia="ru-RU"/>
              </w:rPr>
            </w:pPr>
            <w:r w:rsidRPr="00EB6880">
              <w:rPr>
                <w:rFonts w:cs="Times New Roman"/>
                <w:szCs w:val="20"/>
                <w:lang w:eastAsia="ru-RU"/>
              </w:rPr>
              <w:t>11 288</w:t>
            </w:r>
          </w:p>
        </w:tc>
      </w:tr>
      <w:tr w:rsidR="004617D6" w:rsidRPr="00EB6880" w14:paraId="108D6808" w14:textId="77777777" w:rsidTr="00464DAB">
        <w:trPr>
          <w:trHeight w:val="293"/>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65DFC94E" w14:textId="77777777" w:rsidR="004617D6" w:rsidRPr="00EB6880" w:rsidRDefault="004617D6" w:rsidP="001D4ED2">
            <w:pPr>
              <w:pStyle w:val="ab"/>
              <w:rPr>
                <w:rFonts w:cs="Times New Roman"/>
                <w:lang w:eastAsia="ru-RU"/>
              </w:rPr>
            </w:pPr>
            <w:r w:rsidRPr="00EB6880">
              <w:rPr>
                <w:rFonts w:cs="Times New Roman"/>
                <w:lang w:eastAsia="ru-RU"/>
              </w:rPr>
              <w:t xml:space="preserve">ТК-490 </w:t>
            </w:r>
          </w:p>
        </w:tc>
        <w:tc>
          <w:tcPr>
            <w:tcW w:w="2887" w:type="dxa"/>
            <w:tcBorders>
              <w:top w:val="nil"/>
              <w:left w:val="nil"/>
              <w:bottom w:val="single" w:sz="8" w:space="0" w:color="auto"/>
              <w:right w:val="single" w:sz="8" w:space="0" w:color="auto"/>
            </w:tcBorders>
            <w:shd w:val="clear" w:color="auto" w:fill="auto"/>
            <w:vAlign w:val="center"/>
            <w:hideMark/>
          </w:tcPr>
          <w:p w14:paraId="553AAE32" w14:textId="77777777" w:rsidR="004617D6" w:rsidRPr="00EB6880" w:rsidRDefault="004617D6" w:rsidP="001D4ED2">
            <w:pPr>
              <w:pStyle w:val="ab"/>
              <w:rPr>
                <w:rFonts w:cs="Times New Roman"/>
                <w:lang w:eastAsia="ru-RU"/>
              </w:rPr>
            </w:pPr>
            <w:r w:rsidRPr="00EB6880">
              <w:rPr>
                <w:rFonts w:cs="Times New Roman"/>
                <w:lang w:eastAsia="ru-RU"/>
              </w:rPr>
              <w:t>ТК-132</w:t>
            </w:r>
          </w:p>
        </w:tc>
        <w:tc>
          <w:tcPr>
            <w:tcW w:w="1346" w:type="dxa"/>
            <w:tcBorders>
              <w:top w:val="nil"/>
              <w:left w:val="nil"/>
              <w:bottom w:val="single" w:sz="8" w:space="0" w:color="auto"/>
              <w:right w:val="single" w:sz="8" w:space="0" w:color="auto"/>
            </w:tcBorders>
            <w:shd w:val="clear" w:color="auto" w:fill="auto"/>
            <w:noWrap/>
            <w:vAlign w:val="center"/>
            <w:hideMark/>
          </w:tcPr>
          <w:p w14:paraId="47398D7A"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05F56EF2" w14:textId="77777777"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14:paraId="33ADE36D" w14:textId="77777777" w:rsidR="004617D6" w:rsidRPr="00EB6880" w:rsidRDefault="004617D6" w:rsidP="001D4ED2">
            <w:pPr>
              <w:pStyle w:val="ab"/>
              <w:rPr>
                <w:rFonts w:cs="Times New Roman"/>
                <w:lang w:eastAsia="ru-RU"/>
              </w:rPr>
            </w:pPr>
            <w:r w:rsidRPr="00EB6880">
              <w:rPr>
                <w:rFonts w:cs="Times New Roman"/>
                <w:lang w:eastAsia="ru-RU"/>
              </w:rPr>
              <w:t>59,00</w:t>
            </w:r>
          </w:p>
        </w:tc>
        <w:tc>
          <w:tcPr>
            <w:tcW w:w="1225" w:type="dxa"/>
            <w:tcBorders>
              <w:top w:val="nil"/>
              <w:left w:val="nil"/>
              <w:bottom w:val="single" w:sz="8" w:space="0" w:color="auto"/>
              <w:right w:val="single" w:sz="8" w:space="0" w:color="auto"/>
            </w:tcBorders>
            <w:shd w:val="clear" w:color="auto" w:fill="auto"/>
            <w:vAlign w:val="center"/>
            <w:hideMark/>
          </w:tcPr>
          <w:p w14:paraId="30FA9834" w14:textId="77777777" w:rsidR="004617D6" w:rsidRPr="00EB6880" w:rsidRDefault="004617D6" w:rsidP="001D4ED2">
            <w:pPr>
              <w:pStyle w:val="ab"/>
              <w:rPr>
                <w:rFonts w:cs="Times New Roman"/>
                <w:szCs w:val="20"/>
                <w:lang w:eastAsia="ru-RU"/>
              </w:rPr>
            </w:pPr>
            <w:r w:rsidRPr="00EB6880">
              <w:rPr>
                <w:rFonts w:cs="Times New Roman"/>
                <w:szCs w:val="20"/>
                <w:lang w:eastAsia="ru-RU"/>
              </w:rPr>
              <w:t>253</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18ADC0EF" w14:textId="77777777" w:rsidR="004617D6" w:rsidRPr="00EB6880" w:rsidRDefault="004617D6" w:rsidP="001D4ED2">
            <w:pPr>
              <w:pStyle w:val="ab"/>
              <w:rPr>
                <w:rFonts w:cs="Times New Roman"/>
                <w:szCs w:val="20"/>
                <w:lang w:eastAsia="ru-RU"/>
              </w:rPr>
            </w:pPr>
            <w:r w:rsidRPr="00EB6880">
              <w:rPr>
                <w:rFonts w:cs="Times New Roman"/>
                <w:szCs w:val="20"/>
                <w:lang w:eastAsia="ru-RU"/>
              </w:rPr>
              <w:t>4 296</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5CCF5395" w14:textId="77777777" w:rsidR="004617D6" w:rsidRPr="00EB6880" w:rsidRDefault="004617D6" w:rsidP="001D4ED2">
            <w:pPr>
              <w:pStyle w:val="ab"/>
              <w:rPr>
                <w:rFonts w:cs="Times New Roman"/>
                <w:szCs w:val="20"/>
                <w:lang w:eastAsia="ru-RU"/>
              </w:rPr>
            </w:pPr>
            <w:r w:rsidRPr="00EB6880">
              <w:rPr>
                <w:rFonts w:cs="Times New Roman"/>
                <w:szCs w:val="20"/>
                <w:lang w:eastAsia="ru-RU"/>
              </w:rPr>
              <w:t>2534,8</w:t>
            </w:r>
          </w:p>
        </w:tc>
        <w:tc>
          <w:tcPr>
            <w:tcW w:w="1397" w:type="dxa"/>
            <w:tcBorders>
              <w:top w:val="nil"/>
              <w:left w:val="nil"/>
              <w:bottom w:val="single" w:sz="8" w:space="0" w:color="auto"/>
              <w:right w:val="single" w:sz="8" w:space="0" w:color="auto"/>
            </w:tcBorders>
            <w:shd w:val="clear" w:color="auto" w:fill="auto"/>
            <w:vAlign w:val="center"/>
            <w:hideMark/>
          </w:tcPr>
          <w:p w14:paraId="18C67544" w14:textId="77777777" w:rsidR="004617D6" w:rsidRPr="00EB6880" w:rsidRDefault="004617D6" w:rsidP="001D4ED2">
            <w:pPr>
              <w:pStyle w:val="ab"/>
              <w:rPr>
                <w:rFonts w:cs="Times New Roman"/>
                <w:szCs w:val="20"/>
                <w:lang w:eastAsia="ru-RU"/>
              </w:rPr>
            </w:pPr>
            <w:r w:rsidRPr="00EB6880">
              <w:rPr>
                <w:rFonts w:cs="Times New Roman"/>
                <w:szCs w:val="20"/>
                <w:lang w:eastAsia="ru-RU"/>
              </w:rPr>
              <w:t>2 788</w:t>
            </w:r>
          </w:p>
        </w:tc>
      </w:tr>
      <w:tr w:rsidR="004617D6" w:rsidRPr="00EB6880" w14:paraId="1AC80B1F" w14:textId="77777777" w:rsidTr="00464DAB">
        <w:trPr>
          <w:trHeight w:val="347"/>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BDCA279" w14:textId="77777777" w:rsidR="004617D6" w:rsidRPr="00EB6880" w:rsidRDefault="004617D6" w:rsidP="001D4ED2">
            <w:pPr>
              <w:pStyle w:val="ab"/>
              <w:rPr>
                <w:rFonts w:cs="Times New Roman"/>
                <w:lang w:eastAsia="ru-RU"/>
              </w:rPr>
            </w:pPr>
            <w:r w:rsidRPr="00EB6880">
              <w:rPr>
                <w:rFonts w:cs="Times New Roman"/>
                <w:lang w:eastAsia="ru-RU"/>
              </w:rPr>
              <w:t xml:space="preserve">ТК-132 </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14:paraId="7A51ABD5" w14:textId="77777777" w:rsidR="004617D6" w:rsidRPr="00EB6880" w:rsidRDefault="004617D6" w:rsidP="001D4ED2">
            <w:pPr>
              <w:pStyle w:val="ab"/>
              <w:rPr>
                <w:rFonts w:cs="Times New Roman"/>
                <w:lang w:eastAsia="ru-RU"/>
              </w:rPr>
            </w:pPr>
            <w:r w:rsidRPr="00EB6880">
              <w:rPr>
                <w:rFonts w:cs="Times New Roman"/>
                <w:lang w:eastAsia="ru-RU"/>
              </w:rPr>
              <w:t>ТК-156 (дома  21-27)</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14:paraId="2A3A0D35" w14:textId="77777777" w:rsidR="004617D6" w:rsidRPr="00EB6880" w:rsidRDefault="004617D6" w:rsidP="001D4ED2">
            <w:pPr>
              <w:pStyle w:val="ab"/>
              <w:rPr>
                <w:rFonts w:cs="Times New Roman"/>
                <w:lang w:eastAsia="ru-RU"/>
              </w:rPr>
            </w:pPr>
            <w:r w:rsidRPr="00EB6880">
              <w:rPr>
                <w:rFonts w:cs="Times New Roman"/>
                <w:lang w:eastAsia="ru-RU"/>
              </w:rPr>
              <w:t>150</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14:paraId="1019636D" w14:textId="77777777" w:rsidR="004617D6" w:rsidRPr="00EB6880" w:rsidRDefault="004617D6" w:rsidP="001D4ED2">
            <w:pPr>
              <w:pStyle w:val="ab"/>
              <w:rPr>
                <w:rFonts w:cs="Times New Roman"/>
                <w:lang w:eastAsia="ru-RU"/>
              </w:rPr>
            </w:pPr>
            <w:r w:rsidRPr="00EB6880">
              <w:rPr>
                <w:rFonts w:cs="Times New Roman"/>
                <w:lang w:eastAsia="ru-RU"/>
              </w:rPr>
              <w:t>100</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14:paraId="390816C7" w14:textId="77777777" w:rsidR="004617D6" w:rsidRPr="00EB6880" w:rsidRDefault="004617D6" w:rsidP="001D4ED2">
            <w:pPr>
              <w:pStyle w:val="ab"/>
              <w:rPr>
                <w:rFonts w:cs="Times New Roman"/>
                <w:lang w:eastAsia="ru-RU"/>
              </w:rPr>
            </w:pPr>
            <w:r w:rsidRPr="00EB6880">
              <w:rPr>
                <w:rFonts w:cs="Times New Roman"/>
                <w:lang w:eastAsia="ru-RU"/>
              </w:rPr>
              <w:t>150,80</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14:paraId="065EA364" w14:textId="77777777" w:rsidR="004617D6" w:rsidRPr="00EB6880" w:rsidRDefault="004617D6" w:rsidP="001D4ED2">
            <w:pPr>
              <w:pStyle w:val="ab"/>
              <w:rPr>
                <w:rFonts w:cs="Times New Roman"/>
                <w:szCs w:val="20"/>
                <w:lang w:eastAsia="ru-RU"/>
              </w:rPr>
            </w:pPr>
            <w:r w:rsidRPr="00EB6880">
              <w:rPr>
                <w:rFonts w:cs="Times New Roman"/>
                <w:szCs w:val="20"/>
                <w:lang w:eastAsia="ru-RU"/>
              </w:rPr>
              <w:t>697</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77AEF7A9" w14:textId="77777777" w:rsidR="004617D6" w:rsidRPr="00EB6880" w:rsidRDefault="004617D6" w:rsidP="001D4ED2">
            <w:pPr>
              <w:pStyle w:val="ab"/>
              <w:rPr>
                <w:rFonts w:cs="Times New Roman"/>
                <w:szCs w:val="20"/>
                <w:lang w:eastAsia="ru-RU"/>
              </w:rPr>
            </w:pPr>
            <w:r w:rsidRPr="00EB6880">
              <w:rPr>
                <w:rFonts w:cs="Times New Roman"/>
                <w:szCs w:val="20"/>
                <w:lang w:eastAsia="ru-RU"/>
              </w:rPr>
              <w:t>4 625,00</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0E60016A" w14:textId="77777777" w:rsidR="004617D6" w:rsidRPr="00EB6880" w:rsidRDefault="004617D6" w:rsidP="001D4ED2">
            <w:pPr>
              <w:pStyle w:val="ab"/>
              <w:rPr>
                <w:rFonts w:cs="Times New Roman"/>
                <w:szCs w:val="20"/>
                <w:lang w:eastAsia="ru-RU"/>
              </w:rPr>
            </w:pPr>
            <w:r w:rsidRPr="00EB6880">
              <w:rPr>
                <w:rFonts w:cs="Times New Roman"/>
                <w:szCs w:val="20"/>
                <w:lang w:eastAsia="ru-RU"/>
              </w:rPr>
              <w:t>6974,5</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14:paraId="1422EC18" w14:textId="77777777" w:rsidR="004617D6" w:rsidRPr="00EB6880" w:rsidRDefault="004617D6" w:rsidP="001D4ED2">
            <w:pPr>
              <w:pStyle w:val="ab"/>
              <w:rPr>
                <w:rFonts w:cs="Times New Roman"/>
                <w:szCs w:val="20"/>
                <w:lang w:eastAsia="ru-RU"/>
              </w:rPr>
            </w:pPr>
            <w:r w:rsidRPr="00EB6880">
              <w:rPr>
                <w:rFonts w:cs="Times New Roman"/>
                <w:szCs w:val="20"/>
                <w:lang w:eastAsia="ru-RU"/>
              </w:rPr>
              <w:t>7 672</w:t>
            </w:r>
          </w:p>
        </w:tc>
      </w:tr>
      <w:tr w:rsidR="004617D6" w:rsidRPr="00EB6880" w14:paraId="480D6CBD" w14:textId="77777777" w:rsidTr="00464DAB">
        <w:trPr>
          <w:trHeight w:val="469"/>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075F52CC" w14:textId="77777777" w:rsidR="004617D6" w:rsidRPr="00EB6880" w:rsidRDefault="004617D6" w:rsidP="001D4ED2">
            <w:pPr>
              <w:pStyle w:val="ab"/>
              <w:rPr>
                <w:rFonts w:cs="Times New Roman"/>
                <w:lang w:eastAsia="ru-RU"/>
              </w:rPr>
            </w:pPr>
            <w:r w:rsidRPr="00EB6880">
              <w:rPr>
                <w:rFonts w:cs="Times New Roman"/>
                <w:lang w:eastAsia="ru-RU"/>
              </w:rPr>
              <w:t xml:space="preserve">ТК-132 </w:t>
            </w:r>
          </w:p>
        </w:tc>
        <w:tc>
          <w:tcPr>
            <w:tcW w:w="2887" w:type="dxa"/>
            <w:tcBorders>
              <w:top w:val="nil"/>
              <w:left w:val="nil"/>
              <w:bottom w:val="single" w:sz="8" w:space="0" w:color="auto"/>
              <w:right w:val="single" w:sz="8" w:space="0" w:color="auto"/>
            </w:tcBorders>
            <w:shd w:val="clear" w:color="auto" w:fill="auto"/>
            <w:vAlign w:val="center"/>
            <w:hideMark/>
          </w:tcPr>
          <w:p w14:paraId="6EF807DD" w14:textId="77777777" w:rsidR="004617D6" w:rsidRPr="00EB6880" w:rsidRDefault="004617D6" w:rsidP="001D4ED2">
            <w:pPr>
              <w:pStyle w:val="ab"/>
              <w:rPr>
                <w:rFonts w:cs="Times New Roman"/>
                <w:lang w:eastAsia="ru-RU"/>
              </w:rPr>
            </w:pPr>
            <w:r w:rsidRPr="00EB6880">
              <w:rPr>
                <w:rFonts w:cs="Times New Roman"/>
                <w:lang w:eastAsia="ru-RU"/>
              </w:rPr>
              <w:t>ТК-945, 950,951 (дома3,7,9,4,6,8,10,12)</w:t>
            </w:r>
          </w:p>
        </w:tc>
        <w:tc>
          <w:tcPr>
            <w:tcW w:w="1346" w:type="dxa"/>
            <w:tcBorders>
              <w:top w:val="nil"/>
              <w:left w:val="nil"/>
              <w:bottom w:val="single" w:sz="8" w:space="0" w:color="auto"/>
              <w:right w:val="single" w:sz="8" w:space="0" w:color="auto"/>
            </w:tcBorders>
            <w:shd w:val="clear" w:color="auto" w:fill="auto"/>
            <w:noWrap/>
            <w:vAlign w:val="center"/>
            <w:hideMark/>
          </w:tcPr>
          <w:p w14:paraId="3C52AC7C" w14:textId="77777777" w:rsidR="004617D6" w:rsidRPr="00EB6880" w:rsidRDefault="004617D6" w:rsidP="001D4ED2">
            <w:pPr>
              <w:pStyle w:val="ab"/>
              <w:rPr>
                <w:rFonts w:cs="Times New Roman"/>
                <w:lang w:eastAsia="ru-RU"/>
              </w:rPr>
            </w:pPr>
            <w:r w:rsidRPr="00EB6880">
              <w:rPr>
                <w:rFonts w:cs="Times New Roman"/>
                <w:lang w:eastAsia="ru-RU"/>
              </w:rPr>
              <w:t>65</w:t>
            </w:r>
          </w:p>
        </w:tc>
        <w:tc>
          <w:tcPr>
            <w:tcW w:w="1515" w:type="dxa"/>
            <w:tcBorders>
              <w:top w:val="nil"/>
              <w:left w:val="nil"/>
              <w:bottom w:val="single" w:sz="8" w:space="0" w:color="auto"/>
              <w:right w:val="single" w:sz="8" w:space="0" w:color="auto"/>
            </w:tcBorders>
            <w:shd w:val="clear" w:color="auto" w:fill="auto"/>
            <w:noWrap/>
            <w:vAlign w:val="center"/>
            <w:hideMark/>
          </w:tcPr>
          <w:p w14:paraId="4AAFECFC" w14:textId="77777777" w:rsidR="004617D6" w:rsidRPr="00EB6880" w:rsidRDefault="004617D6" w:rsidP="001D4ED2">
            <w:pPr>
              <w:pStyle w:val="ab"/>
              <w:rPr>
                <w:rFonts w:cs="Times New Roman"/>
                <w:lang w:eastAsia="ru-RU"/>
              </w:rPr>
            </w:pPr>
            <w:r w:rsidRPr="00EB6880">
              <w:rPr>
                <w:rFonts w:cs="Times New Roman"/>
                <w:lang w:eastAsia="ru-RU"/>
              </w:rPr>
              <w:t>80</w:t>
            </w:r>
          </w:p>
        </w:tc>
        <w:tc>
          <w:tcPr>
            <w:tcW w:w="1324" w:type="dxa"/>
            <w:tcBorders>
              <w:top w:val="nil"/>
              <w:left w:val="nil"/>
              <w:bottom w:val="single" w:sz="8" w:space="0" w:color="auto"/>
              <w:right w:val="single" w:sz="8" w:space="0" w:color="auto"/>
            </w:tcBorders>
            <w:shd w:val="clear" w:color="auto" w:fill="auto"/>
            <w:vAlign w:val="center"/>
            <w:hideMark/>
          </w:tcPr>
          <w:p w14:paraId="5A235484" w14:textId="77777777" w:rsidR="004617D6" w:rsidRPr="00EB6880" w:rsidRDefault="004617D6" w:rsidP="001D4ED2">
            <w:pPr>
              <w:pStyle w:val="ab"/>
              <w:rPr>
                <w:rFonts w:cs="Times New Roman"/>
                <w:lang w:eastAsia="ru-RU"/>
              </w:rPr>
            </w:pPr>
            <w:r w:rsidRPr="00EB6880">
              <w:rPr>
                <w:rFonts w:cs="Times New Roman"/>
                <w:lang w:eastAsia="ru-RU"/>
              </w:rPr>
              <w:t>68,20</w:t>
            </w:r>
          </w:p>
        </w:tc>
        <w:tc>
          <w:tcPr>
            <w:tcW w:w="1225" w:type="dxa"/>
            <w:tcBorders>
              <w:top w:val="nil"/>
              <w:left w:val="nil"/>
              <w:bottom w:val="single" w:sz="8" w:space="0" w:color="auto"/>
              <w:right w:val="single" w:sz="8" w:space="0" w:color="auto"/>
            </w:tcBorders>
            <w:shd w:val="clear" w:color="auto" w:fill="auto"/>
            <w:vAlign w:val="center"/>
            <w:hideMark/>
          </w:tcPr>
          <w:p w14:paraId="186E250C" w14:textId="77777777" w:rsidR="004617D6" w:rsidRPr="00EB6880" w:rsidRDefault="004617D6" w:rsidP="001D4ED2">
            <w:pPr>
              <w:pStyle w:val="ab"/>
              <w:rPr>
                <w:rFonts w:cs="Times New Roman"/>
                <w:szCs w:val="20"/>
                <w:lang w:eastAsia="ru-RU"/>
              </w:rPr>
            </w:pPr>
            <w:r w:rsidRPr="00EB6880">
              <w:rPr>
                <w:rFonts w:cs="Times New Roman"/>
                <w:szCs w:val="20"/>
                <w:lang w:eastAsia="ru-RU"/>
              </w:rPr>
              <w:t>252</w:t>
            </w:r>
          </w:p>
        </w:tc>
        <w:tc>
          <w:tcPr>
            <w:tcW w:w="1588" w:type="dxa"/>
            <w:tcBorders>
              <w:top w:val="nil"/>
              <w:left w:val="nil"/>
              <w:bottom w:val="single" w:sz="8" w:space="0" w:color="auto"/>
              <w:right w:val="single" w:sz="8" w:space="0" w:color="auto"/>
            </w:tcBorders>
            <w:shd w:val="clear" w:color="auto" w:fill="auto"/>
            <w:vAlign w:val="center"/>
            <w:hideMark/>
          </w:tcPr>
          <w:p w14:paraId="548FEFB6" w14:textId="77777777" w:rsidR="004617D6" w:rsidRPr="00EB6880" w:rsidRDefault="004617D6" w:rsidP="001D4ED2">
            <w:pPr>
              <w:pStyle w:val="ab"/>
              <w:rPr>
                <w:rFonts w:cs="Times New Roman"/>
                <w:szCs w:val="20"/>
                <w:lang w:eastAsia="ru-RU"/>
              </w:rPr>
            </w:pPr>
            <w:r w:rsidRPr="00EB6880">
              <w:rPr>
                <w:rFonts w:cs="Times New Roman"/>
                <w:szCs w:val="20"/>
                <w:lang w:eastAsia="ru-RU"/>
              </w:rPr>
              <w:t>3 700,00</w:t>
            </w:r>
          </w:p>
        </w:tc>
        <w:tc>
          <w:tcPr>
            <w:tcW w:w="1292" w:type="dxa"/>
            <w:tcBorders>
              <w:top w:val="nil"/>
              <w:left w:val="nil"/>
              <w:bottom w:val="single" w:sz="8" w:space="0" w:color="auto"/>
              <w:right w:val="single" w:sz="8" w:space="0" w:color="auto"/>
            </w:tcBorders>
            <w:shd w:val="clear" w:color="auto" w:fill="auto"/>
            <w:vAlign w:val="center"/>
            <w:hideMark/>
          </w:tcPr>
          <w:p w14:paraId="30EBF55B" w14:textId="77777777" w:rsidR="004617D6" w:rsidRPr="00EB6880" w:rsidRDefault="004617D6" w:rsidP="001D4ED2">
            <w:pPr>
              <w:pStyle w:val="ab"/>
              <w:rPr>
                <w:rFonts w:cs="Times New Roman"/>
                <w:szCs w:val="20"/>
                <w:lang w:eastAsia="ru-RU"/>
              </w:rPr>
            </w:pPr>
            <w:r w:rsidRPr="00EB6880">
              <w:rPr>
                <w:rFonts w:cs="Times New Roman"/>
                <w:szCs w:val="20"/>
                <w:lang w:eastAsia="ru-RU"/>
              </w:rPr>
              <w:t>2523,4</w:t>
            </w:r>
          </w:p>
        </w:tc>
        <w:tc>
          <w:tcPr>
            <w:tcW w:w="1397" w:type="dxa"/>
            <w:tcBorders>
              <w:top w:val="nil"/>
              <w:left w:val="nil"/>
              <w:bottom w:val="single" w:sz="8" w:space="0" w:color="auto"/>
              <w:right w:val="single" w:sz="8" w:space="0" w:color="auto"/>
            </w:tcBorders>
            <w:shd w:val="clear" w:color="auto" w:fill="auto"/>
            <w:vAlign w:val="center"/>
            <w:hideMark/>
          </w:tcPr>
          <w:p w14:paraId="67306E89" w14:textId="77777777" w:rsidR="004617D6" w:rsidRPr="00EB6880" w:rsidRDefault="004617D6" w:rsidP="001D4ED2">
            <w:pPr>
              <w:pStyle w:val="ab"/>
              <w:rPr>
                <w:rFonts w:cs="Times New Roman"/>
                <w:szCs w:val="20"/>
                <w:lang w:eastAsia="ru-RU"/>
              </w:rPr>
            </w:pPr>
            <w:r w:rsidRPr="00EB6880">
              <w:rPr>
                <w:rFonts w:cs="Times New Roman"/>
                <w:szCs w:val="20"/>
                <w:lang w:eastAsia="ru-RU"/>
              </w:rPr>
              <w:t>2 776</w:t>
            </w:r>
          </w:p>
        </w:tc>
      </w:tr>
      <w:tr w:rsidR="004617D6" w:rsidRPr="00EB6880" w14:paraId="213E5444" w14:textId="77777777" w:rsidTr="00464DAB">
        <w:trPr>
          <w:trHeight w:val="184"/>
        </w:trPr>
        <w:tc>
          <w:tcPr>
            <w:tcW w:w="1885" w:type="dxa"/>
            <w:tcBorders>
              <w:top w:val="nil"/>
              <w:left w:val="single" w:sz="8" w:space="0" w:color="auto"/>
              <w:bottom w:val="single" w:sz="8" w:space="0" w:color="auto"/>
              <w:right w:val="single" w:sz="8" w:space="0" w:color="auto"/>
            </w:tcBorders>
            <w:shd w:val="clear" w:color="auto" w:fill="auto"/>
            <w:noWrap/>
            <w:vAlign w:val="center"/>
            <w:hideMark/>
          </w:tcPr>
          <w:p w14:paraId="461168E0" w14:textId="77777777" w:rsidR="004617D6" w:rsidRPr="00EB6880" w:rsidRDefault="004617D6" w:rsidP="001D4ED2">
            <w:pPr>
              <w:pStyle w:val="ab"/>
              <w:rPr>
                <w:rFonts w:cs="Times New Roman"/>
                <w:lang w:eastAsia="ru-RU"/>
              </w:rPr>
            </w:pPr>
            <w:r w:rsidRPr="00EB6880">
              <w:rPr>
                <w:rFonts w:cs="Times New Roman"/>
                <w:lang w:eastAsia="ru-RU"/>
              </w:rPr>
              <w:t xml:space="preserve">ТК-132 </w:t>
            </w:r>
          </w:p>
        </w:tc>
        <w:tc>
          <w:tcPr>
            <w:tcW w:w="2887" w:type="dxa"/>
            <w:tcBorders>
              <w:top w:val="nil"/>
              <w:left w:val="nil"/>
              <w:bottom w:val="single" w:sz="8" w:space="0" w:color="auto"/>
              <w:right w:val="single" w:sz="8" w:space="0" w:color="auto"/>
            </w:tcBorders>
            <w:shd w:val="clear" w:color="auto" w:fill="auto"/>
            <w:vAlign w:val="center"/>
            <w:hideMark/>
          </w:tcPr>
          <w:p w14:paraId="24F12787" w14:textId="77777777" w:rsidR="004617D6" w:rsidRPr="00EB6880" w:rsidRDefault="004617D6" w:rsidP="001D4ED2">
            <w:pPr>
              <w:pStyle w:val="ab"/>
              <w:rPr>
                <w:rFonts w:cs="Times New Roman"/>
                <w:lang w:eastAsia="ru-RU"/>
              </w:rPr>
            </w:pPr>
            <w:r w:rsidRPr="00EB6880">
              <w:rPr>
                <w:rFonts w:cs="Times New Roman"/>
                <w:lang w:eastAsia="ru-RU"/>
              </w:rPr>
              <w:t>НГВ - 4 (Строитель)</w:t>
            </w:r>
          </w:p>
        </w:tc>
        <w:tc>
          <w:tcPr>
            <w:tcW w:w="1346" w:type="dxa"/>
            <w:tcBorders>
              <w:top w:val="nil"/>
              <w:left w:val="nil"/>
              <w:bottom w:val="single" w:sz="8" w:space="0" w:color="auto"/>
              <w:right w:val="single" w:sz="8" w:space="0" w:color="auto"/>
            </w:tcBorders>
            <w:shd w:val="clear" w:color="auto" w:fill="auto"/>
            <w:noWrap/>
            <w:vAlign w:val="center"/>
            <w:hideMark/>
          </w:tcPr>
          <w:p w14:paraId="52862AD4" w14:textId="77777777" w:rsidR="004617D6" w:rsidRPr="00EB6880" w:rsidRDefault="004617D6" w:rsidP="001D4ED2">
            <w:pPr>
              <w:pStyle w:val="ab"/>
              <w:rPr>
                <w:rFonts w:cs="Times New Roman"/>
                <w:lang w:eastAsia="ru-RU"/>
              </w:rPr>
            </w:pPr>
            <w:r w:rsidRPr="00EB6880">
              <w:rPr>
                <w:rFonts w:cs="Times New Roman"/>
                <w:lang w:eastAsia="ru-RU"/>
              </w:rPr>
              <w:t>250</w:t>
            </w:r>
          </w:p>
        </w:tc>
        <w:tc>
          <w:tcPr>
            <w:tcW w:w="1515" w:type="dxa"/>
            <w:tcBorders>
              <w:top w:val="nil"/>
              <w:left w:val="nil"/>
              <w:bottom w:val="single" w:sz="8" w:space="0" w:color="auto"/>
              <w:right w:val="single" w:sz="8" w:space="0" w:color="auto"/>
            </w:tcBorders>
            <w:shd w:val="clear" w:color="auto" w:fill="auto"/>
            <w:noWrap/>
            <w:vAlign w:val="center"/>
            <w:hideMark/>
          </w:tcPr>
          <w:p w14:paraId="0025D71E" w14:textId="77777777" w:rsidR="004617D6" w:rsidRPr="00EB6880" w:rsidRDefault="004617D6" w:rsidP="001D4ED2">
            <w:pPr>
              <w:pStyle w:val="ab"/>
              <w:rPr>
                <w:rFonts w:cs="Times New Roman"/>
                <w:lang w:eastAsia="ru-RU"/>
              </w:rPr>
            </w:pPr>
            <w:r w:rsidRPr="00EB6880">
              <w:rPr>
                <w:rFonts w:cs="Times New Roman"/>
                <w:lang w:eastAsia="ru-RU"/>
              </w:rPr>
              <w:t>350</w:t>
            </w:r>
          </w:p>
        </w:tc>
        <w:tc>
          <w:tcPr>
            <w:tcW w:w="1324" w:type="dxa"/>
            <w:tcBorders>
              <w:top w:val="nil"/>
              <w:left w:val="nil"/>
              <w:bottom w:val="single" w:sz="8" w:space="0" w:color="auto"/>
              <w:right w:val="single" w:sz="8" w:space="0" w:color="auto"/>
            </w:tcBorders>
            <w:shd w:val="clear" w:color="auto" w:fill="auto"/>
            <w:vAlign w:val="center"/>
            <w:hideMark/>
          </w:tcPr>
          <w:p w14:paraId="46BA540B" w14:textId="77777777" w:rsidR="004617D6" w:rsidRPr="00EB6880" w:rsidRDefault="004617D6" w:rsidP="001D4ED2">
            <w:pPr>
              <w:pStyle w:val="ab"/>
              <w:rPr>
                <w:rFonts w:cs="Times New Roman"/>
                <w:lang w:eastAsia="ru-RU"/>
              </w:rPr>
            </w:pPr>
            <w:r w:rsidRPr="00EB6880">
              <w:rPr>
                <w:rFonts w:cs="Times New Roman"/>
                <w:lang w:eastAsia="ru-RU"/>
              </w:rPr>
              <w:t>780,00</w:t>
            </w:r>
          </w:p>
        </w:tc>
        <w:tc>
          <w:tcPr>
            <w:tcW w:w="1225" w:type="dxa"/>
            <w:tcBorders>
              <w:top w:val="nil"/>
              <w:left w:val="nil"/>
              <w:bottom w:val="single" w:sz="8" w:space="0" w:color="auto"/>
              <w:right w:val="single" w:sz="8" w:space="0" w:color="auto"/>
            </w:tcBorders>
            <w:shd w:val="clear" w:color="auto" w:fill="auto"/>
            <w:vAlign w:val="center"/>
            <w:hideMark/>
          </w:tcPr>
          <w:p w14:paraId="75370209" w14:textId="77777777" w:rsidR="004617D6" w:rsidRPr="00EB6880" w:rsidRDefault="004617D6" w:rsidP="001D4ED2">
            <w:pPr>
              <w:pStyle w:val="ab"/>
              <w:rPr>
                <w:rFonts w:cs="Times New Roman"/>
                <w:szCs w:val="20"/>
                <w:lang w:eastAsia="ru-RU"/>
              </w:rPr>
            </w:pPr>
            <w:r w:rsidRPr="00EB6880">
              <w:rPr>
                <w:rFonts w:cs="Times New Roman"/>
                <w:szCs w:val="20"/>
                <w:lang w:eastAsia="ru-RU"/>
              </w:rPr>
              <w:t>5 990</w:t>
            </w:r>
          </w:p>
        </w:tc>
        <w:tc>
          <w:tcPr>
            <w:tcW w:w="1588" w:type="dxa"/>
            <w:tcBorders>
              <w:top w:val="nil"/>
              <w:left w:val="nil"/>
              <w:bottom w:val="single" w:sz="8" w:space="0" w:color="auto"/>
              <w:right w:val="single" w:sz="8" w:space="0" w:color="auto"/>
            </w:tcBorders>
            <w:shd w:val="clear" w:color="auto" w:fill="auto"/>
            <w:vAlign w:val="center"/>
            <w:hideMark/>
          </w:tcPr>
          <w:p w14:paraId="5A560BE7" w14:textId="77777777" w:rsidR="004617D6" w:rsidRPr="00EB6880" w:rsidRDefault="004617D6" w:rsidP="001D4ED2">
            <w:pPr>
              <w:pStyle w:val="ab"/>
              <w:rPr>
                <w:rFonts w:cs="Times New Roman"/>
                <w:szCs w:val="20"/>
                <w:lang w:eastAsia="ru-RU"/>
              </w:rPr>
            </w:pPr>
            <w:r w:rsidRPr="00EB6880">
              <w:rPr>
                <w:rFonts w:cs="Times New Roman"/>
                <w:szCs w:val="20"/>
                <w:lang w:eastAsia="ru-RU"/>
              </w:rPr>
              <w:t>7 680,02</w:t>
            </w:r>
          </w:p>
        </w:tc>
        <w:tc>
          <w:tcPr>
            <w:tcW w:w="1292" w:type="dxa"/>
            <w:tcBorders>
              <w:top w:val="nil"/>
              <w:left w:val="nil"/>
              <w:bottom w:val="single" w:sz="8" w:space="0" w:color="auto"/>
              <w:right w:val="single" w:sz="8" w:space="0" w:color="auto"/>
            </w:tcBorders>
            <w:shd w:val="clear" w:color="auto" w:fill="auto"/>
            <w:vAlign w:val="center"/>
            <w:hideMark/>
          </w:tcPr>
          <w:p w14:paraId="321387D8" w14:textId="77777777" w:rsidR="004617D6" w:rsidRPr="00EB6880" w:rsidRDefault="004617D6" w:rsidP="001D4ED2">
            <w:pPr>
              <w:pStyle w:val="ab"/>
              <w:rPr>
                <w:rFonts w:cs="Times New Roman"/>
                <w:szCs w:val="20"/>
                <w:lang w:eastAsia="ru-RU"/>
              </w:rPr>
            </w:pPr>
            <w:r w:rsidRPr="00EB6880">
              <w:rPr>
                <w:rFonts w:cs="Times New Roman"/>
                <w:szCs w:val="20"/>
                <w:lang w:eastAsia="ru-RU"/>
              </w:rPr>
              <w:t>59904,2</w:t>
            </w:r>
          </w:p>
        </w:tc>
        <w:tc>
          <w:tcPr>
            <w:tcW w:w="1397" w:type="dxa"/>
            <w:tcBorders>
              <w:top w:val="nil"/>
              <w:left w:val="nil"/>
              <w:bottom w:val="single" w:sz="8" w:space="0" w:color="auto"/>
              <w:right w:val="single" w:sz="8" w:space="0" w:color="auto"/>
            </w:tcBorders>
            <w:shd w:val="clear" w:color="auto" w:fill="auto"/>
            <w:vAlign w:val="center"/>
            <w:hideMark/>
          </w:tcPr>
          <w:p w14:paraId="324F24AA" w14:textId="77777777" w:rsidR="004617D6" w:rsidRPr="00EB6880" w:rsidRDefault="004617D6" w:rsidP="001D4ED2">
            <w:pPr>
              <w:pStyle w:val="ab"/>
              <w:rPr>
                <w:rFonts w:cs="Times New Roman"/>
                <w:szCs w:val="20"/>
                <w:lang w:eastAsia="ru-RU"/>
              </w:rPr>
            </w:pPr>
            <w:r w:rsidRPr="00EB6880">
              <w:rPr>
                <w:rFonts w:cs="Times New Roman"/>
                <w:szCs w:val="20"/>
                <w:lang w:eastAsia="ru-RU"/>
              </w:rPr>
              <w:t>65 895</w:t>
            </w:r>
          </w:p>
        </w:tc>
      </w:tr>
      <w:tr w:rsidR="004617D6" w:rsidRPr="00EB6880" w14:paraId="778682BD" w14:textId="77777777" w:rsidTr="00464DAB">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F338B9E"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2887" w:type="dxa"/>
            <w:tcBorders>
              <w:top w:val="single" w:sz="8" w:space="0" w:color="auto"/>
              <w:left w:val="nil"/>
              <w:bottom w:val="single" w:sz="8" w:space="0" w:color="auto"/>
              <w:right w:val="single" w:sz="8" w:space="0" w:color="auto"/>
            </w:tcBorders>
            <w:shd w:val="clear" w:color="auto" w:fill="auto"/>
            <w:vAlign w:val="center"/>
            <w:hideMark/>
          </w:tcPr>
          <w:p w14:paraId="27802137"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46" w:type="dxa"/>
            <w:tcBorders>
              <w:top w:val="single" w:sz="8" w:space="0" w:color="auto"/>
              <w:left w:val="nil"/>
              <w:bottom w:val="single" w:sz="8" w:space="0" w:color="auto"/>
              <w:right w:val="single" w:sz="8" w:space="0" w:color="auto"/>
            </w:tcBorders>
            <w:shd w:val="clear" w:color="auto" w:fill="auto"/>
            <w:noWrap/>
            <w:vAlign w:val="center"/>
            <w:hideMark/>
          </w:tcPr>
          <w:p w14:paraId="7986F559"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single" w:sz="8" w:space="0" w:color="auto"/>
              <w:left w:val="nil"/>
              <w:bottom w:val="single" w:sz="8" w:space="0" w:color="auto"/>
              <w:right w:val="single" w:sz="8" w:space="0" w:color="auto"/>
            </w:tcBorders>
            <w:shd w:val="clear" w:color="auto" w:fill="auto"/>
            <w:noWrap/>
            <w:vAlign w:val="center"/>
            <w:hideMark/>
          </w:tcPr>
          <w:p w14:paraId="497F4447"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single" w:sz="8" w:space="0" w:color="auto"/>
              <w:left w:val="nil"/>
              <w:bottom w:val="single" w:sz="8" w:space="0" w:color="auto"/>
              <w:right w:val="single" w:sz="8" w:space="0" w:color="auto"/>
            </w:tcBorders>
            <w:shd w:val="clear" w:color="auto" w:fill="auto"/>
            <w:vAlign w:val="center"/>
            <w:hideMark/>
          </w:tcPr>
          <w:p w14:paraId="326B35D4"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225" w:type="dxa"/>
            <w:tcBorders>
              <w:top w:val="single" w:sz="8" w:space="0" w:color="auto"/>
              <w:left w:val="nil"/>
              <w:bottom w:val="single" w:sz="8" w:space="0" w:color="auto"/>
              <w:right w:val="single" w:sz="8" w:space="0" w:color="auto"/>
            </w:tcBorders>
            <w:shd w:val="clear" w:color="auto" w:fill="auto"/>
            <w:vAlign w:val="center"/>
            <w:hideMark/>
          </w:tcPr>
          <w:p w14:paraId="55FCDE48"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588" w:type="dxa"/>
            <w:tcBorders>
              <w:top w:val="single" w:sz="8" w:space="0" w:color="auto"/>
              <w:left w:val="nil"/>
              <w:bottom w:val="single" w:sz="8" w:space="0" w:color="auto"/>
              <w:right w:val="single" w:sz="8" w:space="0" w:color="auto"/>
            </w:tcBorders>
            <w:shd w:val="clear" w:color="auto" w:fill="auto"/>
            <w:vAlign w:val="center"/>
            <w:hideMark/>
          </w:tcPr>
          <w:p w14:paraId="60E848F2"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single" w:sz="8" w:space="0" w:color="auto"/>
              <w:left w:val="nil"/>
              <w:bottom w:val="single" w:sz="8" w:space="0" w:color="auto"/>
              <w:right w:val="single" w:sz="8" w:space="0" w:color="auto"/>
            </w:tcBorders>
            <w:shd w:val="clear" w:color="auto" w:fill="auto"/>
            <w:vAlign w:val="center"/>
            <w:hideMark/>
          </w:tcPr>
          <w:p w14:paraId="4A434F1E"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14:paraId="133F1E9F"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r>
      <w:tr w:rsidR="004617D6" w:rsidRPr="00EB6880" w14:paraId="098E6CEE" w14:textId="77777777" w:rsidTr="00464DAB">
        <w:trPr>
          <w:trHeight w:val="122"/>
        </w:trPr>
        <w:tc>
          <w:tcPr>
            <w:tcW w:w="4772"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5289B6" w14:textId="77777777" w:rsidR="004617D6" w:rsidRPr="00EB6880" w:rsidRDefault="004617D6" w:rsidP="001D4ED2">
            <w:pPr>
              <w:pStyle w:val="ab"/>
              <w:rPr>
                <w:rFonts w:cs="Times New Roman"/>
                <w:lang w:eastAsia="ru-RU"/>
              </w:rPr>
            </w:pPr>
            <w:r w:rsidRPr="00EB6880">
              <w:rPr>
                <w:rFonts w:cs="Times New Roman"/>
                <w:lang w:eastAsia="ru-RU"/>
              </w:rPr>
              <w:t>Всего по линии 2</w:t>
            </w:r>
          </w:p>
        </w:tc>
        <w:tc>
          <w:tcPr>
            <w:tcW w:w="134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F7A1177"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FCCFEE"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C1C52A" w14:textId="77777777" w:rsidR="004617D6" w:rsidRPr="00EB6880" w:rsidRDefault="004617D6" w:rsidP="001D4ED2">
            <w:pPr>
              <w:pStyle w:val="ab"/>
              <w:rPr>
                <w:rFonts w:cs="Times New Roman"/>
                <w:lang w:eastAsia="ru-RU"/>
              </w:rPr>
            </w:pPr>
            <w:r w:rsidRPr="00EB6880">
              <w:rPr>
                <w:rFonts w:cs="Times New Roman"/>
                <w:lang w:eastAsia="ru-RU"/>
              </w:rPr>
              <w:t>4872,81</w:t>
            </w:r>
          </w:p>
        </w:tc>
        <w:tc>
          <w:tcPr>
            <w:tcW w:w="122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5B59EB9" w14:textId="77777777" w:rsidR="004617D6" w:rsidRPr="00EB6880" w:rsidRDefault="004617D6" w:rsidP="001D4ED2">
            <w:pPr>
              <w:pStyle w:val="ab"/>
              <w:rPr>
                <w:rFonts w:cs="Times New Roman"/>
                <w:lang w:eastAsia="ru-RU"/>
              </w:rPr>
            </w:pPr>
            <w:r w:rsidRPr="00EB6880">
              <w:rPr>
                <w:rFonts w:cs="Times New Roman"/>
                <w:lang w:eastAsia="ru-RU"/>
              </w:rPr>
              <w:t>31389,73</w:t>
            </w:r>
          </w:p>
        </w:tc>
        <w:tc>
          <w:tcPr>
            <w:tcW w:w="158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396D71A"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C6ED9D" w14:textId="77777777" w:rsidR="004617D6" w:rsidRPr="00EB6880" w:rsidRDefault="004617D6" w:rsidP="001D4ED2">
            <w:pPr>
              <w:pStyle w:val="ab"/>
              <w:rPr>
                <w:rFonts w:cs="Times New Roman"/>
                <w:lang w:eastAsia="ru-RU"/>
              </w:rPr>
            </w:pPr>
            <w:r w:rsidRPr="00EB6880">
              <w:rPr>
                <w:rFonts w:cs="Times New Roman"/>
                <w:lang w:eastAsia="ru-RU"/>
              </w:rPr>
              <w:t>309137,65</w:t>
            </w:r>
          </w:p>
        </w:tc>
        <w:tc>
          <w:tcPr>
            <w:tcW w:w="13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9692E6" w14:textId="77777777" w:rsidR="004617D6" w:rsidRPr="00EB6880" w:rsidRDefault="004617D6" w:rsidP="001D4ED2">
            <w:pPr>
              <w:pStyle w:val="ab"/>
              <w:rPr>
                <w:rFonts w:cs="Times New Roman"/>
                <w:b/>
                <w:lang w:eastAsia="ru-RU"/>
              </w:rPr>
            </w:pPr>
            <w:r w:rsidRPr="00EB6880">
              <w:rPr>
                <w:rFonts w:cs="Times New Roman"/>
                <w:b/>
                <w:lang w:eastAsia="ru-RU"/>
              </w:rPr>
              <w:t>340527,38</w:t>
            </w:r>
          </w:p>
        </w:tc>
      </w:tr>
      <w:tr w:rsidR="004617D6" w:rsidRPr="00EB6880" w14:paraId="588ACE2C" w14:textId="77777777" w:rsidTr="00464DAB">
        <w:trPr>
          <w:trHeight w:val="293"/>
        </w:trPr>
        <w:tc>
          <w:tcPr>
            <w:tcW w:w="18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F5A52D"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288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5CE8A75"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4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FA2A5E9"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51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C3BBB3"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904BCFC" w14:textId="77777777" w:rsidR="004617D6" w:rsidRPr="00EB6880" w:rsidRDefault="004617D6" w:rsidP="001D4ED2">
            <w:pPr>
              <w:pStyle w:val="ab"/>
              <w:rPr>
                <w:rFonts w:cs="Times New Roman"/>
                <w:lang w:eastAsia="ru-RU"/>
              </w:rPr>
            </w:pPr>
            <w:r w:rsidRPr="00EB6880">
              <w:rPr>
                <w:rFonts w:cs="Times New Roman"/>
                <w:lang w:eastAsia="ru-RU"/>
              </w:rPr>
              <w:t>8816,51</w:t>
            </w:r>
          </w:p>
        </w:tc>
        <w:tc>
          <w:tcPr>
            <w:tcW w:w="122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5D2EC2A"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58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BAA7DB"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2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EC63090" w14:textId="77777777" w:rsidR="004617D6" w:rsidRPr="00EB6880" w:rsidRDefault="004617D6" w:rsidP="001D4ED2">
            <w:pPr>
              <w:pStyle w:val="ab"/>
              <w:rPr>
                <w:rFonts w:cs="Times New Roman"/>
                <w:lang w:eastAsia="ru-RU"/>
              </w:rPr>
            </w:pPr>
            <w:r w:rsidRPr="00EB6880">
              <w:rPr>
                <w:rFonts w:cs="Times New Roman"/>
                <w:lang w:eastAsia="ru-RU"/>
              </w:rPr>
              <w:t> </w:t>
            </w:r>
          </w:p>
        </w:tc>
        <w:tc>
          <w:tcPr>
            <w:tcW w:w="13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41BA0A" w14:textId="77777777" w:rsidR="004617D6" w:rsidRPr="00EB6880" w:rsidRDefault="004617D6" w:rsidP="001D4ED2">
            <w:pPr>
              <w:pStyle w:val="ab"/>
              <w:rPr>
                <w:rFonts w:cs="Times New Roman"/>
                <w:lang w:eastAsia="ru-RU"/>
              </w:rPr>
            </w:pPr>
            <w:r w:rsidRPr="00EB6880">
              <w:rPr>
                <w:rFonts w:cs="Times New Roman"/>
                <w:lang w:eastAsia="ru-RU"/>
              </w:rPr>
              <w:t>628841,20</w:t>
            </w:r>
          </w:p>
        </w:tc>
      </w:tr>
    </w:tbl>
    <w:p w14:paraId="60146532" w14:textId="77777777" w:rsidR="0096781E" w:rsidRDefault="0096781E" w:rsidP="001D4ED2">
      <w:pPr>
        <w:spacing w:before="240" w:line="240" w:lineRule="auto"/>
        <w:rPr>
          <w:rFonts w:cs="Times New Roman"/>
        </w:rPr>
      </w:pPr>
    </w:p>
    <w:p w14:paraId="097B08A2" w14:textId="77777777" w:rsidR="004617D6" w:rsidRPr="00EB6880" w:rsidRDefault="004617D6" w:rsidP="001D4ED2">
      <w:pPr>
        <w:spacing w:before="240" w:line="240" w:lineRule="auto"/>
        <w:rPr>
          <w:rFonts w:cs="Times New Roman"/>
        </w:rPr>
      </w:pPr>
      <w:r w:rsidRPr="00EB6880">
        <w:rPr>
          <w:rFonts w:cs="Times New Roman"/>
        </w:rPr>
        <w:t>Таблица 8.</w:t>
      </w:r>
      <w:r w:rsidR="00B864BD" w:rsidRPr="00EB6880">
        <w:rPr>
          <w:rFonts w:cs="Times New Roman"/>
        </w:rPr>
        <w:t>1.</w:t>
      </w:r>
      <w:r w:rsidRPr="00EB6880">
        <w:rPr>
          <w:rFonts w:cs="Times New Roman"/>
        </w:rPr>
        <w:t>3.3. Расчет стоимости реконструкции тепловых сетей м-на Гагарина в период 2029-2036 гг</w:t>
      </w:r>
    </w:p>
    <w:tbl>
      <w:tblPr>
        <w:tblW w:w="13624" w:type="dxa"/>
        <w:tblInd w:w="-10" w:type="dxa"/>
        <w:tblLook w:val="04A0" w:firstRow="1" w:lastRow="0" w:firstColumn="1" w:lastColumn="0" w:noHBand="0" w:noVBand="1"/>
      </w:tblPr>
      <w:tblGrid>
        <w:gridCol w:w="1503"/>
        <w:gridCol w:w="872"/>
        <w:gridCol w:w="866"/>
        <w:gridCol w:w="993"/>
        <w:gridCol w:w="161"/>
        <w:gridCol w:w="705"/>
        <w:gridCol w:w="475"/>
        <w:gridCol w:w="391"/>
        <w:gridCol w:w="749"/>
        <w:gridCol w:w="92"/>
        <w:gridCol w:w="851"/>
        <w:gridCol w:w="866"/>
        <w:gridCol w:w="1020"/>
        <w:gridCol w:w="1020"/>
        <w:gridCol w:w="1020"/>
        <w:gridCol w:w="1020"/>
        <w:gridCol w:w="1020"/>
      </w:tblGrid>
      <w:tr w:rsidR="004617D6" w:rsidRPr="00EB6880" w14:paraId="1DC5408D" w14:textId="77777777" w:rsidTr="004617D6">
        <w:trPr>
          <w:trHeight w:val="293"/>
        </w:trPr>
        <w:tc>
          <w:tcPr>
            <w:tcW w:w="150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06DDAE"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72" w:type="dxa"/>
            <w:tcBorders>
              <w:top w:val="single" w:sz="8" w:space="0" w:color="auto"/>
              <w:left w:val="nil"/>
              <w:bottom w:val="single" w:sz="8" w:space="0" w:color="auto"/>
              <w:right w:val="single" w:sz="8" w:space="0" w:color="auto"/>
            </w:tcBorders>
            <w:shd w:val="clear" w:color="auto" w:fill="auto"/>
            <w:noWrap/>
            <w:vAlign w:val="bottom"/>
            <w:hideMark/>
          </w:tcPr>
          <w:p w14:paraId="32734A35" w14:textId="77777777" w:rsidR="004617D6" w:rsidRPr="00EB6880" w:rsidRDefault="004617D6" w:rsidP="001D4ED2">
            <w:pPr>
              <w:pStyle w:val="ab"/>
              <w:rPr>
                <w:rFonts w:cs="Times New Roman"/>
                <w:szCs w:val="20"/>
                <w:lang w:eastAsia="ru-RU"/>
              </w:rPr>
            </w:pPr>
            <w:r w:rsidRPr="00EB6880">
              <w:rPr>
                <w:rFonts w:cs="Times New Roman"/>
                <w:szCs w:val="20"/>
                <w:lang w:eastAsia="ru-RU"/>
              </w:rPr>
              <w:t>50</w:t>
            </w:r>
          </w:p>
        </w:tc>
        <w:tc>
          <w:tcPr>
            <w:tcW w:w="866" w:type="dxa"/>
            <w:tcBorders>
              <w:top w:val="single" w:sz="8" w:space="0" w:color="auto"/>
              <w:left w:val="nil"/>
              <w:bottom w:val="single" w:sz="8" w:space="0" w:color="auto"/>
              <w:right w:val="single" w:sz="8" w:space="0" w:color="auto"/>
            </w:tcBorders>
            <w:shd w:val="clear" w:color="auto" w:fill="auto"/>
            <w:noWrap/>
            <w:vAlign w:val="bottom"/>
            <w:hideMark/>
          </w:tcPr>
          <w:p w14:paraId="0BF29F9C" w14:textId="77777777" w:rsidR="004617D6" w:rsidRPr="00EB6880" w:rsidRDefault="004617D6" w:rsidP="001D4ED2">
            <w:pPr>
              <w:pStyle w:val="ab"/>
              <w:rPr>
                <w:rFonts w:cs="Times New Roman"/>
                <w:szCs w:val="20"/>
                <w:lang w:eastAsia="ru-RU"/>
              </w:rPr>
            </w:pPr>
            <w:r w:rsidRPr="00EB6880">
              <w:rPr>
                <w:rFonts w:cs="Times New Roman"/>
                <w:szCs w:val="20"/>
                <w:lang w:eastAsia="ru-RU"/>
              </w:rPr>
              <w:t>70</w:t>
            </w:r>
          </w:p>
        </w:tc>
        <w:tc>
          <w:tcPr>
            <w:tcW w:w="993" w:type="dxa"/>
            <w:tcBorders>
              <w:top w:val="single" w:sz="8" w:space="0" w:color="auto"/>
              <w:left w:val="nil"/>
              <w:bottom w:val="single" w:sz="8" w:space="0" w:color="auto"/>
              <w:right w:val="single" w:sz="8" w:space="0" w:color="auto"/>
            </w:tcBorders>
            <w:shd w:val="clear" w:color="auto" w:fill="auto"/>
            <w:noWrap/>
            <w:vAlign w:val="bottom"/>
            <w:hideMark/>
          </w:tcPr>
          <w:p w14:paraId="75E1DAAB" w14:textId="77777777" w:rsidR="004617D6" w:rsidRPr="00EB6880" w:rsidRDefault="004617D6" w:rsidP="001D4ED2">
            <w:pPr>
              <w:pStyle w:val="ab"/>
              <w:rPr>
                <w:rFonts w:cs="Times New Roman"/>
                <w:szCs w:val="20"/>
                <w:lang w:eastAsia="ru-RU"/>
              </w:rPr>
            </w:pPr>
            <w:r w:rsidRPr="00EB6880">
              <w:rPr>
                <w:rFonts w:cs="Times New Roman"/>
                <w:szCs w:val="20"/>
                <w:lang w:eastAsia="ru-RU"/>
              </w:rPr>
              <w:t>80</w:t>
            </w:r>
          </w:p>
        </w:tc>
        <w:tc>
          <w:tcPr>
            <w:tcW w:w="866" w:type="dxa"/>
            <w:gridSpan w:val="2"/>
            <w:tcBorders>
              <w:top w:val="single" w:sz="8" w:space="0" w:color="auto"/>
              <w:left w:val="nil"/>
              <w:bottom w:val="single" w:sz="8" w:space="0" w:color="auto"/>
              <w:right w:val="single" w:sz="8" w:space="0" w:color="auto"/>
            </w:tcBorders>
            <w:shd w:val="clear" w:color="auto" w:fill="auto"/>
            <w:noWrap/>
            <w:vAlign w:val="bottom"/>
            <w:hideMark/>
          </w:tcPr>
          <w:p w14:paraId="748EB865" w14:textId="77777777" w:rsidR="004617D6" w:rsidRPr="00EB6880" w:rsidRDefault="004617D6" w:rsidP="001D4ED2">
            <w:pPr>
              <w:pStyle w:val="ab"/>
              <w:rPr>
                <w:rFonts w:cs="Times New Roman"/>
                <w:szCs w:val="20"/>
                <w:lang w:eastAsia="ru-RU"/>
              </w:rPr>
            </w:pPr>
            <w:r w:rsidRPr="00EB6880">
              <w:rPr>
                <w:rFonts w:cs="Times New Roman"/>
                <w:szCs w:val="20"/>
                <w:lang w:eastAsia="ru-RU"/>
              </w:rPr>
              <w:t>100</w:t>
            </w:r>
          </w:p>
        </w:tc>
        <w:tc>
          <w:tcPr>
            <w:tcW w:w="866" w:type="dxa"/>
            <w:gridSpan w:val="2"/>
            <w:tcBorders>
              <w:top w:val="single" w:sz="8" w:space="0" w:color="auto"/>
              <w:left w:val="nil"/>
              <w:bottom w:val="single" w:sz="8" w:space="0" w:color="auto"/>
              <w:right w:val="single" w:sz="8" w:space="0" w:color="auto"/>
            </w:tcBorders>
            <w:shd w:val="clear" w:color="auto" w:fill="auto"/>
            <w:noWrap/>
            <w:vAlign w:val="bottom"/>
            <w:hideMark/>
          </w:tcPr>
          <w:p w14:paraId="2244F8A6" w14:textId="77777777" w:rsidR="004617D6" w:rsidRPr="00EB6880" w:rsidRDefault="004617D6" w:rsidP="001D4ED2">
            <w:pPr>
              <w:pStyle w:val="ab"/>
              <w:rPr>
                <w:rFonts w:cs="Times New Roman"/>
                <w:szCs w:val="20"/>
                <w:lang w:eastAsia="ru-RU"/>
              </w:rPr>
            </w:pPr>
            <w:r w:rsidRPr="00EB6880">
              <w:rPr>
                <w:rFonts w:cs="Times New Roman"/>
                <w:szCs w:val="20"/>
                <w:lang w:eastAsia="ru-RU"/>
              </w:rPr>
              <w:t>150</w:t>
            </w:r>
          </w:p>
        </w:tc>
        <w:tc>
          <w:tcPr>
            <w:tcW w:w="841" w:type="dxa"/>
            <w:gridSpan w:val="2"/>
            <w:tcBorders>
              <w:top w:val="single" w:sz="8" w:space="0" w:color="auto"/>
              <w:left w:val="nil"/>
              <w:bottom w:val="single" w:sz="8" w:space="0" w:color="auto"/>
              <w:right w:val="single" w:sz="8" w:space="0" w:color="auto"/>
            </w:tcBorders>
            <w:shd w:val="clear" w:color="auto" w:fill="auto"/>
            <w:vAlign w:val="center"/>
            <w:hideMark/>
          </w:tcPr>
          <w:p w14:paraId="4B03B8D1" w14:textId="77777777" w:rsidR="004617D6" w:rsidRPr="00EB6880" w:rsidRDefault="004617D6" w:rsidP="001D4ED2">
            <w:pPr>
              <w:pStyle w:val="ab"/>
              <w:rPr>
                <w:rFonts w:cs="Times New Roman"/>
                <w:szCs w:val="20"/>
                <w:lang w:eastAsia="ru-RU"/>
              </w:rPr>
            </w:pPr>
            <w:r w:rsidRPr="00EB6880">
              <w:rPr>
                <w:rFonts w:cs="Times New Roman"/>
                <w:szCs w:val="20"/>
                <w:lang w:eastAsia="ru-RU"/>
              </w:rPr>
              <w:t>200,00</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68D612D3" w14:textId="77777777" w:rsidR="004617D6" w:rsidRPr="00EB6880" w:rsidRDefault="004617D6" w:rsidP="001D4ED2">
            <w:pPr>
              <w:pStyle w:val="ab"/>
              <w:rPr>
                <w:rFonts w:cs="Times New Roman"/>
                <w:szCs w:val="20"/>
                <w:lang w:eastAsia="ru-RU"/>
              </w:rPr>
            </w:pPr>
            <w:r w:rsidRPr="00EB6880">
              <w:rPr>
                <w:rFonts w:cs="Times New Roman"/>
                <w:szCs w:val="20"/>
                <w:lang w:eastAsia="ru-RU"/>
              </w:rPr>
              <w:t>250,00</w:t>
            </w:r>
          </w:p>
        </w:tc>
        <w:tc>
          <w:tcPr>
            <w:tcW w:w="866" w:type="dxa"/>
            <w:tcBorders>
              <w:top w:val="single" w:sz="8" w:space="0" w:color="auto"/>
              <w:left w:val="nil"/>
              <w:bottom w:val="single" w:sz="8" w:space="0" w:color="auto"/>
              <w:right w:val="single" w:sz="8" w:space="0" w:color="auto"/>
            </w:tcBorders>
            <w:shd w:val="clear" w:color="auto" w:fill="auto"/>
            <w:vAlign w:val="center"/>
            <w:hideMark/>
          </w:tcPr>
          <w:p w14:paraId="779D0DE1" w14:textId="77777777" w:rsidR="004617D6" w:rsidRPr="00EB6880" w:rsidRDefault="004617D6" w:rsidP="001D4ED2">
            <w:pPr>
              <w:pStyle w:val="ab"/>
              <w:rPr>
                <w:rFonts w:cs="Times New Roman"/>
                <w:szCs w:val="20"/>
                <w:lang w:eastAsia="ru-RU"/>
              </w:rPr>
            </w:pPr>
            <w:r w:rsidRPr="00EB6880">
              <w:rPr>
                <w:rFonts w:cs="Times New Roman"/>
                <w:szCs w:val="20"/>
                <w:lang w:eastAsia="ru-RU"/>
              </w:rPr>
              <w:t>300,00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5F2A59C9" w14:textId="77777777" w:rsidR="004617D6" w:rsidRPr="00EB6880" w:rsidRDefault="004617D6" w:rsidP="001D4ED2">
            <w:pPr>
              <w:pStyle w:val="ab"/>
              <w:rPr>
                <w:rFonts w:cs="Times New Roman"/>
                <w:szCs w:val="20"/>
                <w:lang w:eastAsia="ru-RU"/>
              </w:rPr>
            </w:pPr>
            <w:r w:rsidRPr="00EB6880">
              <w:rPr>
                <w:rFonts w:cs="Times New Roman"/>
                <w:szCs w:val="20"/>
                <w:lang w:eastAsia="ru-RU"/>
              </w:rPr>
              <w:t>350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76C36755" w14:textId="77777777" w:rsidR="004617D6" w:rsidRPr="00EB6880" w:rsidRDefault="004617D6" w:rsidP="001D4ED2">
            <w:pPr>
              <w:pStyle w:val="ab"/>
              <w:rPr>
                <w:rFonts w:cs="Times New Roman"/>
                <w:szCs w:val="20"/>
                <w:lang w:eastAsia="ru-RU"/>
              </w:rPr>
            </w:pPr>
            <w:r w:rsidRPr="00EB6880">
              <w:rPr>
                <w:rFonts w:cs="Times New Roman"/>
                <w:szCs w:val="20"/>
                <w:lang w:eastAsia="ru-RU"/>
              </w:rPr>
              <w:t>400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16016A0" w14:textId="77777777" w:rsidR="004617D6" w:rsidRPr="00EB6880" w:rsidRDefault="004617D6" w:rsidP="001D4ED2">
            <w:pPr>
              <w:pStyle w:val="ab"/>
              <w:rPr>
                <w:rFonts w:cs="Times New Roman"/>
                <w:szCs w:val="20"/>
                <w:lang w:eastAsia="ru-RU"/>
              </w:rPr>
            </w:pPr>
            <w:r w:rsidRPr="00EB6880">
              <w:rPr>
                <w:rFonts w:cs="Times New Roman"/>
                <w:szCs w:val="20"/>
                <w:lang w:eastAsia="ru-RU"/>
              </w:rPr>
              <w:t>500,00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E50BD96" w14:textId="77777777" w:rsidR="004617D6" w:rsidRPr="00EB6880" w:rsidRDefault="004617D6" w:rsidP="001D4ED2">
            <w:pPr>
              <w:pStyle w:val="ab"/>
              <w:rPr>
                <w:rFonts w:cs="Times New Roman"/>
                <w:szCs w:val="20"/>
                <w:lang w:eastAsia="ru-RU"/>
              </w:rPr>
            </w:pPr>
            <w:r w:rsidRPr="00EB6880">
              <w:rPr>
                <w:rFonts w:cs="Times New Roman"/>
                <w:szCs w:val="20"/>
                <w:lang w:eastAsia="ru-RU"/>
              </w:rPr>
              <w:t>600,00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A85E595" w14:textId="77777777" w:rsidR="004617D6" w:rsidRPr="00EB6880" w:rsidRDefault="004617D6" w:rsidP="001D4ED2">
            <w:pPr>
              <w:pStyle w:val="ab"/>
              <w:rPr>
                <w:rFonts w:cs="Times New Roman"/>
                <w:szCs w:val="20"/>
                <w:lang w:eastAsia="ru-RU"/>
              </w:rPr>
            </w:pPr>
            <w:r w:rsidRPr="00EB6880">
              <w:rPr>
                <w:rFonts w:cs="Times New Roman"/>
                <w:szCs w:val="20"/>
                <w:lang w:eastAsia="ru-RU"/>
              </w:rPr>
              <w:t>700,00</w:t>
            </w:r>
          </w:p>
        </w:tc>
      </w:tr>
      <w:tr w:rsidR="004617D6" w:rsidRPr="00EB6880" w14:paraId="6CF022A6" w14:textId="77777777" w:rsidTr="004617D6">
        <w:trPr>
          <w:trHeight w:val="293"/>
        </w:trPr>
        <w:tc>
          <w:tcPr>
            <w:tcW w:w="1503" w:type="dxa"/>
            <w:tcBorders>
              <w:top w:val="nil"/>
              <w:left w:val="single" w:sz="8" w:space="0" w:color="auto"/>
              <w:bottom w:val="single" w:sz="8" w:space="0" w:color="auto"/>
              <w:right w:val="single" w:sz="8" w:space="0" w:color="auto"/>
            </w:tcBorders>
            <w:shd w:val="clear" w:color="auto" w:fill="auto"/>
            <w:vAlign w:val="center"/>
            <w:hideMark/>
          </w:tcPr>
          <w:p w14:paraId="334A1646"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72" w:type="dxa"/>
            <w:tcBorders>
              <w:top w:val="nil"/>
              <w:left w:val="nil"/>
              <w:bottom w:val="single" w:sz="8" w:space="0" w:color="auto"/>
              <w:right w:val="single" w:sz="8" w:space="0" w:color="auto"/>
            </w:tcBorders>
            <w:shd w:val="clear" w:color="auto" w:fill="auto"/>
            <w:noWrap/>
            <w:vAlign w:val="bottom"/>
            <w:hideMark/>
          </w:tcPr>
          <w:p w14:paraId="3C4545FC"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noWrap/>
            <w:vAlign w:val="bottom"/>
            <w:hideMark/>
          </w:tcPr>
          <w:p w14:paraId="489AA41F"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993" w:type="dxa"/>
            <w:tcBorders>
              <w:top w:val="nil"/>
              <w:left w:val="nil"/>
              <w:bottom w:val="single" w:sz="8" w:space="0" w:color="auto"/>
              <w:right w:val="single" w:sz="8" w:space="0" w:color="auto"/>
            </w:tcBorders>
            <w:shd w:val="clear" w:color="auto" w:fill="auto"/>
            <w:noWrap/>
            <w:vAlign w:val="bottom"/>
            <w:hideMark/>
          </w:tcPr>
          <w:p w14:paraId="6F970F5A"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1134E496"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35320FC1"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41" w:type="dxa"/>
            <w:gridSpan w:val="2"/>
            <w:tcBorders>
              <w:top w:val="nil"/>
              <w:left w:val="nil"/>
              <w:bottom w:val="single" w:sz="8" w:space="0" w:color="auto"/>
              <w:right w:val="single" w:sz="8" w:space="0" w:color="auto"/>
            </w:tcBorders>
            <w:shd w:val="clear" w:color="auto" w:fill="auto"/>
            <w:vAlign w:val="center"/>
            <w:hideMark/>
          </w:tcPr>
          <w:p w14:paraId="5C9340F8"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51" w:type="dxa"/>
            <w:tcBorders>
              <w:top w:val="nil"/>
              <w:left w:val="nil"/>
              <w:bottom w:val="single" w:sz="8" w:space="0" w:color="auto"/>
              <w:right w:val="single" w:sz="8" w:space="0" w:color="auto"/>
            </w:tcBorders>
            <w:shd w:val="clear" w:color="auto" w:fill="auto"/>
            <w:vAlign w:val="center"/>
            <w:hideMark/>
          </w:tcPr>
          <w:p w14:paraId="18304C7A"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vAlign w:val="center"/>
            <w:hideMark/>
          </w:tcPr>
          <w:p w14:paraId="0FF2AAC2"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6B8D7E0F"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2E29FE63"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14:paraId="1C10D609"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14:paraId="4CEFE857"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14:paraId="2AB13FFA"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r>
      <w:tr w:rsidR="004617D6" w:rsidRPr="00EB6880" w14:paraId="656CF61A" w14:textId="77777777" w:rsidTr="004617D6">
        <w:trPr>
          <w:trHeight w:val="533"/>
        </w:trPr>
        <w:tc>
          <w:tcPr>
            <w:tcW w:w="1503" w:type="dxa"/>
            <w:tcBorders>
              <w:top w:val="nil"/>
              <w:left w:val="single" w:sz="8" w:space="0" w:color="auto"/>
              <w:bottom w:val="single" w:sz="8" w:space="0" w:color="auto"/>
              <w:right w:val="single" w:sz="8" w:space="0" w:color="auto"/>
            </w:tcBorders>
            <w:shd w:val="clear" w:color="auto" w:fill="auto"/>
            <w:vAlign w:val="center"/>
            <w:hideMark/>
          </w:tcPr>
          <w:p w14:paraId="536E296C" w14:textId="77777777" w:rsidR="004617D6" w:rsidRPr="00EB6880" w:rsidRDefault="004617D6" w:rsidP="001D4ED2">
            <w:pPr>
              <w:pStyle w:val="ab"/>
              <w:rPr>
                <w:rFonts w:cs="Times New Roman"/>
                <w:szCs w:val="20"/>
                <w:lang w:eastAsia="ru-RU"/>
              </w:rPr>
            </w:pPr>
            <w:r w:rsidRPr="00EB6880">
              <w:rPr>
                <w:rFonts w:cs="Times New Roman"/>
                <w:szCs w:val="20"/>
                <w:lang w:eastAsia="ru-RU"/>
              </w:rPr>
              <w:t>Всего длина участков в 2026 г</w:t>
            </w:r>
          </w:p>
        </w:tc>
        <w:tc>
          <w:tcPr>
            <w:tcW w:w="872" w:type="dxa"/>
            <w:tcBorders>
              <w:top w:val="nil"/>
              <w:left w:val="nil"/>
              <w:bottom w:val="single" w:sz="8" w:space="0" w:color="auto"/>
              <w:right w:val="single" w:sz="8" w:space="0" w:color="auto"/>
            </w:tcBorders>
            <w:shd w:val="clear" w:color="auto" w:fill="auto"/>
            <w:noWrap/>
            <w:vAlign w:val="bottom"/>
            <w:hideMark/>
          </w:tcPr>
          <w:p w14:paraId="4437FC76" w14:textId="77777777" w:rsidR="004617D6" w:rsidRPr="00EB6880" w:rsidRDefault="004617D6" w:rsidP="001D4ED2">
            <w:pPr>
              <w:pStyle w:val="ab"/>
              <w:rPr>
                <w:rFonts w:cs="Times New Roman"/>
                <w:szCs w:val="20"/>
                <w:lang w:eastAsia="ru-RU"/>
              </w:rPr>
            </w:pPr>
            <w:r w:rsidRPr="00EB6880">
              <w:rPr>
                <w:rFonts w:cs="Times New Roman"/>
                <w:szCs w:val="20"/>
                <w:lang w:eastAsia="ru-RU"/>
              </w:rPr>
              <w:t>674</w:t>
            </w:r>
          </w:p>
        </w:tc>
        <w:tc>
          <w:tcPr>
            <w:tcW w:w="866" w:type="dxa"/>
            <w:tcBorders>
              <w:top w:val="nil"/>
              <w:left w:val="nil"/>
              <w:bottom w:val="single" w:sz="8" w:space="0" w:color="auto"/>
              <w:right w:val="single" w:sz="8" w:space="0" w:color="auto"/>
            </w:tcBorders>
            <w:shd w:val="clear" w:color="auto" w:fill="auto"/>
            <w:noWrap/>
            <w:vAlign w:val="bottom"/>
            <w:hideMark/>
          </w:tcPr>
          <w:p w14:paraId="32DD07BF" w14:textId="77777777" w:rsidR="004617D6" w:rsidRPr="00EB6880" w:rsidRDefault="004617D6" w:rsidP="001D4ED2">
            <w:pPr>
              <w:pStyle w:val="ab"/>
              <w:rPr>
                <w:rFonts w:cs="Times New Roman"/>
                <w:szCs w:val="20"/>
                <w:lang w:eastAsia="ru-RU"/>
              </w:rPr>
            </w:pPr>
            <w:r w:rsidRPr="00EB6880">
              <w:rPr>
                <w:rFonts w:cs="Times New Roman"/>
                <w:szCs w:val="20"/>
                <w:lang w:eastAsia="ru-RU"/>
              </w:rPr>
              <w:t>1152</w:t>
            </w:r>
          </w:p>
        </w:tc>
        <w:tc>
          <w:tcPr>
            <w:tcW w:w="993" w:type="dxa"/>
            <w:tcBorders>
              <w:top w:val="nil"/>
              <w:left w:val="nil"/>
              <w:bottom w:val="single" w:sz="8" w:space="0" w:color="auto"/>
              <w:right w:val="single" w:sz="8" w:space="0" w:color="auto"/>
            </w:tcBorders>
            <w:shd w:val="clear" w:color="auto" w:fill="auto"/>
            <w:noWrap/>
            <w:vAlign w:val="bottom"/>
            <w:hideMark/>
          </w:tcPr>
          <w:p w14:paraId="647EEBCC" w14:textId="77777777" w:rsidR="004617D6" w:rsidRPr="00EB6880" w:rsidRDefault="004617D6" w:rsidP="001D4ED2">
            <w:pPr>
              <w:pStyle w:val="ab"/>
              <w:rPr>
                <w:rFonts w:cs="Times New Roman"/>
                <w:szCs w:val="20"/>
                <w:lang w:eastAsia="ru-RU"/>
              </w:rPr>
            </w:pPr>
            <w:r w:rsidRPr="00EB6880">
              <w:rPr>
                <w:rFonts w:cs="Times New Roman"/>
                <w:szCs w:val="20"/>
                <w:lang w:eastAsia="ru-RU"/>
              </w:rPr>
              <w:t>1656</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7428E0E6" w14:textId="77777777" w:rsidR="004617D6" w:rsidRPr="00EB6880" w:rsidRDefault="004617D6" w:rsidP="001D4ED2">
            <w:pPr>
              <w:pStyle w:val="ab"/>
              <w:rPr>
                <w:rFonts w:cs="Times New Roman"/>
                <w:szCs w:val="20"/>
                <w:lang w:eastAsia="ru-RU"/>
              </w:rPr>
            </w:pPr>
            <w:r w:rsidRPr="00EB6880">
              <w:rPr>
                <w:rFonts w:cs="Times New Roman"/>
                <w:szCs w:val="20"/>
                <w:lang w:eastAsia="ru-RU"/>
              </w:rPr>
              <w:t>3064</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5F48D80E" w14:textId="77777777" w:rsidR="004617D6" w:rsidRPr="00EB6880" w:rsidRDefault="004617D6" w:rsidP="001D4ED2">
            <w:pPr>
              <w:pStyle w:val="ab"/>
              <w:rPr>
                <w:rFonts w:cs="Times New Roman"/>
                <w:szCs w:val="20"/>
                <w:lang w:eastAsia="ru-RU"/>
              </w:rPr>
            </w:pPr>
            <w:r w:rsidRPr="00EB6880">
              <w:rPr>
                <w:rFonts w:cs="Times New Roman"/>
                <w:szCs w:val="20"/>
                <w:lang w:eastAsia="ru-RU"/>
              </w:rPr>
              <w:t>350,2</w:t>
            </w:r>
          </w:p>
        </w:tc>
        <w:tc>
          <w:tcPr>
            <w:tcW w:w="841" w:type="dxa"/>
            <w:gridSpan w:val="2"/>
            <w:tcBorders>
              <w:top w:val="nil"/>
              <w:left w:val="nil"/>
              <w:bottom w:val="single" w:sz="8" w:space="0" w:color="auto"/>
              <w:right w:val="single" w:sz="8" w:space="0" w:color="auto"/>
            </w:tcBorders>
            <w:shd w:val="clear" w:color="auto" w:fill="auto"/>
            <w:noWrap/>
            <w:vAlign w:val="bottom"/>
            <w:hideMark/>
          </w:tcPr>
          <w:p w14:paraId="08957EB6" w14:textId="77777777" w:rsidR="004617D6" w:rsidRPr="00EB6880" w:rsidRDefault="004617D6" w:rsidP="001D4ED2">
            <w:pPr>
              <w:pStyle w:val="ab"/>
              <w:rPr>
                <w:rFonts w:cs="Times New Roman"/>
                <w:szCs w:val="20"/>
                <w:lang w:eastAsia="ru-RU"/>
              </w:rPr>
            </w:pPr>
            <w:r w:rsidRPr="00EB6880">
              <w:rPr>
                <w:rFonts w:cs="Times New Roman"/>
                <w:szCs w:val="20"/>
                <w:lang w:eastAsia="ru-RU"/>
              </w:rPr>
              <w:t>748,6</w:t>
            </w:r>
          </w:p>
        </w:tc>
        <w:tc>
          <w:tcPr>
            <w:tcW w:w="851" w:type="dxa"/>
            <w:tcBorders>
              <w:top w:val="nil"/>
              <w:left w:val="nil"/>
              <w:bottom w:val="single" w:sz="8" w:space="0" w:color="auto"/>
              <w:right w:val="single" w:sz="8" w:space="0" w:color="auto"/>
            </w:tcBorders>
            <w:shd w:val="clear" w:color="auto" w:fill="auto"/>
            <w:vAlign w:val="center"/>
            <w:hideMark/>
          </w:tcPr>
          <w:p w14:paraId="6A2AB5A0" w14:textId="77777777" w:rsidR="004617D6" w:rsidRPr="00EB6880" w:rsidRDefault="004617D6" w:rsidP="001D4ED2">
            <w:pPr>
              <w:pStyle w:val="ab"/>
              <w:rPr>
                <w:rFonts w:cs="Times New Roman"/>
                <w:szCs w:val="20"/>
                <w:lang w:eastAsia="ru-RU"/>
              </w:rPr>
            </w:pPr>
            <w:r w:rsidRPr="00EB6880">
              <w:rPr>
                <w:rFonts w:cs="Times New Roman"/>
                <w:szCs w:val="20"/>
                <w:lang w:eastAsia="ru-RU"/>
              </w:rPr>
              <w:t>741,20</w:t>
            </w:r>
          </w:p>
        </w:tc>
        <w:tc>
          <w:tcPr>
            <w:tcW w:w="866" w:type="dxa"/>
            <w:tcBorders>
              <w:top w:val="nil"/>
              <w:left w:val="nil"/>
              <w:bottom w:val="single" w:sz="8" w:space="0" w:color="auto"/>
              <w:right w:val="single" w:sz="8" w:space="0" w:color="auto"/>
            </w:tcBorders>
            <w:shd w:val="clear" w:color="auto" w:fill="auto"/>
            <w:vAlign w:val="center"/>
            <w:hideMark/>
          </w:tcPr>
          <w:p w14:paraId="0386AD18" w14:textId="77777777" w:rsidR="004617D6" w:rsidRPr="00EB6880" w:rsidRDefault="004617D6" w:rsidP="001D4ED2">
            <w:pPr>
              <w:pStyle w:val="ab"/>
              <w:rPr>
                <w:rFonts w:cs="Times New Roman"/>
                <w:szCs w:val="20"/>
                <w:lang w:eastAsia="ru-RU"/>
              </w:rPr>
            </w:pPr>
            <w:r w:rsidRPr="00EB6880">
              <w:rPr>
                <w:rFonts w:cs="Times New Roman"/>
                <w:szCs w:val="20"/>
                <w:lang w:eastAsia="ru-RU"/>
              </w:rPr>
              <w:t>445,40</w:t>
            </w:r>
          </w:p>
        </w:tc>
        <w:tc>
          <w:tcPr>
            <w:tcW w:w="1020" w:type="dxa"/>
            <w:tcBorders>
              <w:top w:val="nil"/>
              <w:left w:val="nil"/>
              <w:bottom w:val="single" w:sz="8" w:space="0" w:color="auto"/>
              <w:right w:val="single" w:sz="8" w:space="0" w:color="auto"/>
            </w:tcBorders>
            <w:shd w:val="clear" w:color="auto" w:fill="auto"/>
            <w:vAlign w:val="center"/>
            <w:hideMark/>
          </w:tcPr>
          <w:p w14:paraId="60AB2FC2" w14:textId="77777777" w:rsidR="004617D6" w:rsidRPr="00EB6880" w:rsidRDefault="004617D6" w:rsidP="001D4ED2">
            <w:pPr>
              <w:pStyle w:val="ab"/>
              <w:rPr>
                <w:rFonts w:cs="Times New Roman"/>
                <w:szCs w:val="20"/>
                <w:lang w:eastAsia="ru-RU"/>
              </w:rPr>
            </w:pPr>
            <w:r w:rsidRPr="00EB6880">
              <w:rPr>
                <w:rFonts w:cs="Times New Roman"/>
                <w:szCs w:val="20"/>
                <w:lang w:eastAsia="ru-RU"/>
              </w:rPr>
              <w:t>1 546,80</w:t>
            </w:r>
          </w:p>
        </w:tc>
        <w:tc>
          <w:tcPr>
            <w:tcW w:w="1020" w:type="dxa"/>
            <w:tcBorders>
              <w:top w:val="nil"/>
              <w:left w:val="nil"/>
              <w:bottom w:val="single" w:sz="8" w:space="0" w:color="auto"/>
              <w:right w:val="single" w:sz="8" w:space="0" w:color="auto"/>
            </w:tcBorders>
            <w:shd w:val="clear" w:color="auto" w:fill="auto"/>
            <w:noWrap/>
            <w:vAlign w:val="bottom"/>
            <w:hideMark/>
          </w:tcPr>
          <w:p w14:paraId="22540E9A" w14:textId="77777777" w:rsidR="004617D6" w:rsidRPr="00EB6880" w:rsidRDefault="004617D6" w:rsidP="001D4ED2">
            <w:pPr>
              <w:pStyle w:val="ab"/>
              <w:rPr>
                <w:rFonts w:cs="Times New Roman"/>
                <w:szCs w:val="20"/>
                <w:lang w:eastAsia="ru-RU"/>
              </w:rPr>
            </w:pPr>
            <w:r w:rsidRPr="00EB6880">
              <w:rPr>
                <w:rFonts w:cs="Times New Roman"/>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14:paraId="0DC0FDB8" w14:textId="77777777" w:rsidR="004617D6" w:rsidRPr="00EB6880" w:rsidRDefault="004617D6" w:rsidP="001D4ED2">
            <w:pPr>
              <w:pStyle w:val="ab"/>
              <w:rPr>
                <w:rFonts w:cs="Times New Roman"/>
                <w:szCs w:val="20"/>
                <w:lang w:eastAsia="ru-RU"/>
              </w:rPr>
            </w:pPr>
            <w:r w:rsidRPr="00EB6880">
              <w:rPr>
                <w:rFonts w:cs="Times New Roman"/>
                <w:szCs w:val="20"/>
                <w:lang w:eastAsia="ru-RU"/>
              </w:rPr>
              <w:t>1449</w:t>
            </w:r>
          </w:p>
        </w:tc>
        <w:tc>
          <w:tcPr>
            <w:tcW w:w="1020" w:type="dxa"/>
            <w:tcBorders>
              <w:top w:val="nil"/>
              <w:left w:val="nil"/>
              <w:bottom w:val="single" w:sz="8" w:space="0" w:color="auto"/>
              <w:right w:val="single" w:sz="8" w:space="0" w:color="auto"/>
            </w:tcBorders>
            <w:shd w:val="clear" w:color="auto" w:fill="auto"/>
            <w:noWrap/>
            <w:vAlign w:val="bottom"/>
            <w:hideMark/>
          </w:tcPr>
          <w:p w14:paraId="3FD2322B" w14:textId="77777777" w:rsidR="004617D6" w:rsidRPr="00EB6880" w:rsidRDefault="004617D6" w:rsidP="001D4ED2">
            <w:pPr>
              <w:pStyle w:val="ab"/>
              <w:rPr>
                <w:rFonts w:cs="Times New Roman"/>
                <w:szCs w:val="20"/>
                <w:lang w:eastAsia="ru-RU"/>
              </w:rPr>
            </w:pPr>
            <w:r w:rsidRPr="00EB6880">
              <w:rPr>
                <w:rFonts w:cs="Times New Roman"/>
                <w:szCs w:val="20"/>
                <w:lang w:eastAsia="ru-RU"/>
              </w:rPr>
              <w:t>0</w:t>
            </w:r>
          </w:p>
        </w:tc>
        <w:tc>
          <w:tcPr>
            <w:tcW w:w="1020" w:type="dxa"/>
            <w:tcBorders>
              <w:top w:val="nil"/>
              <w:left w:val="nil"/>
              <w:bottom w:val="single" w:sz="8" w:space="0" w:color="auto"/>
              <w:right w:val="single" w:sz="8" w:space="0" w:color="auto"/>
            </w:tcBorders>
            <w:shd w:val="clear" w:color="auto" w:fill="auto"/>
            <w:noWrap/>
            <w:vAlign w:val="bottom"/>
            <w:hideMark/>
          </w:tcPr>
          <w:p w14:paraId="7DDB698B" w14:textId="77777777" w:rsidR="004617D6" w:rsidRPr="00EB6880" w:rsidRDefault="004617D6" w:rsidP="001D4ED2">
            <w:pPr>
              <w:pStyle w:val="ab"/>
              <w:rPr>
                <w:rFonts w:cs="Times New Roman"/>
                <w:szCs w:val="20"/>
                <w:lang w:eastAsia="ru-RU"/>
              </w:rPr>
            </w:pPr>
            <w:r w:rsidRPr="00EB6880">
              <w:rPr>
                <w:rFonts w:cs="Times New Roman"/>
                <w:szCs w:val="20"/>
                <w:lang w:eastAsia="ru-RU"/>
              </w:rPr>
              <w:t>109</w:t>
            </w:r>
          </w:p>
        </w:tc>
      </w:tr>
      <w:tr w:rsidR="004617D6" w:rsidRPr="00EB6880" w14:paraId="20DF580D" w14:textId="77777777" w:rsidTr="004617D6">
        <w:trPr>
          <w:trHeight w:val="533"/>
        </w:trPr>
        <w:tc>
          <w:tcPr>
            <w:tcW w:w="1503" w:type="dxa"/>
            <w:tcBorders>
              <w:top w:val="nil"/>
              <w:left w:val="single" w:sz="8" w:space="0" w:color="auto"/>
              <w:bottom w:val="single" w:sz="8" w:space="0" w:color="auto"/>
              <w:right w:val="single" w:sz="8" w:space="0" w:color="auto"/>
            </w:tcBorders>
            <w:shd w:val="clear" w:color="auto" w:fill="auto"/>
            <w:vAlign w:val="center"/>
            <w:hideMark/>
          </w:tcPr>
          <w:p w14:paraId="202A1FFC" w14:textId="77777777" w:rsidR="004617D6" w:rsidRPr="00EB6880" w:rsidRDefault="004617D6" w:rsidP="001D4ED2">
            <w:pPr>
              <w:pStyle w:val="ab"/>
              <w:rPr>
                <w:rFonts w:cs="Times New Roman"/>
                <w:szCs w:val="20"/>
                <w:lang w:eastAsia="ru-RU"/>
              </w:rPr>
            </w:pPr>
            <w:r w:rsidRPr="00EB6880">
              <w:rPr>
                <w:rFonts w:cs="Times New Roman"/>
                <w:szCs w:val="20"/>
                <w:lang w:eastAsia="ru-RU"/>
              </w:rPr>
              <w:lastRenderedPageBreak/>
              <w:t xml:space="preserve">Предложения к замене </w:t>
            </w:r>
          </w:p>
        </w:tc>
        <w:tc>
          <w:tcPr>
            <w:tcW w:w="872" w:type="dxa"/>
            <w:tcBorders>
              <w:top w:val="nil"/>
              <w:left w:val="nil"/>
              <w:bottom w:val="single" w:sz="8" w:space="0" w:color="auto"/>
              <w:right w:val="single" w:sz="8" w:space="0" w:color="auto"/>
            </w:tcBorders>
            <w:shd w:val="clear" w:color="auto" w:fill="auto"/>
            <w:noWrap/>
            <w:vAlign w:val="bottom"/>
            <w:hideMark/>
          </w:tcPr>
          <w:p w14:paraId="0B19C68A" w14:textId="77777777" w:rsidR="004617D6" w:rsidRPr="00EB6880" w:rsidRDefault="004617D6" w:rsidP="001D4ED2">
            <w:pPr>
              <w:pStyle w:val="ab"/>
              <w:rPr>
                <w:rFonts w:cs="Times New Roman"/>
                <w:szCs w:val="20"/>
                <w:lang w:eastAsia="ru-RU"/>
              </w:rPr>
            </w:pPr>
            <w:r w:rsidRPr="00EB6880">
              <w:rPr>
                <w:rFonts w:cs="Times New Roman"/>
                <w:szCs w:val="20"/>
                <w:lang w:eastAsia="ru-RU"/>
              </w:rPr>
              <w:t>497,00</w:t>
            </w:r>
          </w:p>
        </w:tc>
        <w:tc>
          <w:tcPr>
            <w:tcW w:w="866" w:type="dxa"/>
            <w:tcBorders>
              <w:top w:val="nil"/>
              <w:left w:val="nil"/>
              <w:bottom w:val="single" w:sz="8" w:space="0" w:color="auto"/>
              <w:right w:val="single" w:sz="8" w:space="0" w:color="auto"/>
            </w:tcBorders>
            <w:shd w:val="clear" w:color="auto" w:fill="auto"/>
            <w:noWrap/>
            <w:vAlign w:val="bottom"/>
            <w:hideMark/>
          </w:tcPr>
          <w:p w14:paraId="76E25440"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993" w:type="dxa"/>
            <w:tcBorders>
              <w:top w:val="nil"/>
              <w:left w:val="nil"/>
              <w:bottom w:val="single" w:sz="8" w:space="0" w:color="auto"/>
              <w:right w:val="single" w:sz="8" w:space="0" w:color="auto"/>
            </w:tcBorders>
            <w:shd w:val="clear" w:color="auto" w:fill="auto"/>
            <w:noWrap/>
            <w:vAlign w:val="bottom"/>
            <w:hideMark/>
          </w:tcPr>
          <w:p w14:paraId="63C71D53" w14:textId="77777777" w:rsidR="004617D6" w:rsidRPr="00EB6880" w:rsidRDefault="004617D6" w:rsidP="001D4ED2">
            <w:pPr>
              <w:pStyle w:val="ab"/>
              <w:rPr>
                <w:rFonts w:cs="Times New Roman"/>
                <w:szCs w:val="20"/>
                <w:lang w:eastAsia="ru-RU"/>
              </w:rPr>
            </w:pPr>
            <w:r w:rsidRPr="00EB6880">
              <w:rPr>
                <w:rFonts w:cs="Times New Roman"/>
                <w:szCs w:val="20"/>
                <w:lang w:eastAsia="ru-RU"/>
              </w:rPr>
              <w:t>542,80</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68BCDF94" w14:textId="77777777" w:rsidR="004617D6" w:rsidRPr="00EB6880" w:rsidRDefault="004617D6" w:rsidP="001D4ED2">
            <w:pPr>
              <w:pStyle w:val="ab"/>
              <w:rPr>
                <w:rFonts w:cs="Times New Roman"/>
                <w:szCs w:val="20"/>
                <w:lang w:eastAsia="ru-RU"/>
              </w:rPr>
            </w:pPr>
            <w:r w:rsidRPr="00EB6880">
              <w:rPr>
                <w:rFonts w:cs="Times New Roman"/>
                <w:szCs w:val="20"/>
                <w:lang w:eastAsia="ru-RU"/>
              </w:rPr>
              <w:t>2270,60</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30DA1638" w14:textId="77777777" w:rsidR="004617D6" w:rsidRPr="00EB6880" w:rsidRDefault="004617D6" w:rsidP="001D4ED2">
            <w:pPr>
              <w:pStyle w:val="ab"/>
              <w:rPr>
                <w:rFonts w:cs="Times New Roman"/>
                <w:szCs w:val="20"/>
                <w:lang w:eastAsia="ru-RU"/>
              </w:rPr>
            </w:pPr>
            <w:r w:rsidRPr="00EB6880">
              <w:rPr>
                <w:rFonts w:cs="Times New Roman"/>
                <w:szCs w:val="20"/>
                <w:lang w:eastAsia="ru-RU"/>
              </w:rPr>
              <w:t>1876,60</w:t>
            </w:r>
          </w:p>
        </w:tc>
        <w:tc>
          <w:tcPr>
            <w:tcW w:w="841" w:type="dxa"/>
            <w:gridSpan w:val="2"/>
            <w:tcBorders>
              <w:top w:val="nil"/>
              <w:left w:val="nil"/>
              <w:bottom w:val="single" w:sz="8" w:space="0" w:color="auto"/>
              <w:right w:val="single" w:sz="8" w:space="0" w:color="auto"/>
            </w:tcBorders>
            <w:shd w:val="clear" w:color="auto" w:fill="auto"/>
            <w:noWrap/>
            <w:vAlign w:val="bottom"/>
            <w:hideMark/>
          </w:tcPr>
          <w:p w14:paraId="399339F0" w14:textId="77777777" w:rsidR="004617D6" w:rsidRPr="00EB6880" w:rsidRDefault="004617D6" w:rsidP="001D4ED2">
            <w:pPr>
              <w:pStyle w:val="ab"/>
              <w:rPr>
                <w:rFonts w:cs="Times New Roman"/>
                <w:szCs w:val="20"/>
                <w:lang w:eastAsia="ru-RU"/>
              </w:rPr>
            </w:pPr>
            <w:r w:rsidRPr="00EB6880">
              <w:rPr>
                <w:rFonts w:cs="Times New Roman"/>
                <w:szCs w:val="20"/>
                <w:lang w:eastAsia="ru-RU"/>
              </w:rPr>
              <w:t>832,60</w:t>
            </w:r>
          </w:p>
        </w:tc>
        <w:tc>
          <w:tcPr>
            <w:tcW w:w="851" w:type="dxa"/>
            <w:tcBorders>
              <w:top w:val="nil"/>
              <w:left w:val="nil"/>
              <w:bottom w:val="single" w:sz="8" w:space="0" w:color="auto"/>
              <w:right w:val="single" w:sz="8" w:space="0" w:color="auto"/>
            </w:tcBorders>
            <w:shd w:val="clear" w:color="auto" w:fill="auto"/>
            <w:noWrap/>
            <w:vAlign w:val="bottom"/>
            <w:hideMark/>
          </w:tcPr>
          <w:p w14:paraId="60226CA0" w14:textId="77777777" w:rsidR="004617D6" w:rsidRPr="00EB6880" w:rsidRDefault="004617D6" w:rsidP="001D4ED2">
            <w:pPr>
              <w:pStyle w:val="ab"/>
              <w:rPr>
                <w:rFonts w:cs="Times New Roman"/>
                <w:szCs w:val="20"/>
                <w:lang w:eastAsia="ru-RU"/>
              </w:rPr>
            </w:pPr>
            <w:r w:rsidRPr="00EB6880">
              <w:rPr>
                <w:rFonts w:cs="Times New Roman"/>
                <w:szCs w:val="20"/>
                <w:lang w:eastAsia="ru-RU"/>
              </w:rPr>
              <w:t>802,60</w:t>
            </w:r>
          </w:p>
        </w:tc>
        <w:tc>
          <w:tcPr>
            <w:tcW w:w="866" w:type="dxa"/>
            <w:tcBorders>
              <w:top w:val="nil"/>
              <w:left w:val="nil"/>
              <w:bottom w:val="single" w:sz="8" w:space="0" w:color="auto"/>
              <w:right w:val="single" w:sz="8" w:space="0" w:color="auto"/>
            </w:tcBorders>
            <w:shd w:val="clear" w:color="auto" w:fill="auto"/>
            <w:noWrap/>
            <w:vAlign w:val="bottom"/>
            <w:hideMark/>
          </w:tcPr>
          <w:p w14:paraId="23AE180F" w14:textId="77777777" w:rsidR="004617D6" w:rsidRPr="00EB6880" w:rsidRDefault="004617D6" w:rsidP="001D4ED2">
            <w:pPr>
              <w:pStyle w:val="ab"/>
              <w:rPr>
                <w:rFonts w:cs="Times New Roman"/>
                <w:szCs w:val="20"/>
                <w:lang w:eastAsia="ru-RU"/>
              </w:rPr>
            </w:pPr>
            <w:r w:rsidRPr="00EB6880">
              <w:rPr>
                <w:rFonts w:cs="Times New Roman"/>
                <w:szCs w:val="20"/>
                <w:lang w:eastAsia="ru-RU"/>
              </w:rPr>
              <w:t>445,40</w:t>
            </w:r>
          </w:p>
        </w:tc>
        <w:tc>
          <w:tcPr>
            <w:tcW w:w="1020" w:type="dxa"/>
            <w:tcBorders>
              <w:top w:val="nil"/>
              <w:left w:val="nil"/>
              <w:bottom w:val="single" w:sz="8" w:space="0" w:color="auto"/>
              <w:right w:val="single" w:sz="8" w:space="0" w:color="auto"/>
            </w:tcBorders>
            <w:shd w:val="clear" w:color="auto" w:fill="auto"/>
            <w:noWrap/>
            <w:vAlign w:val="bottom"/>
            <w:hideMark/>
          </w:tcPr>
          <w:p w14:paraId="68DDBA6F" w14:textId="77777777" w:rsidR="004617D6" w:rsidRPr="00EB6880" w:rsidRDefault="004617D6" w:rsidP="001D4ED2">
            <w:pPr>
              <w:pStyle w:val="ab"/>
              <w:rPr>
                <w:rFonts w:cs="Times New Roman"/>
                <w:szCs w:val="20"/>
                <w:lang w:eastAsia="ru-RU"/>
              </w:rPr>
            </w:pPr>
            <w:r w:rsidRPr="00EB6880">
              <w:rPr>
                <w:rFonts w:cs="Times New Roman"/>
                <w:szCs w:val="20"/>
                <w:lang w:eastAsia="ru-RU"/>
              </w:rPr>
              <w:t>59,00</w:t>
            </w:r>
          </w:p>
        </w:tc>
        <w:tc>
          <w:tcPr>
            <w:tcW w:w="1020" w:type="dxa"/>
            <w:tcBorders>
              <w:top w:val="nil"/>
              <w:left w:val="nil"/>
              <w:bottom w:val="single" w:sz="8" w:space="0" w:color="auto"/>
              <w:right w:val="single" w:sz="8" w:space="0" w:color="auto"/>
            </w:tcBorders>
            <w:shd w:val="clear" w:color="auto" w:fill="auto"/>
            <w:noWrap/>
            <w:vAlign w:val="bottom"/>
            <w:hideMark/>
          </w:tcPr>
          <w:p w14:paraId="1D461D00"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1020" w:type="dxa"/>
            <w:tcBorders>
              <w:top w:val="nil"/>
              <w:left w:val="nil"/>
              <w:bottom w:val="single" w:sz="8" w:space="0" w:color="auto"/>
              <w:right w:val="single" w:sz="8" w:space="0" w:color="auto"/>
            </w:tcBorders>
            <w:shd w:val="clear" w:color="auto" w:fill="auto"/>
            <w:noWrap/>
            <w:vAlign w:val="bottom"/>
            <w:hideMark/>
          </w:tcPr>
          <w:p w14:paraId="25D35953" w14:textId="77777777" w:rsidR="004617D6" w:rsidRPr="00EB6880" w:rsidRDefault="004617D6" w:rsidP="001D4ED2">
            <w:pPr>
              <w:pStyle w:val="ab"/>
              <w:rPr>
                <w:rFonts w:cs="Times New Roman"/>
                <w:szCs w:val="20"/>
                <w:lang w:eastAsia="ru-RU"/>
              </w:rPr>
            </w:pPr>
            <w:r w:rsidRPr="00EB6880">
              <w:rPr>
                <w:rFonts w:cs="Times New Roman"/>
                <w:szCs w:val="20"/>
                <w:lang w:eastAsia="ru-RU"/>
              </w:rPr>
              <w:t>997,00</w:t>
            </w:r>
          </w:p>
        </w:tc>
        <w:tc>
          <w:tcPr>
            <w:tcW w:w="1020" w:type="dxa"/>
            <w:tcBorders>
              <w:top w:val="nil"/>
              <w:left w:val="nil"/>
              <w:bottom w:val="single" w:sz="8" w:space="0" w:color="auto"/>
              <w:right w:val="single" w:sz="8" w:space="0" w:color="auto"/>
            </w:tcBorders>
            <w:shd w:val="clear" w:color="auto" w:fill="auto"/>
            <w:noWrap/>
            <w:vAlign w:val="bottom"/>
            <w:hideMark/>
          </w:tcPr>
          <w:p w14:paraId="38169434" w14:textId="77777777" w:rsidR="004617D6" w:rsidRPr="00EB6880" w:rsidRDefault="004617D6" w:rsidP="001D4ED2">
            <w:pPr>
              <w:pStyle w:val="ab"/>
              <w:rPr>
                <w:rFonts w:cs="Times New Roman"/>
                <w:szCs w:val="20"/>
                <w:lang w:eastAsia="ru-RU"/>
              </w:rPr>
            </w:pPr>
            <w:r w:rsidRPr="00EB6880">
              <w:rPr>
                <w:rFonts w:cs="Times New Roman"/>
                <w:szCs w:val="20"/>
                <w:lang w:eastAsia="ru-RU"/>
              </w:rPr>
              <w:t>658,80</w:t>
            </w:r>
          </w:p>
        </w:tc>
        <w:tc>
          <w:tcPr>
            <w:tcW w:w="1020" w:type="dxa"/>
            <w:tcBorders>
              <w:top w:val="nil"/>
              <w:left w:val="nil"/>
              <w:bottom w:val="single" w:sz="8" w:space="0" w:color="auto"/>
              <w:right w:val="single" w:sz="8" w:space="0" w:color="auto"/>
            </w:tcBorders>
            <w:shd w:val="clear" w:color="auto" w:fill="auto"/>
            <w:noWrap/>
            <w:vAlign w:val="bottom"/>
            <w:hideMark/>
          </w:tcPr>
          <w:p w14:paraId="55405A91"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r>
      <w:tr w:rsidR="004617D6" w:rsidRPr="00EB6880" w14:paraId="5CE40E53" w14:textId="77777777" w:rsidTr="004617D6">
        <w:trPr>
          <w:trHeight w:val="795"/>
        </w:trPr>
        <w:tc>
          <w:tcPr>
            <w:tcW w:w="1503" w:type="dxa"/>
            <w:tcBorders>
              <w:top w:val="nil"/>
              <w:left w:val="single" w:sz="8" w:space="0" w:color="auto"/>
              <w:bottom w:val="single" w:sz="8" w:space="0" w:color="auto"/>
              <w:right w:val="single" w:sz="8" w:space="0" w:color="auto"/>
            </w:tcBorders>
            <w:shd w:val="clear" w:color="auto" w:fill="auto"/>
            <w:vAlign w:val="center"/>
            <w:hideMark/>
          </w:tcPr>
          <w:p w14:paraId="3341A95D" w14:textId="77777777" w:rsidR="004617D6" w:rsidRPr="00EB6880" w:rsidRDefault="004617D6" w:rsidP="001D4ED2">
            <w:pPr>
              <w:pStyle w:val="ab"/>
              <w:rPr>
                <w:rFonts w:cs="Times New Roman"/>
                <w:szCs w:val="20"/>
                <w:lang w:eastAsia="ru-RU"/>
              </w:rPr>
            </w:pPr>
            <w:r w:rsidRPr="00EB6880">
              <w:rPr>
                <w:rFonts w:cs="Times New Roman"/>
                <w:szCs w:val="20"/>
                <w:lang w:eastAsia="ru-RU"/>
              </w:rPr>
              <w:t>Остаток на период до 2036 года</w:t>
            </w:r>
          </w:p>
        </w:tc>
        <w:tc>
          <w:tcPr>
            <w:tcW w:w="872" w:type="dxa"/>
            <w:tcBorders>
              <w:top w:val="nil"/>
              <w:left w:val="nil"/>
              <w:bottom w:val="single" w:sz="8" w:space="0" w:color="auto"/>
              <w:right w:val="single" w:sz="8" w:space="0" w:color="auto"/>
            </w:tcBorders>
            <w:shd w:val="clear" w:color="auto" w:fill="auto"/>
            <w:noWrap/>
            <w:vAlign w:val="bottom"/>
            <w:hideMark/>
          </w:tcPr>
          <w:p w14:paraId="790B28ED" w14:textId="77777777" w:rsidR="004617D6" w:rsidRPr="00EB6880" w:rsidRDefault="004617D6" w:rsidP="001D4ED2">
            <w:pPr>
              <w:pStyle w:val="ab"/>
              <w:rPr>
                <w:rFonts w:cs="Times New Roman"/>
                <w:szCs w:val="20"/>
                <w:lang w:eastAsia="ru-RU"/>
              </w:rPr>
            </w:pPr>
            <w:r w:rsidRPr="00EB6880">
              <w:rPr>
                <w:rFonts w:cs="Times New Roman"/>
                <w:szCs w:val="20"/>
                <w:lang w:eastAsia="ru-RU"/>
              </w:rPr>
              <w:t>177,00</w:t>
            </w:r>
          </w:p>
        </w:tc>
        <w:tc>
          <w:tcPr>
            <w:tcW w:w="866" w:type="dxa"/>
            <w:tcBorders>
              <w:top w:val="nil"/>
              <w:left w:val="nil"/>
              <w:bottom w:val="single" w:sz="8" w:space="0" w:color="auto"/>
              <w:right w:val="single" w:sz="8" w:space="0" w:color="auto"/>
            </w:tcBorders>
            <w:shd w:val="clear" w:color="auto" w:fill="auto"/>
            <w:noWrap/>
            <w:vAlign w:val="bottom"/>
            <w:hideMark/>
          </w:tcPr>
          <w:p w14:paraId="3C2E0BA0" w14:textId="77777777" w:rsidR="004617D6" w:rsidRPr="00EB6880" w:rsidRDefault="004617D6" w:rsidP="001D4ED2">
            <w:pPr>
              <w:pStyle w:val="ab"/>
              <w:rPr>
                <w:rFonts w:cs="Times New Roman"/>
                <w:szCs w:val="20"/>
                <w:lang w:eastAsia="ru-RU"/>
              </w:rPr>
            </w:pPr>
            <w:r w:rsidRPr="00EB6880">
              <w:rPr>
                <w:rFonts w:cs="Times New Roman"/>
                <w:szCs w:val="20"/>
                <w:lang w:eastAsia="ru-RU"/>
              </w:rPr>
              <w:t>1152,00</w:t>
            </w:r>
          </w:p>
        </w:tc>
        <w:tc>
          <w:tcPr>
            <w:tcW w:w="993" w:type="dxa"/>
            <w:tcBorders>
              <w:top w:val="nil"/>
              <w:left w:val="nil"/>
              <w:bottom w:val="single" w:sz="8" w:space="0" w:color="auto"/>
              <w:right w:val="single" w:sz="8" w:space="0" w:color="auto"/>
            </w:tcBorders>
            <w:shd w:val="clear" w:color="auto" w:fill="auto"/>
            <w:noWrap/>
            <w:vAlign w:val="bottom"/>
            <w:hideMark/>
          </w:tcPr>
          <w:p w14:paraId="4D80D8F5" w14:textId="77777777" w:rsidR="004617D6" w:rsidRPr="00EB6880" w:rsidRDefault="004617D6" w:rsidP="001D4ED2">
            <w:pPr>
              <w:pStyle w:val="ab"/>
              <w:rPr>
                <w:rFonts w:cs="Times New Roman"/>
                <w:szCs w:val="20"/>
                <w:lang w:eastAsia="ru-RU"/>
              </w:rPr>
            </w:pPr>
            <w:r w:rsidRPr="00EB6880">
              <w:rPr>
                <w:rFonts w:cs="Times New Roman"/>
                <w:szCs w:val="20"/>
                <w:lang w:eastAsia="ru-RU"/>
              </w:rPr>
              <w:t>1113,20</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6310150E" w14:textId="77777777" w:rsidR="004617D6" w:rsidRPr="00EB6880" w:rsidRDefault="004617D6" w:rsidP="001D4ED2">
            <w:pPr>
              <w:pStyle w:val="ab"/>
              <w:rPr>
                <w:rFonts w:cs="Times New Roman"/>
                <w:szCs w:val="20"/>
                <w:lang w:eastAsia="ru-RU"/>
              </w:rPr>
            </w:pPr>
            <w:r w:rsidRPr="00EB6880">
              <w:rPr>
                <w:rFonts w:cs="Times New Roman"/>
                <w:szCs w:val="20"/>
                <w:lang w:eastAsia="ru-RU"/>
              </w:rPr>
              <w:t>793,40</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7B04A30F"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841" w:type="dxa"/>
            <w:gridSpan w:val="2"/>
            <w:tcBorders>
              <w:top w:val="nil"/>
              <w:left w:val="nil"/>
              <w:bottom w:val="single" w:sz="8" w:space="0" w:color="auto"/>
              <w:right w:val="single" w:sz="8" w:space="0" w:color="auto"/>
            </w:tcBorders>
            <w:shd w:val="clear" w:color="auto" w:fill="auto"/>
            <w:noWrap/>
            <w:vAlign w:val="bottom"/>
            <w:hideMark/>
          </w:tcPr>
          <w:p w14:paraId="7BF062A4"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851" w:type="dxa"/>
            <w:tcBorders>
              <w:top w:val="nil"/>
              <w:left w:val="nil"/>
              <w:bottom w:val="single" w:sz="8" w:space="0" w:color="auto"/>
              <w:right w:val="single" w:sz="8" w:space="0" w:color="auto"/>
            </w:tcBorders>
            <w:shd w:val="clear" w:color="auto" w:fill="auto"/>
            <w:noWrap/>
            <w:vAlign w:val="bottom"/>
            <w:hideMark/>
          </w:tcPr>
          <w:p w14:paraId="500538DF"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866" w:type="dxa"/>
            <w:tcBorders>
              <w:top w:val="nil"/>
              <w:left w:val="nil"/>
              <w:bottom w:val="single" w:sz="8" w:space="0" w:color="auto"/>
              <w:right w:val="single" w:sz="8" w:space="0" w:color="auto"/>
            </w:tcBorders>
            <w:shd w:val="clear" w:color="auto" w:fill="auto"/>
            <w:noWrap/>
            <w:vAlign w:val="bottom"/>
            <w:hideMark/>
          </w:tcPr>
          <w:p w14:paraId="73639043"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1020" w:type="dxa"/>
            <w:tcBorders>
              <w:top w:val="nil"/>
              <w:left w:val="nil"/>
              <w:bottom w:val="single" w:sz="8" w:space="0" w:color="auto"/>
              <w:right w:val="single" w:sz="8" w:space="0" w:color="auto"/>
            </w:tcBorders>
            <w:shd w:val="clear" w:color="auto" w:fill="auto"/>
            <w:noWrap/>
            <w:vAlign w:val="bottom"/>
            <w:hideMark/>
          </w:tcPr>
          <w:p w14:paraId="4DA23E98" w14:textId="77777777" w:rsidR="004617D6" w:rsidRPr="00EB6880" w:rsidRDefault="004617D6" w:rsidP="001D4ED2">
            <w:pPr>
              <w:pStyle w:val="ab"/>
              <w:rPr>
                <w:rFonts w:cs="Times New Roman"/>
                <w:szCs w:val="20"/>
                <w:lang w:eastAsia="ru-RU"/>
              </w:rPr>
            </w:pPr>
            <w:r w:rsidRPr="00EB6880">
              <w:rPr>
                <w:rFonts w:cs="Times New Roman"/>
                <w:szCs w:val="20"/>
                <w:lang w:eastAsia="ru-RU"/>
              </w:rPr>
              <w:t>1487,80</w:t>
            </w:r>
          </w:p>
        </w:tc>
        <w:tc>
          <w:tcPr>
            <w:tcW w:w="1020" w:type="dxa"/>
            <w:tcBorders>
              <w:top w:val="nil"/>
              <w:left w:val="nil"/>
              <w:bottom w:val="single" w:sz="8" w:space="0" w:color="auto"/>
              <w:right w:val="single" w:sz="8" w:space="0" w:color="auto"/>
            </w:tcBorders>
            <w:shd w:val="clear" w:color="auto" w:fill="auto"/>
            <w:noWrap/>
            <w:vAlign w:val="bottom"/>
            <w:hideMark/>
          </w:tcPr>
          <w:p w14:paraId="6448288E" w14:textId="77777777" w:rsidR="004617D6" w:rsidRPr="00EB6880" w:rsidRDefault="004617D6" w:rsidP="001D4ED2">
            <w:pPr>
              <w:pStyle w:val="ab"/>
              <w:rPr>
                <w:rFonts w:cs="Times New Roman"/>
                <w:szCs w:val="20"/>
                <w:lang w:eastAsia="ru-RU"/>
              </w:rPr>
            </w:pPr>
            <w:r w:rsidRPr="00EB6880">
              <w:rPr>
                <w:rFonts w:cs="Times New Roman"/>
                <w:szCs w:val="20"/>
                <w:lang w:eastAsia="ru-RU"/>
              </w:rPr>
              <w:t>0,00</w:t>
            </w:r>
          </w:p>
        </w:tc>
        <w:tc>
          <w:tcPr>
            <w:tcW w:w="1020" w:type="dxa"/>
            <w:tcBorders>
              <w:top w:val="nil"/>
              <w:left w:val="nil"/>
              <w:bottom w:val="single" w:sz="8" w:space="0" w:color="auto"/>
              <w:right w:val="single" w:sz="8" w:space="0" w:color="auto"/>
            </w:tcBorders>
            <w:shd w:val="clear" w:color="auto" w:fill="auto"/>
            <w:noWrap/>
            <w:vAlign w:val="bottom"/>
            <w:hideMark/>
          </w:tcPr>
          <w:p w14:paraId="3F48B989" w14:textId="77777777" w:rsidR="004617D6" w:rsidRPr="00EB6880" w:rsidRDefault="004617D6" w:rsidP="001D4ED2">
            <w:pPr>
              <w:pStyle w:val="ab"/>
              <w:rPr>
                <w:rFonts w:cs="Times New Roman"/>
                <w:szCs w:val="20"/>
                <w:lang w:eastAsia="ru-RU"/>
              </w:rPr>
            </w:pPr>
            <w:r w:rsidRPr="00EB6880">
              <w:rPr>
                <w:rFonts w:cs="Times New Roman"/>
                <w:szCs w:val="20"/>
                <w:lang w:eastAsia="ru-RU"/>
              </w:rPr>
              <w:t>452,00</w:t>
            </w:r>
          </w:p>
        </w:tc>
        <w:tc>
          <w:tcPr>
            <w:tcW w:w="1020" w:type="dxa"/>
            <w:tcBorders>
              <w:top w:val="nil"/>
              <w:left w:val="nil"/>
              <w:bottom w:val="single" w:sz="8" w:space="0" w:color="auto"/>
              <w:right w:val="single" w:sz="8" w:space="0" w:color="auto"/>
            </w:tcBorders>
            <w:shd w:val="clear" w:color="auto" w:fill="auto"/>
            <w:noWrap/>
            <w:vAlign w:val="bottom"/>
            <w:hideMark/>
          </w:tcPr>
          <w:p w14:paraId="64029076"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516CFAF3" w14:textId="77777777" w:rsidR="004617D6" w:rsidRPr="00EB6880" w:rsidRDefault="004617D6" w:rsidP="001D4ED2">
            <w:pPr>
              <w:pStyle w:val="ab"/>
              <w:rPr>
                <w:rFonts w:cs="Times New Roman"/>
                <w:szCs w:val="20"/>
                <w:lang w:eastAsia="ru-RU"/>
              </w:rPr>
            </w:pPr>
            <w:r w:rsidRPr="00EB6880">
              <w:rPr>
                <w:rFonts w:cs="Times New Roman"/>
                <w:szCs w:val="20"/>
                <w:lang w:eastAsia="ru-RU"/>
              </w:rPr>
              <w:t>109,00</w:t>
            </w:r>
          </w:p>
        </w:tc>
      </w:tr>
      <w:tr w:rsidR="004617D6" w:rsidRPr="00EB6880" w14:paraId="134A9FA7" w14:textId="77777777" w:rsidTr="004617D6">
        <w:trPr>
          <w:trHeight w:val="533"/>
        </w:trPr>
        <w:tc>
          <w:tcPr>
            <w:tcW w:w="1503" w:type="dxa"/>
            <w:tcBorders>
              <w:top w:val="nil"/>
              <w:left w:val="single" w:sz="8" w:space="0" w:color="auto"/>
              <w:bottom w:val="single" w:sz="8" w:space="0" w:color="auto"/>
              <w:right w:val="single" w:sz="8" w:space="0" w:color="auto"/>
            </w:tcBorders>
            <w:shd w:val="clear" w:color="auto" w:fill="auto"/>
            <w:vAlign w:val="center"/>
            <w:hideMark/>
          </w:tcPr>
          <w:p w14:paraId="34065C05" w14:textId="77777777" w:rsidR="004617D6" w:rsidRPr="00EB6880" w:rsidRDefault="004617D6" w:rsidP="001D4ED2">
            <w:pPr>
              <w:pStyle w:val="ab"/>
              <w:rPr>
                <w:rFonts w:cs="Times New Roman"/>
                <w:szCs w:val="20"/>
                <w:lang w:eastAsia="ru-RU"/>
              </w:rPr>
            </w:pPr>
            <w:r w:rsidRPr="00EB6880">
              <w:rPr>
                <w:rFonts w:cs="Times New Roman"/>
                <w:szCs w:val="20"/>
                <w:lang w:eastAsia="ru-RU"/>
              </w:rPr>
              <w:t>прокладка новых трубопроводов</w:t>
            </w:r>
          </w:p>
        </w:tc>
        <w:tc>
          <w:tcPr>
            <w:tcW w:w="872" w:type="dxa"/>
            <w:tcBorders>
              <w:top w:val="nil"/>
              <w:left w:val="nil"/>
              <w:bottom w:val="single" w:sz="8" w:space="0" w:color="auto"/>
              <w:right w:val="single" w:sz="8" w:space="0" w:color="auto"/>
            </w:tcBorders>
            <w:shd w:val="clear" w:color="auto" w:fill="auto"/>
            <w:noWrap/>
            <w:vAlign w:val="bottom"/>
            <w:hideMark/>
          </w:tcPr>
          <w:p w14:paraId="73050BCC"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noWrap/>
            <w:vAlign w:val="bottom"/>
            <w:hideMark/>
          </w:tcPr>
          <w:p w14:paraId="23A2851A"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993" w:type="dxa"/>
            <w:tcBorders>
              <w:top w:val="nil"/>
              <w:left w:val="nil"/>
              <w:bottom w:val="single" w:sz="8" w:space="0" w:color="auto"/>
              <w:right w:val="single" w:sz="8" w:space="0" w:color="auto"/>
            </w:tcBorders>
            <w:shd w:val="clear" w:color="auto" w:fill="auto"/>
            <w:noWrap/>
            <w:vAlign w:val="bottom"/>
            <w:hideMark/>
          </w:tcPr>
          <w:p w14:paraId="2CD8F0D1"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vAlign w:val="center"/>
            <w:hideMark/>
          </w:tcPr>
          <w:p w14:paraId="199B4883"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gridSpan w:val="2"/>
            <w:tcBorders>
              <w:top w:val="nil"/>
              <w:left w:val="nil"/>
              <w:bottom w:val="single" w:sz="8" w:space="0" w:color="auto"/>
              <w:right w:val="single" w:sz="8" w:space="0" w:color="auto"/>
            </w:tcBorders>
            <w:shd w:val="clear" w:color="auto" w:fill="auto"/>
            <w:vAlign w:val="center"/>
            <w:hideMark/>
          </w:tcPr>
          <w:p w14:paraId="7539811C"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41" w:type="dxa"/>
            <w:gridSpan w:val="2"/>
            <w:tcBorders>
              <w:top w:val="nil"/>
              <w:left w:val="nil"/>
              <w:bottom w:val="single" w:sz="8" w:space="0" w:color="auto"/>
              <w:right w:val="single" w:sz="8" w:space="0" w:color="auto"/>
            </w:tcBorders>
            <w:shd w:val="clear" w:color="auto" w:fill="auto"/>
            <w:vAlign w:val="center"/>
            <w:hideMark/>
          </w:tcPr>
          <w:p w14:paraId="3A1AFFDD"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51" w:type="dxa"/>
            <w:tcBorders>
              <w:top w:val="nil"/>
              <w:left w:val="nil"/>
              <w:bottom w:val="single" w:sz="8" w:space="0" w:color="auto"/>
              <w:right w:val="single" w:sz="8" w:space="0" w:color="auto"/>
            </w:tcBorders>
            <w:shd w:val="clear" w:color="auto" w:fill="auto"/>
            <w:noWrap/>
            <w:vAlign w:val="bottom"/>
            <w:hideMark/>
          </w:tcPr>
          <w:p w14:paraId="38D6A251"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866" w:type="dxa"/>
            <w:tcBorders>
              <w:top w:val="nil"/>
              <w:left w:val="nil"/>
              <w:bottom w:val="single" w:sz="8" w:space="0" w:color="auto"/>
              <w:right w:val="single" w:sz="8" w:space="0" w:color="auto"/>
            </w:tcBorders>
            <w:shd w:val="clear" w:color="auto" w:fill="auto"/>
            <w:noWrap/>
            <w:vAlign w:val="bottom"/>
            <w:hideMark/>
          </w:tcPr>
          <w:p w14:paraId="1D1DDFE2"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1E22AE81"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338D56B1"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5043973F" w14:textId="77777777" w:rsidR="004617D6" w:rsidRPr="00EB6880" w:rsidRDefault="004617D6" w:rsidP="001D4ED2">
            <w:pPr>
              <w:pStyle w:val="ab"/>
              <w:rPr>
                <w:rFonts w:cs="Times New Roman"/>
                <w:szCs w:val="20"/>
                <w:lang w:eastAsia="ru-RU"/>
              </w:rPr>
            </w:pPr>
            <w:r w:rsidRPr="00EB6880">
              <w:rPr>
                <w:rFonts w:cs="Times New Roman"/>
                <w:szCs w:val="20"/>
                <w:lang w:eastAsia="ru-RU"/>
              </w:rPr>
              <w:t> </w:t>
            </w:r>
          </w:p>
        </w:tc>
        <w:tc>
          <w:tcPr>
            <w:tcW w:w="1020" w:type="dxa"/>
            <w:tcBorders>
              <w:top w:val="nil"/>
              <w:left w:val="nil"/>
              <w:bottom w:val="single" w:sz="8" w:space="0" w:color="auto"/>
              <w:right w:val="single" w:sz="8" w:space="0" w:color="auto"/>
            </w:tcBorders>
            <w:shd w:val="clear" w:color="auto" w:fill="auto"/>
            <w:noWrap/>
            <w:vAlign w:val="bottom"/>
            <w:hideMark/>
          </w:tcPr>
          <w:p w14:paraId="4C0E28A6" w14:textId="77777777" w:rsidR="004617D6" w:rsidRPr="00EB6880" w:rsidRDefault="004617D6" w:rsidP="001D4ED2">
            <w:pPr>
              <w:pStyle w:val="ab"/>
              <w:rPr>
                <w:rFonts w:cs="Times New Roman"/>
                <w:szCs w:val="20"/>
                <w:lang w:eastAsia="ru-RU"/>
              </w:rPr>
            </w:pPr>
            <w:r w:rsidRPr="00EB6880">
              <w:rPr>
                <w:rFonts w:cs="Times New Roman"/>
                <w:szCs w:val="20"/>
                <w:lang w:eastAsia="ru-RU"/>
              </w:rPr>
              <w:t>658,80</w:t>
            </w:r>
          </w:p>
        </w:tc>
        <w:tc>
          <w:tcPr>
            <w:tcW w:w="1020" w:type="dxa"/>
            <w:tcBorders>
              <w:top w:val="nil"/>
              <w:left w:val="nil"/>
              <w:bottom w:val="single" w:sz="8" w:space="0" w:color="auto"/>
              <w:right w:val="single" w:sz="8" w:space="0" w:color="auto"/>
            </w:tcBorders>
            <w:shd w:val="clear" w:color="auto" w:fill="auto"/>
            <w:noWrap/>
            <w:vAlign w:val="bottom"/>
            <w:hideMark/>
          </w:tcPr>
          <w:p w14:paraId="563A3D33" w14:textId="77777777" w:rsidR="004617D6" w:rsidRPr="00EB6880" w:rsidRDefault="004617D6" w:rsidP="001D4ED2">
            <w:pPr>
              <w:pStyle w:val="ab"/>
              <w:rPr>
                <w:rFonts w:cs="Times New Roman"/>
                <w:szCs w:val="20"/>
                <w:lang w:eastAsia="ru-RU"/>
              </w:rPr>
            </w:pPr>
            <w:r w:rsidRPr="00EB6880">
              <w:rPr>
                <w:rFonts w:cs="Times New Roman"/>
                <w:szCs w:val="20"/>
                <w:lang w:eastAsia="ru-RU"/>
              </w:rPr>
              <w:t>109</w:t>
            </w:r>
          </w:p>
        </w:tc>
      </w:tr>
      <w:tr w:rsidR="004617D6" w:rsidRPr="00EB6880" w14:paraId="45A01579" w14:textId="77777777" w:rsidTr="004617D6">
        <w:trPr>
          <w:trHeight w:val="293"/>
        </w:trPr>
        <w:tc>
          <w:tcPr>
            <w:tcW w:w="1503" w:type="dxa"/>
            <w:tcBorders>
              <w:top w:val="nil"/>
              <w:left w:val="single" w:sz="8" w:space="0" w:color="auto"/>
              <w:bottom w:val="single" w:sz="8" w:space="0" w:color="auto"/>
              <w:right w:val="single" w:sz="8" w:space="0" w:color="auto"/>
            </w:tcBorders>
            <w:shd w:val="clear" w:color="auto" w:fill="auto"/>
            <w:vAlign w:val="center"/>
            <w:hideMark/>
          </w:tcPr>
          <w:p w14:paraId="30DB8024" w14:textId="77777777" w:rsidR="004617D6" w:rsidRPr="00EB6880" w:rsidRDefault="004617D6" w:rsidP="001D4ED2">
            <w:pPr>
              <w:pStyle w:val="ab"/>
              <w:rPr>
                <w:rFonts w:cs="Times New Roman"/>
                <w:szCs w:val="20"/>
                <w:lang w:eastAsia="ru-RU"/>
              </w:rPr>
            </w:pPr>
            <w:r w:rsidRPr="00EB6880">
              <w:rPr>
                <w:rFonts w:cs="Times New Roman"/>
                <w:szCs w:val="20"/>
                <w:lang w:eastAsia="ru-RU"/>
              </w:rPr>
              <w:t>НЦС-81-25</w:t>
            </w:r>
          </w:p>
        </w:tc>
        <w:tc>
          <w:tcPr>
            <w:tcW w:w="872" w:type="dxa"/>
            <w:tcBorders>
              <w:top w:val="nil"/>
              <w:left w:val="nil"/>
              <w:bottom w:val="single" w:sz="8" w:space="0" w:color="auto"/>
              <w:right w:val="single" w:sz="8" w:space="0" w:color="auto"/>
            </w:tcBorders>
            <w:shd w:val="clear" w:color="auto" w:fill="auto"/>
            <w:noWrap/>
            <w:vAlign w:val="bottom"/>
            <w:hideMark/>
          </w:tcPr>
          <w:p w14:paraId="6FCFC0F0" w14:textId="77777777" w:rsidR="004617D6" w:rsidRPr="00EB6880" w:rsidRDefault="004617D6" w:rsidP="001D4ED2">
            <w:pPr>
              <w:pStyle w:val="ab"/>
              <w:rPr>
                <w:rFonts w:cs="Times New Roman"/>
                <w:szCs w:val="20"/>
                <w:lang w:eastAsia="ru-RU"/>
              </w:rPr>
            </w:pPr>
            <w:r w:rsidRPr="00EB6880">
              <w:rPr>
                <w:rFonts w:cs="Times New Roman"/>
                <w:szCs w:val="20"/>
                <w:lang w:eastAsia="ru-RU"/>
              </w:rPr>
              <w:t>4247</w:t>
            </w:r>
          </w:p>
        </w:tc>
        <w:tc>
          <w:tcPr>
            <w:tcW w:w="866" w:type="dxa"/>
            <w:tcBorders>
              <w:top w:val="nil"/>
              <w:left w:val="nil"/>
              <w:bottom w:val="single" w:sz="8" w:space="0" w:color="auto"/>
              <w:right w:val="single" w:sz="8" w:space="0" w:color="auto"/>
            </w:tcBorders>
            <w:shd w:val="clear" w:color="auto" w:fill="auto"/>
            <w:noWrap/>
            <w:vAlign w:val="bottom"/>
            <w:hideMark/>
          </w:tcPr>
          <w:p w14:paraId="1029AB8E" w14:textId="77777777" w:rsidR="004617D6" w:rsidRPr="00EB6880" w:rsidRDefault="004617D6" w:rsidP="001D4ED2">
            <w:pPr>
              <w:pStyle w:val="ab"/>
              <w:rPr>
                <w:rFonts w:cs="Times New Roman"/>
                <w:szCs w:val="20"/>
                <w:lang w:eastAsia="ru-RU"/>
              </w:rPr>
            </w:pPr>
            <w:r w:rsidRPr="00EB6880">
              <w:rPr>
                <w:rFonts w:cs="Times New Roman"/>
                <w:szCs w:val="20"/>
                <w:lang w:eastAsia="ru-RU"/>
              </w:rPr>
              <w:t>4435,5</w:t>
            </w:r>
          </w:p>
        </w:tc>
        <w:tc>
          <w:tcPr>
            <w:tcW w:w="993" w:type="dxa"/>
            <w:tcBorders>
              <w:top w:val="nil"/>
              <w:left w:val="nil"/>
              <w:bottom w:val="single" w:sz="8" w:space="0" w:color="auto"/>
              <w:right w:val="single" w:sz="8" w:space="0" w:color="auto"/>
            </w:tcBorders>
            <w:shd w:val="clear" w:color="auto" w:fill="auto"/>
            <w:noWrap/>
            <w:vAlign w:val="bottom"/>
            <w:hideMark/>
          </w:tcPr>
          <w:p w14:paraId="29A71D83" w14:textId="77777777" w:rsidR="004617D6" w:rsidRPr="00EB6880" w:rsidRDefault="004617D6" w:rsidP="001D4ED2">
            <w:pPr>
              <w:pStyle w:val="ab"/>
              <w:rPr>
                <w:rFonts w:cs="Times New Roman"/>
                <w:szCs w:val="20"/>
                <w:lang w:eastAsia="ru-RU"/>
              </w:rPr>
            </w:pPr>
            <w:r w:rsidRPr="00EB6880">
              <w:rPr>
                <w:rFonts w:cs="Times New Roman"/>
                <w:szCs w:val="20"/>
                <w:lang w:eastAsia="ru-RU"/>
              </w:rPr>
              <w:t>4435,5</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0B23E38A" w14:textId="77777777" w:rsidR="004617D6" w:rsidRPr="00EB6880" w:rsidRDefault="004617D6" w:rsidP="001D4ED2">
            <w:pPr>
              <w:pStyle w:val="ab"/>
              <w:rPr>
                <w:rFonts w:cs="Times New Roman"/>
                <w:szCs w:val="20"/>
                <w:lang w:eastAsia="ru-RU"/>
              </w:rPr>
            </w:pPr>
            <w:r w:rsidRPr="00EB6880">
              <w:rPr>
                <w:rFonts w:cs="Times New Roman"/>
                <w:szCs w:val="20"/>
                <w:lang w:eastAsia="ru-RU"/>
              </w:rPr>
              <w:t>4624</w:t>
            </w:r>
          </w:p>
        </w:tc>
        <w:tc>
          <w:tcPr>
            <w:tcW w:w="866" w:type="dxa"/>
            <w:gridSpan w:val="2"/>
            <w:tcBorders>
              <w:top w:val="nil"/>
              <w:left w:val="nil"/>
              <w:bottom w:val="single" w:sz="8" w:space="0" w:color="auto"/>
              <w:right w:val="single" w:sz="8" w:space="0" w:color="auto"/>
            </w:tcBorders>
            <w:shd w:val="clear" w:color="auto" w:fill="auto"/>
            <w:noWrap/>
            <w:vAlign w:val="bottom"/>
            <w:hideMark/>
          </w:tcPr>
          <w:p w14:paraId="7ADCDA67" w14:textId="77777777" w:rsidR="004617D6" w:rsidRPr="00EB6880" w:rsidRDefault="004617D6" w:rsidP="001D4ED2">
            <w:pPr>
              <w:pStyle w:val="ab"/>
              <w:rPr>
                <w:rFonts w:cs="Times New Roman"/>
                <w:szCs w:val="20"/>
                <w:lang w:eastAsia="ru-RU"/>
              </w:rPr>
            </w:pPr>
            <w:r w:rsidRPr="00EB6880">
              <w:rPr>
                <w:rFonts w:cs="Times New Roman"/>
                <w:szCs w:val="20"/>
                <w:lang w:eastAsia="ru-RU"/>
              </w:rPr>
              <w:t>5530,5</w:t>
            </w:r>
          </w:p>
        </w:tc>
        <w:tc>
          <w:tcPr>
            <w:tcW w:w="841" w:type="dxa"/>
            <w:gridSpan w:val="2"/>
            <w:tcBorders>
              <w:top w:val="nil"/>
              <w:left w:val="nil"/>
              <w:bottom w:val="single" w:sz="8" w:space="0" w:color="auto"/>
              <w:right w:val="single" w:sz="8" w:space="0" w:color="auto"/>
            </w:tcBorders>
            <w:shd w:val="clear" w:color="auto" w:fill="auto"/>
            <w:noWrap/>
            <w:vAlign w:val="bottom"/>
            <w:hideMark/>
          </w:tcPr>
          <w:p w14:paraId="05B3A73E" w14:textId="77777777" w:rsidR="004617D6" w:rsidRPr="00EB6880" w:rsidRDefault="004617D6" w:rsidP="001D4ED2">
            <w:pPr>
              <w:pStyle w:val="ab"/>
              <w:rPr>
                <w:rFonts w:cs="Times New Roman"/>
                <w:szCs w:val="20"/>
                <w:lang w:eastAsia="ru-RU"/>
              </w:rPr>
            </w:pPr>
            <w:r w:rsidRPr="00EB6880">
              <w:rPr>
                <w:rFonts w:cs="Times New Roman"/>
                <w:szCs w:val="20"/>
                <w:lang w:eastAsia="ru-RU"/>
              </w:rPr>
              <w:t>7333</w:t>
            </w:r>
          </w:p>
        </w:tc>
        <w:tc>
          <w:tcPr>
            <w:tcW w:w="851" w:type="dxa"/>
            <w:tcBorders>
              <w:top w:val="nil"/>
              <w:left w:val="nil"/>
              <w:bottom w:val="single" w:sz="8" w:space="0" w:color="auto"/>
              <w:right w:val="single" w:sz="8" w:space="0" w:color="auto"/>
            </w:tcBorders>
            <w:shd w:val="clear" w:color="auto" w:fill="auto"/>
            <w:noWrap/>
            <w:vAlign w:val="bottom"/>
            <w:hideMark/>
          </w:tcPr>
          <w:p w14:paraId="5823B8E2" w14:textId="77777777" w:rsidR="004617D6" w:rsidRPr="00EB6880" w:rsidRDefault="004617D6" w:rsidP="001D4ED2">
            <w:pPr>
              <w:pStyle w:val="ab"/>
              <w:rPr>
                <w:rFonts w:cs="Times New Roman"/>
                <w:szCs w:val="20"/>
                <w:lang w:eastAsia="ru-RU"/>
              </w:rPr>
            </w:pPr>
            <w:r w:rsidRPr="00EB6880">
              <w:rPr>
                <w:rFonts w:cs="Times New Roman"/>
                <w:szCs w:val="20"/>
                <w:lang w:eastAsia="ru-RU"/>
              </w:rPr>
              <w:t>7680</w:t>
            </w:r>
          </w:p>
        </w:tc>
        <w:tc>
          <w:tcPr>
            <w:tcW w:w="866" w:type="dxa"/>
            <w:tcBorders>
              <w:top w:val="nil"/>
              <w:left w:val="nil"/>
              <w:bottom w:val="single" w:sz="8" w:space="0" w:color="auto"/>
              <w:right w:val="single" w:sz="8" w:space="0" w:color="auto"/>
            </w:tcBorders>
            <w:shd w:val="clear" w:color="auto" w:fill="auto"/>
            <w:noWrap/>
            <w:vAlign w:val="bottom"/>
            <w:hideMark/>
          </w:tcPr>
          <w:p w14:paraId="6D789B41" w14:textId="77777777" w:rsidR="004617D6" w:rsidRPr="00EB6880" w:rsidRDefault="004617D6" w:rsidP="001D4ED2">
            <w:pPr>
              <w:pStyle w:val="ab"/>
              <w:rPr>
                <w:rFonts w:cs="Times New Roman"/>
                <w:szCs w:val="20"/>
                <w:lang w:eastAsia="ru-RU"/>
              </w:rPr>
            </w:pPr>
            <w:r w:rsidRPr="00EB6880">
              <w:rPr>
                <w:rFonts w:cs="Times New Roman"/>
                <w:szCs w:val="20"/>
                <w:lang w:eastAsia="ru-RU"/>
              </w:rPr>
              <w:t>8838,89</w:t>
            </w:r>
          </w:p>
        </w:tc>
        <w:tc>
          <w:tcPr>
            <w:tcW w:w="1020" w:type="dxa"/>
            <w:tcBorders>
              <w:top w:val="nil"/>
              <w:left w:val="nil"/>
              <w:bottom w:val="single" w:sz="8" w:space="0" w:color="auto"/>
              <w:right w:val="single" w:sz="8" w:space="0" w:color="auto"/>
            </w:tcBorders>
            <w:shd w:val="clear" w:color="auto" w:fill="auto"/>
            <w:noWrap/>
            <w:vAlign w:val="bottom"/>
            <w:hideMark/>
          </w:tcPr>
          <w:p w14:paraId="46E8EEB2" w14:textId="77777777" w:rsidR="004617D6" w:rsidRPr="00EB6880" w:rsidRDefault="004617D6" w:rsidP="001D4ED2">
            <w:pPr>
              <w:pStyle w:val="ab"/>
              <w:rPr>
                <w:rFonts w:cs="Times New Roman"/>
                <w:szCs w:val="20"/>
                <w:lang w:eastAsia="ru-RU"/>
              </w:rPr>
            </w:pPr>
            <w:r w:rsidRPr="00EB6880">
              <w:rPr>
                <w:rFonts w:cs="Times New Roman"/>
                <w:szCs w:val="20"/>
                <w:lang w:eastAsia="ru-RU"/>
              </w:rPr>
              <w:t>9978,5</w:t>
            </w:r>
          </w:p>
        </w:tc>
        <w:tc>
          <w:tcPr>
            <w:tcW w:w="1020" w:type="dxa"/>
            <w:tcBorders>
              <w:top w:val="nil"/>
              <w:left w:val="nil"/>
              <w:bottom w:val="single" w:sz="8" w:space="0" w:color="auto"/>
              <w:right w:val="single" w:sz="8" w:space="0" w:color="auto"/>
            </w:tcBorders>
            <w:shd w:val="clear" w:color="auto" w:fill="auto"/>
            <w:noWrap/>
            <w:vAlign w:val="bottom"/>
            <w:hideMark/>
          </w:tcPr>
          <w:p w14:paraId="7119F3A9" w14:textId="77777777" w:rsidR="004617D6" w:rsidRPr="00EB6880" w:rsidRDefault="004617D6" w:rsidP="001D4ED2">
            <w:pPr>
              <w:pStyle w:val="ab"/>
              <w:rPr>
                <w:rFonts w:cs="Times New Roman"/>
                <w:szCs w:val="20"/>
                <w:lang w:eastAsia="ru-RU"/>
              </w:rPr>
            </w:pPr>
            <w:r w:rsidRPr="00EB6880">
              <w:rPr>
                <w:rFonts w:cs="Times New Roman"/>
                <w:szCs w:val="20"/>
                <w:lang w:eastAsia="ru-RU"/>
              </w:rPr>
              <w:t>11585</w:t>
            </w:r>
          </w:p>
        </w:tc>
        <w:tc>
          <w:tcPr>
            <w:tcW w:w="1020" w:type="dxa"/>
            <w:tcBorders>
              <w:top w:val="nil"/>
              <w:left w:val="nil"/>
              <w:bottom w:val="single" w:sz="8" w:space="0" w:color="auto"/>
              <w:right w:val="single" w:sz="8" w:space="0" w:color="auto"/>
            </w:tcBorders>
            <w:shd w:val="clear" w:color="auto" w:fill="auto"/>
            <w:noWrap/>
            <w:vAlign w:val="bottom"/>
            <w:hideMark/>
          </w:tcPr>
          <w:p w14:paraId="0BA581CD" w14:textId="77777777" w:rsidR="004617D6" w:rsidRPr="00EB6880" w:rsidRDefault="004617D6" w:rsidP="001D4ED2">
            <w:pPr>
              <w:pStyle w:val="ab"/>
              <w:rPr>
                <w:rFonts w:cs="Times New Roman"/>
                <w:szCs w:val="20"/>
                <w:lang w:eastAsia="ru-RU"/>
              </w:rPr>
            </w:pPr>
            <w:r w:rsidRPr="00EB6880">
              <w:rPr>
                <w:rFonts w:cs="Times New Roman"/>
                <w:szCs w:val="20"/>
                <w:lang w:eastAsia="ru-RU"/>
              </w:rPr>
              <w:t>12067</w:t>
            </w:r>
          </w:p>
        </w:tc>
        <w:tc>
          <w:tcPr>
            <w:tcW w:w="1020" w:type="dxa"/>
            <w:tcBorders>
              <w:top w:val="nil"/>
              <w:left w:val="nil"/>
              <w:bottom w:val="single" w:sz="8" w:space="0" w:color="auto"/>
              <w:right w:val="single" w:sz="8" w:space="0" w:color="auto"/>
            </w:tcBorders>
            <w:shd w:val="clear" w:color="auto" w:fill="auto"/>
            <w:noWrap/>
            <w:vAlign w:val="bottom"/>
            <w:hideMark/>
          </w:tcPr>
          <w:p w14:paraId="67713C0F" w14:textId="77777777" w:rsidR="004617D6" w:rsidRPr="00EB6880" w:rsidRDefault="004617D6" w:rsidP="001D4ED2">
            <w:pPr>
              <w:pStyle w:val="ab"/>
              <w:rPr>
                <w:rFonts w:cs="Times New Roman"/>
                <w:szCs w:val="20"/>
                <w:lang w:eastAsia="ru-RU"/>
              </w:rPr>
            </w:pPr>
            <w:r w:rsidRPr="00EB6880">
              <w:rPr>
                <w:rFonts w:cs="Times New Roman"/>
                <w:szCs w:val="20"/>
                <w:lang w:eastAsia="ru-RU"/>
              </w:rPr>
              <w:t>13480</w:t>
            </w:r>
          </w:p>
        </w:tc>
        <w:tc>
          <w:tcPr>
            <w:tcW w:w="1020" w:type="dxa"/>
            <w:tcBorders>
              <w:top w:val="nil"/>
              <w:left w:val="nil"/>
              <w:bottom w:val="single" w:sz="8" w:space="0" w:color="auto"/>
              <w:right w:val="single" w:sz="8" w:space="0" w:color="auto"/>
            </w:tcBorders>
            <w:shd w:val="clear" w:color="auto" w:fill="auto"/>
            <w:noWrap/>
            <w:vAlign w:val="bottom"/>
            <w:hideMark/>
          </w:tcPr>
          <w:p w14:paraId="7E19FA31" w14:textId="77777777" w:rsidR="004617D6" w:rsidRPr="00EB6880" w:rsidRDefault="004617D6" w:rsidP="001D4ED2">
            <w:pPr>
              <w:pStyle w:val="ab"/>
              <w:rPr>
                <w:rFonts w:cs="Times New Roman"/>
                <w:szCs w:val="20"/>
                <w:lang w:eastAsia="ru-RU"/>
              </w:rPr>
            </w:pPr>
            <w:r w:rsidRPr="00EB6880">
              <w:rPr>
                <w:rFonts w:cs="Times New Roman"/>
                <w:szCs w:val="20"/>
                <w:lang w:eastAsia="ru-RU"/>
              </w:rPr>
              <w:t>13480</w:t>
            </w:r>
          </w:p>
        </w:tc>
      </w:tr>
      <w:tr w:rsidR="004617D6" w:rsidRPr="00EB6880" w14:paraId="13FCCE7E" w14:textId="77777777" w:rsidTr="004617D6">
        <w:trPr>
          <w:trHeight w:val="285"/>
        </w:trPr>
        <w:tc>
          <w:tcPr>
            <w:tcW w:w="13624" w:type="dxa"/>
            <w:gridSpan w:val="17"/>
            <w:tcBorders>
              <w:top w:val="nil"/>
              <w:left w:val="nil"/>
              <w:bottom w:val="nil"/>
              <w:right w:val="nil"/>
            </w:tcBorders>
            <w:shd w:val="clear" w:color="auto" w:fill="auto"/>
            <w:vAlign w:val="center"/>
            <w:hideMark/>
          </w:tcPr>
          <w:p w14:paraId="29649D8C" w14:textId="77777777" w:rsidR="004617D6" w:rsidRPr="00EB6880" w:rsidRDefault="004617D6" w:rsidP="001D4ED2">
            <w:pPr>
              <w:spacing w:line="240" w:lineRule="auto"/>
              <w:ind w:firstLine="0"/>
              <w:jc w:val="left"/>
              <w:rPr>
                <w:rFonts w:eastAsia="Times New Roman" w:cs="Times New Roman"/>
                <w:sz w:val="20"/>
                <w:szCs w:val="20"/>
                <w:lang w:eastAsia="ru-RU"/>
              </w:rPr>
            </w:pPr>
          </w:p>
        </w:tc>
      </w:tr>
      <w:tr w:rsidR="004617D6" w:rsidRPr="00EB6880" w14:paraId="50F72E63" w14:textId="77777777" w:rsidTr="004617D6">
        <w:trPr>
          <w:trHeight w:val="1050"/>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A67F3"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Реконструкция с демонтажом 2026=2028 гг, млн. руб</w:t>
            </w:r>
          </w:p>
        </w:tc>
        <w:tc>
          <w:tcPr>
            <w:tcW w:w="872" w:type="dxa"/>
            <w:tcBorders>
              <w:top w:val="single" w:sz="4" w:space="0" w:color="auto"/>
              <w:left w:val="nil"/>
              <w:bottom w:val="single" w:sz="4" w:space="0" w:color="auto"/>
              <w:right w:val="single" w:sz="4" w:space="0" w:color="auto"/>
            </w:tcBorders>
            <w:shd w:val="clear" w:color="auto" w:fill="auto"/>
            <w:noWrap/>
            <w:vAlign w:val="bottom"/>
            <w:hideMark/>
          </w:tcPr>
          <w:p w14:paraId="2CC2CD9D"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21,11</w:t>
            </w:r>
          </w:p>
        </w:tc>
        <w:tc>
          <w:tcPr>
            <w:tcW w:w="866" w:type="dxa"/>
            <w:tcBorders>
              <w:top w:val="single" w:sz="4" w:space="0" w:color="auto"/>
              <w:left w:val="nil"/>
              <w:bottom w:val="single" w:sz="4" w:space="0" w:color="auto"/>
              <w:right w:val="single" w:sz="4" w:space="0" w:color="auto"/>
            </w:tcBorders>
            <w:shd w:val="clear" w:color="auto" w:fill="auto"/>
            <w:noWrap/>
            <w:vAlign w:val="bottom"/>
            <w:hideMark/>
          </w:tcPr>
          <w:p w14:paraId="4856CEEF"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454D8AEE"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24,08</w:t>
            </w:r>
          </w:p>
        </w:tc>
        <w:tc>
          <w:tcPr>
            <w:tcW w:w="86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D799B6"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104,99</w:t>
            </w:r>
          </w:p>
        </w:tc>
        <w:tc>
          <w:tcPr>
            <w:tcW w:w="86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30BF5F"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103,79</w:t>
            </w:r>
          </w:p>
        </w:tc>
        <w:tc>
          <w:tcPr>
            <w:tcW w:w="84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52A7AB4"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61,05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9B2010A"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61,64</w:t>
            </w:r>
          </w:p>
        </w:tc>
        <w:tc>
          <w:tcPr>
            <w:tcW w:w="866" w:type="dxa"/>
            <w:tcBorders>
              <w:top w:val="single" w:sz="4" w:space="0" w:color="auto"/>
              <w:left w:val="nil"/>
              <w:bottom w:val="single" w:sz="4" w:space="0" w:color="auto"/>
              <w:right w:val="single" w:sz="4" w:space="0" w:color="auto"/>
            </w:tcBorders>
            <w:shd w:val="clear" w:color="auto" w:fill="auto"/>
            <w:noWrap/>
            <w:vAlign w:val="bottom"/>
            <w:hideMark/>
          </w:tcPr>
          <w:p w14:paraId="4CDEB89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39,37</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175B8E03"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5,89</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2E63BBD1"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432919A4"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120,31</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1AC984D1"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3FF91068"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r>
      <w:tr w:rsidR="004617D6" w:rsidRPr="00EB6880" w14:paraId="623B22FF" w14:textId="77777777" w:rsidTr="004617D6">
        <w:trPr>
          <w:trHeight w:val="525"/>
        </w:trPr>
        <w:tc>
          <w:tcPr>
            <w:tcW w:w="1503" w:type="dxa"/>
            <w:tcBorders>
              <w:top w:val="nil"/>
              <w:left w:val="single" w:sz="4" w:space="0" w:color="auto"/>
              <w:bottom w:val="single" w:sz="4" w:space="0" w:color="auto"/>
              <w:right w:val="single" w:sz="4" w:space="0" w:color="auto"/>
            </w:tcBorders>
            <w:shd w:val="clear" w:color="auto" w:fill="auto"/>
            <w:vAlign w:val="center"/>
            <w:hideMark/>
          </w:tcPr>
          <w:p w14:paraId="35BB662E"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Реконструкция 2029-2036</w:t>
            </w:r>
          </w:p>
        </w:tc>
        <w:tc>
          <w:tcPr>
            <w:tcW w:w="872" w:type="dxa"/>
            <w:tcBorders>
              <w:top w:val="nil"/>
              <w:left w:val="nil"/>
              <w:bottom w:val="single" w:sz="4" w:space="0" w:color="auto"/>
              <w:right w:val="single" w:sz="4" w:space="0" w:color="auto"/>
            </w:tcBorders>
            <w:shd w:val="clear" w:color="auto" w:fill="auto"/>
            <w:noWrap/>
            <w:vAlign w:val="bottom"/>
            <w:hideMark/>
          </w:tcPr>
          <w:p w14:paraId="714BC0DC"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7,52</w:t>
            </w:r>
          </w:p>
        </w:tc>
        <w:tc>
          <w:tcPr>
            <w:tcW w:w="866" w:type="dxa"/>
            <w:tcBorders>
              <w:top w:val="nil"/>
              <w:left w:val="nil"/>
              <w:bottom w:val="single" w:sz="4" w:space="0" w:color="auto"/>
              <w:right w:val="single" w:sz="4" w:space="0" w:color="auto"/>
            </w:tcBorders>
            <w:shd w:val="clear" w:color="auto" w:fill="auto"/>
            <w:noWrap/>
            <w:vAlign w:val="bottom"/>
            <w:hideMark/>
          </w:tcPr>
          <w:p w14:paraId="0232A313"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51,10</w:t>
            </w:r>
          </w:p>
        </w:tc>
        <w:tc>
          <w:tcPr>
            <w:tcW w:w="993" w:type="dxa"/>
            <w:tcBorders>
              <w:top w:val="nil"/>
              <w:left w:val="nil"/>
              <w:bottom w:val="single" w:sz="4" w:space="0" w:color="auto"/>
              <w:right w:val="single" w:sz="4" w:space="0" w:color="auto"/>
            </w:tcBorders>
            <w:shd w:val="clear" w:color="auto" w:fill="auto"/>
            <w:noWrap/>
            <w:vAlign w:val="bottom"/>
            <w:hideMark/>
          </w:tcPr>
          <w:p w14:paraId="6BA6B9C9"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49,38</w:t>
            </w:r>
          </w:p>
        </w:tc>
        <w:tc>
          <w:tcPr>
            <w:tcW w:w="866" w:type="dxa"/>
            <w:gridSpan w:val="2"/>
            <w:tcBorders>
              <w:top w:val="nil"/>
              <w:left w:val="nil"/>
              <w:bottom w:val="single" w:sz="4" w:space="0" w:color="auto"/>
              <w:right w:val="single" w:sz="4" w:space="0" w:color="auto"/>
            </w:tcBorders>
            <w:shd w:val="clear" w:color="auto" w:fill="auto"/>
            <w:noWrap/>
            <w:vAlign w:val="bottom"/>
            <w:hideMark/>
          </w:tcPr>
          <w:p w14:paraId="76324277"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36,69</w:t>
            </w:r>
          </w:p>
        </w:tc>
        <w:tc>
          <w:tcPr>
            <w:tcW w:w="866" w:type="dxa"/>
            <w:gridSpan w:val="2"/>
            <w:tcBorders>
              <w:top w:val="nil"/>
              <w:left w:val="nil"/>
              <w:bottom w:val="single" w:sz="4" w:space="0" w:color="auto"/>
              <w:right w:val="single" w:sz="4" w:space="0" w:color="auto"/>
            </w:tcBorders>
            <w:shd w:val="clear" w:color="auto" w:fill="auto"/>
            <w:noWrap/>
            <w:vAlign w:val="bottom"/>
            <w:hideMark/>
          </w:tcPr>
          <w:p w14:paraId="012CB61C"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841" w:type="dxa"/>
            <w:gridSpan w:val="2"/>
            <w:tcBorders>
              <w:top w:val="nil"/>
              <w:left w:val="nil"/>
              <w:bottom w:val="single" w:sz="4" w:space="0" w:color="auto"/>
              <w:right w:val="single" w:sz="4" w:space="0" w:color="auto"/>
            </w:tcBorders>
            <w:shd w:val="clear" w:color="auto" w:fill="auto"/>
            <w:noWrap/>
            <w:vAlign w:val="bottom"/>
            <w:hideMark/>
          </w:tcPr>
          <w:p w14:paraId="2B5312C9"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851" w:type="dxa"/>
            <w:tcBorders>
              <w:top w:val="nil"/>
              <w:left w:val="nil"/>
              <w:bottom w:val="single" w:sz="4" w:space="0" w:color="auto"/>
              <w:right w:val="single" w:sz="4" w:space="0" w:color="auto"/>
            </w:tcBorders>
            <w:shd w:val="clear" w:color="auto" w:fill="auto"/>
            <w:noWrap/>
            <w:vAlign w:val="bottom"/>
            <w:hideMark/>
          </w:tcPr>
          <w:p w14:paraId="2D046EDB"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866" w:type="dxa"/>
            <w:tcBorders>
              <w:top w:val="nil"/>
              <w:left w:val="nil"/>
              <w:bottom w:val="single" w:sz="4" w:space="0" w:color="auto"/>
              <w:right w:val="single" w:sz="4" w:space="0" w:color="auto"/>
            </w:tcBorders>
            <w:shd w:val="clear" w:color="auto" w:fill="auto"/>
            <w:noWrap/>
            <w:vAlign w:val="bottom"/>
            <w:hideMark/>
          </w:tcPr>
          <w:p w14:paraId="1E1D91A1"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4" w:space="0" w:color="auto"/>
              <w:right w:val="single" w:sz="4" w:space="0" w:color="auto"/>
            </w:tcBorders>
            <w:shd w:val="clear" w:color="auto" w:fill="auto"/>
            <w:noWrap/>
            <w:vAlign w:val="bottom"/>
            <w:hideMark/>
          </w:tcPr>
          <w:p w14:paraId="6F6882F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148,46</w:t>
            </w:r>
          </w:p>
        </w:tc>
        <w:tc>
          <w:tcPr>
            <w:tcW w:w="1020" w:type="dxa"/>
            <w:tcBorders>
              <w:top w:val="nil"/>
              <w:left w:val="nil"/>
              <w:bottom w:val="single" w:sz="4" w:space="0" w:color="auto"/>
              <w:right w:val="single" w:sz="4" w:space="0" w:color="auto"/>
            </w:tcBorders>
            <w:shd w:val="clear" w:color="auto" w:fill="auto"/>
            <w:noWrap/>
            <w:vAlign w:val="bottom"/>
            <w:hideMark/>
          </w:tcPr>
          <w:p w14:paraId="177481FA"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4" w:space="0" w:color="auto"/>
              <w:right w:val="single" w:sz="4" w:space="0" w:color="auto"/>
            </w:tcBorders>
            <w:shd w:val="clear" w:color="auto" w:fill="auto"/>
            <w:noWrap/>
            <w:vAlign w:val="bottom"/>
            <w:hideMark/>
          </w:tcPr>
          <w:p w14:paraId="6BAB2005"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54,54</w:t>
            </w:r>
          </w:p>
        </w:tc>
        <w:tc>
          <w:tcPr>
            <w:tcW w:w="1020" w:type="dxa"/>
            <w:tcBorders>
              <w:top w:val="nil"/>
              <w:left w:val="nil"/>
              <w:bottom w:val="single" w:sz="4" w:space="0" w:color="auto"/>
              <w:right w:val="single" w:sz="4" w:space="0" w:color="auto"/>
            </w:tcBorders>
            <w:shd w:val="clear" w:color="auto" w:fill="auto"/>
            <w:noWrap/>
            <w:vAlign w:val="bottom"/>
            <w:hideMark/>
          </w:tcPr>
          <w:p w14:paraId="1EF8559B"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020" w:type="dxa"/>
            <w:tcBorders>
              <w:top w:val="nil"/>
              <w:left w:val="nil"/>
              <w:bottom w:val="single" w:sz="4" w:space="0" w:color="auto"/>
              <w:right w:val="single" w:sz="4" w:space="0" w:color="auto"/>
            </w:tcBorders>
            <w:shd w:val="clear" w:color="auto" w:fill="auto"/>
            <w:noWrap/>
            <w:vAlign w:val="bottom"/>
            <w:hideMark/>
          </w:tcPr>
          <w:p w14:paraId="37F8E377"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r>
      <w:tr w:rsidR="004617D6" w:rsidRPr="00EB6880" w14:paraId="753585FC" w14:textId="77777777" w:rsidTr="004617D6">
        <w:trPr>
          <w:trHeight w:val="525"/>
        </w:trPr>
        <w:tc>
          <w:tcPr>
            <w:tcW w:w="1503" w:type="dxa"/>
            <w:tcBorders>
              <w:top w:val="nil"/>
              <w:left w:val="single" w:sz="4" w:space="0" w:color="auto"/>
              <w:bottom w:val="single" w:sz="4" w:space="0" w:color="auto"/>
              <w:right w:val="single" w:sz="4" w:space="0" w:color="auto"/>
            </w:tcBorders>
            <w:shd w:val="clear" w:color="auto" w:fill="auto"/>
            <w:vAlign w:val="center"/>
            <w:hideMark/>
          </w:tcPr>
          <w:p w14:paraId="11BA7784"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Строительство новых участков</w:t>
            </w:r>
          </w:p>
        </w:tc>
        <w:tc>
          <w:tcPr>
            <w:tcW w:w="872" w:type="dxa"/>
            <w:tcBorders>
              <w:top w:val="nil"/>
              <w:left w:val="nil"/>
              <w:bottom w:val="single" w:sz="4" w:space="0" w:color="auto"/>
              <w:right w:val="single" w:sz="4" w:space="0" w:color="auto"/>
            </w:tcBorders>
            <w:shd w:val="clear" w:color="auto" w:fill="auto"/>
            <w:noWrap/>
            <w:vAlign w:val="bottom"/>
            <w:hideMark/>
          </w:tcPr>
          <w:p w14:paraId="3987C57D"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66" w:type="dxa"/>
            <w:tcBorders>
              <w:top w:val="nil"/>
              <w:left w:val="nil"/>
              <w:bottom w:val="single" w:sz="4" w:space="0" w:color="auto"/>
              <w:right w:val="single" w:sz="4" w:space="0" w:color="auto"/>
            </w:tcBorders>
            <w:shd w:val="clear" w:color="auto" w:fill="auto"/>
            <w:noWrap/>
            <w:vAlign w:val="bottom"/>
            <w:hideMark/>
          </w:tcPr>
          <w:p w14:paraId="28B031A4"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993" w:type="dxa"/>
            <w:tcBorders>
              <w:top w:val="nil"/>
              <w:left w:val="nil"/>
              <w:bottom w:val="single" w:sz="4" w:space="0" w:color="auto"/>
              <w:right w:val="single" w:sz="4" w:space="0" w:color="auto"/>
            </w:tcBorders>
            <w:shd w:val="clear" w:color="auto" w:fill="auto"/>
            <w:noWrap/>
            <w:vAlign w:val="bottom"/>
            <w:hideMark/>
          </w:tcPr>
          <w:p w14:paraId="0A6D2345"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66" w:type="dxa"/>
            <w:gridSpan w:val="2"/>
            <w:tcBorders>
              <w:top w:val="nil"/>
              <w:left w:val="nil"/>
              <w:bottom w:val="single" w:sz="4" w:space="0" w:color="auto"/>
              <w:right w:val="single" w:sz="4" w:space="0" w:color="auto"/>
            </w:tcBorders>
            <w:shd w:val="clear" w:color="auto" w:fill="auto"/>
            <w:noWrap/>
            <w:vAlign w:val="bottom"/>
            <w:hideMark/>
          </w:tcPr>
          <w:p w14:paraId="17EEB482"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866" w:type="dxa"/>
            <w:gridSpan w:val="2"/>
            <w:tcBorders>
              <w:top w:val="nil"/>
              <w:left w:val="nil"/>
              <w:bottom w:val="single" w:sz="4" w:space="0" w:color="auto"/>
              <w:right w:val="single" w:sz="4" w:space="0" w:color="auto"/>
            </w:tcBorders>
            <w:shd w:val="clear" w:color="auto" w:fill="auto"/>
            <w:noWrap/>
            <w:vAlign w:val="bottom"/>
            <w:hideMark/>
          </w:tcPr>
          <w:p w14:paraId="3B8F99AC"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841" w:type="dxa"/>
            <w:gridSpan w:val="2"/>
            <w:tcBorders>
              <w:top w:val="nil"/>
              <w:left w:val="nil"/>
              <w:bottom w:val="single" w:sz="4" w:space="0" w:color="auto"/>
              <w:right w:val="single" w:sz="4" w:space="0" w:color="auto"/>
            </w:tcBorders>
            <w:shd w:val="clear" w:color="auto" w:fill="auto"/>
            <w:noWrap/>
            <w:vAlign w:val="bottom"/>
            <w:hideMark/>
          </w:tcPr>
          <w:p w14:paraId="0F07290A"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51" w:type="dxa"/>
            <w:tcBorders>
              <w:top w:val="nil"/>
              <w:left w:val="nil"/>
              <w:bottom w:val="single" w:sz="4" w:space="0" w:color="auto"/>
              <w:right w:val="single" w:sz="4" w:space="0" w:color="auto"/>
            </w:tcBorders>
            <w:shd w:val="clear" w:color="auto" w:fill="auto"/>
            <w:noWrap/>
            <w:vAlign w:val="bottom"/>
            <w:hideMark/>
          </w:tcPr>
          <w:p w14:paraId="20BE1809"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866" w:type="dxa"/>
            <w:tcBorders>
              <w:top w:val="nil"/>
              <w:left w:val="nil"/>
              <w:bottom w:val="single" w:sz="4" w:space="0" w:color="auto"/>
              <w:right w:val="single" w:sz="4" w:space="0" w:color="auto"/>
            </w:tcBorders>
            <w:shd w:val="clear" w:color="auto" w:fill="auto"/>
            <w:noWrap/>
            <w:vAlign w:val="bottom"/>
            <w:hideMark/>
          </w:tcPr>
          <w:p w14:paraId="37ACDBF9"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14:paraId="7D7FBCF7"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14:paraId="288143F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14:paraId="02186A44"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w:t>
            </w:r>
          </w:p>
        </w:tc>
        <w:tc>
          <w:tcPr>
            <w:tcW w:w="1020" w:type="dxa"/>
            <w:tcBorders>
              <w:top w:val="nil"/>
              <w:left w:val="nil"/>
              <w:bottom w:val="single" w:sz="4" w:space="0" w:color="auto"/>
              <w:right w:val="single" w:sz="4" w:space="0" w:color="auto"/>
            </w:tcBorders>
            <w:shd w:val="clear" w:color="auto" w:fill="auto"/>
            <w:noWrap/>
            <w:vAlign w:val="bottom"/>
            <w:hideMark/>
          </w:tcPr>
          <w:p w14:paraId="7DB173E3"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88,8</w:t>
            </w:r>
          </w:p>
        </w:tc>
        <w:tc>
          <w:tcPr>
            <w:tcW w:w="1020" w:type="dxa"/>
            <w:tcBorders>
              <w:top w:val="nil"/>
              <w:left w:val="nil"/>
              <w:bottom w:val="single" w:sz="4" w:space="0" w:color="auto"/>
              <w:right w:val="single" w:sz="4" w:space="0" w:color="auto"/>
            </w:tcBorders>
            <w:shd w:val="clear" w:color="auto" w:fill="auto"/>
            <w:noWrap/>
            <w:vAlign w:val="bottom"/>
            <w:hideMark/>
          </w:tcPr>
          <w:p w14:paraId="1BB7CCB9"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14,7</w:t>
            </w:r>
          </w:p>
        </w:tc>
      </w:tr>
      <w:tr w:rsidR="004617D6" w:rsidRPr="00EB6880" w14:paraId="52834088" w14:textId="77777777" w:rsidTr="004617D6">
        <w:trPr>
          <w:trHeight w:val="525"/>
        </w:trPr>
        <w:tc>
          <w:tcPr>
            <w:tcW w:w="1503" w:type="dxa"/>
            <w:tcBorders>
              <w:top w:val="nil"/>
              <w:left w:val="single" w:sz="4" w:space="0" w:color="auto"/>
              <w:bottom w:val="single" w:sz="4" w:space="0" w:color="auto"/>
              <w:right w:val="single" w:sz="4" w:space="0" w:color="auto"/>
            </w:tcBorders>
            <w:shd w:val="clear" w:color="auto" w:fill="auto"/>
            <w:vAlign w:val="center"/>
            <w:hideMark/>
          </w:tcPr>
          <w:p w14:paraId="2161F7E7"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с 2026-по 2036 г</w:t>
            </w:r>
          </w:p>
        </w:tc>
        <w:tc>
          <w:tcPr>
            <w:tcW w:w="872" w:type="dxa"/>
            <w:tcBorders>
              <w:top w:val="nil"/>
              <w:left w:val="nil"/>
              <w:bottom w:val="single" w:sz="4" w:space="0" w:color="auto"/>
              <w:right w:val="single" w:sz="4" w:space="0" w:color="auto"/>
            </w:tcBorders>
            <w:shd w:val="clear" w:color="auto" w:fill="auto"/>
            <w:noWrap/>
            <w:vAlign w:val="bottom"/>
            <w:hideMark/>
          </w:tcPr>
          <w:p w14:paraId="46702D5D"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28,62</w:t>
            </w:r>
          </w:p>
        </w:tc>
        <w:tc>
          <w:tcPr>
            <w:tcW w:w="866" w:type="dxa"/>
            <w:tcBorders>
              <w:top w:val="nil"/>
              <w:left w:val="nil"/>
              <w:bottom w:val="single" w:sz="4" w:space="0" w:color="auto"/>
              <w:right w:val="single" w:sz="4" w:space="0" w:color="auto"/>
            </w:tcBorders>
            <w:shd w:val="clear" w:color="auto" w:fill="auto"/>
            <w:noWrap/>
            <w:vAlign w:val="bottom"/>
            <w:hideMark/>
          </w:tcPr>
          <w:p w14:paraId="58891775"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51,10</w:t>
            </w:r>
          </w:p>
        </w:tc>
        <w:tc>
          <w:tcPr>
            <w:tcW w:w="993" w:type="dxa"/>
            <w:tcBorders>
              <w:top w:val="nil"/>
              <w:left w:val="nil"/>
              <w:bottom w:val="single" w:sz="4" w:space="0" w:color="auto"/>
              <w:right w:val="single" w:sz="4" w:space="0" w:color="auto"/>
            </w:tcBorders>
            <w:shd w:val="clear" w:color="auto" w:fill="auto"/>
            <w:noWrap/>
            <w:vAlign w:val="bottom"/>
            <w:hideMark/>
          </w:tcPr>
          <w:p w14:paraId="1E55D912"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73,45</w:t>
            </w:r>
          </w:p>
        </w:tc>
        <w:tc>
          <w:tcPr>
            <w:tcW w:w="866" w:type="dxa"/>
            <w:gridSpan w:val="2"/>
            <w:tcBorders>
              <w:top w:val="nil"/>
              <w:left w:val="nil"/>
              <w:bottom w:val="single" w:sz="4" w:space="0" w:color="auto"/>
              <w:right w:val="single" w:sz="4" w:space="0" w:color="auto"/>
            </w:tcBorders>
            <w:shd w:val="clear" w:color="auto" w:fill="auto"/>
            <w:noWrap/>
            <w:vAlign w:val="bottom"/>
            <w:hideMark/>
          </w:tcPr>
          <w:p w14:paraId="5E753ACA"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141,68</w:t>
            </w:r>
          </w:p>
        </w:tc>
        <w:tc>
          <w:tcPr>
            <w:tcW w:w="866" w:type="dxa"/>
            <w:gridSpan w:val="2"/>
            <w:tcBorders>
              <w:top w:val="nil"/>
              <w:left w:val="nil"/>
              <w:bottom w:val="single" w:sz="4" w:space="0" w:color="auto"/>
              <w:right w:val="single" w:sz="4" w:space="0" w:color="auto"/>
            </w:tcBorders>
            <w:shd w:val="clear" w:color="auto" w:fill="auto"/>
            <w:noWrap/>
            <w:vAlign w:val="bottom"/>
            <w:hideMark/>
          </w:tcPr>
          <w:p w14:paraId="525D3A83"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103,79</w:t>
            </w:r>
          </w:p>
        </w:tc>
        <w:tc>
          <w:tcPr>
            <w:tcW w:w="841" w:type="dxa"/>
            <w:gridSpan w:val="2"/>
            <w:tcBorders>
              <w:top w:val="nil"/>
              <w:left w:val="nil"/>
              <w:bottom w:val="single" w:sz="4" w:space="0" w:color="auto"/>
              <w:right w:val="single" w:sz="4" w:space="0" w:color="auto"/>
            </w:tcBorders>
            <w:shd w:val="clear" w:color="auto" w:fill="auto"/>
            <w:noWrap/>
            <w:vAlign w:val="bottom"/>
            <w:hideMark/>
          </w:tcPr>
          <w:p w14:paraId="5D9A9957"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61,05</w:t>
            </w:r>
          </w:p>
        </w:tc>
        <w:tc>
          <w:tcPr>
            <w:tcW w:w="851" w:type="dxa"/>
            <w:tcBorders>
              <w:top w:val="nil"/>
              <w:left w:val="nil"/>
              <w:bottom w:val="single" w:sz="4" w:space="0" w:color="auto"/>
              <w:right w:val="single" w:sz="4" w:space="0" w:color="auto"/>
            </w:tcBorders>
            <w:shd w:val="clear" w:color="auto" w:fill="auto"/>
            <w:noWrap/>
            <w:vAlign w:val="bottom"/>
            <w:hideMark/>
          </w:tcPr>
          <w:p w14:paraId="0EF99213"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61,64</w:t>
            </w:r>
          </w:p>
        </w:tc>
        <w:tc>
          <w:tcPr>
            <w:tcW w:w="866" w:type="dxa"/>
            <w:tcBorders>
              <w:top w:val="nil"/>
              <w:left w:val="nil"/>
              <w:bottom w:val="single" w:sz="4" w:space="0" w:color="auto"/>
              <w:right w:val="single" w:sz="4" w:space="0" w:color="auto"/>
            </w:tcBorders>
            <w:shd w:val="clear" w:color="auto" w:fill="auto"/>
            <w:noWrap/>
            <w:vAlign w:val="bottom"/>
            <w:hideMark/>
          </w:tcPr>
          <w:p w14:paraId="176592DC"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39,37</w:t>
            </w:r>
          </w:p>
        </w:tc>
        <w:tc>
          <w:tcPr>
            <w:tcW w:w="1020" w:type="dxa"/>
            <w:tcBorders>
              <w:top w:val="nil"/>
              <w:left w:val="nil"/>
              <w:bottom w:val="single" w:sz="4" w:space="0" w:color="auto"/>
              <w:right w:val="single" w:sz="4" w:space="0" w:color="auto"/>
            </w:tcBorders>
            <w:shd w:val="clear" w:color="auto" w:fill="auto"/>
            <w:noWrap/>
            <w:vAlign w:val="bottom"/>
            <w:hideMark/>
          </w:tcPr>
          <w:p w14:paraId="2EBFBEFD"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154,35</w:t>
            </w:r>
          </w:p>
        </w:tc>
        <w:tc>
          <w:tcPr>
            <w:tcW w:w="1020" w:type="dxa"/>
            <w:tcBorders>
              <w:top w:val="nil"/>
              <w:left w:val="nil"/>
              <w:bottom w:val="single" w:sz="4" w:space="0" w:color="auto"/>
              <w:right w:val="single" w:sz="4" w:space="0" w:color="auto"/>
            </w:tcBorders>
            <w:shd w:val="clear" w:color="auto" w:fill="auto"/>
            <w:noWrap/>
            <w:vAlign w:val="bottom"/>
            <w:hideMark/>
          </w:tcPr>
          <w:p w14:paraId="0D0ECB2D"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0,00</w:t>
            </w:r>
          </w:p>
        </w:tc>
        <w:tc>
          <w:tcPr>
            <w:tcW w:w="1020" w:type="dxa"/>
            <w:tcBorders>
              <w:top w:val="nil"/>
              <w:left w:val="nil"/>
              <w:bottom w:val="single" w:sz="4" w:space="0" w:color="auto"/>
              <w:right w:val="single" w:sz="4" w:space="0" w:color="auto"/>
            </w:tcBorders>
            <w:shd w:val="clear" w:color="auto" w:fill="auto"/>
            <w:noWrap/>
            <w:vAlign w:val="bottom"/>
            <w:hideMark/>
          </w:tcPr>
          <w:p w14:paraId="0B9539F8"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174,85</w:t>
            </w:r>
          </w:p>
        </w:tc>
        <w:tc>
          <w:tcPr>
            <w:tcW w:w="1020" w:type="dxa"/>
            <w:tcBorders>
              <w:top w:val="nil"/>
              <w:left w:val="nil"/>
              <w:bottom w:val="single" w:sz="4" w:space="0" w:color="auto"/>
              <w:right w:val="single" w:sz="4" w:space="0" w:color="auto"/>
            </w:tcBorders>
            <w:shd w:val="clear" w:color="auto" w:fill="auto"/>
            <w:noWrap/>
            <w:vAlign w:val="bottom"/>
            <w:hideMark/>
          </w:tcPr>
          <w:p w14:paraId="76DD908B"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88,81</w:t>
            </w:r>
          </w:p>
        </w:tc>
        <w:tc>
          <w:tcPr>
            <w:tcW w:w="1020" w:type="dxa"/>
            <w:tcBorders>
              <w:top w:val="nil"/>
              <w:left w:val="nil"/>
              <w:bottom w:val="single" w:sz="4" w:space="0" w:color="auto"/>
              <w:right w:val="single" w:sz="4" w:space="0" w:color="auto"/>
            </w:tcBorders>
            <w:shd w:val="clear" w:color="auto" w:fill="auto"/>
            <w:noWrap/>
            <w:vAlign w:val="bottom"/>
            <w:hideMark/>
          </w:tcPr>
          <w:p w14:paraId="2CFF2034"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14,69</w:t>
            </w:r>
          </w:p>
        </w:tc>
      </w:tr>
      <w:tr w:rsidR="004617D6" w:rsidRPr="00EB6880" w14:paraId="57D78BB3" w14:textId="77777777" w:rsidTr="004617D6">
        <w:trPr>
          <w:gridAfter w:val="8"/>
          <w:wAfter w:w="6909" w:type="dxa"/>
          <w:trHeight w:val="300"/>
        </w:trPr>
        <w:tc>
          <w:tcPr>
            <w:tcW w:w="4395" w:type="dxa"/>
            <w:gridSpan w:val="5"/>
            <w:tcBorders>
              <w:top w:val="single" w:sz="12" w:space="0" w:color="auto"/>
              <w:left w:val="single" w:sz="12" w:space="0" w:color="auto"/>
              <w:bottom w:val="single" w:sz="12" w:space="0" w:color="auto"/>
              <w:right w:val="single" w:sz="12" w:space="0" w:color="auto"/>
            </w:tcBorders>
            <w:shd w:val="clear" w:color="auto" w:fill="auto"/>
            <w:vAlign w:val="center"/>
            <w:hideMark/>
          </w:tcPr>
          <w:p w14:paraId="104F92DA"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стоимость реконструкции,   млн. руб.</w:t>
            </w:r>
          </w:p>
        </w:tc>
        <w:tc>
          <w:tcPr>
            <w:tcW w:w="1180" w:type="dxa"/>
            <w:gridSpan w:val="2"/>
            <w:tcBorders>
              <w:top w:val="single" w:sz="12" w:space="0" w:color="auto"/>
              <w:left w:val="nil"/>
              <w:bottom w:val="single" w:sz="12" w:space="0" w:color="auto"/>
              <w:right w:val="single" w:sz="12" w:space="0" w:color="auto"/>
            </w:tcBorders>
            <w:shd w:val="clear" w:color="auto" w:fill="auto"/>
            <w:noWrap/>
            <w:vAlign w:val="bottom"/>
            <w:hideMark/>
          </w:tcPr>
          <w:p w14:paraId="57C168D2"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140" w:type="dxa"/>
            <w:gridSpan w:val="2"/>
            <w:tcBorders>
              <w:top w:val="single" w:sz="12" w:space="0" w:color="auto"/>
              <w:left w:val="nil"/>
              <w:bottom w:val="single" w:sz="12" w:space="0" w:color="auto"/>
              <w:right w:val="single" w:sz="12" w:space="0" w:color="auto"/>
            </w:tcBorders>
            <w:shd w:val="clear" w:color="auto" w:fill="auto"/>
            <w:noWrap/>
            <w:vAlign w:val="bottom"/>
            <w:hideMark/>
          </w:tcPr>
          <w:p w14:paraId="31DF1FE6"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993,4</w:t>
            </w:r>
          </w:p>
        </w:tc>
      </w:tr>
      <w:tr w:rsidR="004617D6" w:rsidRPr="00EB6880" w14:paraId="4A47985B" w14:textId="77777777" w:rsidTr="004617D6">
        <w:trPr>
          <w:gridAfter w:val="8"/>
          <w:wAfter w:w="6909" w:type="dxa"/>
          <w:trHeight w:val="300"/>
        </w:trPr>
        <w:tc>
          <w:tcPr>
            <w:tcW w:w="4395" w:type="dxa"/>
            <w:gridSpan w:val="5"/>
            <w:tcBorders>
              <w:top w:val="nil"/>
              <w:left w:val="single" w:sz="12" w:space="0" w:color="auto"/>
              <w:bottom w:val="single" w:sz="12" w:space="0" w:color="auto"/>
              <w:right w:val="single" w:sz="12" w:space="0" w:color="auto"/>
            </w:tcBorders>
            <w:shd w:val="clear" w:color="000000" w:fill="DCE6F1"/>
            <w:noWrap/>
            <w:vAlign w:val="center"/>
            <w:hideMark/>
          </w:tcPr>
          <w:p w14:paraId="0317475E" w14:textId="77777777" w:rsidR="004617D6" w:rsidRPr="00EB6880" w:rsidRDefault="004617D6" w:rsidP="001D4ED2">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С учетом стесненных условий, млн. руб.</w:t>
            </w:r>
          </w:p>
        </w:tc>
        <w:tc>
          <w:tcPr>
            <w:tcW w:w="1180" w:type="dxa"/>
            <w:gridSpan w:val="2"/>
            <w:tcBorders>
              <w:top w:val="nil"/>
              <w:left w:val="nil"/>
              <w:bottom w:val="single" w:sz="12" w:space="0" w:color="auto"/>
              <w:right w:val="single" w:sz="12" w:space="0" w:color="auto"/>
            </w:tcBorders>
            <w:shd w:val="clear" w:color="000000" w:fill="DCE6F1"/>
            <w:vAlign w:val="center"/>
            <w:hideMark/>
          </w:tcPr>
          <w:p w14:paraId="2F19A5DC"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Кст=1,06</w:t>
            </w:r>
          </w:p>
        </w:tc>
        <w:tc>
          <w:tcPr>
            <w:tcW w:w="1140" w:type="dxa"/>
            <w:gridSpan w:val="2"/>
            <w:tcBorders>
              <w:top w:val="nil"/>
              <w:left w:val="nil"/>
              <w:bottom w:val="single" w:sz="12" w:space="0" w:color="auto"/>
              <w:right w:val="single" w:sz="12" w:space="0" w:color="auto"/>
            </w:tcBorders>
            <w:shd w:val="clear" w:color="auto" w:fill="auto"/>
            <w:vAlign w:val="center"/>
            <w:hideMark/>
          </w:tcPr>
          <w:p w14:paraId="05FCB20F" w14:textId="77777777" w:rsidR="004617D6" w:rsidRPr="00EB6880" w:rsidRDefault="004617D6" w:rsidP="001D4ED2">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1 053</w:t>
            </w:r>
          </w:p>
        </w:tc>
      </w:tr>
      <w:tr w:rsidR="004617D6" w:rsidRPr="00EB6880" w14:paraId="4CBB75C0" w14:textId="77777777" w:rsidTr="004617D6">
        <w:trPr>
          <w:gridAfter w:val="8"/>
          <w:wAfter w:w="6909" w:type="dxa"/>
          <w:trHeight w:val="300"/>
        </w:trPr>
        <w:tc>
          <w:tcPr>
            <w:tcW w:w="4395" w:type="dxa"/>
            <w:gridSpan w:val="5"/>
            <w:tcBorders>
              <w:top w:val="nil"/>
              <w:left w:val="single" w:sz="12" w:space="0" w:color="auto"/>
              <w:bottom w:val="single" w:sz="12" w:space="0" w:color="auto"/>
              <w:right w:val="single" w:sz="12" w:space="0" w:color="auto"/>
            </w:tcBorders>
            <w:shd w:val="clear" w:color="auto" w:fill="auto"/>
            <w:noWrap/>
            <w:vAlign w:val="center"/>
            <w:hideMark/>
          </w:tcPr>
          <w:p w14:paraId="37ACA9A9"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 учетом перехода к уроню цен субъекта РФ</w:t>
            </w:r>
          </w:p>
        </w:tc>
        <w:tc>
          <w:tcPr>
            <w:tcW w:w="1180" w:type="dxa"/>
            <w:gridSpan w:val="2"/>
            <w:tcBorders>
              <w:top w:val="nil"/>
              <w:left w:val="nil"/>
              <w:bottom w:val="single" w:sz="12" w:space="0" w:color="auto"/>
              <w:right w:val="single" w:sz="12" w:space="0" w:color="auto"/>
            </w:tcBorders>
            <w:shd w:val="clear" w:color="auto" w:fill="auto"/>
            <w:noWrap/>
            <w:vAlign w:val="bottom"/>
            <w:hideMark/>
          </w:tcPr>
          <w:p w14:paraId="75F5809F"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Кпер=1,06</w:t>
            </w:r>
          </w:p>
        </w:tc>
        <w:tc>
          <w:tcPr>
            <w:tcW w:w="1140" w:type="dxa"/>
            <w:gridSpan w:val="2"/>
            <w:tcBorders>
              <w:top w:val="nil"/>
              <w:left w:val="nil"/>
              <w:bottom w:val="single" w:sz="12" w:space="0" w:color="auto"/>
              <w:right w:val="single" w:sz="12" w:space="0" w:color="auto"/>
            </w:tcBorders>
            <w:shd w:val="clear" w:color="auto" w:fill="auto"/>
            <w:noWrap/>
            <w:vAlign w:val="bottom"/>
            <w:hideMark/>
          </w:tcPr>
          <w:p w14:paraId="665457DC" w14:textId="77777777" w:rsidR="004617D6" w:rsidRPr="00EB6880" w:rsidRDefault="004617D6" w:rsidP="001D4ED2">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1116,2</w:t>
            </w:r>
          </w:p>
        </w:tc>
      </w:tr>
      <w:tr w:rsidR="004617D6" w:rsidRPr="00EB6880" w14:paraId="0B5F832E" w14:textId="77777777" w:rsidTr="004617D6">
        <w:trPr>
          <w:gridAfter w:val="8"/>
          <w:wAfter w:w="6909" w:type="dxa"/>
          <w:trHeight w:val="300"/>
        </w:trPr>
        <w:tc>
          <w:tcPr>
            <w:tcW w:w="4395" w:type="dxa"/>
            <w:gridSpan w:val="5"/>
            <w:tcBorders>
              <w:top w:val="nil"/>
              <w:left w:val="single" w:sz="12" w:space="0" w:color="auto"/>
              <w:bottom w:val="single" w:sz="12" w:space="0" w:color="auto"/>
              <w:right w:val="single" w:sz="12" w:space="0" w:color="auto"/>
            </w:tcBorders>
            <w:shd w:val="clear" w:color="auto" w:fill="auto"/>
            <w:noWrap/>
            <w:vAlign w:val="center"/>
            <w:hideMark/>
          </w:tcPr>
          <w:p w14:paraId="4EA136FE"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Сучетом перехода к ценам зоны субъекта РФ</w:t>
            </w:r>
          </w:p>
        </w:tc>
        <w:tc>
          <w:tcPr>
            <w:tcW w:w="1180" w:type="dxa"/>
            <w:gridSpan w:val="2"/>
            <w:tcBorders>
              <w:top w:val="nil"/>
              <w:left w:val="nil"/>
              <w:bottom w:val="single" w:sz="12" w:space="0" w:color="auto"/>
              <w:right w:val="single" w:sz="12" w:space="0" w:color="auto"/>
            </w:tcBorders>
            <w:shd w:val="clear" w:color="auto" w:fill="auto"/>
            <w:noWrap/>
            <w:vAlign w:val="bottom"/>
            <w:hideMark/>
          </w:tcPr>
          <w:p w14:paraId="19C78BDD" w14:textId="77777777" w:rsidR="004617D6" w:rsidRPr="00EB6880" w:rsidRDefault="004617D6" w:rsidP="001D4ED2">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Кпер/зон =1,01</w:t>
            </w:r>
          </w:p>
        </w:tc>
        <w:tc>
          <w:tcPr>
            <w:tcW w:w="1140" w:type="dxa"/>
            <w:gridSpan w:val="2"/>
            <w:tcBorders>
              <w:top w:val="nil"/>
              <w:left w:val="nil"/>
              <w:bottom w:val="single" w:sz="12" w:space="0" w:color="auto"/>
              <w:right w:val="single" w:sz="12" w:space="0" w:color="auto"/>
            </w:tcBorders>
            <w:shd w:val="clear" w:color="auto" w:fill="auto"/>
            <w:noWrap/>
            <w:vAlign w:val="bottom"/>
            <w:hideMark/>
          </w:tcPr>
          <w:p w14:paraId="174D4BBE" w14:textId="77777777" w:rsidR="004617D6" w:rsidRPr="00EB6880" w:rsidRDefault="004617D6" w:rsidP="001D4ED2">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1127,3</w:t>
            </w:r>
          </w:p>
        </w:tc>
      </w:tr>
    </w:tbl>
    <w:p w14:paraId="6A38364D" w14:textId="77777777" w:rsidR="004617D6" w:rsidRPr="00EB6880" w:rsidRDefault="004617D6" w:rsidP="004617D6">
      <w:pPr>
        <w:pStyle w:val="17"/>
        <w:spacing w:line="250" w:lineRule="auto"/>
        <w:rPr>
          <w:rFonts w:cs="Times New Roman"/>
        </w:rPr>
        <w:sectPr w:rsidR="004617D6" w:rsidRPr="00EB6880" w:rsidSect="00722A20">
          <w:pgSz w:w="16838" w:h="11906" w:orient="landscape"/>
          <w:pgMar w:top="1701" w:right="1134" w:bottom="850" w:left="1134" w:header="708" w:footer="708" w:gutter="0"/>
          <w:cols w:space="708"/>
          <w:docGrid w:linePitch="360"/>
        </w:sectPr>
      </w:pPr>
    </w:p>
    <w:p w14:paraId="098829D4" w14:textId="77777777" w:rsidR="004617D6" w:rsidRPr="00EB6880" w:rsidRDefault="004617D6" w:rsidP="004617D6">
      <w:pPr>
        <w:pStyle w:val="17"/>
        <w:spacing w:line="250" w:lineRule="auto"/>
        <w:rPr>
          <w:rFonts w:cs="Times New Roman"/>
        </w:rPr>
      </w:pPr>
      <w:r w:rsidRPr="00EB6880">
        <w:rPr>
          <w:rFonts w:cs="Times New Roman"/>
        </w:rPr>
        <w:lastRenderedPageBreak/>
        <w:t>В таблицах 8.</w:t>
      </w:r>
      <w:r w:rsidR="00B864BD" w:rsidRPr="00EB6880">
        <w:rPr>
          <w:rFonts w:cs="Times New Roman"/>
        </w:rPr>
        <w:t>1.</w:t>
      </w:r>
      <w:r w:rsidRPr="00EB6880">
        <w:rPr>
          <w:rFonts w:cs="Times New Roman"/>
        </w:rPr>
        <w:t xml:space="preserve">3.4 представлены расчеты по устройству технологических присоединений и тепловых камер в м-не Гагарина. </w:t>
      </w:r>
    </w:p>
    <w:p w14:paraId="47B9552D" w14:textId="77777777" w:rsidR="004617D6" w:rsidRPr="00EB6880" w:rsidRDefault="004617D6" w:rsidP="004617D6">
      <w:pPr>
        <w:pStyle w:val="17"/>
        <w:ind w:firstLine="0"/>
        <w:rPr>
          <w:rFonts w:cs="Times New Roman"/>
        </w:rPr>
      </w:pPr>
    </w:p>
    <w:p w14:paraId="2C056ACD" w14:textId="77777777" w:rsidR="004617D6" w:rsidRPr="00EB6880" w:rsidRDefault="004617D6" w:rsidP="004617D6">
      <w:pPr>
        <w:pStyle w:val="17"/>
        <w:spacing w:after="120"/>
        <w:ind w:firstLine="0"/>
        <w:rPr>
          <w:rFonts w:cs="Times New Roman"/>
        </w:rPr>
      </w:pPr>
      <w:r w:rsidRPr="00EB6880">
        <w:rPr>
          <w:rFonts w:cs="Times New Roman"/>
        </w:rPr>
        <w:t>Таблица 8.3.4. Расчет стоимости реконструкции сооружений тепловых сетей</w:t>
      </w:r>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28"/>
        <w:gridCol w:w="2242"/>
        <w:gridCol w:w="2294"/>
      </w:tblGrid>
      <w:tr w:rsidR="004617D6" w:rsidRPr="00EB6880" w14:paraId="09ED080B" w14:textId="77777777" w:rsidTr="00B27E35">
        <w:trPr>
          <w:trHeight w:val="285"/>
          <w:jc w:val="center"/>
        </w:trPr>
        <w:tc>
          <w:tcPr>
            <w:tcW w:w="4528" w:type="dxa"/>
            <w:shd w:val="clear" w:color="auto" w:fill="auto"/>
            <w:noWrap/>
            <w:vAlign w:val="bottom"/>
            <w:hideMark/>
          </w:tcPr>
          <w:p w14:paraId="66DF10F0" w14:textId="77777777" w:rsidR="004617D6" w:rsidRPr="00EB6880" w:rsidRDefault="004617D6" w:rsidP="00516AEB">
            <w:pPr>
              <w:pStyle w:val="ab"/>
              <w:rPr>
                <w:rFonts w:cs="Times New Roman"/>
              </w:rPr>
            </w:pPr>
            <w:r w:rsidRPr="00EB6880">
              <w:rPr>
                <w:rFonts w:cs="Times New Roman"/>
              </w:rPr>
              <w:t>Мероприятие</w:t>
            </w:r>
          </w:p>
        </w:tc>
        <w:tc>
          <w:tcPr>
            <w:tcW w:w="2242" w:type="dxa"/>
            <w:shd w:val="clear" w:color="auto" w:fill="auto"/>
            <w:vAlign w:val="bottom"/>
            <w:hideMark/>
          </w:tcPr>
          <w:p w14:paraId="1699B88F" w14:textId="77777777" w:rsidR="004617D6" w:rsidRPr="00EB6880" w:rsidRDefault="004617D6" w:rsidP="00516AEB">
            <w:pPr>
              <w:pStyle w:val="ab"/>
              <w:rPr>
                <w:rFonts w:cs="Times New Roman"/>
              </w:rPr>
            </w:pPr>
            <w:r w:rsidRPr="00EB6880">
              <w:rPr>
                <w:rFonts w:cs="Times New Roman"/>
              </w:rPr>
              <w:t>Количество</w:t>
            </w:r>
          </w:p>
        </w:tc>
        <w:tc>
          <w:tcPr>
            <w:tcW w:w="2294" w:type="dxa"/>
            <w:shd w:val="clear" w:color="auto" w:fill="auto"/>
            <w:vAlign w:val="bottom"/>
            <w:hideMark/>
          </w:tcPr>
          <w:p w14:paraId="2249F29C" w14:textId="77777777" w:rsidR="004617D6" w:rsidRPr="00EB6880" w:rsidRDefault="004617D6" w:rsidP="00516AEB">
            <w:pPr>
              <w:pStyle w:val="ab"/>
              <w:rPr>
                <w:rFonts w:cs="Times New Roman"/>
              </w:rPr>
            </w:pPr>
            <w:r w:rsidRPr="00EB6880">
              <w:rPr>
                <w:rFonts w:cs="Times New Roman"/>
              </w:rPr>
              <w:t>Стоимость</w:t>
            </w:r>
          </w:p>
        </w:tc>
      </w:tr>
      <w:tr w:rsidR="004617D6" w:rsidRPr="00EB6880" w14:paraId="67C0226D" w14:textId="77777777" w:rsidTr="00B27E35">
        <w:trPr>
          <w:trHeight w:val="570"/>
          <w:jc w:val="center"/>
        </w:trPr>
        <w:tc>
          <w:tcPr>
            <w:tcW w:w="4528" w:type="dxa"/>
            <w:shd w:val="clear" w:color="auto" w:fill="auto"/>
            <w:noWrap/>
            <w:vAlign w:val="center"/>
            <w:hideMark/>
          </w:tcPr>
          <w:p w14:paraId="655A3867" w14:textId="77777777" w:rsidR="004617D6" w:rsidRPr="00EB6880" w:rsidRDefault="004617D6" w:rsidP="00516AEB">
            <w:pPr>
              <w:pStyle w:val="ab"/>
              <w:rPr>
                <w:rFonts w:cs="Times New Roman"/>
              </w:rPr>
            </w:pPr>
            <w:r w:rsidRPr="00EB6880">
              <w:rPr>
                <w:rFonts w:cs="Times New Roman"/>
              </w:rPr>
              <w:t>Устройство узлов присоединения</w:t>
            </w:r>
          </w:p>
        </w:tc>
        <w:tc>
          <w:tcPr>
            <w:tcW w:w="2242" w:type="dxa"/>
            <w:shd w:val="clear" w:color="auto" w:fill="auto"/>
            <w:vAlign w:val="bottom"/>
            <w:hideMark/>
          </w:tcPr>
          <w:p w14:paraId="5132C047" w14:textId="77777777" w:rsidR="004617D6" w:rsidRPr="00EB6880" w:rsidRDefault="004617D6" w:rsidP="00516AEB">
            <w:pPr>
              <w:pStyle w:val="ab"/>
              <w:rPr>
                <w:rFonts w:cs="Times New Roman"/>
              </w:rPr>
            </w:pPr>
            <w:r w:rsidRPr="00EB6880">
              <w:rPr>
                <w:rFonts w:cs="Times New Roman"/>
              </w:rPr>
              <w:t>160</w:t>
            </w:r>
          </w:p>
        </w:tc>
        <w:tc>
          <w:tcPr>
            <w:tcW w:w="2294" w:type="dxa"/>
            <w:shd w:val="clear" w:color="auto" w:fill="auto"/>
            <w:vAlign w:val="bottom"/>
            <w:hideMark/>
          </w:tcPr>
          <w:p w14:paraId="23073D1C" w14:textId="77777777" w:rsidR="004617D6" w:rsidRPr="00EB6880" w:rsidRDefault="004617D6" w:rsidP="00B864BD">
            <w:pPr>
              <w:pStyle w:val="ab"/>
              <w:rPr>
                <w:rFonts w:cs="Times New Roman"/>
              </w:rPr>
            </w:pPr>
            <w:r w:rsidRPr="00EB6880">
              <w:rPr>
                <w:rFonts w:cs="Times New Roman"/>
              </w:rPr>
              <w:t xml:space="preserve"> </w:t>
            </w:r>
            <w:r w:rsidRPr="00EB6880">
              <w:rPr>
                <w:rFonts w:cs="Times New Roman"/>
                <w:szCs w:val="22"/>
              </w:rPr>
              <w:t>159,16</w:t>
            </w:r>
            <w:r w:rsidRPr="00EB6880">
              <w:rPr>
                <w:rFonts w:cs="Times New Roman"/>
              </w:rPr>
              <w:t xml:space="preserve"> млн. руб.</w:t>
            </w:r>
          </w:p>
        </w:tc>
      </w:tr>
      <w:tr w:rsidR="004617D6" w:rsidRPr="00EB6880" w14:paraId="39346BFC" w14:textId="77777777" w:rsidTr="00B27E35">
        <w:trPr>
          <w:trHeight w:val="555"/>
          <w:jc w:val="center"/>
        </w:trPr>
        <w:tc>
          <w:tcPr>
            <w:tcW w:w="4528" w:type="dxa"/>
            <w:shd w:val="clear" w:color="auto" w:fill="auto"/>
            <w:noWrap/>
            <w:vAlign w:val="center"/>
            <w:hideMark/>
          </w:tcPr>
          <w:p w14:paraId="50F5A5D5" w14:textId="77777777" w:rsidR="004617D6" w:rsidRPr="00EB6880" w:rsidRDefault="004617D6" w:rsidP="00516AEB">
            <w:pPr>
              <w:pStyle w:val="ab"/>
              <w:rPr>
                <w:rFonts w:cs="Times New Roman"/>
              </w:rPr>
            </w:pPr>
            <w:r w:rsidRPr="00EB6880">
              <w:rPr>
                <w:rFonts w:cs="Times New Roman"/>
              </w:rPr>
              <w:t>Устройство  тепловых камер</w:t>
            </w:r>
          </w:p>
        </w:tc>
        <w:tc>
          <w:tcPr>
            <w:tcW w:w="2242" w:type="dxa"/>
            <w:shd w:val="clear" w:color="auto" w:fill="auto"/>
            <w:vAlign w:val="bottom"/>
            <w:hideMark/>
          </w:tcPr>
          <w:p w14:paraId="7AE7CE57" w14:textId="77777777" w:rsidR="004617D6" w:rsidRPr="00EB6880" w:rsidRDefault="004617D6" w:rsidP="00516AEB">
            <w:pPr>
              <w:pStyle w:val="ab"/>
              <w:rPr>
                <w:rFonts w:cs="Times New Roman"/>
              </w:rPr>
            </w:pPr>
            <w:r w:rsidRPr="00EB6880">
              <w:rPr>
                <w:rFonts w:cs="Times New Roman"/>
              </w:rPr>
              <w:t>160</w:t>
            </w:r>
          </w:p>
        </w:tc>
        <w:tc>
          <w:tcPr>
            <w:tcW w:w="2294" w:type="dxa"/>
            <w:shd w:val="clear" w:color="auto" w:fill="auto"/>
            <w:vAlign w:val="bottom"/>
            <w:hideMark/>
          </w:tcPr>
          <w:p w14:paraId="29E3EA60" w14:textId="77777777" w:rsidR="004617D6" w:rsidRPr="00EB6880" w:rsidRDefault="004617D6" w:rsidP="00516AEB">
            <w:pPr>
              <w:pStyle w:val="ab"/>
              <w:rPr>
                <w:rFonts w:cs="Times New Roman"/>
              </w:rPr>
            </w:pPr>
            <w:r w:rsidRPr="00EB6880">
              <w:rPr>
                <w:rFonts w:cs="Times New Roman"/>
              </w:rPr>
              <w:t xml:space="preserve"> </w:t>
            </w:r>
          </w:p>
          <w:p w14:paraId="27A327A3" w14:textId="77777777" w:rsidR="004617D6" w:rsidRPr="00EB6880" w:rsidRDefault="004617D6" w:rsidP="00516AEB">
            <w:pPr>
              <w:pStyle w:val="ab"/>
              <w:rPr>
                <w:rFonts w:cs="Times New Roman"/>
              </w:rPr>
            </w:pPr>
            <w:r w:rsidRPr="00EB6880">
              <w:rPr>
                <w:rFonts w:cs="Times New Roman"/>
                <w:szCs w:val="22"/>
              </w:rPr>
              <w:t>74,90</w:t>
            </w:r>
            <w:r w:rsidRPr="00EB6880">
              <w:rPr>
                <w:rFonts w:cs="Times New Roman"/>
              </w:rPr>
              <w:t xml:space="preserve"> млн. руб</w:t>
            </w:r>
          </w:p>
        </w:tc>
      </w:tr>
      <w:tr w:rsidR="004617D6" w:rsidRPr="00EB6880" w14:paraId="6DE4E950" w14:textId="77777777" w:rsidTr="00B27E35">
        <w:trPr>
          <w:trHeight w:val="833"/>
          <w:jc w:val="center"/>
        </w:trPr>
        <w:tc>
          <w:tcPr>
            <w:tcW w:w="4528" w:type="dxa"/>
            <w:shd w:val="clear" w:color="auto" w:fill="auto"/>
            <w:noWrap/>
            <w:vAlign w:val="center"/>
            <w:hideMark/>
          </w:tcPr>
          <w:p w14:paraId="2B1F7F3C" w14:textId="77777777" w:rsidR="004617D6" w:rsidRPr="00EB6880" w:rsidRDefault="004617D6" w:rsidP="00B864BD">
            <w:pPr>
              <w:pStyle w:val="ab"/>
              <w:rPr>
                <w:rFonts w:cs="Times New Roman"/>
              </w:rPr>
            </w:pPr>
            <w:r w:rsidRPr="00EB6880">
              <w:rPr>
                <w:rFonts w:cs="Times New Roman"/>
              </w:rPr>
              <w:t>Устройство павильонов павильона: НГВ</w:t>
            </w:r>
            <w:r w:rsidR="00B864BD" w:rsidRPr="00EB6880">
              <w:rPr>
                <w:rFonts w:cs="Times New Roman"/>
              </w:rPr>
              <w:t>-1</w:t>
            </w:r>
            <w:r w:rsidRPr="00EB6880">
              <w:rPr>
                <w:rFonts w:cs="Times New Roman"/>
              </w:rPr>
              <w:t>,</w:t>
            </w:r>
            <w:r w:rsidR="00B864BD" w:rsidRPr="00EB6880">
              <w:rPr>
                <w:rFonts w:cs="Times New Roman"/>
              </w:rPr>
              <w:t xml:space="preserve"> НГВ-2</w:t>
            </w:r>
            <w:r w:rsidRPr="00EB6880">
              <w:rPr>
                <w:rFonts w:cs="Times New Roman"/>
              </w:rPr>
              <w:t xml:space="preserve">  </w:t>
            </w:r>
          </w:p>
        </w:tc>
        <w:tc>
          <w:tcPr>
            <w:tcW w:w="2242" w:type="dxa"/>
            <w:shd w:val="clear" w:color="auto" w:fill="auto"/>
            <w:vAlign w:val="bottom"/>
            <w:hideMark/>
          </w:tcPr>
          <w:p w14:paraId="7260EEB8" w14:textId="77777777" w:rsidR="004617D6" w:rsidRPr="00EB6880" w:rsidRDefault="004617D6" w:rsidP="00516AEB">
            <w:pPr>
              <w:pStyle w:val="ab"/>
              <w:rPr>
                <w:rFonts w:cs="Times New Roman"/>
              </w:rPr>
            </w:pPr>
            <w:r w:rsidRPr="00EB6880">
              <w:rPr>
                <w:rFonts w:cs="Times New Roman"/>
              </w:rPr>
              <w:t>2</w:t>
            </w:r>
          </w:p>
        </w:tc>
        <w:tc>
          <w:tcPr>
            <w:tcW w:w="2294" w:type="dxa"/>
            <w:shd w:val="clear" w:color="auto" w:fill="auto"/>
            <w:vAlign w:val="bottom"/>
            <w:hideMark/>
          </w:tcPr>
          <w:p w14:paraId="0BB30574" w14:textId="77777777" w:rsidR="004617D6" w:rsidRPr="00EB6880" w:rsidRDefault="004617D6" w:rsidP="00516AEB">
            <w:pPr>
              <w:pStyle w:val="ab"/>
              <w:rPr>
                <w:rFonts w:cs="Times New Roman"/>
              </w:rPr>
            </w:pPr>
            <w:r w:rsidRPr="00EB6880">
              <w:rPr>
                <w:rFonts w:cs="Times New Roman"/>
              </w:rPr>
              <w:t xml:space="preserve">45 млн. руб </w:t>
            </w:r>
          </w:p>
        </w:tc>
      </w:tr>
    </w:tbl>
    <w:p w14:paraId="01D7886B" w14:textId="77777777" w:rsidR="004617D6" w:rsidRPr="00EB6880" w:rsidRDefault="004617D6" w:rsidP="00CC3C20">
      <w:pPr>
        <w:spacing w:before="360"/>
        <w:ind w:firstLine="0"/>
        <w:rPr>
          <w:rFonts w:cs="Times New Roman"/>
          <w:b/>
        </w:rPr>
      </w:pPr>
      <w:r w:rsidRPr="00EB6880">
        <w:rPr>
          <w:rFonts w:cs="Times New Roman"/>
          <w:b/>
        </w:rPr>
        <w:t>8.</w:t>
      </w:r>
      <w:r w:rsidR="00B864BD" w:rsidRPr="00EB6880">
        <w:rPr>
          <w:rFonts w:cs="Times New Roman"/>
          <w:b/>
        </w:rPr>
        <w:t>1.</w:t>
      </w:r>
      <w:r w:rsidRPr="00EB6880">
        <w:rPr>
          <w:rFonts w:cs="Times New Roman"/>
          <w:b/>
        </w:rPr>
        <w:t>3.2. Дополнительные мероприятия по нормализации режимов работы тепловых сетей</w:t>
      </w:r>
    </w:p>
    <w:p w14:paraId="44992924" w14:textId="77777777" w:rsidR="004617D6" w:rsidRPr="00EB6880" w:rsidRDefault="004617D6" w:rsidP="003610AF">
      <w:pPr>
        <w:rPr>
          <w:rFonts w:cs="Times New Roman"/>
        </w:rPr>
      </w:pPr>
      <w:r w:rsidRPr="00EB6880">
        <w:rPr>
          <w:rFonts w:cs="Times New Roman"/>
        </w:rPr>
        <w:t>В табл</w:t>
      </w:r>
      <w:r w:rsidR="00C74A9E" w:rsidRPr="00EB6880">
        <w:rPr>
          <w:rFonts w:cs="Times New Roman"/>
        </w:rPr>
        <w:t>.</w:t>
      </w:r>
      <w:r w:rsidRPr="00EB6880">
        <w:rPr>
          <w:rFonts w:cs="Times New Roman"/>
        </w:rPr>
        <w:t xml:space="preserve"> 8.</w:t>
      </w:r>
      <w:r w:rsidR="00B864BD" w:rsidRPr="00EB6880">
        <w:rPr>
          <w:rFonts w:cs="Times New Roman"/>
        </w:rPr>
        <w:t>1.</w:t>
      </w:r>
      <w:r w:rsidRPr="00EB6880">
        <w:rPr>
          <w:rFonts w:cs="Times New Roman"/>
        </w:rPr>
        <w:t xml:space="preserve">3.5 представлены расчеты балансировочных клапанов на ответвлениях и в зданиях в м-не Гагарина. </w:t>
      </w:r>
    </w:p>
    <w:p w14:paraId="42CC33BB" w14:textId="77777777" w:rsidR="004617D6" w:rsidRPr="00EB6880" w:rsidRDefault="004617D6" w:rsidP="00B864BD">
      <w:pPr>
        <w:spacing w:before="240"/>
        <w:rPr>
          <w:rFonts w:cs="Times New Roman"/>
          <w:b/>
        </w:rPr>
      </w:pPr>
      <w:r w:rsidRPr="00EB6880">
        <w:rPr>
          <w:rFonts w:cs="Times New Roman"/>
          <w:b/>
        </w:rPr>
        <w:t>Установка балансировочных клапанов на ответвлениях тепловых сетей</w:t>
      </w:r>
    </w:p>
    <w:p w14:paraId="2EE95BC2" w14:textId="6126A82F" w:rsidR="004617D6" w:rsidRPr="00EB6880" w:rsidRDefault="004617D6" w:rsidP="003610AF">
      <w:pPr>
        <w:rPr>
          <w:rFonts w:cs="Times New Roman"/>
        </w:rPr>
      </w:pPr>
      <w:r w:rsidRPr="00EB6880">
        <w:rPr>
          <w:rFonts w:cs="Times New Roman"/>
        </w:rPr>
        <w:t>В целях улучшения гидравлических режимов в сетях рекомендуется установка балансировочных клапанов на ответвлениях (табл. 8.</w:t>
      </w:r>
      <w:r w:rsidR="009973E8">
        <w:rPr>
          <w:rFonts w:cs="Times New Roman"/>
        </w:rPr>
        <w:t>1.</w:t>
      </w:r>
      <w:r w:rsidRPr="00EB6880">
        <w:rPr>
          <w:rFonts w:cs="Times New Roman"/>
        </w:rPr>
        <w:t>3.5).</w:t>
      </w:r>
    </w:p>
    <w:p w14:paraId="4971FE9D" w14:textId="77777777" w:rsidR="004617D6" w:rsidRPr="00EB6880" w:rsidRDefault="004617D6" w:rsidP="006E067D">
      <w:pPr>
        <w:spacing w:before="240"/>
        <w:ind w:firstLine="0"/>
        <w:rPr>
          <w:rFonts w:cs="Times New Roman"/>
        </w:rPr>
      </w:pPr>
      <w:r w:rsidRPr="00EB6880">
        <w:rPr>
          <w:rFonts w:cs="Times New Roman"/>
        </w:rPr>
        <w:t>Таблица 8.</w:t>
      </w:r>
      <w:r w:rsidR="00B864BD" w:rsidRPr="00EB6880">
        <w:rPr>
          <w:rFonts w:cs="Times New Roman"/>
        </w:rPr>
        <w:t>1.</w:t>
      </w:r>
      <w:r w:rsidRPr="00EB6880">
        <w:rPr>
          <w:rFonts w:cs="Times New Roman"/>
        </w:rPr>
        <w:t>3.5. Параметры для установки балансировочных клапанов на ответвлениях от магистралей (подающий трубопровод)</w:t>
      </w:r>
    </w:p>
    <w:tbl>
      <w:tblPr>
        <w:tblW w:w="9260" w:type="dxa"/>
        <w:tblInd w:w="-10" w:type="dxa"/>
        <w:tblLook w:val="04A0" w:firstRow="1" w:lastRow="0" w:firstColumn="1" w:lastColumn="0" w:noHBand="0" w:noVBand="1"/>
      </w:tblPr>
      <w:tblGrid>
        <w:gridCol w:w="2040"/>
        <w:gridCol w:w="1920"/>
        <w:gridCol w:w="1420"/>
        <w:gridCol w:w="2260"/>
        <w:gridCol w:w="1620"/>
      </w:tblGrid>
      <w:tr w:rsidR="004617D6" w:rsidRPr="00EB6880" w14:paraId="38CC69F4" w14:textId="77777777" w:rsidTr="00516AEB">
        <w:trPr>
          <w:trHeight w:val="563"/>
        </w:trPr>
        <w:tc>
          <w:tcPr>
            <w:tcW w:w="2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5419E69"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начальный</w:t>
            </w:r>
          </w:p>
        </w:tc>
        <w:tc>
          <w:tcPr>
            <w:tcW w:w="1920" w:type="dxa"/>
            <w:tcBorders>
              <w:top w:val="single" w:sz="8" w:space="0" w:color="auto"/>
              <w:left w:val="nil"/>
              <w:bottom w:val="single" w:sz="8" w:space="0" w:color="auto"/>
              <w:right w:val="single" w:sz="8" w:space="0" w:color="auto"/>
            </w:tcBorders>
            <w:shd w:val="clear" w:color="auto" w:fill="auto"/>
            <w:vAlign w:val="center"/>
            <w:hideMark/>
          </w:tcPr>
          <w:p w14:paraId="3166DFA9"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Узел конечный</w:t>
            </w:r>
          </w:p>
        </w:tc>
        <w:tc>
          <w:tcPr>
            <w:tcW w:w="1420" w:type="dxa"/>
            <w:tcBorders>
              <w:top w:val="single" w:sz="8" w:space="0" w:color="auto"/>
              <w:left w:val="nil"/>
              <w:bottom w:val="single" w:sz="8" w:space="0" w:color="auto"/>
              <w:right w:val="single" w:sz="8" w:space="0" w:color="auto"/>
            </w:tcBorders>
            <w:shd w:val="clear" w:color="auto" w:fill="auto"/>
            <w:vAlign w:val="center"/>
            <w:hideMark/>
          </w:tcPr>
          <w:p w14:paraId="529F351A"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Ду</w:t>
            </w:r>
          </w:p>
        </w:tc>
        <w:tc>
          <w:tcPr>
            <w:tcW w:w="2260" w:type="dxa"/>
            <w:tcBorders>
              <w:top w:val="single" w:sz="8" w:space="0" w:color="auto"/>
              <w:left w:val="nil"/>
              <w:bottom w:val="single" w:sz="8" w:space="0" w:color="auto"/>
              <w:right w:val="single" w:sz="8" w:space="0" w:color="auto"/>
            </w:tcBorders>
            <w:shd w:val="clear" w:color="auto" w:fill="auto"/>
            <w:vAlign w:val="center"/>
            <w:hideMark/>
          </w:tcPr>
          <w:p w14:paraId="40C51710"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Конечный потребитель</w:t>
            </w:r>
          </w:p>
        </w:tc>
        <w:tc>
          <w:tcPr>
            <w:tcW w:w="1620" w:type="dxa"/>
            <w:tcBorders>
              <w:top w:val="single" w:sz="8" w:space="0" w:color="auto"/>
              <w:left w:val="nil"/>
              <w:bottom w:val="single" w:sz="8" w:space="0" w:color="auto"/>
              <w:right w:val="single" w:sz="8" w:space="0" w:color="auto"/>
            </w:tcBorders>
            <w:shd w:val="clear" w:color="auto" w:fill="auto"/>
            <w:vAlign w:val="center"/>
            <w:hideMark/>
          </w:tcPr>
          <w:p w14:paraId="64129AE0"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Стоимость, тыс. руб.</w:t>
            </w:r>
          </w:p>
        </w:tc>
      </w:tr>
      <w:tr w:rsidR="004617D6" w:rsidRPr="00EB6880" w14:paraId="40DF6CE0" w14:textId="77777777"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14:paraId="150982AB"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ТК-305</w:t>
            </w:r>
          </w:p>
        </w:tc>
        <w:tc>
          <w:tcPr>
            <w:tcW w:w="1920" w:type="dxa"/>
            <w:tcBorders>
              <w:top w:val="nil"/>
              <w:left w:val="nil"/>
              <w:bottom w:val="single" w:sz="8" w:space="0" w:color="auto"/>
              <w:right w:val="single" w:sz="8" w:space="0" w:color="auto"/>
            </w:tcBorders>
            <w:shd w:val="clear" w:color="auto" w:fill="auto"/>
            <w:noWrap/>
            <w:vAlign w:val="center"/>
            <w:hideMark/>
          </w:tcPr>
          <w:p w14:paraId="28E6A979"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ТК100</w:t>
            </w:r>
          </w:p>
        </w:tc>
        <w:tc>
          <w:tcPr>
            <w:tcW w:w="1420" w:type="dxa"/>
            <w:tcBorders>
              <w:top w:val="nil"/>
              <w:left w:val="nil"/>
              <w:bottom w:val="single" w:sz="8" w:space="0" w:color="auto"/>
              <w:right w:val="single" w:sz="8" w:space="0" w:color="auto"/>
            </w:tcBorders>
            <w:shd w:val="clear" w:color="auto" w:fill="auto"/>
            <w:noWrap/>
            <w:vAlign w:val="center"/>
            <w:hideMark/>
          </w:tcPr>
          <w:p w14:paraId="34004825"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200</w:t>
            </w:r>
          </w:p>
        </w:tc>
        <w:tc>
          <w:tcPr>
            <w:tcW w:w="2260" w:type="dxa"/>
            <w:tcBorders>
              <w:top w:val="nil"/>
              <w:left w:val="nil"/>
              <w:bottom w:val="single" w:sz="8" w:space="0" w:color="auto"/>
              <w:right w:val="single" w:sz="8" w:space="0" w:color="auto"/>
            </w:tcBorders>
            <w:shd w:val="clear" w:color="auto" w:fill="auto"/>
            <w:noWrap/>
            <w:vAlign w:val="center"/>
            <w:hideMark/>
          </w:tcPr>
          <w:p w14:paraId="09DC8E55"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М-н Гагарина, 10</w:t>
            </w:r>
          </w:p>
        </w:tc>
        <w:tc>
          <w:tcPr>
            <w:tcW w:w="1620" w:type="dxa"/>
            <w:tcBorders>
              <w:top w:val="nil"/>
              <w:left w:val="nil"/>
              <w:bottom w:val="single" w:sz="8" w:space="0" w:color="auto"/>
              <w:right w:val="single" w:sz="8" w:space="0" w:color="auto"/>
            </w:tcBorders>
            <w:shd w:val="clear" w:color="auto" w:fill="auto"/>
            <w:noWrap/>
            <w:vAlign w:val="center"/>
            <w:hideMark/>
          </w:tcPr>
          <w:p w14:paraId="6D4D1304"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380</w:t>
            </w:r>
          </w:p>
        </w:tc>
      </w:tr>
      <w:tr w:rsidR="004617D6" w:rsidRPr="00EB6880" w14:paraId="2C7732C8" w14:textId="77777777"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14:paraId="5660A0EB"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ТК-533а</w:t>
            </w:r>
          </w:p>
        </w:tc>
        <w:tc>
          <w:tcPr>
            <w:tcW w:w="1920" w:type="dxa"/>
            <w:tcBorders>
              <w:top w:val="nil"/>
              <w:left w:val="nil"/>
              <w:bottom w:val="single" w:sz="8" w:space="0" w:color="auto"/>
              <w:right w:val="single" w:sz="8" w:space="0" w:color="auto"/>
            </w:tcBorders>
            <w:shd w:val="clear" w:color="auto" w:fill="auto"/>
            <w:noWrap/>
            <w:vAlign w:val="center"/>
            <w:hideMark/>
          </w:tcPr>
          <w:p w14:paraId="540A4584"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ТК-619</w:t>
            </w:r>
          </w:p>
        </w:tc>
        <w:tc>
          <w:tcPr>
            <w:tcW w:w="1420" w:type="dxa"/>
            <w:tcBorders>
              <w:top w:val="nil"/>
              <w:left w:val="nil"/>
              <w:bottom w:val="single" w:sz="8" w:space="0" w:color="auto"/>
              <w:right w:val="single" w:sz="8" w:space="0" w:color="auto"/>
            </w:tcBorders>
            <w:shd w:val="clear" w:color="auto" w:fill="auto"/>
            <w:noWrap/>
            <w:vAlign w:val="center"/>
            <w:hideMark/>
          </w:tcPr>
          <w:p w14:paraId="2919B33E"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2260" w:type="dxa"/>
            <w:tcBorders>
              <w:top w:val="nil"/>
              <w:left w:val="nil"/>
              <w:bottom w:val="single" w:sz="8" w:space="0" w:color="auto"/>
              <w:right w:val="single" w:sz="8" w:space="0" w:color="auto"/>
            </w:tcBorders>
            <w:shd w:val="clear" w:color="auto" w:fill="auto"/>
            <w:noWrap/>
            <w:vAlign w:val="center"/>
            <w:hideMark/>
          </w:tcPr>
          <w:p w14:paraId="59FE26A4"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М-н Гагарина, 184</w:t>
            </w:r>
          </w:p>
        </w:tc>
        <w:tc>
          <w:tcPr>
            <w:tcW w:w="1620" w:type="dxa"/>
            <w:tcBorders>
              <w:top w:val="nil"/>
              <w:left w:val="nil"/>
              <w:bottom w:val="single" w:sz="8" w:space="0" w:color="auto"/>
              <w:right w:val="single" w:sz="8" w:space="0" w:color="auto"/>
            </w:tcBorders>
            <w:shd w:val="clear" w:color="auto" w:fill="auto"/>
            <w:noWrap/>
            <w:vAlign w:val="center"/>
            <w:hideMark/>
          </w:tcPr>
          <w:p w14:paraId="061D489C"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w:t>
            </w:r>
          </w:p>
        </w:tc>
      </w:tr>
      <w:tr w:rsidR="004617D6" w:rsidRPr="00EB6880" w14:paraId="52F2F4A6" w14:textId="77777777"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14:paraId="73E3FFA4"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ТК-96</w:t>
            </w:r>
          </w:p>
        </w:tc>
        <w:tc>
          <w:tcPr>
            <w:tcW w:w="1920" w:type="dxa"/>
            <w:tcBorders>
              <w:top w:val="nil"/>
              <w:left w:val="nil"/>
              <w:bottom w:val="single" w:sz="8" w:space="0" w:color="auto"/>
              <w:right w:val="single" w:sz="8" w:space="0" w:color="auto"/>
            </w:tcBorders>
            <w:shd w:val="clear" w:color="auto" w:fill="auto"/>
            <w:noWrap/>
            <w:vAlign w:val="center"/>
            <w:hideMark/>
          </w:tcPr>
          <w:p w14:paraId="0CD32061"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ТК-295</w:t>
            </w:r>
          </w:p>
        </w:tc>
        <w:tc>
          <w:tcPr>
            <w:tcW w:w="1420" w:type="dxa"/>
            <w:tcBorders>
              <w:top w:val="nil"/>
              <w:left w:val="nil"/>
              <w:bottom w:val="single" w:sz="8" w:space="0" w:color="auto"/>
              <w:right w:val="single" w:sz="8" w:space="0" w:color="auto"/>
            </w:tcBorders>
            <w:shd w:val="clear" w:color="auto" w:fill="auto"/>
            <w:noWrap/>
            <w:vAlign w:val="center"/>
            <w:hideMark/>
          </w:tcPr>
          <w:p w14:paraId="1A8DEF00"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250</w:t>
            </w:r>
          </w:p>
        </w:tc>
        <w:tc>
          <w:tcPr>
            <w:tcW w:w="2260" w:type="dxa"/>
            <w:tcBorders>
              <w:top w:val="nil"/>
              <w:left w:val="nil"/>
              <w:bottom w:val="single" w:sz="8" w:space="0" w:color="auto"/>
              <w:right w:val="single" w:sz="8" w:space="0" w:color="auto"/>
            </w:tcBorders>
            <w:shd w:val="clear" w:color="auto" w:fill="auto"/>
            <w:noWrap/>
            <w:vAlign w:val="center"/>
            <w:hideMark/>
          </w:tcPr>
          <w:p w14:paraId="52168A99"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М-н Гагарина, 167</w:t>
            </w:r>
          </w:p>
        </w:tc>
        <w:tc>
          <w:tcPr>
            <w:tcW w:w="1620" w:type="dxa"/>
            <w:tcBorders>
              <w:top w:val="nil"/>
              <w:left w:val="nil"/>
              <w:bottom w:val="single" w:sz="8" w:space="0" w:color="auto"/>
              <w:right w:val="single" w:sz="8" w:space="0" w:color="auto"/>
            </w:tcBorders>
            <w:shd w:val="clear" w:color="auto" w:fill="auto"/>
            <w:noWrap/>
            <w:vAlign w:val="center"/>
            <w:hideMark/>
          </w:tcPr>
          <w:p w14:paraId="45CFE0E1"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450</w:t>
            </w:r>
          </w:p>
        </w:tc>
      </w:tr>
      <w:tr w:rsidR="004617D6" w:rsidRPr="00EB6880" w14:paraId="520BA608" w14:textId="77777777"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14:paraId="4DA06722"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ТК-132</w:t>
            </w:r>
          </w:p>
        </w:tc>
        <w:tc>
          <w:tcPr>
            <w:tcW w:w="1920" w:type="dxa"/>
            <w:tcBorders>
              <w:top w:val="nil"/>
              <w:left w:val="nil"/>
              <w:bottom w:val="single" w:sz="8" w:space="0" w:color="auto"/>
              <w:right w:val="single" w:sz="8" w:space="0" w:color="auto"/>
            </w:tcBorders>
            <w:shd w:val="clear" w:color="auto" w:fill="auto"/>
            <w:noWrap/>
            <w:vAlign w:val="center"/>
            <w:hideMark/>
          </w:tcPr>
          <w:p w14:paraId="1DA17399"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ТК-945</w:t>
            </w:r>
          </w:p>
        </w:tc>
        <w:tc>
          <w:tcPr>
            <w:tcW w:w="1420" w:type="dxa"/>
            <w:tcBorders>
              <w:top w:val="nil"/>
              <w:left w:val="nil"/>
              <w:bottom w:val="single" w:sz="8" w:space="0" w:color="auto"/>
              <w:right w:val="single" w:sz="8" w:space="0" w:color="auto"/>
            </w:tcBorders>
            <w:shd w:val="clear" w:color="auto" w:fill="auto"/>
            <w:noWrap/>
            <w:vAlign w:val="center"/>
            <w:hideMark/>
          </w:tcPr>
          <w:p w14:paraId="55DC6BCE"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70</w:t>
            </w:r>
          </w:p>
        </w:tc>
        <w:tc>
          <w:tcPr>
            <w:tcW w:w="2260" w:type="dxa"/>
            <w:tcBorders>
              <w:top w:val="nil"/>
              <w:left w:val="nil"/>
              <w:bottom w:val="single" w:sz="8" w:space="0" w:color="auto"/>
              <w:right w:val="single" w:sz="8" w:space="0" w:color="auto"/>
            </w:tcBorders>
            <w:shd w:val="clear" w:color="auto" w:fill="auto"/>
            <w:noWrap/>
            <w:vAlign w:val="center"/>
            <w:hideMark/>
          </w:tcPr>
          <w:p w14:paraId="042092A9"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Береговая, 9</w:t>
            </w:r>
          </w:p>
        </w:tc>
        <w:tc>
          <w:tcPr>
            <w:tcW w:w="1620" w:type="dxa"/>
            <w:tcBorders>
              <w:top w:val="nil"/>
              <w:left w:val="nil"/>
              <w:bottom w:val="single" w:sz="8" w:space="0" w:color="auto"/>
              <w:right w:val="single" w:sz="8" w:space="0" w:color="auto"/>
            </w:tcBorders>
            <w:shd w:val="clear" w:color="auto" w:fill="auto"/>
            <w:noWrap/>
            <w:vAlign w:val="center"/>
            <w:hideMark/>
          </w:tcPr>
          <w:p w14:paraId="70A7022F"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r>
      <w:tr w:rsidR="004617D6" w:rsidRPr="00EB6880" w14:paraId="65258195" w14:textId="77777777" w:rsidTr="00516AEB">
        <w:trPr>
          <w:trHeight w:val="293"/>
        </w:trPr>
        <w:tc>
          <w:tcPr>
            <w:tcW w:w="2040" w:type="dxa"/>
            <w:tcBorders>
              <w:top w:val="nil"/>
              <w:left w:val="single" w:sz="8" w:space="0" w:color="auto"/>
              <w:bottom w:val="single" w:sz="8" w:space="0" w:color="auto"/>
              <w:right w:val="single" w:sz="8" w:space="0" w:color="auto"/>
            </w:tcBorders>
            <w:shd w:val="clear" w:color="auto" w:fill="auto"/>
            <w:noWrap/>
            <w:vAlign w:val="center"/>
            <w:hideMark/>
          </w:tcPr>
          <w:p w14:paraId="23ED5C8C" w14:textId="77777777" w:rsidR="004617D6" w:rsidRPr="00EB6880" w:rsidRDefault="004617D6"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Всего</w:t>
            </w:r>
          </w:p>
        </w:tc>
        <w:tc>
          <w:tcPr>
            <w:tcW w:w="1920" w:type="dxa"/>
            <w:tcBorders>
              <w:top w:val="nil"/>
              <w:left w:val="nil"/>
              <w:bottom w:val="single" w:sz="8" w:space="0" w:color="auto"/>
              <w:right w:val="single" w:sz="8" w:space="0" w:color="auto"/>
            </w:tcBorders>
            <w:shd w:val="clear" w:color="auto" w:fill="auto"/>
            <w:vAlign w:val="bottom"/>
            <w:hideMark/>
          </w:tcPr>
          <w:p w14:paraId="64041FF4" w14:textId="77777777" w:rsidR="004617D6" w:rsidRPr="00EB6880" w:rsidRDefault="004617D6"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420" w:type="dxa"/>
            <w:tcBorders>
              <w:top w:val="nil"/>
              <w:left w:val="nil"/>
              <w:bottom w:val="single" w:sz="8" w:space="0" w:color="auto"/>
              <w:right w:val="single" w:sz="8" w:space="0" w:color="auto"/>
            </w:tcBorders>
            <w:shd w:val="clear" w:color="auto" w:fill="auto"/>
            <w:vAlign w:val="bottom"/>
            <w:hideMark/>
          </w:tcPr>
          <w:p w14:paraId="0D4ABD38" w14:textId="77777777" w:rsidR="004617D6" w:rsidRPr="00EB6880" w:rsidRDefault="004617D6"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2260" w:type="dxa"/>
            <w:tcBorders>
              <w:top w:val="nil"/>
              <w:left w:val="nil"/>
              <w:bottom w:val="single" w:sz="8" w:space="0" w:color="auto"/>
              <w:right w:val="single" w:sz="8" w:space="0" w:color="auto"/>
            </w:tcBorders>
            <w:shd w:val="clear" w:color="auto" w:fill="auto"/>
            <w:vAlign w:val="bottom"/>
            <w:hideMark/>
          </w:tcPr>
          <w:p w14:paraId="0749BE33" w14:textId="77777777" w:rsidR="004617D6" w:rsidRPr="00EB6880" w:rsidRDefault="004617D6" w:rsidP="00516AE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620" w:type="dxa"/>
            <w:tcBorders>
              <w:top w:val="nil"/>
              <w:left w:val="nil"/>
              <w:bottom w:val="single" w:sz="8" w:space="0" w:color="auto"/>
              <w:right w:val="single" w:sz="8" w:space="0" w:color="auto"/>
            </w:tcBorders>
            <w:shd w:val="clear" w:color="auto" w:fill="auto"/>
            <w:noWrap/>
            <w:vAlign w:val="bottom"/>
            <w:hideMark/>
          </w:tcPr>
          <w:p w14:paraId="33126E7D" w14:textId="77777777" w:rsidR="004617D6" w:rsidRPr="00EB6880" w:rsidRDefault="004617D6" w:rsidP="00B27E35">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1620</w:t>
            </w:r>
          </w:p>
        </w:tc>
      </w:tr>
    </w:tbl>
    <w:p w14:paraId="6AE9189A" w14:textId="77777777" w:rsidR="004617D6" w:rsidRPr="00EB6880" w:rsidRDefault="004617D6" w:rsidP="004617D6">
      <w:pPr>
        <w:pStyle w:val="17"/>
        <w:ind w:firstLine="0"/>
        <w:rPr>
          <w:rFonts w:eastAsia="Times New Roman" w:cs="Times New Roman"/>
          <w:color w:val="000000"/>
          <w:sz w:val="22"/>
        </w:rPr>
      </w:pPr>
    </w:p>
    <w:p w14:paraId="0B61C63B" w14:textId="77777777" w:rsidR="004617D6" w:rsidRPr="00EB6880" w:rsidRDefault="004617D6" w:rsidP="004617D6">
      <w:pPr>
        <w:rPr>
          <w:rFonts w:cs="Times New Roman"/>
        </w:rPr>
      </w:pPr>
      <w:r w:rsidRPr="00EB6880">
        <w:rPr>
          <w:rFonts w:cs="Times New Roman"/>
          <w:b/>
          <w:lang w:eastAsia="ru-RU"/>
        </w:rPr>
        <w:t>Устройство узлов ввода</w:t>
      </w:r>
      <w:r w:rsidRPr="00EB6880">
        <w:rPr>
          <w:rFonts w:cs="Times New Roman"/>
          <w:lang w:eastAsia="ru-RU"/>
        </w:rPr>
        <w:t>.</w:t>
      </w:r>
      <w:r w:rsidR="00B864BD" w:rsidRPr="00EB6880">
        <w:rPr>
          <w:rFonts w:cs="Times New Roman"/>
          <w:lang w:eastAsia="ru-RU"/>
        </w:rPr>
        <w:t xml:space="preserve"> </w:t>
      </w:r>
      <w:r w:rsidRPr="00EB6880">
        <w:rPr>
          <w:rFonts w:cs="Times New Roman"/>
          <w:b/>
        </w:rPr>
        <w:t>Установка дросселирующих устройств</w:t>
      </w:r>
      <w:r w:rsidR="00B864BD" w:rsidRPr="00EB6880">
        <w:rPr>
          <w:rFonts w:cs="Times New Roman"/>
          <w:b/>
        </w:rPr>
        <w:t xml:space="preserve">. </w:t>
      </w:r>
      <w:r w:rsidRPr="00EB6880">
        <w:rPr>
          <w:rFonts w:cs="Times New Roman"/>
          <w:b/>
        </w:rPr>
        <w:t>Дросселирование избыточного располагаемого напора у потребителей</w:t>
      </w:r>
    </w:p>
    <w:p w14:paraId="40FE89B2" w14:textId="77777777" w:rsidR="004617D6" w:rsidRPr="00EB6880" w:rsidRDefault="004617D6" w:rsidP="004617D6">
      <w:pPr>
        <w:rPr>
          <w:rFonts w:cs="Times New Roman"/>
        </w:rPr>
      </w:pPr>
      <w:r w:rsidRPr="00EB6880">
        <w:rPr>
          <w:rFonts w:cs="Times New Roman"/>
        </w:rPr>
        <w:t>Предлагается регулирование расходов сетевой воды для систем отопления и вентиляции зданий за счет установки дроссельных устройств на ответвлениях к зданиям. Более эффективна установка регулирующей арматуры на вводах в здания, а также балансировка внутренних систем отопления путем установки балансировочных клапанов на стояках, ближних к узлам ввода, как минимум 2-х трех первых стояках.</w:t>
      </w:r>
    </w:p>
    <w:p w14:paraId="7FF53758" w14:textId="77777777" w:rsidR="004617D6" w:rsidRPr="00EB6880" w:rsidRDefault="004617D6" w:rsidP="004617D6">
      <w:pPr>
        <w:rPr>
          <w:rFonts w:cs="Times New Roman"/>
        </w:rPr>
      </w:pPr>
      <w:r w:rsidRPr="00EB6880">
        <w:rPr>
          <w:rFonts w:cs="Times New Roman"/>
        </w:rPr>
        <w:t>Общее количество зданий, на которых необходимо установить дроссельные устройства примерно 95</w:t>
      </w:r>
      <w:r w:rsidR="0091584B" w:rsidRPr="00EB6880">
        <w:rPr>
          <w:rFonts w:cs="Times New Roman"/>
        </w:rPr>
        <w:t xml:space="preserve"> зданий</w:t>
      </w:r>
      <w:r w:rsidRPr="00EB6880">
        <w:rPr>
          <w:rFonts w:cs="Times New Roman"/>
        </w:rPr>
        <w:t xml:space="preserve"> (35</w:t>
      </w:r>
      <w:r w:rsidR="0091584B" w:rsidRPr="00EB6880">
        <w:rPr>
          <w:rFonts w:cs="Times New Roman"/>
        </w:rPr>
        <w:t xml:space="preserve"> зданий</w:t>
      </w:r>
      <w:r w:rsidRPr="00EB6880">
        <w:rPr>
          <w:rFonts w:cs="Times New Roman"/>
        </w:rPr>
        <w:t xml:space="preserve"> – в м-н Строитель, 30 </w:t>
      </w:r>
      <w:r w:rsidR="0091584B" w:rsidRPr="00EB6880">
        <w:rPr>
          <w:rFonts w:cs="Times New Roman"/>
        </w:rPr>
        <w:t>зданий</w:t>
      </w:r>
      <w:r w:rsidRPr="00EB6880">
        <w:rPr>
          <w:rFonts w:cs="Times New Roman"/>
        </w:rPr>
        <w:t>– в м-не Гагарина, 30</w:t>
      </w:r>
      <w:r w:rsidR="0091584B" w:rsidRPr="00EB6880">
        <w:rPr>
          <w:rFonts w:cs="Times New Roman"/>
        </w:rPr>
        <w:t xml:space="preserve"> зданий</w:t>
      </w:r>
      <w:r w:rsidRPr="00EB6880">
        <w:rPr>
          <w:rFonts w:cs="Times New Roman"/>
        </w:rPr>
        <w:t xml:space="preserve"> – в м-не Южный). Более точное количество и параметры дросселирующих устройств можно определить по результатам обследования системы теплоснабжения. Стоимость мероприятий по установке дросселирующих устройств ориентировочно составляет 9,5 млн. руб.</w:t>
      </w:r>
    </w:p>
    <w:p w14:paraId="7D592852" w14:textId="77777777" w:rsidR="004617D6" w:rsidRPr="00EB6880" w:rsidRDefault="004617D6" w:rsidP="004617D6">
      <w:pPr>
        <w:pStyle w:val="a0"/>
      </w:pPr>
    </w:p>
    <w:p w14:paraId="606CCDA5" w14:textId="77777777" w:rsidR="004617D6" w:rsidRPr="00EB6880" w:rsidRDefault="004617D6" w:rsidP="004617D6">
      <w:pPr>
        <w:spacing w:line="276" w:lineRule="auto"/>
        <w:ind w:firstLine="720"/>
        <w:rPr>
          <w:rFonts w:eastAsia="Times New Roman" w:cs="Times New Roman"/>
          <w:szCs w:val="20"/>
          <w:lang w:eastAsia="ru-RU"/>
        </w:rPr>
      </w:pPr>
      <w:r w:rsidRPr="00EB6880">
        <w:rPr>
          <w:rFonts w:eastAsia="Times New Roman" w:cs="Times New Roman"/>
          <w:szCs w:val="20"/>
          <w:lang w:eastAsia="ru-RU"/>
        </w:rPr>
        <w:t xml:space="preserve">Федеральными законами № 417-ФЗ, № 190-ФЗ и № 261-ФЗ предусматривается устройство индивидуальных тепловых пунктов узлов коммерческого учета тепловой </w:t>
      </w:r>
      <w:r w:rsidRPr="00EB6880">
        <w:rPr>
          <w:rFonts w:eastAsia="Times New Roman" w:cs="Times New Roman"/>
          <w:szCs w:val="20"/>
          <w:lang w:eastAsia="ru-RU"/>
        </w:rPr>
        <w:lastRenderedPageBreak/>
        <w:t xml:space="preserve">энергии теплоносителя. Кроме того, для достижения целевых показателей в части снижения потерь теплоносителя, необходимо произвести мероприятия по балансировке на внутридомовых сетях у абонентов тепловых сетей. </w:t>
      </w:r>
    </w:p>
    <w:p w14:paraId="491A1685" w14:textId="383460D2" w:rsidR="004617D6" w:rsidRPr="00EB6880" w:rsidRDefault="00AD1286" w:rsidP="004617D6">
      <w:pPr>
        <w:pStyle w:val="17"/>
        <w:rPr>
          <w:rFonts w:cs="Times New Roman"/>
        </w:rPr>
      </w:pPr>
      <w:r>
        <w:rPr>
          <w:rFonts w:cs="Times New Roman"/>
        </w:rPr>
        <w:t xml:space="preserve">Стоимость </w:t>
      </w:r>
      <w:r w:rsidR="009973E8">
        <w:rPr>
          <w:rFonts w:cs="Times New Roman"/>
        </w:rPr>
        <w:t xml:space="preserve">теплосчетчика </w:t>
      </w:r>
      <w:r>
        <w:rPr>
          <w:rFonts w:cs="Times New Roman"/>
        </w:rPr>
        <w:t>ТЭМ-104</w:t>
      </w:r>
      <w:r w:rsidR="004617D6" w:rsidRPr="00EB6880">
        <w:rPr>
          <w:rFonts w:cs="Times New Roman"/>
        </w:rPr>
        <w:t>,  Ду25 - 41 т.р. (</w:t>
      </w:r>
      <w:r w:rsidR="009973E8">
        <w:rPr>
          <w:rFonts w:cs="Times New Roman"/>
        </w:rPr>
        <w:t xml:space="preserve">по состоянию на </w:t>
      </w:r>
      <w:r w:rsidR="004617D6" w:rsidRPr="00EB6880">
        <w:rPr>
          <w:rFonts w:cs="Times New Roman"/>
        </w:rPr>
        <w:t>фев 2026 год), Проектирование, монтаж, пуско-наладка 20+20+20</w:t>
      </w:r>
      <w:r>
        <w:rPr>
          <w:rFonts w:cs="Times New Roman"/>
        </w:rPr>
        <w:t>.</w:t>
      </w:r>
      <w:r w:rsidR="004617D6" w:rsidRPr="00EB6880">
        <w:rPr>
          <w:rFonts w:cs="Times New Roman"/>
        </w:rPr>
        <w:t xml:space="preserve"> Стоимость </w:t>
      </w:r>
      <w:r>
        <w:rPr>
          <w:rFonts w:cs="Times New Roman"/>
        </w:rPr>
        <w:t>одного</w:t>
      </w:r>
      <w:r w:rsidR="004617D6" w:rsidRPr="00EB6880">
        <w:rPr>
          <w:rFonts w:cs="Times New Roman"/>
        </w:rPr>
        <w:t xml:space="preserve"> узла учета 110 т</w:t>
      </w:r>
      <w:r>
        <w:rPr>
          <w:rFonts w:cs="Times New Roman"/>
        </w:rPr>
        <w:t xml:space="preserve">ыс. </w:t>
      </w:r>
      <w:r w:rsidR="004617D6" w:rsidRPr="00EB6880">
        <w:rPr>
          <w:rFonts w:cs="Times New Roman"/>
        </w:rPr>
        <w:t>р</w:t>
      </w:r>
      <w:r>
        <w:rPr>
          <w:rFonts w:cs="Times New Roman"/>
        </w:rPr>
        <w:t xml:space="preserve">уб. Средняя стоимость ИТП с узлами учета и средствами регулирования. 360 тыс. руб. </w:t>
      </w:r>
    </w:p>
    <w:p w14:paraId="08DED585" w14:textId="77777777" w:rsidR="004617D6" w:rsidRPr="00EB6880" w:rsidRDefault="004617D6" w:rsidP="004617D6">
      <w:pPr>
        <w:pStyle w:val="17"/>
        <w:ind w:firstLine="0"/>
        <w:rPr>
          <w:rFonts w:eastAsia="Times New Roman" w:cs="Times New Roman"/>
          <w:color w:val="000000"/>
          <w:sz w:val="22"/>
        </w:rPr>
      </w:pPr>
    </w:p>
    <w:p w14:paraId="67B203B0" w14:textId="77777777" w:rsidR="004617D6" w:rsidRDefault="004617D6" w:rsidP="004617D6">
      <w:pPr>
        <w:pStyle w:val="17"/>
        <w:ind w:firstLine="0"/>
        <w:rPr>
          <w:rFonts w:cs="Times New Roman"/>
        </w:rPr>
      </w:pPr>
      <w:r w:rsidRPr="00EB6880">
        <w:rPr>
          <w:rFonts w:cs="Times New Roman"/>
        </w:rPr>
        <w:t>Таблица 8.</w:t>
      </w:r>
      <w:r w:rsidR="00B864BD" w:rsidRPr="00EB6880">
        <w:rPr>
          <w:rFonts w:cs="Times New Roman"/>
        </w:rPr>
        <w:t>1.</w:t>
      </w:r>
      <w:r w:rsidRPr="00EB6880">
        <w:rPr>
          <w:rFonts w:cs="Times New Roman"/>
        </w:rPr>
        <w:t>3.6. Сводные затраты на установку ИТП с узлами учета потребленной тепловой энергии и теплоносителя</w:t>
      </w:r>
    </w:p>
    <w:tbl>
      <w:tblPr>
        <w:tblW w:w="93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87"/>
        <w:gridCol w:w="3524"/>
        <w:gridCol w:w="2645"/>
      </w:tblGrid>
      <w:tr w:rsidR="00AD1286" w:rsidRPr="00AD1286" w14:paraId="7E325BDA" w14:textId="77777777" w:rsidTr="00AD1286">
        <w:trPr>
          <w:trHeight w:val="285"/>
          <w:jc w:val="center"/>
        </w:trPr>
        <w:tc>
          <w:tcPr>
            <w:tcW w:w="3187" w:type="dxa"/>
            <w:vMerge w:val="restart"/>
            <w:shd w:val="clear" w:color="auto" w:fill="auto"/>
            <w:noWrap/>
            <w:vAlign w:val="center"/>
            <w:hideMark/>
          </w:tcPr>
          <w:p w14:paraId="334475DE" w14:textId="77777777" w:rsidR="00AD1286" w:rsidRPr="00AD1286" w:rsidRDefault="00AD1286" w:rsidP="00AD1286">
            <w:pPr>
              <w:pStyle w:val="af7"/>
            </w:pPr>
            <w:r w:rsidRPr="00AD1286">
              <w:t>Район</w:t>
            </w:r>
          </w:p>
        </w:tc>
        <w:tc>
          <w:tcPr>
            <w:tcW w:w="3524" w:type="dxa"/>
            <w:shd w:val="clear" w:color="auto" w:fill="auto"/>
            <w:vAlign w:val="center"/>
            <w:hideMark/>
          </w:tcPr>
          <w:p w14:paraId="646A93F2" w14:textId="77777777" w:rsidR="00AD1286" w:rsidRPr="00AD1286" w:rsidRDefault="00AD1286" w:rsidP="00AD1286">
            <w:pPr>
              <w:pStyle w:val="af7"/>
            </w:pPr>
            <w:r w:rsidRPr="00AD1286">
              <w:t>Количество ИТП</w:t>
            </w:r>
          </w:p>
        </w:tc>
        <w:tc>
          <w:tcPr>
            <w:tcW w:w="2645" w:type="dxa"/>
            <w:shd w:val="clear" w:color="auto" w:fill="auto"/>
            <w:noWrap/>
            <w:vAlign w:val="center"/>
            <w:hideMark/>
          </w:tcPr>
          <w:p w14:paraId="67BAA3FF" w14:textId="77777777" w:rsidR="00AD1286" w:rsidRPr="00AD1286" w:rsidRDefault="00AD1286" w:rsidP="00AD1286">
            <w:pPr>
              <w:pStyle w:val="af7"/>
            </w:pPr>
            <w:r w:rsidRPr="00AD1286">
              <w:t>Затраты, млн. руб.</w:t>
            </w:r>
          </w:p>
        </w:tc>
      </w:tr>
      <w:tr w:rsidR="00AD1286" w:rsidRPr="00AD1286" w14:paraId="65D74764" w14:textId="77777777" w:rsidTr="00AD1286">
        <w:trPr>
          <w:trHeight w:val="285"/>
          <w:jc w:val="center"/>
        </w:trPr>
        <w:tc>
          <w:tcPr>
            <w:tcW w:w="3187" w:type="dxa"/>
            <w:vMerge w:val="restart"/>
            <w:shd w:val="clear" w:color="auto" w:fill="auto"/>
            <w:noWrap/>
            <w:vAlign w:val="center"/>
            <w:hideMark/>
          </w:tcPr>
          <w:p w14:paraId="6CFAC1D0" w14:textId="77777777" w:rsidR="00AD1286" w:rsidRPr="00AD1286" w:rsidRDefault="00AD1286" w:rsidP="00AD1286">
            <w:pPr>
              <w:pStyle w:val="af7"/>
              <w:jc w:val="center"/>
            </w:pPr>
          </w:p>
        </w:tc>
        <w:tc>
          <w:tcPr>
            <w:tcW w:w="3524" w:type="dxa"/>
            <w:shd w:val="clear" w:color="auto" w:fill="auto"/>
            <w:vAlign w:val="center"/>
            <w:hideMark/>
          </w:tcPr>
          <w:p w14:paraId="6AEA4012" w14:textId="77777777" w:rsidR="00AD1286" w:rsidRPr="00AD1286" w:rsidRDefault="00AD1286" w:rsidP="00AD1286">
            <w:pPr>
              <w:pStyle w:val="af7"/>
            </w:pPr>
            <w:r w:rsidRPr="00AD1286">
              <w:t>с узлами учета</w:t>
            </w:r>
          </w:p>
        </w:tc>
        <w:tc>
          <w:tcPr>
            <w:tcW w:w="2645" w:type="dxa"/>
            <w:shd w:val="clear" w:color="auto" w:fill="auto"/>
            <w:noWrap/>
            <w:vAlign w:val="center"/>
            <w:hideMark/>
          </w:tcPr>
          <w:p w14:paraId="37A8E7F4" w14:textId="77777777" w:rsidR="00AD1286" w:rsidRPr="00AD1286" w:rsidRDefault="00AD1286" w:rsidP="009973E8">
            <w:pPr>
              <w:pStyle w:val="af7"/>
              <w:jc w:val="center"/>
            </w:pPr>
            <w:r w:rsidRPr="00AD1286">
              <w:t>без НДС</w:t>
            </w:r>
          </w:p>
        </w:tc>
      </w:tr>
      <w:tr w:rsidR="00AD1286" w:rsidRPr="00AD1286" w14:paraId="7F476BBE" w14:textId="77777777" w:rsidTr="00AD1286">
        <w:trPr>
          <w:trHeight w:val="285"/>
          <w:jc w:val="center"/>
        </w:trPr>
        <w:tc>
          <w:tcPr>
            <w:tcW w:w="3187" w:type="dxa"/>
            <w:vMerge w:val="restart"/>
            <w:shd w:val="clear" w:color="auto" w:fill="auto"/>
            <w:noWrap/>
            <w:vAlign w:val="center"/>
            <w:hideMark/>
          </w:tcPr>
          <w:p w14:paraId="0EDAB9AC" w14:textId="77777777" w:rsidR="00AD1286" w:rsidRPr="00AD1286" w:rsidRDefault="00AD1286" w:rsidP="00AD1286">
            <w:pPr>
              <w:pStyle w:val="af7"/>
              <w:jc w:val="center"/>
            </w:pPr>
            <w:r w:rsidRPr="00AD1286">
              <w:t>Микрорайон Строитель</w:t>
            </w:r>
          </w:p>
        </w:tc>
        <w:tc>
          <w:tcPr>
            <w:tcW w:w="3524" w:type="dxa"/>
            <w:shd w:val="clear" w:color="auto" w:fill="auto"/>
            <w:vAlign w:val="center"/>
            <w:hideMark/>
          </w:tcPr>
          <w:p w14:paraId="7811B600" w14:textId="77777777" w:rsidR="00AD1286" w:rsidRPr="00AD1286" w:rsidRDefault="00AD1286" w:rsidP="009973E8">
            <w:pPr>
              <w:pStyle w:val="af7"/>
              <w:jc w:val="center"/>
            </w:pPr>
            <w:r w:rsidRPr="00AD1286">
              <w:t>53</w:t>
            </w:r>
          </w:p>
        </w:tc>
        <w:tc>
          <w:tcPr>
            <w:tcW w:w="2645" w:type="dxa"/>
            <w:shd w:val="clear" w:color="auto" w:fill="auto"/>
            <w:noWrap/>
            <w:vAlign w:val="center"/>
            <w:hideMark/>
          </w:tcPr>
          <w:p w14:paraId="5A8018E2" w14:textId="77777777" w:rsidR="00AD1286" w:rsidRPr="00AD1286" w:rsidRDefault="00AD1286" w:rsidP="009973E8">
            <w:pPr>
              <w:pStyle w:val="af7"/>
              <w:jc w:val="center"/>
            </w:pPr>
            <w:r w:rsidRPr="00AD1286">
              <w:t>19,08</w:t>
            </w:r>
          </w:p>
        </w:tc>
      </w:tr>
      <w:tr w:rsidR="00AD1286" w:rsidRPr="00AD1286" w14:paraId="3FB14071" w14:textId="77777777" w:rsidTr="00AD1286">
        <w:trPr>
          <w:trHeight w:val="285"/>
          <w:jc w:val="center"/>
        </w:trPr>
        <w:tc>
          <w:tcPr>
            <w:tcW w:w="3187" w:type="dxa"/>
            <w:vMerge w:val="restart"/>
            <w:shd w:val="clear" w:color="auto" w:fill="auto"/>
            <w:noWrap/>
            <w:vAlign w:val="center"/>
            <w:hideMark/>
          </w:tcPr>
          <w:p w14:paraId="71FD4976" w14:textId="77777777" w:rsidR="00AD1286" w:rsidRPr="00AD1286" w:rsidRDefault="00AD1286" w:rsidP="00AD1286">
            <w:pPr>
              <w:pStyle w:val="af7"/>
              <w:jc w:val="center"/>
            </w:pPr>
            <w:r w:rsidRPr="00AD1286">
              <w:t>Микрорайон Южный</w:t>
            </w:r>
          </w:p>
        </w:tc>
        <w:tc>
          <w:tcPr>
            <w:tcW w:w="3524" w:type="dxa"/>
            <w:shd w:val="clear" w:color="auto" w:fill="auto"/>
            <w:vAlign w:val="center"/>
            <w:hideMark/>
          </w:tcPr>
          <w:p w14:paraId="1CF8345F" w14:textId="77777777" w:rsidR="00AD1286" w:rsidRPr="00AD1286" w:rsidRDefault="00AD1286" w:rsidP="009973E8">
            <w:pPr>
              <w:pStyle w:val="af7"/>
              <w:jc w:val="center"/>
            </w:pPr>
            <w:r w:rsidRPr="00AD1286">
              <w:t>114</w:t>
            </w:r>
          </w:p>
        </w:tc>
        <w:tc>
          <w:tcPr>
            <w:tcW w:w="2645" w:type="dxa"/>
            <w:shd w:val="clear" w:color="auto" w:fill="auto"/>
            <w:noWrap/>
            <w:vAlign w:val="center"/>
            <w:hideMark/>
          </w:tcPr>
          <w:p w14:paraId="78FDE7C4" w14:textId="77777777" w:rsidR="00AD1286" w:rsidRPr="00AD1286" w:rsidRDefault="00AD1286" w:rsidP="009973E8">
            <w:pPr>
              <w:pStyle w:val="af7"/>
              <w:jc w:val="center"/>
            </w:pPr>
            <w:r w:rsidRPr="00AD1286">
              <w:t>41,04</w:t>
            </w:r>
          </w:p>
        </w:tc>
      </w:tr>
      <w:tr w:rsidR="00AD1286" w:rsidRPr="00AD1286" w14:paraId="4B0AA202" w14:textId="77777777" w:rsidTr="00AD1286">
        <w:trPr>
          <w:trHeight w:val="285"/>
          <w:jc w:val="center"/>
        </w:trPr>
        <w:tc>
          <w:tcPr>
            <w:tcW w:w="3187" w:type="dxa"/>
            <w:vMerge w:val="restart"/>
            <w:shd w:val="clear" w:color="auto" w:fill="auto"/>
            <w:noWrap/>
            <w:vAlign w:val="center"/>
            <w:hideMark/>
          </w:tcPr>
          <w:p w14:paraId="0E01FACF" w14:textId="77777777" w:rsidR="00AD1286" w:rsidRPr="00AD1286" w:rsidRDefault="00AD1286" w:rsidP="00AD1286">
            <w:pPr>
              <w:pStyle w:val="af7"/>
              <w:jc w:val="center"/>
            </w:pPr>
            <w:r w:rsidRPr="00AD1286">
              <w:t>Микрорайон Гагарина</w:t>
            </w:r>
          </w:p>
        </w:tc>
        <w:tc>
          <w:tcPr>
            <w:tcW w:w="3524" w:type="dxa"/>
            <w:shd w:val="clear" w:color="auto" w:fill="auto"/>
            <w:vAlign w:val="center"/>
            <w:hideMark/>
          </w:tcPr>
          <w:p w14:paraId="7CFF7CCF" w14:textId="77777777" w:rsidR="00AD1286" w:rsidRPr="00AD1286" w:rsidRDefault="00AD1286" w:rsidP="009973E8">
            <w:pPr>
              <w:pStyle w:val="af7"/>
              <w:jc w:val="center"/>
            </w:pPr>
            <w:r w:rsidRPr="00AD1286">
              <w:t>90</w:t>
            </w:r>
          </w:p>
        </w:tc>
        <w:tc>
          <w:tcPr>
            <w:tcW w:w="2645" w:type="dxa"/>
            <w:shd w:val="clear" w:color="auto" w:fill="auto"/>
            <w:noWrap/>
            <w:vAlign w:val="center"/>
            <w:hideMark/>
          </w:tcPr>
          <w:p w14:paraId="70641871" w14:textId="77777777" w:rsidR="00AD1286" w:rsidRPr="00AD1286" w:rsidRDefault="00AD1286" w:rsidP="009973E8">
            <w:pPr>
              <w:pStyle w:val="af7"/>
              <w:jc w:val="center"/>
            </w:pPr>
            <w:r w:rsidRPr="00AD1286">
              <w:t>32,4</w:t>
            </w:r>
          </w:p>
        </w:tc>
      </w:tr>
      <w:tr w:rsidR="00AD1286" w:rsidRPr="00AD1286" w14:paraId="01436E24" w14:textId="77777777" w:rsidTr="00AD1286">
        <w:trPr>
          <w:trHeight w:val="285"/>
          <w:jc w:val="center"/>
        </w:trPr>
        <w:tc>
          <w:tcPr>
            <w:tcW w:w="3187" w:type="dxa"/>
            <w:shd w:val="clear" w:color="auto" w:fill="auto"/>
            <w:noWrap/>
            <w:vAlign w:val="center"/>
            <w:hideMark/>
          </w:tcPr>
          <w:p w14:paraId="71F60369" w14:textId="77777777" w:rsidR="00AD1286" w:rsidRPr="00AD1286" w:rsidRDefault="00AD1286" w:rsidP="00AD1286">
            <w:pPr>
              <w:pStyle w:val="af7"/>
              <w:jc w:val="center"/>
            </w:pPr>
            <w:r w:rsidRPr="00AD1286">
              <w:t>Всего</w:t>
            </w:r>
          </w:p>
        </w:tc>
        <w:tc>
          <w:tcPr>
            <w:tcW w:w="3524" w:type="dxa"/>
            <w:shd w:val="clear" w:color="auto" w:fill="auto"/>
            <w:vAlign w:val="center"/>
            <w:hideMark/>
          </w:tcPr>
          <w:p w14:paraId="05EDC770" w14:textId="77777777" w:rsidR="00AD1286" w:rsidRPr="00AD1286" w:rsidRDefault="00AD1286" w:rsidP="009973E8">
            <w:pPr>
              <w:pStyle w:val="af7"/>
              <w:jc w:val="center"/>
            </w:pPr>
            <w:r w:rsidRPr="00AD1286">
              <w:t>257</w:t>
            </w:r>
          </w:p>
        </w:tc>
        <w:tc>
          <w:tcPr>
            <w:tcW w:w="2645" w:type="dxa"/>
            <w:shd w:val="clear" w:color="auto" w:fill="auto"/>
            <w:noWrap/>
            <w:vAlign w:val="center"/>
            <w:hideMark/>
          </w:tcPr>
          <w:p w14:paraId="0E08C392" w14:textId="77777777" w:rsidR="00AD1286" w:rsidRPr="00AD1286" w:rsidRDefault="00AD1286" w:rsidP="009973E8">
            <w:pPr>
              <w:pStyle w:val="af7"/>
              <w:jc w:val="center"/>
            </w:pPr>
            <w:r w:rsidRPr="00AD1286">
              <w:t>92,952</w:t>
            </w:r>
          </w:p>
        </w:tc>
      </w:tr>
    </w:tbl>
    <w:p w14:paraId="12E5141A" w14:textId="77777777" w:rsidR="004617D6" w:rsidRPr="00EB6880" w:rsidRDefault="004617D6" w:rsidP="004617D6">
      <w:pPr>
        <w:pStyle w:val="17"/>
        <w:rPr>
          <w:rFonts w:cs="Times New Roman"/>
        </w:rPr>
      </w:pPr>
    </w:p>
    <w:p w14:paraId="7940E5B0" w14:textId="77777777" w:rsidR="00CB40A4" w:rsidRPr="00CB40A4" w:rsidRDefault="00CB40A4" w:rsidP="00CB40A4">
      <w:pPr>
        <w:pStyle w:val="17"/>
        <w:spacing w:before="120"/>
        <w:rPr>
          <w:rFonts w:cs="Times New Roman"/>
          <w:b/>
        </w:rPr>
      </w:pPr>
      <w:r w:rsidRPr="00CB40A4">
        <w:rPr>
          <w:rFonts w:cs="Times New Roman"/>
          <w:b/>
        </w:rPr>
        <w:t xml:space="preserve">Устройство балансировочных клапанов </w:t>
      </w:r>
    </w:p>
    <w:p w14:paraId="49B877C7" w14:textId="77777777" w:rsidR="00CB40A4" w:rsidRDefault="005929D9" w:rsidP="00CB40A4">
      <w:pPr>
        <w:pStyle w:val="17"/>
        <w:spacing w:before="120"/>
        <w:rPr>
          <w:rFonts w:cs="Times New Roman"/>
        </w:rPr>
      </w:pPr>
      <w:r>
        <w:rPr>
          <w:rFonts w:cs="Times New Roman"/>
        </w:rPr>
        <w:t>Для зданий малой и средней этажности, характерных для г. Байкальска</w:t>
      </w:r>
      <w:r w:rsidR="00372846">
        <w:rPr>
          <w:rFonts w:cs="Times New Roman"/>
        </w:rPr>
        <w:t xml:space="preserve">, на большинстве стояков потребуются балансировочные клапаны с Ду20 мм. </w:t>
      </w:r>
      <w:r>
        <w:rPr>
          <w:rFonts w:cs="Times New Roman"/>
        </w:rPr>
        <w:t xml:space="preserve"> </w:t>
      </w:r>
    </w:p>
    <w:p w14:paraId="44D7DFA4" w14:textId="77777777" w:rsidR="00372846" w:rsidRDefault="00CB40A4" w:rsidP="00CB40A4">
      <w:pPr>
        <w:pStyle w:val="17"/>
        <w:spacing w:before="120"/>
        <w:rPr>
          <w:rFonts w:cs="Times New Roman"/>
        </w:rPr>
      </w:pPr>
      <w:r>
        <w:rPr>
          <w:rFonts w:cs="Times New Roman"/>
        </w:rPr>
        <w:t>Средняя стоимость к</w:t>
      </w:r>
      <w:r w:rsidR="004617D6" w:rsidRPr="00EB6880">
        <w:rPr>
          <w:rFonts w:cs="Times New Roman"/>
        </w:rPr>
        <w:t>лапан</w:t>
      </w:r>
      <w:r>
        <w:rPr>
          <w:rFonts w:cs="Times New Roman"/>
        </w:rPr>
        <w:t>а</w:t>
      </w:r>
      <w:r w:rsidR="004617D6" w:rsidRPr="00EB6880">
        <w:rPr>
          <w:rFonts w:cs="Times New Roman"/>
        </w:rPr>
        <w:t xml:space="preserve"> балансировочн</w:t>
      </w:r>
      <w:r>
        <w:rPr>
          <w:rFonts w:cs="Times New Roman"/>
        </w:rPr>
        <w:t xml:space="preserve">ого </w:t>
      </w:r>
      <w:r w:rsidR="004617D6" w:rsidRPr="00EB6880">
        <w:rPr>
          <w:rFonts w:cs="Times New Roman"/>
        </w:rPr>
        <w:t>для стояков Ду 20  - 1,1 тр.</w:t>
      </w:r>
    </w:p>
    <w:p w14:paraId="28AB61F5" w14:textId="77777777" w:rsidR="004617D6" w:rsidRPr="00EB6880" w:rsidRDefault="004617D6" w:rsidP="00CB40A4">
      <w:pPr>
        <w:pStyle w:val="17"/>
        <w:spacing w:before="120"/>
        <w:rPr>
          <w:rFonts w:cs="Times New Roman"/>
        </w:rPr>
      </w:pPr>
      <w:r w:rsidRPr="00EB6880">
        <w:rPr>
          <w:rFonts w:cs="Times New Roman"/>
        </w:rPr>
        <w:t xml:space="preserve"> </w:t>
      </w:r>
    </w:p>
    <w:p w14:paraId="51D9C381" w14:textId="77777777" w:rsidR="004617D6" w:rsidRPr="00EB6880" w:rsidRDefault="004617D6" w:rsidP="00372846">
      <w:pPr>
        <w:pStyle w:val="17"/>
        <w:spacing w:before="240"/>
        <w:rPr>
          <w:rFonts w:cs="Times New Roman"/>
        </w:rPr>
      </w:pPr>
      <w:r w:rsidRPr="00EB6880">
        <w:rPr>
          <w:rFonts w:cs="Times New Roman"/>
        </w:rPr>
        <w:t>Таблица 8.</w:t>
      </w:r>
      <w:r w:rsidR="00B864BD" w:rsidRPr="00EB6880">
        <w:rPr>
          <w:rFonts w:cs="Times New Roman"/>
        </w:rPr>
        <w:t>1.</w:t>
      </w:r>
      <w:r w:rsidRPr="00EB6880">
        <w:rPr>
          <w:rFonts w:cs="Times New Roman"/>
        </w:rPr>
        <w:t>3.7. Сводные затраты на установку балансировочных клапанов</w:t>
      </w:r>
    </w:p>
    <w:tbl>
      <w:tblPr>
        <w:tblW w:w="9513" w:type="dxa"/>
        <w:jc w:val="center"/>
        <w:tblLook w:val="04A0" w:firstRow="1" w:lastRow="0" w:firstColumn="1" w:lastColumn="0" w:noHBand="0" w:noVBand="1"/>
      </w:tblPr>
      <w:tblGrid>
        <w:gridCol w:w="2000"/>
        <w:gridCol w:w="3402"/>
        <w:gridCol w:w="2126"/>
        <w:gridCol w:w="1985"/>
      </w:tblGrid>
      <w:tr w:rsidR="004617D6" w:rsidRPr="00EB6880" w14:paraId="50DA14E2" w14:textId="77777777" w:rsidTr="00516AEB">
        <w:trPr>
          <w:trHeight w:val="716"/>
          <w:jc w:val="center"/>
        </w:trPr>
        <w:tc>
          <w:tcPr>
            <w:tcW w:w="2000" w:type="dxa"/>
            <w:tcBorders>
              <w:top w:val="single" w:sz="8" w:space="0" w:color="auto"/>
              <w:left w:val="single" w:sz="8" w:space="0" w:color="auto"/>
              <w:bottom w:val="single" w:sz="8" w:space="0" w:color="auto"/>
              <w:right w:val="single" w:sz="8" w:space="0" w:color="auto"/>
            </w:tcBorders>
            <w:shd w:val="clear" w:color="auto" w:fill="auto"/>
            <w:vAlign w:val="center"/>
          </w:tcPr>
          <w:p w14:paraId="2A2DFAFD" w14:textId="77777777" w:rsidR="004617D6" w:rsidRPr="00EB6880" w:rsidRDefault="004617D6" w:rsidP="00516AEB">
            <w:pPr>
              <w:pStyle w:val="af7"/>
            </w:pPr>
            <w:r w:rsidRPr="00EB6880">
              <w:t>№ п/п</w:t>
            </w:r>
          </w:p>
        </w:tc>
        <w:tc>
          <w:tcPr>
            <w:tcW w:w="3402" w:type="dxa"/>
            <w:tcBorders>
              <w:top w:val="single" w:sz="8" w:space="0" w:color="auto"/>
              <w:left w:val="nil"/>
              <w:bottom w:val="single" w:sz="8" w:space="0" w:color="auto"/>
              <w:right w:val="single" w:sz="8" w:space="0" w:color="auto"/>
            </w:tcBorders>
            <w:shd w:val="clear" w:color="auto" w:fill="auto"/>
            <w:noWrap/>
            <w:vAlign w:val="center"/>
          </w:tcPr>
          <w:p w14:paraId="41028E8E" w14:textId="77777777" w:rsidR="004617D6" w:rsidRPr="00EB6880" w:rsidRDefault="004617D6" w:rsidP="00516AEB">
            <w:pPr>
              <w:pStyle w:val="af7"/>
            </w:pPr>
            <w:r w:rsidRPr="00EB6880">
              <w:t>Район</w:t>
            </w:r>
          </w:p>
        </w:tc>
        <w:tc>
          <w:tcPr>
            <w:tcW w:w="2126" w:type="dxa"/>
            <w:tcBorders>
              <w:top w:val="single" w:sz="8" w:space="0" w:color="auto"/>
              <w:left w:val="nil"/>
              <w:bottom w:val="single" w:sz="8" w:space="0" w:color="auto"/>
              <w:right w:val="single" w:sz="8" w:space="0" w:color="auto"/>
            </w:tcBorders>
            <w:shd w:val="clear" w:color="auto" w:fill="auto"/>
            <w:vAlign w:val="center"/>
          </w:tcPr>
          <w:p w14:paraId="1A23C4D7" w14:textId="77777777" w:rsidR="004617D6" w:rsidRPr="00EB6880" w:rsidRDefault="004617D6" w:rsidP="00516AEB">
            <w:pPr>
              <w:pStyle w:val="af7"/>
            </w:pPr>
            <w:r w:rsidRPr="00EB6880">
              <w:t>Количество жилых домов</w:t>
            </w:r>
          </w:p>
        </w:tc>
        <w:tc>
          <w:tcPr>
            <w:tcW w:w="1985" w:type="dxa"/>
            <w:tcBorders>
              <w:top w:val="single" w:sz="8" w:space="0" w:color="auto"/>
              <w:left w:val="nil"/>
              <w:bottom w:val="single" w:sz="8" w:space="0" w:color="auto"/>
              <w:right w:val="single" w:sz="8" w:space="0" w:color="auto"/>
            </w:tcBorders>
            <w:shd w:val="clear" w:color="auto" w:fill="auto"/>
            <w:vAlign w:val="center"/>
          </w:tcPr>
          <w:p w14:paraId="69432B1E" w14:textId="77777777" w:rsidR="004617D6" w:rsidRPr="00EB6880" w:rsidRDefault="004617D6" w:rsidP="00516AEB">
            <w:pPr>
              <w:pStyle w:val="af7"/>
            </w:pPr>
            <w:r w:rsidRPr="00EB6880">
              <w:t>Затраты, млн. руб., без НДС</w:t>
            </w:r>
          </w:p>
        </w:tc>
      </w:tr>
      <w:tr w:rsidR="004617D6" w:rsidRPr="00EB6880" w14:paraId="2BEEC596" w14:textId="77777777" w:rsidTr="00516AEB">
        <w:trPr>
          <w:trHeight w:val="315"/>
          <w:jc w:val="center"/>
        </w:trPr>
        <w:tc>
          <w:tcPr>
            <w:tcW w:w="2000" w:type="dxa"/>
            <w:tcBorders>
              <w:top w:val="nil"/>
              <w:left w:val="single" w:sz="8" w:space="0" w:color="auto"/>
              <w:bottom w:val="single" w:sz="8" w:space="0" w:color="auto"/>
              <w:right w:val="single" w:sz="8" w:space="0" w:color="auto"/>
            </w:tcBorders>
            <w:shd w:val="clear" w:color="auto" w:fill="auto"/>
            <w:vAlign w:val="center"/>
          </w:tcPr>
          <w:p w14:paraId="59600D06" w14:textId="77777777" w:rsidR="004617D6" w:rsidRPr="00EB6880" w:rsidRDefault="004617D6" w:rsidP="00F42916">
            <w:pPr>
              <w:pStyle w:val="af7"/>
              <w:jc w:val="center"/>
            </w:pPr>
            <w:r w:rsidRPr="00EB6880">
              <w:t>1</w:t>
            </w:r>
          </w:p>
        </w:tc>
        <w:tc>
          <w:tcPr>
            <w:tcW w:w="3402" w:type="dxa"/>
            <w:tcBorders>
              <w:top w:val="nil"/>
              <w:left w:val="nil"/>
              <w:bottom w:val="single" w:sz="8" w:space="0" w:color="auto"/>
              <w:right w:val="single" w:sz="8" w:space="0" w:color="auto"/>
            </w:tcBorders>
            <w:shd w:val="clear" w:color="auto" w:fill="auto"/>
            <w:noWrap/>
            <w:vAlign w:val="center"/>
          </w:tcPr>
          <w:p w14:paraId="54E080BC" w14:textId="77777777" w:rsidR="004617D6" w:rsidRPr="00EB6880" w:rsidRDefault="004617D6" w:rsidP="00516AEB">
            <w:pPr>
              <w:pStyle w:val="af7"/>
            </w:pPr>
            <w:r w:rsidRPr="00EB6880">
              <w:t>Микрорайон Строитель</w:t>
            </w:r>
          </w:p>
        </w:tc>
        <w:tc>
          <w:tcPr>
            <w:tcW w:w="2126" w:type="dxa"/>
            <w:tcBorders>
              <w:top w:val="nil"/>
              <w:left w:val="nil"/>
              <w:bottom w:val="single" w:sz="8" w:space="0" w:color="auto"/>
              <w:right w:val="single" w:sz="8" w:space="0" w:color="auto"/>
            </w:tcBorders>
            <w:shd w:val="clear" w:color="auto" w:fill="auto"/>
            <w:vAlign w:val="center"/>
          </w:tcPr>
          <w:p w14:paraId="43B7992B" w14:textId="77777777" w:rsidR="004617D6" w:rsidRPr="00EB6880" w:rsidRDefault="004617D6" w:rsidP="00760D5A">
            <w:pPr>
              <w:pStyle w:val="af7"/>
              <w:jc w:val="center"/>
            </w:pPr>
            <w:r w:rsidRPr="00EB6880">
              <w:t>53</w:t>
            </w:r>
          </w:p>
        </w:tc>
        <w:tc>
          <w:tcPr>
            <w:tcW w:w="1985" w:type="dxa"/>
            <w:tcBorders>
              <w:top w:val="nil"/>
              <w:left w:val="nil"/>
              <w:bottom w:val="single" w:sz="8" w:space="0" w:color="auto"/>
              <w:right w:val="single" w:sz="8" w:space="0" w:color="auto"/>
            </w:tcBorders>
            <w:shd w:val="clear" w:color="auto" w:fill="auto"/>
            <w:noWrap/>
            <w:vAlign w:val="center"/>
          </w:tcPr>
          <w:p w14:paraId="757BDD89" w14:textId="77777777" w:rsidR="004617D6" w:rsidRPr="00EB6880" w:rsidRDefault="004617D6" w:rsidP="00760D5A">
            <w:pPr>
              <w:pStyle w:val="af7"/>
              <w:jc w:val="center"/>
            </w:pPr>
            <w:r w:rsidRPr="00EB6880">
              <w:t>4,5</w:t>
            </w:r>
          </w:p>
        </w:tc>
      </w:tr>
      <w:tr w:rsidR="004617D6" w:rsidRPr="00EB6880" w14:paraId="3A83DD69" w14:textId="77777777" w:rsidTr="00516AEB">
        <w:trPr>
          <w:trHeight w:val="315"/>
          <w:jc w:val="center"/>
        </w:trPr>
        <w:tc>
          <w:tcPr>
            <w:tcW w:w="2000" w:type="dxa"/>
            <w:tcBorders>
              <w:top w:val="nil"/>
              <w:left w:val="single" w:sz="8" w:space="0" w:color="auto"/>
              <w:bottom w:val="single" w:sz="8" w:space="0" w:color="auto"/>
              <w:right w:val="single" w:sz="8" w:space="0" w:color="auto"/>
            </w:tcBorders>
            <w:shd w:val="clear" w:color="auto" w:fill="auto"/>
            <w:vAlign w:val="center"/>
          </w:tcPr>
          <w:p w14:paraId="021EC5DE" w14:textId="77777777" w:rsidR="004617D6" w:rsidRPr="00EB6880" w:rsidRDefault="004617D6" w:rsidP="00F42916">
            <w:pPr>
              <w:pStyle w:val="af7"/>
              <w:jc w:val="center"/>
            </w:pPr>
            <w:r w:rsidRPr="00EB6880">
              <w:t>2</w:t>
            </w:r>
          </w:p>
        </w:tc>
        <w:tc>
          <w:tcPr>
            <w:tcW w:w="3402" w:type="dxa"/>
            <w:tcBorders>
              <w:top w:val="nil"/>
              <w:left w:val="nil"/>
              <w:bottom w:val="single" w:sz="8" w:space="0" w:color="auto"/>
              <w:right w:val="single" w:sz="8" w:space="0" w:color="auto"/>
            </w:tcBorders>
            <w:shd w:val="clear" w:color="auto" w:fill="auto"/>
            <w:noWrap/>
            <w:vAlign w:val="center"/>
          </w:tcPr>
          <w:p w14:paraId="719975DD" w14:textId="77777777" w:rsidR="004617D6" w:rsidRPr="00EB6880" w:rsidRDefault="004617D6" w:rsidP="00516AEB">
            <w:pPr>
              <w:pStyle w:val="af7"/>
            </w:pPr>
            <w:r w:rsidRPr="00EB6880">
              <w:t>Микрорайон Южный</w:t>
            </w:r>
          </w:p>
        </w:tc>
        <w:tc>
          <w:tcPr>
            <w:tcW w:w="2126" w:type="dxa"/>
            <w:tcBorders>
              <w:top w:val="nil"/>
              <w:left w:val="nil"/>
              <w:bottom w:val="single" w:sz="8" w:space="0" w:color="auto"/>
              <w:right w:val="single" w:sz="8" w:space="0" w:color="auto"/>
            </w:tcBorders>
            <w:shd w:val="clear" w:color="auto" w:fill="auto"/>
            <w:vAlign w:val="center"/>
          </w:tcPr>
          <w:p w14:paraId="274BA38A" w14:textId="77777777" w:rsidR="004617D6" w:rsidRPr="00EB6880" w:rsidRDefault="004617D6" w:rsidP="00760D5A">
            <w:pPr>
              <w:pStyle w:val="af7"/>
              <w:jc w:val="center"/>
            </w:pPr>
            <w:r w:rsidRPr="00EB6880">
              <w:t>113</w:t>
            </w:r>
          </w:p>
        </w:tc>
        <w:tc>
          <w:tcPr>
            <w:tcW w:w="1985" w:type="dxa"/>
            <w:tcBorders>
              <w:top w:val="nil"/>
              <w:left w:val="nil"/>
              <w:bottom w:val="single" w:sz="8" w:space="0" w:color="auto"/>
              <w:right w:val="single" w:sz="8" w:space="0" w:color="auto"/>
            </w:tcBorders>
            <w:shd w:val="clear" w:color="auto" w:fill="auto"/>
            <w:noWrap/>
            <w:vAlign w:val="center"/>
          </w:tcPr>
          <w:p w14:paraId="1BCDA01B" w14:textId="77777777" w:rsidR="004617D6" w:rsidRPr="00EB6880" w:rsidRDefault="004617D6" w:rsidP="00760D5A">
            <w:pPr>
              <w:pStyle w:val="af7"/>
              <w:jc w:val="center"/>
            </w:pPr>
            <w:r w:rsidRPr="00EB6880">
              <w:t>10,56</w:t>
            </w:r>
          </w:p>
        </w:tc>
      </w:tr>
      <w:tr w:rsidR="004617D6" w:rsidRPr="00EB6880" w14:paraId="1C0CBEEE" w14:textId="77777777" w:rsidTr="00516AEB">
        <w:trPr>
          <w:trHeight w:val="315"/>
          <w:jc w:val="center"/>
        </w:trPr>
        <w:tc>
          <w:tcPr>
            <w:tcW w:w="2000" w:type="dxa"/>
            <w:tcBorders>
              <w:top w:val="nil"/>
              <w:left w:val="single" w:sz="8" w:space="0" w:color="auto"/>
              <w:bottom w:val="single" w:sz="8" w:space="0" w:color="auto"/>
              <w:right w:val="single" w:sz="8" w:space="0" w:color="auto"/>
            </w:tcBorders>
            <w:shd w:val="clear" w:color="auto" w:fill="auto"/>
            <w:vAlign w:val="center"/>
          </w:tcPr>
          <w:p w14:paraId="6FD1E86C" w14:textId="77777777" w:rsidR="004617D6" w:rsidRPr="00EB6880" w:rsidRDefault="004617D6" w:rsidP="00F42916">
            <w:pPr>
              <w:pStyle w:val="af7"/>
              <w:jc w:val="center"/>
            </w:pPr>
            <w:r w:rsidRPr="00EB6880">
              <w:t>3</w:t>
            </w:r>
          </w:p>
        </w:tc>
        <w:tc>
          <w:tcPr>
            <w:tcW w:w="3402" w:type="dxa"/>
            <w:tcBorders>
              <w:top w:val="nil"/>
              <w:left w:val="nil"/>
              <w:bottom w:val="single" w:sz="8" w:space="0" w:color="auto"/>
              <w:right w:val="single" w:sz="8" w:space="0" w:color="auto"/>
            </w:tcBorders>
            <w:shd w:val="clear" w:color="auto" w:fill="auto"/>
            <w:noWrap/>
            <w:vAlign w:val="center"/>
          </w:tcPr>
          <w:p w14:paraId="62CE6AEC" w14:textId="77777777" w:rsidR="004617D6" w:rsidRPr="00EB6880" w:rsidRDefault="004617D6" w:rsidP="00516AEB">
            <w:pPr>
              <w:pStyle w:val="af7"/>
            </w:pPr>
            <w:r w:rsidRPr="00EB6880">
              <w:t>Микрорайон Гагарина</w:t>
            </w:r>
          </w:p>
        </w:tc>
        <w:tc>
          <w:tcPr>
            <w:tcW w:w="2126" w:type="dxa"/>
            <w:tcBorders>
              <w:top w:val="nil"/>
              <w:left w:val="nil"/>
              <w:bottom w:val="single" w:sz="8" w:space="0" w:color="auto"/>
              <w:right w:val="single" w:sz="8" w:space="0" w:color="auto"/>
            </w:tcBorders>
            <w:shd w:val="clear" w:color="auto" w:fill="auto"/>
            <w:vAlign w:val="center"/>
          </w:tcPr>
          <w:p w14:paraId="23E8CAF5" w14:textId="77777777" w:rsidR="004617D6" w:rsidRPr="00EB6880" w:rsidRDefault="004617D6" w:rsidP="00760D5A">
            <w:pPr>
              <w:pStyle w:val="af7"/>
              <w:jc w:val="center"/>
            </w:pPr>
            <w:r w:rsidRPr="00EB6880">
              <w:t>115</w:t>
            </w:r>
          </w:p>
        </w:tc>
        <w:tc>
          <w:tcPr>
            <w:tcW w:w="1985" w:type="dxa"/>
            <w:tcBorders>
              <w:top w:val="nil"/>
              <w:left w:val="nil"/>
              <w:bottom w:val="single" w:sz="8" w:space="0" w:color="auto"/>
              <w:right w:val="single" w:sz="8" w:space="0" w:color="auto"/>
            </w:tcBorders>
            <w:shd w:val="clear" w:color="auto" w:fill="auto"/>
            <w:noWrap/>
            <w:vAlign w:val="center"/>
          </w:tcPr>
          <w:p w14:paraId="34BEF012" w14:textId="77777777" w:rsidR="004617D6" w:rsidRPr="00EB6880" w:rsidRDefault="004617D6" w:rsidP="00760D5A">
            <w:pPr>
              <w:pStyle w:val="af7"/>
              <w:jc w:val="center"/>
            </w:pPr>
            <w:r w:rsidRPr="00EB6880">
              <w:t>11,72</w:t>
            </w:r>
          </w:p>
        </w:tc>
      </w:tr>
      <w:tr w:rsidR="004617D6" w:rsidRPr="00EB6880" w14:paraId="5C81BB6F" w14:textId="77777777" w:rsidTr="00516AEB">
        <w:trPr>
          <w:trHeight w:val="315"/>
          <w:jc w:val="center"/>
        </w:trPr>
        <w:tc>
          <w:tcPr>
            <w:tcW w:w="5402"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30056284" w14:textId="77777777" w:rsidR="004617D6" w:rsidRPr="00EB6880" w:rsidRDefault="004617D6" w:rsidP="00516AEB">
            <w:pPr>
              <w:pStyle w:val="af7"/>
              <w:rPr>
                <w:b/>
                <w:bCs/>
              </w:rPr>
            </w:pPr>
            <w:r w:rsidRPr="00EB6880">
              <w:rPr>
                <w:b/>
                <w:bCs/>
              </w:rPr>
              <w:t>Всего</w:t>
            </w:r>
          </w:p>
        </w:tc>
        <w:tc>
          <w:tcPr>
            <w:tcW w:w="2126" w:type="dxa"/>
            <w:tcBorders>
              <w:top w:val="nil"/>
              <w:left w:val="nil"/>
              <w:bottom w:val="single" w:sz="8" w:space="0" w:color="auto"/>
              <w:right w:val="single" w:sz="8" w:space="0" w:color="auto"/>
            </w:tcBorders>
            <w:shd w:val="clear" w:color="auto" w:fill="auto"/>
            <w:vAlign w:val="center"/>
          </w:tcPr>
          <w:p w14:paraId="59A12251" w14:textId="77777777" w:rsidR="004617D6" w:rsidRPr="00EB6880" w:rsidRDefault="004617D6" w:rsidP="00760D5A">
            <w:pPr>
              <w:pStyle w:val="af7"/>
              <w:jc w:val="center"/>
              <w:rPr>
                <w:b/>
                <w:bCs/>
              </w:rPr>
            </w:pPr>
            <w:r w:rsidRPr="00EB6880">
              <w:rPr>
                <w:b/>
                <w:bCs/>
              </w:rPr>
              <w:t>281</w:t>
            </w:r>
          </w:p>
        </w:tc>
        <w:tc>
          <w:tcPr>
            <w:tcW w:w="1985" w:type="dxa"/>
            <w:tcBorders>
              <w:top w:val="nil"/>
              <w:left w:val="nil"/>
              <w:bottom w:val="single" w:sz="8" w:space="0" w:color="auto"/>
              <w:right w:val="single" w:sz="8" w:space="0" w:color="auto"/>
            </w:tcBorders>
            <w:shd w:val="clear" w:color="auto" w:fill="auto"/>
            <w:noWrap/>
            <w:vAlign w:val="center"/>
          </w:tcPr>
          <w:p w14:paraId="15AE5864" w14:textId="77777777" w:rsidR="004617D6" w:rsidRPr="00EB6880" w:rsidRDefault="004617D6" w:rsidP="00760D5A">
            <w:pPr>
              <w:pStyle w:val="af7"/>
              <w:jc w:val="center"/>
              <w:rPr>
                <w:b/>
                <w:bCs/>
              </w:rPr>
            </w:pPr>
            <w:r w:rsidRPr="00EB6880">
              <w:rPr>
                <w:b/>
                <w:bCs/>
              </w:rPr>
              <w:t>26,78</w:t>
            </w:r>
          </w:p>
        </w:tc>
      </w:tr>
    </w:tbl>
    <w:p w14:paraId="18EE3939" w14:textId="77777777" w:rsidR="00516AEB" w:rsidRPr="00EB6880" w:rsidRDefault="00516AEB" w:rsidP="002D118B">
      <w:pPr>
        <w:pStyle w:val="3"/>
        <w:spacing w:before="480"/>
        <w:rPr>
          <w:rFonts w:cs="Times New Roman"/>
          <w:sz w:val="26"/>
          <w:szCs w:val="26"/>
        </w:rPr>
      </w:pPr>
      <w:bookmarkStart w:id="137" w:name="_Toc231213395"/>
      <w:r w:rsidRPr="00EB6880">
        <w:rPr>
          <w:rFonts w:cs="Times New Roman"/>
          <w:sz w:val="26"/>
          <w:szCs w:val="26"/>
        </w:rPr>
        <w:t>8.</w:t>
      </w:r>
      <w:r w:rsidR="00B41E50" w:rsidRPr="00EB6880">
        <w:rPr>
          <w:rFonts w:cs="Times New Roman"/>
          <w:sz w:val="26"/>
          <w:szCs w:val="26"/>
        </w:rPr>
        <w:t>1.</w:t>
      </w:r>
      <w:r w:rsidRPr="00EB6880">
        <w:rPr>
          <w:rFonts w:cs="Times New Roman"/>
          <w:sz w:val="26"/>
          <w:szCs w:val="26"/>
        </w:rPr>
        <w:t>4.  Предложения по реконструкции тепловых сетей м-на Строитель</w:t>
      </w:r>
      <w:bookmarkEnd w:id="137"/>
      <w:r w:rsidRPr="00EB6880">
        <w:rPr>
          <w:rFonts w:cs="Times New Roman"/>
          <w:sz w:val="26"/>
          <w:szCs w:val="26"/>
        </w:rPr>
        <w:t xml:space="preserve"> </w:t>
      </w:r>
    </w:p>
    <w:p w14:paraId="0615F150" w14:textId="77777777" w:rsidR="00516AEB" w:rsidRPr="00EB6880" w:rsidRDefault="00516AEB" w:rsidP="00516AEB">
      <w:pPr>
        <w:pStyle w:val="17"/>
        <w:rPr>
          <w:rFonts w:cs="Times New Roman"/>
          <w:b/>
        </w:rPr>
      </w:pPr>
      <w:r w:rsidRPr="00EB6880">
        <w:rPr>
          <w:rFonts w:cs="Times New Roman"/>
          <w:b/>
        </w:rPr>
        <w:t>8.</w:t>
      </w:r>
      <w:r w:rsidR="00B41E50" w:rsidRPr="00EB6880">
        <w:rPr>
          <w:rFonts w:cs="Times New Roman"/>
          <w:b/>
        </w:rPr>
        <w:t>1.</w:t>
      </w:r>
      <w:r w:rsidRPr="00EB6880">
        <w:rPr>
          <w:rFonts w:cs="Times New Roman"/>
          <w:b/>
        </w:rPr>
        <w:t>4.1. Состояние тепловых сетей м-на Строитель и основные проблемы</w:t>
      </w:r>
    </w:p>
    <w:p w14:paraId="12D746FB" w14:textId="77777777" w:rsidR="00516AEB" w:rsidRPr="00EB6880" w:rsidRDefault="00516AEB" w:rsidP="002D118B">
      <w:pPr>
        <w:pStyle w:val="17"/>
        <w:spacing w:before="360"/>
        <w:rPr>
          <w:rFonts w:cs="Times New Roman"/>
        </w:rPr>
      </w:pPr>
      <w:r w:rsidRPr="00EB6880">
        <w:rPr>
          <w:rFonts w:cs="Times New Roman"/>
        </w:rPr>
        <w:t xml:space="preserve">По данным, полученным в 2018 году при актуализации схемы теплоснабжения г. Байкальска протяженность тепловых сетей, построенных в 1963 году, составляет 6338,0 метров – 74,5% от общей протяженности сетей, после 1977 года – 2578,5 метров, всего 8916,5 метров. К тепловым сетям подключено 55 многоквартирных жилых благоустроенных, 95 индивидуальных жилых домов и 23 общественных зданий. </w:t>
      </w:r>
    </w:p>
    <w:p w14:paraId="67CAD882" w14:textId="77777777" w:rsidR="00516AEB" w:rsidRPr="00EB6880" w:rsidRDefault="00516AEB" w:rsidP="00516AEB">
      <w:pPr>
        <w:pStyle w:val="17"/>
        <w:rPr>
          <w:rFonts w:cs="Times New Roman"/>
        </w:rPr>
      </w:pPr>
      <w:r w:rsidRPr="00EB6880">
        <w:rPr>
          <w:rFonts w:cs="Times New Roman"/>
        </w:rPr>
        <w:t>Основные характеристики тепловых сетей по данным от ООО «Теплоснабжение» представлены в таблице 8.</w:t>
      </w:r>
      <w:r w:rsidR="00B41E50" w:rsidRPr="00EB6880">
        <w:rPr>
          <w:rFonts w:cs="Times New Roman"/>
        </w:rPr>
        <w:t>1.</w:t>
      </w:r>
      <w:r w:rsidRPr="00EB6880">
        <w:rPr>
          <w:rFonts w:cs="Times New Roman"/>
        </w:rPr>
        <w:t>4.1.</w:t>
      </w:r>
    </w:p>
    <w:p w14:paraId="6BE0DE72" w14:textId="77777777" w:rsidR="00516AEB" w:rsidRPr="00EB6880" w:rsidRDefault="00516AEB" w:rsidP="00516AEB">
      <w:pPr>
        <w:pStyle w:val="17"/>
        <w:spacing w:after="240"/>
        <w:rPr>
          <w:rFonts w:cs="Times New Roman"/>
        </w:rPr>
      </w:pPr>
    </w:p>
    <w:p w14:paraId="2CC2B8D8" w14:textId="77777777" w:rsidR="00516AEB" w:rsidRDefault="00516AEB" w:rsidP="00516AEB">
      <w:pPr>
        <w:pStyle w:val="17"/>
        <w:spacing w:after="240"/>
        <w:rPr>
          <w:rFonts w:cs="Times New Roman"/>
        </w:rPr>
      </w:pPr>
    </w:p>
    <w:p w14:paraId="453A1301" w14:textId="77777777" w:rsidR="00516AEB" w:rsidRPr="00EB6880" w:rsidRDefault="00516AEB" w:rsidP="006E067D">
      <w:pPr>
        <w:pStyle w:val="17"/>
        <w:pageBreakBefore/>
        <w:spacing w:before="240"/>
        <w:ind w:firstLine="0"/>
        <w:rPr>
          <w:rFonts w:cs="Times New Roman"/>
        </w:rPr>
      </w:pPr>
      <w:r w:rsidRPr="00EB6880">
        <w:rPr>
          <w:rFonts w:cs="Times New Roman"/>
        </w:rPr>
        <w:lastRenderedPageBreak/>
        <w:t xml:space="preserve">Таблица </w:t>
      </w:r>
      <w:r w:rsidR="00231489" w:rsidRPr="00EB6880">
        <w:rPr>
          <w:rFonts w:cs="Times New Roman"/>
        </w:rPr>
        <w:t>8</w:t>
      </w:r>
      <w:r w:rsidRPr="00EB6880">
        <w:rPr>
          <w:rFonts w:cs="Times New Roman"/>
        </w:rPr>
        <w:t>.</w:t>
      </w:r>
      <w:r w:rsidR="00B41E50" w:rsidRPr="00EB6880">
        <w:rPr>
          <w:rFonts w:cs="Times New Roman"/>
        </w:rPr>
        <w:t>1.</w:t>
      </w:r>
      <w:r w:rsidRPr="00EB6880">
        <w:rPr>
          <w:rFonts w:cs="Times New Roman"/>
        </w:rPr>
        <w:t xml:space="preserve">4.1. Характеристики тепловых сетей </w:t>
      </w:r>
      <w:r w:rsidR="002D118B" w:rsidRPr="00EB6880">
        <w:rPr>
          <w:rFonts w:cs="Times New Roman"/>
        </w:rPr>
        <w:t xml:space="preserve">м-на Строитель </w:t>
      </w:r>
      <w:r w:rsidRPr="00EB6880">
        <w:rPr>
          <w:rFonts w:cs="Times New Roman"/>
        </w:rPr>
        <w:t>по данным ООО «Теплоснабжение»</w:t>
      </w:r>
    </w:p>
    <w:tbl>
      <w:tblPr>
        <w:tblW w:w="9356"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8"/>
        <w:gridCol w:w="3218"/>
        <w:gridCol w:w="2146"/>
        <w:gridCol w:w="3084"/>
      </w:tblGrid>
      <w:tr w:rsidR="00516AEB" w:rsidRPr="00EB6880" w14:paraId="6B2A7AC5" w14:textId="77777777" w:rsidTr="00372846">
        <w:trPr>
          <w:trHeight w:val="741"/>
        </w:trPr>
        <w:tc>
          <w:tcPr>
            <w:tcW w:w="908" w:type="dxa"/>
            <w:shd w:val="clear" w:color="auto" w:fill="auto"/>
            <w:vAlign w:val="center"/>
            <w:hideMark/>
          </w:tcPr>
          <w:p w14:paraId="5FF7F3B7" w14:textId="77777777" w:rsidR="00516AEB" w:rsidRPr="00EB6880" w:rsidRDefault="00516AEB" w:rsidP="00516AEB">
            <w:pPr>
              <w:pStyle w:val="ab"/>
              <w:rPr>
                <w:rFonts w:cs="Times New Roman"/>
                <w:szCs w:val="20"/>
              </w:rPr>
            </w:pPr>
            <w:r w:rsidRPr="00EB6880">
              <w:rPr>
                <w:rFonts w:cs="Times New Roman"/>
                <w:szCs w:val="20"/>
              </w:rPr>
              <w:t>№ п/п</w:t>
            </w:r>
          </w:p>
        </w:tc>
        <w:tc>
          <w:tcPr>
            <w:tcW w:w="3218" w:type="dxa"/>
            <w:shd w:val="clear" w:color="auto" w:fill="auto"/>
            <w:vAlign w:val="center"/>
            <w:hideMark/>
          </w:tcPr>
          <w:p w14:paraId="464D91F7" w14:textId="77777777" w:rsidR="00516AEB" w:rsidRPr="00EB6880" w:rsidRDefault="00516AEB" w:rsidP="00516AEB">
            <w:pPr>
              <w:pStyle w:val="ab"/>
              <w:rPr>
                <w:rFonts w:cs="Times New Roman"/>
                <w:szCs w:val="20"/>
              </w:rPr>
            </w:pPr>
            <w:r w:rsidRPr="00EB6880">
              <w:rPr>
                <w:rFonts w:cs="Times New Roman"/>
                <w:szCs w:val="20"/>
              </w:rPr>
              <w:t>Наружный диаметр трубопроводов участка, Ду</w:t>
            </w:r>
          </w:p>
        </w:tc>
        <w:tc>
          <w:tcPr>
            <w:tcW w:w="2146" w:type="dxa"/>
            <w:shd w:val="clear" w:color="auto" w:fill="auto"/>
            <w:vAlign w:val="center"/>
            <w:hideMark/>
          </w:tcPr>
          <w:p w14:paraId="28E58C72" w14:textId="77777777" w:rsidR="00516AEB" w:rsidRPr="00EB6880" w:rsidRDefault="00516AEB" w:rsidP="00516AEB">
            <w:pPr>
              <w:pStyle w:val="ab"/>
              <w:rPr>
                <w:rFonts w:cs="Times New Roman"/>
                <w:szCs w:val="20"/>
              </w:rPr>
            </w:pPr>
            <w:r w:rsidRPr="00EB6880">
              <w:rPr>
                <w:rFonts w:cs="Times New Roman"/>
                <w:szCs w:val="20"/>
              </w:rPr>
              <w:t>Длина участка. м</w:t>
            </w:r>
          </w:p>
        </w:tc>
        <w:tc>
          <w:tcPr>
            <w:tcW w:w="3084" w:type="dxa"/>
            <w:shd w:val="clear" w:color="auto" w:fill="auto"/>
            <w:vAlign w:val="center"/>
            <w:hideMark/>
          </w:tcPr>
          <w:p w14:paraId="0949B17B" w14:textId="77777777" w:rsidR="00516AEB" w:rsidRPr="00EB6880" w:rsidRDefault="00516AEB" w:rsidP="00516AEB">
            <w:pPr>
              <w:pStyle w:val="ab"/>
              <w:rPr>
                <w:rFonts w:cs="Times New Roman"/>
                <w:szCs w:val="20"/>
              </w:rPr>
            </w:pPr>
            <w:r w:rsidRPr="00EB6880">
              <w:rPr>
                <w:rFonts w:cs="Times New Roman"/>
                <w:szCs w:val="20"/>
              </w:rPr>
              <w:t>Год прокладки</w:t>
            </w:r>
          </w:p>
        </w:tc>
      </w:tr>
      <w:tr w:rsidR="00372846" w:rsidRPr="00EB6880" w14:paraId="0D5BCCAB" w14:textId="77777777" w:rsidTr="00372846">
        <w:trPr>
          <w:trHeight w:val="255"/>
        </w:trPr>
        <w:tc>
          <w:tcPr>
            <w:tcW w:w="908" w:type="dxa"/>
            <w:shd w:val="clear" w:color="auto" w:fill="auto"/>
            <w:vAlign w:val="center"/>
            <w:hideMark/>
          </w:tcPr>
          <w:p w14:paraId="57B4D585" w14:textId="77777777" w:rsidR="00372846" w:rsidRPr="00EB6880" w:rsidRDefault="00372846" w:rsidP="00372846">
            <w:pPr>
              <w:pStyle w:val="ab"/>
              <w:rPr>
                <w:rFonts w:cs="Times New Roman"/>
                <w:szCs w:val="20"/>
              </w:rPr>
            </w:pPr>
            <w:r w:rsidRPr="00EB6880">
              <w:rPr>
                <w:rFonts w:cs="Times New Roman"/>
                <w:szCs w:val="20"/>
              </w:rPr>
              <w:t>1</w:t>
            </w:r>
          </w:p>
        </w:tc>
        <w:tc>
          <w:tcPr>
            <w:tcW w:w="3218" w:type="dxa"/>
            <w:shd w:val="clear" w:color="auto" w:fill="auto"/>
            <w:noWrap/>
            <w:vAlign w:val="center"/>
            <w:hideMark/>
          </w:tcPr>
          <w:p w14:paraId="4F703631" w14:textId="77777777" w:rsidR="00372846" w:rsidRPr="00EB6880" w:rsidRDefault="00372846" w:rsidP="00372846">
            <w:pPr>
              <w:pStyle w:val="ab"/>
              <w:rPr>
                <w:rFonts w:cs="Times New Roman"/>
                <w:szCs w:val="20"/>
              </w:rPr>
            </w:pPr>
            <w:r w:rsidRPr="00EB6880">
              <w:rPr>
                <w:rFonts w:cs="Times New Roman"/>
                <w:szCs w:val="20"/>
              </w:rPr>
              <w:t>32</w:t>
            </w:r>
          </w:p>
        </w:tc>
        <w:tc>
          <w:tcPr>
            <w:tcW w:w="2146" w:type="dxa"/>
            <w:shd w:val="clear" w:color="auto" w:fill="auto"/>
            <w:noWrap/>
            <w:vAlign w:val="center"/>
            <w:hideMark/>
          </w:tcPr>
          <w:p w14:paraId="1EDBDEB4" w14:textId="77777777" w:rsidR="00372846" w:rsidRDefault="00372846" w:rsidP="00372846">
            <w:pPr>
              <w:spacing w:line="240" w:lineRule="auto"/>
              <w:ind w:firstLine="0"/>
              <w:rPr>
                <w:color w:val="000000"/>
                <w:sz w:val="20"/>
                <w:szCs w:val="20"/>
              </w:rPr>
            </w:pPr>
            <w:r>
              <w:rPr>
                <w:color w:val="000000"/>
                <w:sz w:val="20"/>
                <w:szCs w:val="20"/>
              </w:rPr>
              <w:t>386</w:t>
            </w:r>
          </w:p>
        </w:tc>
        <w:tc>
          <w:tcPr>
            <w:tcW w:w="3084" w:type="dxa"/>
            <w:shd w:val="clear" w:color="auto" w:fill="auto"/>
            <w:noWrap/>
            <w:vAlign w:val="center"/>
            <w:hideMark/>
          </w:tcPr>
          <w:p w14:paraId="73FB5E41" w14:textId="77777777" w:rsidR="00372846" w:rsidRPr="00EB6880" w:rsidRDefault="00474F54" w:rsidP="00372846">
            <w:pPr>
              <w:pStyle w:val="ab"/>
              <w:rPr>
                <w:rFonts w:cs="Times New Roman"/>
                <w:szCs w:val="20"/>
              </w:rPr>
            </w:pPr>
            <w:r>
              <w:rPr>
                <w:rFonts w:cs="Times New Roman"/>
                <w:szCs w:val="20"/>
              </w:rPr>
              <w:t>1975</w:t>
            </w:r>
          </w:p>
        </w:tc>
      </w:tr>
      <w:tr w:rsidR="00372846" w:rsidRPr="00EB6880" w14:paraId="499C4624" w14:textId="77777777" w:rsidTr="00372846">
        <w:trPr>
          <w:trHeight w:val="255"/>
        </w:trPr>
        <w:tc>
          <w:tcPr>
            <w:tcW w:w="908" w:type="dxa"/>
            <w:shd w:val="clear" w:color="auto" w:fill="auto"/>
            <w:vAlign w:val="center"/>
            <w:hideMark/>
          </w:tcPr>
          <w:p w14:paraId="15C762B6" w14:textId="77777777" w:rsidR="00372846" w:rsidRPr="00EB6880" w:rsidRDefault="00372846" w:rsidP="00372846">
            <w:pPr>
              <w:pStyle w:val="ab"/>
              <w:rPr>
                <w:rFonts w:cs="Times New Roman"/>
                <w:szCs w:val="20"/>
              </w:rPr>
            </w:pPr>
            <w:r w:rsidRPr="00EB6880">
              <w:rPr>
                <w:rFonts w:cs="Times New Roman"/>
                <w:szCs w:val="20"/>
              </w:rPr>
              <w:t>2</w:t>
            </w:r>
          </w:p>
        </w:tc>
        <w:tc>
          <w:tcPr>
            <w:tcW w:w="3218" w:type="dxa"/>
            <w:shd w:val="clear" w:color="auto" w:fill="auto"/>
            <w:noWrap/>
            <w:vAlign w:val="center"/>
            <w:hideMark/>
          </w:tcPr>
          <w:p w14:paraId="1D22A880" w14:textId="77777777" w:rsidR="00372846" w:rsidRPr="00EB6880" w:rsidRDefault="00372846" w:rsidP="00372846">
            <w:pPr>
              <w:pStyle w:val="ab"/>
              <w:rPr>
                <w:rFonts w:cs="Times New Roman"/>
                <w:szCs w:val="20"/>
              </w:rPr>
            </w:pPr>
            <w:r w:rsidRPr="00EB6880">
              <w:rPr>
                <w:rFonts w:cs="Times New Roman"/>
                <w:szCs w:val="20"/>
              </w:rPr>
              <w:t>32</w:t>
            </w:r>
          </w:p>
        </w:tc>
        <w:tc>
          <w:tcPr>
            <w:tcW w:w="2146" w:type="dxa"/>
            <w:shd w:val="clear" w:color="auto" w:fill="auto"/>
            <w:noWrap/>
            <w:vAlign w:val="center"/>
            <w:hideMark/>
          </w:tcPr>
          <w:p w14:paraId="55A6FBCF" w14:textId="77777777" w:rsidR="00372846" w:rsidRDefault="00372846" w:rsidP="00372846">
            <w:pPr>
              <w:rPr>
                <w:color w:val="000000"/>
                <w:sz w:val="20"/>
                <w:szCs w:val="20"/>
              </w:rPr>
            </w:pPr>
            <w:r>
              <w:rPr>
                <w:color w:val="000000"/>
                <w:sz w:val="20"/>
                <w:szCs w:val="20"/>
              </w:rPr>
              <w:t>257</w:t>
            </w:r>
          </w:p>
        </w:tc>
        <w:tc>
          <w:tcPr>
            <w:tcW w:w="3084" w:type="dxa"/>
            <w:shd w:val="clear" w:color="auto" w:fill="auto"/>
            <w:vAlign w:val="center"/>
            <w:hideMark/>
          </w:tcPr>
          <w:p w14:paraId="02170EB7" w14:textId="77777777" w:rsidR="00372846" w:rsidRPr="00EB6880" w:rsidRDefault="00474F54" w:rsidP="00372846">
            <w:pPr>
              <w:pStyle w:val="ab"/>
              <w:rPr>
                <w:rFonts w:cs="Times New Roman"/>
                <w:szCs w:val="20"/>
              </w:rPr>
            </w:pPr>
            <w:r>
              <w:rPr>
                <w:rFonts w:cs="Times New Roman"/>
                <w:szCs w:val="20"/>
              </w:rPr>
              <w:t>1970</w:t>
            </w:r>
          </w:p>
        </w:tc>
      </w:tr>
      <w:tr w:rsidR="00372846" w:rsidRPr="00EB6880" w14:paraId="26EC76DD" w14:textId="77777777" w:rsidTr="00372846">
        <w:trPr>
          <w:trHeight w:val="255"/>
        </w:trPr>
        <w:tc>
          <w:tcPr>
            <w:tcW w:w="908" w:type="dxa"/>
            <w:shd w:val="clear" w:color="auto" w:fill="auto"/>
            <w:vAlign w:val="center"/>
            <w:hideMark/>
          </w:tcPr>
          <w:p w14:paraId="0B3BADBF" w14:textId="77777777" w:rsidR="00372846" w:rsidRPr="00EB6880" w:rsidRDefault="00372846" w:rsidP="00372846">
            <w:pPr>
              <w:pStyle w:val="ab"/>
              <w:rPr>
                <w:rFonts w:cs="Times New Roman"/>
                <w:szCs w:val="20"/>
              </w:rPr>
            </w:pPr>
            <w:r w:rsidRPr="00EB6880">
              <w:rPr>
                <w:rFonts w:cs="Times New Roman"/>
                <w:szCs w:val="20"/>
              </w:rPr>
              <w:t>3</w:t>
            </w:r>
          </w:p>
        </w:tc>
        <w:tc>
          <w:tcPr>
            <w:tcW w:w="3218" w:type="dxa"/>
            <w:shd w:val="clear" w:color="auto" w:fill="auto"/>
            <w:noWrap/>
            <w:vAlign w:val="center"/>
            <w:hideMark/>
          </w:tcPr>
          <w:p w14:paraId="0B853AA0" w14:textId="77777777" w:rsidR="00372846" w:rsidRPr="00EB6880" w:rsidRDefault="00372846" w:rsidP="00372846">
            <w:pPr>
              <w:pStyle w:val="ab"/>
              <w:rPr>
                <w:rFonts w:cs="Times New Roman"/>
                <w:szCs w:val="20"/>
              </w:rPr>
            </w:pPr>
            <w:r w:rsidRPr="00EB6880">
              <w:rPr>
                <w:rFonts w:cs="Times New Roman"/>
                <w:szCs w:val="20"/>
              </w:rPr>
              <w:t>57</w:t>
            </w:r>
          </w:p>
        </w:tc>
        <w:tc>
          <w:tcPr>
            <w:tcW w:w="2146" w:type="dxa"/>
            <w:shd w:val="clear" w:color="auto" w:fill="auto"/>
            <w:noWrap/>
            <w:vAlign w:val="center"/>
            <w:hideMark/>
          </w:tcPr>
          <w:p w14:paraId="1126D57C" w14:textId="77777777" w:rsidR="00372846" w:rsidRDefault="00372846" w:rsidP="00372846">
            <w:pPr>
              <w:rPr>
                <w:color w:val="000000"/>
                <w:sz w:val="20"/>
                <w:szCs w:val="20"/>
              </w:rPr>
            </w:pPr>
            <w:r>
              <w:rPr>
                <w:color w:val="000000"/>
                <w:sz w:val="20"/>
                <w:szCs w:val="20"/>
              </w:rPr>
              <w:t>475</w:t>
            </w:r>
          </w:p>
        </w:tc>
        <w:tc>
          <w:tcPr>
            <w:tcW w:w="3084" w:type="dxa"/>
            <w:shd w:val="clear" w:color="auto" w:fill="auto"/>
            <w:noWrap/>
            <w:vAlign w:val="center"/>
            <w:hideMark/>
          </w:tcPr>
          <w:p w14:paraId="19D8A2DB" w14:textId="77777777"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5</w:t>
            </w:r>
            <w:r w:rsidRPr="00EB6880">
              <w:rPr>
                <w:rFonts w:cs="Times New Roman"/>
                <w:szCs w:val="20"/>
              </w:rPr>
              <w:t>г.</w:t>
            </w:r>
          </w:p>
        </w:tc>
      </w:tr>
      <w:tr w:rsidR="00372846" w:rsidRPr="00EB6880" w14:paraId="4C256853" w14:textId="77777777" w:rsidTr="00372846">
        <w:trPr>
          <w:trHeight w:val="263"/>
        </w:trPr>
        <w:tc>
          <w:tcPr>
            <w:tcW w:w="908" w:type="dxa"/>
            <w:shd w:val="clear" w:color="auto" w:fill="auto"/>
            <w:vAlign w:val="center"/>
            <w:hideMark/>
          </w:tcPr>
          <w:p w14:paraId="5898C4D1" w14:textId="77777777" w:rsidR="00372846" w:rsidRPr="00EB6880" w:rsidRDefault="00372846" w:rsidP="00372846">
            <w:pPr>
              <w:pStyle w:val="ab"/>
              <w:rPr>
                <w:rFonts w:cs="Times New Roman"/>
                <w:szCs w:val="20"/>
              </w:rPr>
            </w:pPr>
            <w:r w:rsidRPr="00EB6880">
              <w:rPr>
                <w:rFonts w:cs="Times New Roman"/>
                <w:szCs w:val="20"/>
              </w:rPr>
              <w:t>4</w:t>
            </w:r>
          </w:p>
        </w:tc>
        <w:tc>
          <w:tcPr>
            <w:tcW w:w="3218" w:type="dxa"/>
            <w:shd w:val="clear" w:color="auto" w:fill="auto"/>
            <w:noWrap/>
            <w:vAlign w:val="center"/>
            <w:hideMark/>
          </w:tcPr>
          <w:p w14:paraId="77C3592B" w14:textId="77777777" w:rsidR="00372846" w:rsidRPr="00EB6880" w:rsidRDefault="00372846" w:rsidP="00372846">
            <w:pPr>
              <w:pStyle w:val="ab"/>
              <w:rPr>
                <w:rFonts w:cs="Times New Roman"/>
                <w:szCs w:val="20"/>
              </w:rPr>
            </w:pPr>
            <w:r w:rsidRPr="00EB6880">
              <w:rPr>
                <w:rFonts w:cs="Times New Roman"/>
                <w:szCs w:val="20"/>
              </w:rPr>
              <w:t>57</w:t>
            </w:r>
          </w:p>
        </w:tc>
        <w:tc>
          <w:tcPr>
            <w:tcW w:w="2146" w:type="dxa"/>
            <w:shd w:val="clear" w:color="auto" w:fill="auto"/>
            <w:noWrap/>
            <w:vAlign w:val="center"/>
            <w:hideMark/>
          </w:tcPr>
          <w:p w14:paraId="1C40BF42" w14:textId="77777777" w:rsidR="00372846" w:rsidRDefault="00372846" w:rsidP="00372846">
            <w:pPr>
              <w:rPr>
                <w:color w:val="000000"/>
                <w:sz w:val="20"/>
                <w:szCs w:val="20"/>
              </w:rPr>
            </w:pPr>
            <w:r>
              <w:rPr>
                <w:color w:val="000000"/>
                <w:sz w:val="20"/>
                <w:szCs w:val="20"/>
              </w:rPr>
              <w:t>556</w:t>
            </w:r>
          </w:p>
        </w:tc>
        <w:tc>
          <w:tcPr>
            <w:tcW w:w="3084" w:type="dxa"/>
            <w:shd w:val="clear" w:color="auto" w:fill="auto"/>
            <w:vAlign w:val="center"/>
            <w:hideMark/>
          </w:tcPr>
          <w:p w14:paraId="7AF60B88" w14:textId="77777777" w:rsidR="00372846" w:rsidRPr="00EB6880" w:rsidRDefault="00372846" w:rsidP="00372846">
            <w:pPr>
              <w:pStyle w:val="ab"/>
              <w:rPr>
                <w:rFonts w:cs="Times New Roman"/>
                <w:szCs w:val="20"/>
              </w:rPr>
            </w:pPr>
            <w:r w:rsidRPr="00EB6880">
              <w:rPr>
                <w:rFonts w:cs="Times New Roman"/>
                <w:szCs w:val="20"/>
              </w:rPr>
              <w:t>1990-1997 &gt; 5000 ч.</w:t>
            </w:r>
          </w:p>
        </w:tc>
      </w:tr>
      <w:tr w:rsidR="00372846" w:rsidRPr="00EB6880" w14:paraId="43578F87" w14:textId="77777777" w:rsidTr="00372846">
        <w:trPr>
          <w:trHeight w:val="308"/>
        </w:trPr>
        <w:tc>
          <w:tcPr>
            <w:tcW w:w="908" w:type="dxa"/>
            <w:shd w:val="clear" w:color="auto" w:fill="auto"/>
            <w:vAlign w:val="center"/>
            <w:hideMark/>
          </w:tcPr>
          <w:p w14:paraId="5220252C" w14:textId="77777777" w:rsidR="00372846" w:rsidRPr="00EB6880" w:rsidRDefault="00372846" w:rsidP="00372846">
            <w:pPr>
              <w:pStyle w:val="ab"/>
              <w:rPr>
                <w:rFonts w:cs="Times New Roman"/>
                <w:szCs w:val="20"/>
              </w:rPr>
            </w:pPr>
            <w:r w:rsidRPr="00EB6880">
              <w:rPr>
                <w:rFonts w:cs="Times New Roman"/>
                <w:szCs w:val="20"/>
              </w:rPr>
              <w:t>5</w:t>
            </w:r>
          </w:p>
        </w:tc>
        <w:tc>
          <w:tcPr>
            <w:tcW w:w="3218" w:type="dxa"/>
            <w:shd w:val="clear" w:color="auto" w:fill="auto"/>
            <w:noWrap/>
            <w:vAlign w:val="center"/>
            <w:hideMark/>
          </w:tcPr>
          <w:p w14:paraId="363EEDD7" w14:textId="77777777" w:rsidR="00372846" w:rsidRPr="00EB6880" w:rsidRDefault="00372846" w:rsidP="00372846">
            <w:pPr>
              <w:pStyle w:val="ab"/>
              <w:rPr>
                <w:rFonts w:cs="Times New Roman"/>
                <w:szCs w:val="20"/>
              </w:rPr>
            </w:pPr>
            <w:r w:rsidRPr="00EB6880">
              <w:rPr>
                <w:rFonts w:cs="Times New Roman"/>
                <w:szCs w:val="20"/>
              </w:rPr>
              <w:t>57</w:t>
            </w:r>
          </w:p>
        </w:tc>
        <w:tc>
          <w:tcPr>
            <w:tcW w:w="2146" w:type="dxa"/>
            <w:shd w:val="clear" w:color="auto" w:fill="auto"/>
            <w:noWrap/>
            <w:vAlign w:val="center"/>
            <w:hideMark/>
          </w:tcPr>
          <w:p w14:paraId="27371751" w14:textId="77777777" w:rsidR="00372846" w:rsidRDefault="00372846" w:rsidP="00372846">
            <w:pPr>
              <w:rPr>
                <w:color w:val="000000"/>
                <w:sz w:val="20"/>
                <w:szCs w:val="20"/>
              </w:rPr>
            </w:pPr>
            <w:r>
              <w:rPr>
                <w:color w:val="000000"/>
                <w:sz w:val="20"/>
                <w:szCs w:val="20"/>
              </w:rPr>
              <w:t>543</w:t>
            </w:r>
          </w:p>
        </w:tc>
        <w:tc>
          <w:tcPr>
            <w:tcW w:w="3084" w:type="dxa"/>
            <w:shd w:val="clear" w:color="auto" w:fill="auto"/>
            <w:vAlign w:val="center"/>
            <w:hideMark/>
          </w:tcPr>
          <w:p w14:paraId="07863979" w14:textId="77777777" w:rsidR="00372846" w:rsidRPr="00EB6880" w:rsidRDefault="00474F54" w:rsidP="00372846">
            <w:pPr>
              <w:pStyle w:val="ab"/>
              <w:rPr>
                <w:rFonts w:cs="Times New Roman"/>
                <w:szCs w:val="20"/>
              </w:rPr>
            </w:pPr>
            <w:r>
              <w:rPr>
                <w:rFonts w:cs="Times New Roman"/>
                <w:szCs w:val="20"/>
              </w:rPr>
              <w:t>1975</w:t>
            </w:r>
          </w:p>
        </w:tc>
      </w:tr>
      <w:tr w:rsidR="00372846" w:rsidRPr="00EB6880" w14:paraId="00AC6769" w14:textId="77777777" w:rsidTr="00372846">
        <w:trPr>
          <w:trHeight w:val="402"/>
        </w:trPr>
        <w:tc>
          <w:tcPr>
            <w:tcW w:w="908" w:type="dxa"/>
            <w:shd w:val="clear" w:color="auto" w:fill="auto"/>
            <w:vAlign w:val="center"/>
            <w:hideMark/>
          </w:tcPr>
          <w:p w14:paraId="112A0D35" w14:textId="77777777" w:rsidR="00372846" w:rsidRPr="00EB6880" w:rsidRDefault="00372846" w:rsidP="00372846">
            <w:pPr>
              <w:pStyle w:val="ab"/>
              <w:rPr>
                <w:rFonts w:cs="Times New Roman"/>
                <w:szCs w:val="20"/>
              </w:rPr>
            </w:pPr>
            <w:r w:rsidRPr="00EB6880">
              <w:rPr>
                <w:rFonts w:cs="Times New Roman"/>
                <w:szCs w:val="20"/>
              </w:rPr>
              <w:t>6</w:t>
            </w:r>
          </w:p>
        </w:tc>
        <w:tc>
          <w:tcPr>
            <w:tcW w:w="3218" w:type="dxa"/>
            <w:shd w:val="clear" w:color="auto" w:fill="auto"/>
            <w:noWrap/>
            <w:vAlign w:val="center"/>
            <w:hideMark/>
          </w:tcPr>
          <w:p w14:paraId="15495198" w14:textId="77777777"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14:paraId="38CBF58F" w14:textId="77777777" w:rsidR="00372846" w:rsidRDefault="00372846" w:rsidP="00372846">
            <w:pPr>
              <w:rPr>
                <w:color w:val="000000"/>
                <w:sz w:val="20"/>
                <w:szCs w:val="20"/>
              </w:rPr>
            </w:pPr>
            <w:r>
              <w:rPr>
                <w:color w:val="000000"/>
                <w:sz w:val="20"/>
                <w:szCs w:val="20"/>
              </w:rPr>
              <w:t>300</w:t>
            </w:r>
          </w:p>
        </w:tc>
        <w:tc>
          <w:tcPr>
            <w:tcW w:w="3084" w:type="dxa"/>
            <w:shd w:val="clear" w:color="auto" w:fill="auto"/>
            <w:noWrap/>
            <w:vAlign w:val="center"/>
            <w:hideMark/>
          </w:tcPr>
          <w:p w14:paraId="0398316A" w14:textId="77777777" w:rsidR="00372846" w:rsidRPr="00EB6880" w:rsidRDefault="00372846" w:rsidP="00372846">
            <w:pPr>
              <w:pStyle w:val="ab"/>
              <w:rPr>
                <w:rFonts w:cs="Times New Roman"/>
                <w:szCs w:val="20"/>
              </w:rPr>
            </w:pPr>
            <w:r w:rsidRPr="00EB6880">
              <w:rPr>
                <w:rFonts w:cs="Times New Roman"/>
                <w:szCs w:val="20"/>
              </w:rPr>
              <w:t>1977г.</w:t>
            </w:r>
          </w:p>
        </w:tc>
      </w:tr>
      <w:tr w:rsidR="00372846" w:rsidRPr="00EB6880" w14:paraId="5ED9C6F1" w14:textId="77777777" w:rsidTr="00372846">
        <w:trPr>
          <w:trHeight w:val="353"/>
        </w:trPr>
        <w:tc>
          <w:tcPr>
            <w:tcW w:w="908" w:type="dxa"/>
            <w:shd w:val="clear" w:color="auto" w:fill="auto"/>
            <w:vAlign w:val="center"/>
            <w:hideMark/>
          </w:tcPr>
          <w:p w14:paraId="7107C796" w14:textId="77777777" w:rsidR="00372846" w:rsidRPr="00EB6880" w:rsidRDefault="00372846" w:rsidP="00372846">
            <w:pPr>
              <w:pStyle w:val="ab"/>
              <w:rPr>
                <w:rFonts w:cs="Times New Roman"/>
                <w:szCs w:val="20"/>
              </w:rPr>
            </w:pPr>
            <w:r w:rsidRPr="00EB6880">
              <w:rPr>
                <w:rFonts w:cs="Times New Roman"/>
                <w:szCs w:val="20"/>
              </w:rPr>
              <w:t>7</w:t>
            </w:r>
          </w:p>
        </w:tc>
        <w:tc>
          <w:tcPr>
            <w:tcW w:w="3218" w:type="dxa"/>
            <w:shd w:val="clear" w:color="auto" w:fill="auto"/>
            <w:noWrap/>
            <w:vAlign w:val="center"/>
            <w:hideMark/>
          </w:tcPr>
          <w:p w14:paraId="5280B848" w14:textId="77777777"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14:paraId="2F2A9207" w14:textId="77777777" w:rsidR="00372846" w:rsidRDefault="00372846" w:rsidP="00372846">
            <w:pPr>
              <w:rPr>
                <w:color w:val="000000"/>
                <w:sz w:val="20"/>
                <w:szCs w:val="20"/>
              </w:rPr>
            </w:pPr>
            <w:r>
              <w:rPr>
                <w:color w:val="000000"/>
                <w:sz w:val="20"/>
                <w:szCs w:val="20"/>
              </w:rPr>
              <w:t>257</w:t>
            </w:r>
          </w:p>
        </w:tc>
        <w:tc>
          <w:tcPr>
            <w:tcW w:w="3084" w:type="dxa"/>
            <w:shd w:val="clear" w:color="auto" w:fill="auto"/>
            <w:vAlign w:val="center"/>
            <w:hideMark/>
          </w:tcPr>
          <w:p w14:paraId="0F30D14A" w14:textId="77777777" w:rsidR="00372846" w:rsidRPr="00EB6880" w:rsidRDefault="00372846" w:rsidP="00372846">
            <w:pPr>
              <w:pStyle w:val="ab"/>
              <w:rPr>
                <w:rFonts w:cs="Times New Roman"/>
                <w:szCs w:val="20"/>
              </w:rPr>
            </w:pPr>
            <w:r w:rsidRPr="00EB6880">
              <w:rPr>
                <w:rFonts w:cs="Times New Roman"/>
                <w:szCs w:val="20"/>
              </w:rPr>
              <w:t>1990-1997 &gt; 5000 ч.</w:t>
            </w:r>
          </w:p>
        </w:tc>
      </w:tr>
      <w:tr w:rsidR="00372846" w:rsidRPr="00EB6880" w14:paraId="5F30A1B7" w14:textId="77777777" w:rsidTr="00372846">
        <w:trPr>
          <w:trHeight w:val="255"/>
        </w:trPr>
        <w:tc>
          <w:tcPr>
            <w:tcW w:w="908" w:type="dxa"/>
            <w:shd w:val="clear" w:color="auto" w:fill="auto"/>
            <w:vAlign w:val="center"/>
            <w:hideMark/>
          </w:tcPr>
          <w:p w14:paraId="63B1FB31" w14:textId="77777777" w:rsidR="00372846" w:rsidRPr="00EB6880" w:rsidRDefault="00372846" w:rsidP="00372846">
            <w:pPr>
              <w:pStyle w:val="ab"/>
              <w:rPr>
                <w:rFonts w:cs="Times New Roman"/>
                <w:szCs w:val="20"/>
              </w:rPr>
            </w:pPr>
            <w:r w:rsidRPr="00EB6880">
              <w:rPr>
                <w:rFonts w:cs="Times New Roman"/>
                <w:szCs w:val="20"/>
              </w:rPr>
              <w:t>8</w:t>
            </w:r>
          </w:p>
        </w:tc>
        <w:tc>
          <w:tcPr>
            <w:tcW w:w="3218" w:type="dxa"/>
            <w:shd w:val="clear" w:color="auto" w:fill="auto"/>
            <w:noWrap/>
            <w:vAlign w:val="center"/>
            <w:hideMark/>
          </w:tcPr>
          <w:p w14:paraId="3DFE795E" w14:textId="77777777"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14:paraId="6682DA92" w14:textId="77777777" w:rsidR="00372846" w:rsidRDefault="00372846" w:rsidP="00372846">
            <w:pPr>
              <w:rPr>
                <w:color w:val="000000"/>
                <w:sz w:val="20"/>
                <w:szCs w:val="20"/>
              </w:rPr>
            </w:pPr>
            <w:r>
              <w:rPr>
                <w:color w:val="000000"/>
                <w:sz w:val="20"/>
                <w:szCs w:val="20"/>
              </w:rPr>
              <w:t>771</w:t>
            </w:r>
          </w:p>
        </w:tc>
        <w:tc>
          <w:tcPr>
            <w:tcW w:w="3084" w:type="dxa"/>
            <w:shd w:val="clear" w:color="auto" w:fill="auto"/>
            <w:vAlign w:val="center"/>
            <w:hideMark/>
          </w:tcPr>
          <w:p w14:paraId="4508018F" w14:textId="77777777" w:rsidR="00372846" w:rsidRPr="00EB6880" w:rsidRDefault="00474F54" w:rsidP="00372846">
            <w:pPr>
              <w:pStyle w:val="ab"/>
              <w:rPr>
                <w:rFonts w:cs="Times New Roman"/>
                <w:szCs w:val="20"/>
              </w:rPr>
            </w:pPr>
            <w:r>
              <w:rPr>
                <w:rFonts w:cs="Times New Roman"/>
                <w:szCs w:val="20"/>
              </w:rPr>
              <w:t>1975</w:t>
            </w:r>
          </w:p>
        </w:tc>
      </w:tr>
      <w:tr w:rsidR="00372846" w:rsidRPr="00EB6880" w14:paraId="695424FF" w14:textId="77777777" w:rsidTr="00372846">
        <w:trPr>
          <w:trHeight w:val="402"/>
        </w:trPr>
        <w:tc>
          <w:tcPr>
            <w:tcW w:w="908" w:type="dxa"/>
            <w:shd w:val="clear" w:color="auto" w:fill="auto"/>
            <w:vAlign w:val="center"/>
            <w:hideMark/>
          </w:tcPr>
          <w:p w14:paraId="67B8D05B" w14:textId="77777777" w:rsidR="00372846" w:rsidRPr="00EB6880" w:rsidRDefault="00372846" w:rsidP="00372846">
            <w:pPr>
              <w:pStyle w:val="ab"/>
              <w:rPr>
                <w:rFonts w:cs="Times New Roman"/>
                <w:szCs w:val="20"/>
              </w:rPr>
            </w:pPr>
            <w:r w:rsidRPr="00EB6880">
              <w:rPr>
                <w:rFonts w:cs="Times New Roman"/>
                <w:szCs w:val="20"/>
              </w:rPr>
              <w:t>9</w:t>
            </w:r>
          </w:p>
        </w:tc>
        <w:tc>
          <w:tcPr>
            <w:tcW w:w="3218" w:type="dxa"/>
            <w:shd w:val="clear" w:color="auto" w:fill="auto"/>
            <w:noWrap/>
            <w:vAlign w:val="center"/>
            <w:hideMark/>
          </w:tcPr>
          <w:p w14:paraId="381E1BF6" w14:textId="77777777" w:rsidR="00372846" w:rsidRPr="00EB6880" w:rsidRDefault="00372846" w:rsidP="00372846">
            <w:pPr>
              <w:pStyle w:val="ab"/>
              <w:rPr>
                <w:rFonts w:cs="Times New Roman"/>
                <w:szCs w:val="20"/>
              </w:rPr>
            </w:pPr>
            <w:r w:rsidRPr="00EB6880">
              <w:rPr>
                <w:rFonts w:cs="Times New Roman"/>
                <w:szCs w:val="20"/>
              </w:rPr>
              <w:t>76</w:t>
            </w:r>
          </w:p>
        </w:tc>
        <w:tc>
          <w:tcPr>
            <w:tcW w:w="2146" w:type="dxa"/>
            <w:shd w:val="clear" w:color="auto" w:fill="auto"/>
            <w:noWrap/>
            <w:vAlign w:val="center"/>
            <w:hideMark/>
          </w:tcPr>
          <w:p w14:paraId="76236B3B" w14:textId="77777777" w:rsidR="00372846" w:rsidRDefault="00372846" w:rsidP="00372846">
            <w:pPr>
              <w:rPr>
                <w:color w:val="000000"/>
                <w:sz w:val="20"/>
                <w:szCs w:val="20"/>
              </w:rPr>
            </w:pPr>
            <w:r>
              <w:rPr>
                <w:color w:val="000000"/>
                <w:sz w:val="20"/>
                <w:szCs w:val="20"/>
              </w:rPr>
              <w:t>128</w:t>
            </w:r>
          </w:p>
        </w:tc>
        <w:tc>
          <w:tcPr>
            <w:tcW w:w="3084" w:type="dxa"/>
            <w:shd w:val="clear" w:color="auto" w:fill="auto"/>
            <w:noWrap/>
            <w:vAlign w:val="center"/>
            <w:hideMark/>
          </w:tcPr>
          <w:p w14:paraId="47D59F7C" w14:textId="77777777" w:rsidR="00372846" w:rsidRPr="00EB6880" w:rsidRDefault="00372846" w:rsidP="00372846">
            <w:pPr>
              <w:pStyle w:val="ab"/>
              <w:rPr>
                <w:rFonts w:cs="Times New Roman"/>
                <w:szCs w:val="20"/>
              </w:rPr>
            </w:pPr>
            <w:r w:rsidRPr="00EB6880">
              <w:rPr>
                <w:rFonts w:cs="Times New Roman"/>
                <w:szCs w:val="20"/>
              </w:rPr>
              <w:t>с 01.11.03&gt;5000 ч.</w:t>
            </w:r>
          </w:p>
        </w:tc>
      </w:tr>
      <w:tr w:rsidR="00372846" w:rsidRPr="00EB6880" w14:paraId="1B85E440" w14:textId="77777777" w:rsidTr="00372846">
        <w:trPr>
          <w:trHeight w:val="402"/>
        </w:trPr>
        <w:tc>
          <w:tcPr>
            <w:tcW w:w="908" w:type="dxa"/>
            <w:shd w:val="clear" w:color="auto" w:fill="auto"/>
            <w:vAlign w:val="center"/>
            <w:hideMark/>
          </w:tcPr>
          <w:p w14:paraId="5C1C3961" w14:textId="77777777" w:rsidR="00372846" w:rsidRPr="00EB6880" w:rsidRDefault="00372846" w:rsidP="00372846">
            <w:pPr>
              <w:pStyle w:val="ab"/>
              <w:rPr>
                <w:rFonts w:cs="Times New Roman"/>
                <w:szCs w:val="20"/>
              </w:rPr>
            </w:pPr>
            <w:r w:rsidRPr="00EB6880">
              <w:rPr>
                <w:rFonts w:cs="Times New Roman"/>
                <w:szCs w:val="20"/>
              </w:rPr>
              <w:t>10</w:t>
            </w:r>
          </w:p>
        </w:tc>
        <w:tc>
          <w:tcPr>
            <w:tcW w:w="3218" w:type="dxa"/>
            <w:shd w:val="clear" w:color="auto" w:fill="auto"/>
            <w:noWrap/>
            <w:vAlign w:val="center"/>
            <w:hideMark/>
          </w:tcPr>
          <w:p w14:paraId="41D229E9" w14:textId="77777777" w:rsidR="00372846" w:rsidRPr="00EB6880" w:rsidRDefault="00372846" w:rsidP="00372846">
            <w:pPr>
              <w:pStyle w:val="ab"/>
              <w:rPr>
                <w:rFonts w:cs="Times New Roman"/>
                <w:szCs w:val="20"/>
              </w:rPr>
            </w:pPr>
            <w:r w:rsidRPr="00EB6880">
              <w:rPr>
                <w:rFonts w:cs="Times New Roman"/>
                <w:szCs w:val="20"/>
              </w:rPr>
              <w:t>89</w:t>
            </w:r>
          </w:p>
        </w:tc>
        <w:tc>
          <w:tcPr>
            <w:tcW w:w="2146" w:type="dxa"/>
            <w:shd w:val="clear" w:color="auto" w:fill="auto"/>
            <w:noWrap/>
            <w:vAlign w:val="center"/>
            <w:hideMark/>
          </w:tcPr>
          <w:p w14:paraId="369EAA29" w14:textId="77777777" w:rsidR="00372846" w:rsidRDefault="00372846" w:rsidP="00372846">
            <w:pPr>
              <w:rPr>
                <w:color w:val="000000"/>
                <w:sz w:val="20"/>
                <w:szCs w:val="20"/>
              </w:rPr>
            </w:pPr>
            <w:r>
              <w:rPr>
                <w:color w:val="000000"/>
                <w:sz w:val="20"/>
                <w:szCs w:val="20"/>
              </w:rPr>
              <w:t>477</w:t>
            </w:r>
          </w:p>
        </w:tc>
        <w:tc>
          <w:tcPr>
            <w:tcW w:w="3084" w:type="dxa"/>
            <w:shd w:val="clear" w:color="auto" w:fill="auto"/>
            <w:noWrap/>
            <w:vAlign w:val="center"/>
            <w:hideMark/>
          </w:tcPr>
          <w:p w14:paraId="7FF2AA8D" w14:textId="77777777" w:rsidR="00372846" w:rsidRPr="00EB6880" w:rsidRDefault="00474F54" w:rsidP="00372846">
            <w:pPr>
              <w:pStyle w:val="ab"/>
              <w:rPr>
                <w:rFonts w:cs="Times New Roman"/>
                <w:szCs w:val="20"/>
              </w:rPr>
            </w:pPr>
            <w:r>
              <w:rPr>
                <w:rFonts w:cs="Times New Roman"/>
                <w:szCs w:val="20"/>
              </w:rPr>
              <w:t>1975</w:t>
            </w:r>
          </w:p>
        </w:tc>
      </w:tr>
      <w:tr w:rsidR="00372846" w:rsidRPr="00EB6880" w14:paraId="729CEF67" w14:textId="77777777" w:rsidTr="00372846">
        <w:trPr>
          <w:trHeight w:val="402"/>
        </w:trPr>
        <w:tc>
          <w:tcPr>
            <w:tcW w:w="908" w:type="dxa"/>
            <w:shd w:val="clear" w:color="auto" w:fill="auto"/>
            <w:vAlign w:val="center"/>
            <w:hideMark/>
          </w:tcPr>
          <w:p w14:paraId="7A923CFE" w14:textId="77777777" w:rsidR="00372846" w:rsidRPr="00EB6880" w:rsidRDefault="00372846" w:rsidP="00372846">
            <w:pPr>
              <w:pStyle w:val="ab"/>
              <w:rPr>
                <w:rFonts w:cs="Times New Roman"/>
                <w:szCs w:val="20"/>
              </w:rPr>
            </w:pPr>
            <w:r w:rsidRPr="00EB6880">
              <w:rPr>
                <w:rFonts w:cs="Times New Roman"/>
                <w:szCs w:val="20"/>
              </w:rPr>
              <w:t>11</w:t>
            </w:r>
          </w:p>
        </w:tc>
        <w:tc>
          <w:tcPr>
            <w:tcW w:w="3218" w:type="dxa"/>
            <w:shd w:val="clear" w:color="auto" w:fill="auto"/>
            <w:noWrap/>
            <w:vAlign w:val="center"/>
            <w:hideMark/>
          </w:tcPr>
          <w:p w14:paraId="573AE2FE" w14:textId="77777777" w:rsidR="00372846" w:rsidRPr="00EB6880" w:rsidRDefault="00372846" w:rsidP="00372846">
            <w:pPr>
              <w:pStyle w:val="ab"/>
              <w:rPr>
                <w:rFonts w:cs="Times New Roman"/>
                <w:szCs w:val="20"/>
              </w:rPr>
            </w:pPr>
            <w:r w:rsidRPr="00EB6880">
              <w:rPr>
                <w:rFonts w:cs="Times New Roman"/>
                <w:szCs w:val="20"/>
              </w:rPr>
              <w:t>89</w:t>
            </w:r>
          </w:p>
        </w:tc>
        <w:tc>
          <w:tcPr>
            <w:tcW w:w="2146" w:type="dxa"/>
            <w:shd w:val="clear" w:color="auto" w:fill="auto"/>
            <w:noWrap/>
            <w:vAlign w:val="center"/>
            <w:hideMark/>
          </w:tcPr>
          <w:p w14:paraId="09231AE5" w14:textId="77777777" w:rsidR="00372846" w:rsidRDefault="00372846" w:rsidP="00372846">
            <w:pPr>
              <w:rPr>
                <w:color w:val="000000"/>
                <w:sz w:val="20"/>
                <w:szCs w:val="20"/>
              </w:rPr>
            </w:pPr>
            <w:r>
              <w:rPr>
                <w:color w:val="000000"/>
                <w:sz w:val="20"/>
                <w:szCs w:val="20"/>
              </w:rPr>
              <w:t>533</w:t>
            </w:r>
          </w:p>
        </w:tc>
        <w:tc>
          <w:tcPr>
            <w:tcW w:w="3084" w:type="dxa"/>
            <w:shd w:val="clear" w:color="auto" w:fill="auto"/>
            <w:vAlign w:val="center"/>
            <w:hideMark/>
          </w:tcPr>
          <w:p w14:paraId="22CB76E5" w14:textId="77777777" w:rsidR="00372846" w:rsidRPr="00EB6880" w:rsidRDefault="00474F54" w:rsidP="00372846">
            <w:pPr>
              <w:pStyle w:val="ab"/>
              <w:rPr>
                <w:rFonts w:cs="Times New Roman"/>
                <w:szCs w:val="20"/>
              </w:rPr>
            </w:pPr>
            <w:r>
              <w:rPr>
                <w:rFonts w:cs="Times New Roman"/>
                <w:szCs w:val="20"/>
              </w:rPr>
              <w:t>1963</w:t>
            </w:r>
          </w:p>
        </w:tc>
      </w:tr>
      <w:tr w:rsidR="00372846" w:rsidRPr="00EB6880" w14:paraId="3E31CF69" w14:textId="77777777" w:rsidTr="00372846">
        <w:trPr>
          <w:trHeight w:val="338"/>
        </w:trPr>
        <w:tc>
          <w:tcPr>
            <w:tcW w:w="908" w:type="dxa"/>
            <w:shd w:val="clear" w:color="auto" w:fill="auto"/>
            <w:vAlign w:val="center"/>
            <w:hideMark/>
          </w:tcPr>
          <w:p w14:paraId="099935D0" w14:textId="77777777" w:rsidR="00372846" w:rsidRPr="00EB6880" w:rsidRDefault="00372846" w:rsidP="00372846">
            <w:pPr>
              <w:pStyle w:val="ab"/>
              <w:rPr>
                <w:rFonts w:cs="Times New Roman"/>
                <w:szCs w:val="20"/>
              </w:rPr>
            </w:pPr>
            <w:r w:rsidRPr="00EB6880">
              <w:rPr>
                <w:rFonts w:cs="Times New Roman"/>
                <w:szCs w:val="20"/>
              </w:rPr>
              <w:t>12</w:t>
            </w:r>
          </w:p>
        </w:tc>
        <w:tc>
          <w:tcPr>
            <w:tcW w:w="3218" w:type="dxa"/>
            <w:shd w:val="clear" w:color="auto" w:fill="auto"/>
            <w:noWrap/>
            <w:vAlign w:val="center"/>
            <w:hideMark/>
          </w:tcPr>
          <w:p w14:paraId="55B2158C" w14:textId="77777777" w:rsidR="00372846" w:rsidRPr="00EB6880" w:rsidRDefault="00372846" w:rsidP="00372846">
            <w:pPr>
              <w:pStyle w:val="ab"/>
              <w:rPr>
                <w:rFonts w:cs="Times New Roman"/>
                <w:szCs w:val="20"/>
              </w:rPr>
            </w:pPr>
            <w:r w:rsidRPr="00EB6880">
              <w:rPr>
                <w:rFonts w:cs="Times New Roman"/>
                <w:szCs w:val="20"/>
              </w:rPr>
              <w:t>108</w:t>
            </w:r>
          </w:p>
        </w:tc>
        <w:tc>
          <w:tcPr>
            <w:tcW w:w="2146" w:type="dxa"/>
            <w:shd w:val="clear" w:color="auto" w:fill="auto"/>
            <w:noWrap/>
            <w:vAlign w:val="center"/>
            <w:hideMark/>
          </w:tcPr>
          <w:p w14:paraId="2BF18369" w14:textId="77777777" w:rsidR="00372846" w:rsidRDefault="00372846" w:rsidP="00372846">
            <w:pPr>
              <w:rPr>
                <w:color w:val="000000"/>
                <w:sz w:val="20"/>
                <w:szCs w:val="20"/>
              </w:rPr>
            </w:pPr>
            <w:r>
              <w:rPr>
                <w:color w:val="000000"/>
                <w:sz w:val="20"/>
                <w:szCs w:val="20"/>
              </w:rPr>
              <w:t>145</w:t>
            </w:r>
          </w:p>
        </w:tc>
        <w:tc>
          <w:tcPr>
            <w:tcW w:w="3084" w:type="dxa"/>
            <w:shd w:val="clear" w:color="auto" w:fill="auto"/>
            <w:noWrap/>
            <w:vAlign w:val="center"/>
            <w:hideMark/>
          </w:tcPr>
          <w:p w14:paraId="6B4B2E08" w14:textId="77777777" w:rsidR="00372846" w:rsidRPr="00EB6880" w:rsidRDefault="00372846" w:rsidP="00372846">
            <w:pPr>
              <w:pStyle w:val="ab"/>
              <w:rPr>
                <w:rFonts w:cs="Times New Roman"/>
                <w:szCs w:val="20"/>
              </w:rPr>
            </w:pPr>
            <w:r w:rsidRPr="00EB6880">
              <w:rPr>
                <w:rFonts w:cs="Times New Roman"/>
                <w:szCs w:val="20"/>
              </w:rPr>
              <w:t>1977г.</w:t>
            </w:r>
          </w:p>
        </w:tc>
      </w:tr>
      <w:tr w:rsidR="00372846" w:rsidRPr="00EB6880" w14:paraId="24C5AF05" w14:textId="77777777" w:rsidTr="00372846">
        <w:trPr>
          <w:trHeight w:val="413"/>
        </w:trPr>
        <w:tc>
          <w:tcPr>
            <w:tcW w:w="908" w:type="dxa"/>
            <w:shd w:val="clear" w:color="auto" w:fill="auto"/>
            <w:vAlign w:val="center"/>
            <w:hideMark/>
          </w:tcPr>
          <w:p w14:paraId="17EEB535" w14:textId="77777777" w:rsidR="00372846" w:rsidRPr="00EB6880" w:rsidRDefault="00372846" w:rsidP="00372846">
            <w:pPr>
              <w:pStyle w:val="ab"/>
              <w:rPr>
                <w:rFonts w:cs="Times New Roman"/>
                <w:szCs w:val="20"/>
              </w:rPr>
            </w:pPr>
            <w:r w:rsidRPr="00EB6880">
              <w:rPr>
                <w:rFonts w:cs="Times New Roman"/>
                <w:szCs w:val="20"/>
              </w:rPr>
              <w:t>13</w:t>
            </w:r>
          </w:p>
        </w:tc>
        <w:tc>
          <w:tcPr>
            <w:tcW w:w="3218" w:type="dxa"/>
            <w:shd w:val="clear" w:color="auto" w:fill="auto"/>
            <w:noWrap/>
            <w:vAlign w:val="center"/>
            <w:hideMark/>
          </w:tcPr>
          <w:p w14:paraId="3BAA5F5D" w14:textId="77777777" w:rsidR="00372846" w:rsidRPr="00EB6880" w:rsidRDefault="00372846" w:rsidP="00372846">
            <w:pPr>
              <w:pStyle w:val="ab"/>
              <w:rPr>
                <w:rFonts w:cs="Times New Roman"/>
                <w:szCs w:val="20"/>
              </w:rPr>
            </w:pPr>
            <w:r w:rsidRPr="00EB6880">
              <w:rPr>
                <w:rFonts w:cs="Times New Roman"/>
                <w:szCs w:val="20"/>
              </w:rPr>
              <w:t>108</w:t>
            </w:r>
          </w:p>
        </w:tc>
        <w:tc>
          <w:tcPr>
            <w:tcW w:w="2146" w:type="dxa"/>
            <w:shd w:val="clear" w:color="auto" w:fill="auto"/>
            <w:noWrap/>
            <w:vAlign w:val="center"/>
            <w:hideMark/>
          </w:tcPr>
          <w:p w14:paraId="1219339A" w14:textId="77777777" w:rsidR="00372846" w:rsidRDefault="00372846" w:rsidP="00372846">
            <w:pPr>
              <w:rPr>
                <w:color w:val="000000"/>
                <w:sz w:val="20"/>
                <w:szCs w:val="20"/>
              </w:rPr>
            </w:pPr>
            <w:r>
              <w:rPr>
                <w:color w:val="000000"/>
                <w:sz w:val="20"/>
                <w:szCs w:val="20"/>
              </w:rPr>
              <w:t>1345</w:t>
            </w:r>
          </w:p>
        </w:tc>
        <w:tc>
          <w:tcPr>
            <w:tcW w:w="3084" w:type="dxa"/>
            <w:shd w:val="clear" w:color="auto" w:fill="auto"/>
            <w:vAlign w:val="center"/>
            <w:hideMark/>
          </w:tcPr>
          <w:p w14:paraId="6BDD52FD" w14:textId="77777777" w:rsidR="00372846" w:rsidRPr="00EB6880" w:rsidRDefault="00474F54" w:rsidP="00372846">
            <w:pPr>
              <w:pStyle w:val="ab"/>
              <w:rPr>
                <w:rFonts w:cs="Times New Roman"/>
                <w:szCs w:val="20"/>
              </w:rPr>
            </w:pPr>
            <w:r>
              <w:rPr>
                <w:rFonts w:cs="Times New Roman"/>
                <w:szCs w:val="20"/>
              </w:rPr>
              <w:t>1963</w:t>
            </w:r>
          </w:p>
        </w:tc>
      </w:tr>
      <w:tr w:rsidR="00372846" w:rsidRPr="00EB6880" w14:paraId="2CD61196" w14:textId="77777777" w:rsidTr="00372846">
        <w:trPr>
          <w:trHeight w:val="499"/>
        </w:trPr>
        <w:tc>
          <w:tcPr>
            <w:tcW w:w="908" w:type="dxa"/>
            <w:shd w:val="clear" w:color="auto" w:fill="auto"/>
            <w:vAlign w:val="center"/>
            <w:hideMark/>
          </w:tcPr>
          <w:p w14:paraId="4ED81713" w14:textId="77777777" w:rsidR="00372846" w:rsidRPr="00EB6880" w:rsidRDefault="00372846" w:rsidP="00372846">
            <w:pPr>
              <w:pStyle w:val="ab"/>
              <w:rPr>
                <w:rFonts w:cs="Times New Roman"/>
                <w:szCs w:val="20"/>
              </w:rPr>
            </w:pPr>
            <w:r w:rsidRPr="00EB6880">
              <w:rPr>
                <w:rFonts w:cs="Times New Roman"/>
                <w:szCs w:val="20"/>
              </w:rPr>
              <w:t>14</w:t>
            </w:r>
          </w:p>
        </w:tc>
        <w:tc>
          <w:tcPr>
            <w:tcW w:w="3218" w:type="dxa"/>
            <w:shd w:val="clear" w:color="auto" w:fill="auto"/>
            <w:noWrap/>
            <w:vAlign w:val="center"/>
            <w:hideMark/>
          </w:tcPr>
          <w:p w14:paraId="52FA1FF3" w14:textId="77777777" w:rsidR="00372846" w:rsidRPr="00EB6880" w:rsidRDefault="00372846" w:rsidP="00372846">
            <w:pPr>
              <w:pStyle w:val="ab"/>
              <w:rPr>
                <w:rFonts w:cs="Times New Roman"/>
                <w:szCs w:val="20"/>
              </w:rPr>
            </w:pPr>
            <w:r w:rsidRPr="00EB6880">
              <w:rPr>
                <w:rFonts w:cs="Times New Roman"/>
                <w:szCs w:val="20"/>
              </w:rPr>
              <w:t>133</w:t>
            </w:r>
          </w:p>
        </w:tc>
        <w:tc>
          <w:tcPr>
            <w:tcW w:w="2146" w:type="dxa"/>
            <w:shd w:val="clear" w:color="auto" w:fill="auto"/>
            <w:noWrap/>
            <w:vAlign w:val="center"/>
            <w:hideMark/>
          </w:tcPr>
          <w:p w14:paraId="60A88444" w14:textId="77777777" w:rsidR="00372846" w:rsidRDefault="00372846" w:rsidP="00372846">
            <w:pPr>
              <w:rPr>
                <w:color w:val="000000"/>
                <w:sz w:val="20"/>
                <w:szCs w:val="20"/>
              </w:rPr>
            </w:pPr>
            <w:r>
              <w:rPr>
                <w:color w:val="000000"/>
                <w:sz w:val="20"/>
                <w:szCs w:val="20"/>
              </w:rPr>
              <w:t>287</w:t>
            </w:r>
          </w:p>
        </w:tc>
        <w:tc>
          <w:tcPr>
            <w:tcW w:w="3084" w:type="dxa"/>
            <w:shd w:val="clear" w:color="auto" w:fill="auto"/>
            <w:noWrap/>
            <w:vAlign w:val="center"/>
            <w:hideMark/>
          </w:tcPr>
          <w:p w14:paraId="3BE7207C" w14:textId="77777777"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0</w:t>
            </w:r>
            <w:r w:rsidRPr="00EB6880">
              <w:rPr>
                <w:rFonts w:cs="Times New Roman"/>
                <w:szCs w:val="20"/>
              </w:rPr>
              <w:t>г.</w:t>
            </w:r>
          </w:p>
        </w:tc>
      </w:tr>
      <w:tr w:rsidR="00372846" w:rsidRPr="00EB6880" w14:paraId="0221D9CB" w14:textId="77777777" w:rsidTr="00372846">
        <w:trPr>
          <w:trHeight w:val="402"/>
        </w:trPr>
        <w:tc>
          <w:tcPr>
            <w:tcW w:w="908" w:type="dxa"/>
            <w:shd w:val="clear" w:color="auto" w:fill="auto"/>
            <w:vAlign w:val="center"/>
            <w:hideMark/>
          </w:tcPr>
          <w:p w14:paraId="2B6D677C" w14:textId="77777777" w:rsidR="00372846" w:rsidRPr="00EB6880" w:rsidRDefault="00372846" w:rsidP="00372846">
            <w:pPr>
              <w:pStyle w:val="ab"/>
              <w:rPr>
                <w:rFonts w:cs="Times New Roman"/>
                <w:szCs w:val="20"/>
              </w:rPr>
            </w:pPr>
            <w:r w:rsidRPr="00EB6880">
              <w:rPr>
                <w:rFonts w:cs="Times New Roman"/>
                <w:szCs w:val="20"/>
              </w:rPr>
              <w:t>15</w:t>
            </w:r>
          </w:p>
        </w:tc>
        <w:tc>
          <w:tcPr>
            <w:tcW w:w="3218" w:type="dxa"/>
            <w:shd w:val="clear" w:color="auto" w:fill="auto"/>
            <w:noWrap/>
            <w:vAlign w:val="center"/>
            <w:hideMark/>
          </w:tcPr>
          <w:p w14:paraId="1F27B82C" w14:textId="77777777" w:rsidR="00372846" w:rsidRPr="00EB6880" w:rsidRDefault="00372846" w:rsidP="00372846">
            <w:pPr>
              <w:pStyle w:val="ab"/>
              <w:rPr>
                <w:rFonts w:cs="Times New Roman"/>
                <w:szCs w:val="20"/>
              </w:rPr>
            </w:pPr>
            <w:r w:rsidRPr="00EB6880">
              <w:rPr>
                <w:rFonts w:cs="Times New Roman"/>
                <w:szCs w:val="20"/>
              </w:rPr>
              <w:t>159</w:t>
            </w:r>
          </w:p>
        </w:tc>
        <w:tc>
          <w:tcPr>
            <w:tcW w:w="2146" w:type="dxa"/>
            <w:shd w:val="clear" w:color="auto" w:fill="auto"/>
            <w:noWrap/>
            <w:vAlign w:val="center"/>
            <w:hideMark/>
          </w:tcPr>
          <w:p w14:paraId="51D12555" w14:textId="77777777" w:rsidR="00372846" w:rsidRDefault="00372846" w:rsidP="00372846">
            <w:pPr>
              <w:rPr>
                <w:color w:val="000000"/>
                <w:sz w:val="20"/>
                <w:szCs w:val="20"/>
              </w:rPr>
            </w:pPr>
            <w:r>
              <w:rPr>
                <w:color w:val="000000"/>
                <w:sz w:val="20"/>
                <w:szCs w:val="20"/>
              </w:rPr>
              <w:t>3503</w:t>
            </w:r>
          </w:p>
        </w:tc>
        <w:tc>
          <w:tcPr>
            <w:tcW w:w="3084" w:type="dxa"/>
            <w:shd w:val="clear" w:color="auto" w:fill="auto"/>
            <w:noWrap/>
            <w:vAlign w:val="center"/>
            <w:hideMark/>
          </w:tcPr>
          <w:p w14:paraId="5F92144E" w14:textId="77777777"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5</w:t>
            </w:r>
            <w:r w:rsidRPr="00EB6880">
              <w:rPr>
                <w:rFonts w:cs="Times New Roman"/>
                <w:szCs w:val="20"/>
              </w:rPr>
              <w:t>г.</w:t>
            </w:r>
          </w:p>
        </w:tc>
      </w:tr>
      <w:tr w:rsidR="00372846" w:rsidRPr="00EB6880" w14:paraId="4E081F56" w14:textId="77777777" w:rsidTr="00372846">
        <w:trPr>
          <w:trHeight w:val="402"/>
        </w:trPr>
        <w:tc>
          <w:tcPr>
            <w:tcW w:w="908" w:type="dxa"/>
            <w:shd w:val="clear" w:color="auto" w:fill="auto"/>
            <w:vAlign w:val="center"/>
            <w:hideMark/>
          </w:tcPr>
          <w:p w14:paraId="67ACF1F9" w14:textId="77777777" w:rsidR="00372846" w:rsidRPr="00EB6880" w:rsidRDefault="00372846" w:rsidP="00372846">
            <w:pPr>
              <w:pStyle w:val="ab"/>
              <w:rPr>
                <w:rFonts w:cs="Times New Roman"/>
                <w:szCs w:val="20"/>
              </w:rPr>
            </w:pPr>
            <w:r w:rsidRPr="00EB6880">
              <w:rPr>
                <w:rFonts w:cs="Times New Roman"/>
                <w:szCs w:val="20"/>
              </w:rPr>
              <w:t>16</w:t>
            </w:r>
          </w:p>
        </w:tc>
        <w:tc>
          <w:tcPr>
            <w:tcW w:w="3218" w:type="dxa"/>
            <w:shd w:val="clear" w:color="auto" w:fill="auto"/>
            <w:noWrap/>
            <w:vAlign w:val="center"/>
            <w:hideMark/>
          </w:tcPr>
          <w:p w14:paraId="70CBC442" w14:textId="77777777" w:rsidR="00372846" w:rsidRPr="00EB6880" w:rsidRDefault="00372846" w:rsidP="00372846">
            <w:pPr>
              <w:pStyle w:val="ab"/>
              <w:rPr>
                <w:rFonts w:cs="Times New Roman"/>
                <w:szCs w:val="20"/>
              </w:rPr>
            </w:pPr>
            <w:r w:rsidRPr="00EB6880">
              <w:rPr>
                <w:rFonts w:cs="Times New Roman"/>
                <w:szCs w:val="20"/>
              </w:rPr>
              <w:t>219</w:t>
            </w:r>
          </w:p>
        </w:tc>
        <w:tc>
          <w:tcPr>
            <w:tcW w:w="2146" w:type="dxa"/>
            <w:shd w:val="clear" w:color="auto" w:fill="auto"/>
            <w:noWrap/>
            <w:vAlign w:val="center"/>
            <w:hideMark/>
          </w:tcPr>
          <w:p w14:paraId="543510E9" w14:textId="77777777" w:rsidR="00372846" w:rsidRDefault="00372846" w:rsidP="00372846">
            <w:pPr>
              <w:rPr>
                <w:color w:val="000000"/>
                <w:sz w:val="20"/>
                <w:szCs w:val="20"/>
              </w:rPr>
            </w:pPr>
            <w:r>
              <w:rPr>
                <w:color w:val="000000"/>
                <w:sz w:val="20"/>
                <w:szCs w:val="20"/>
              </w:rPr>
              <w:t>256</w:t>
            </w:r>
          </w:p>
        </w:tc>
        <w:tc>
          <w:tcPr>
            <w:tcW w:w="3084" w:type="dxa"/>
            <w:shd w:val="clear" w:color="auto" w:fill="auto"/>
            <w:noWrap/>
            <w:vAlign w:val="center"/>
            <w:hideMark/>
          </w:tcPr>
          <w:p w14:paraId="12D69B15" w14:textId="77777777" w:rsidR="00372846" w:rsidRPr="00EB6880" w:rsidRDefault="00372846" w:rsidP="00474F54">
            <w:pPr>
              <w:pStyle w:val="ab"/>
              <w:rPr>
                <w:rFonts w:cs="Times New Roman"/>
                <w:szCs w:val="20"/>
              </w:rPr>
            </w:pPr>
            <w:r w:rsidRPr="00EB6880">
              <w:rPr>
                <w:rFonts w:cs="Times New Roman"/>
                <w:szCs w:val="20"/>
              </w:rPr>
              <w:t>197</w:t>
            </w:r>
            <w:r w:rsidR="00474F54">
              <w:rPr>
                <w:rFonts w:cs="Times New Roman"/>
                <w:szCs w:val="20"/>
              </w:rPr>
              <w:t>5</w:t>
            </w:r>
            <w:r w:rsidRPr="00EB6880">
              <w:rPr>
                <w:rFonts w:cs="Times New Roman"/>
                <w:szCs w:val="20"/>
              </w:rPr>
              <w:t>г.</w:t>
            </w:r>
          </w:p>
        </w:tc>
      </w:tr>
      <w:tr w:rsidR="00372846" w:rsidRPr="00EB6880" w14:paraId="1EFA55F3" w14:textId="77777777" w:rsidTr="00372846">
        <w:trPr>
          <w:trHeight w:val="402"/>
        </w:trPr>
        <w:tc>
          <w:tcPr>
            <w:tcW w:w="908" w:type="dxa"/>
            <w:shd w:val="clear" w:color="auto" w:fill="auto"/>
            <w:vAlign w:val="center"/>
            <w:hideMark/>
          </w:tcPr>
          <w:p w14:paraId="28A7149D" w14:textId="77777777" w:rsidR="00372846" w:rsidRPr="00EB6880" w:rsidRDefault="00372846" w:rsidP="00372846">
            <w:pPr>
              <w:pStyle w:val="ab"/>
              <w:rPr>
                <w:rFonts w:cs="Times New Roman"/>
                <w:szCs w:val="20"/>
              </w:rPr>
            </w:pPr>
            <w:r w:rsidRPr="00EB6880">
              <w:rPr>
                <w:rFonts w:cs="Times New Roman"/>
                <w:szCs w:val="20"/>
              </w:rPr>
              <w:t>17</w:t>
            </w:r>
          </w:p>
        </w:tc>
        <w:tc>
          <w:tcPr>
            <w:tcW w:w="3218" w:type="dxa"/>
            <w:shd w:val="clear" w:color="auto" w:fill="auto"/>
            <w:noWrap/>
            <w:vAlign w:val="center"/>
            <w:hideMark/>
          </w:tcPr>
          <w:p w14:paraId="2CCE93DE" w14:textId="77777777" w:rsidR="00372846" w:rsidRPr="00EB6880" w:rsidRDefault="00372846" w:rsidP="00372846">
            <w:pPr>
              <w:pStyle w:val="ab"/>
              <w:rPr>
                <w:rFonts w:cs="Times New Roman"/>
                <w:szCs w:val="20"/>
              </w:rPr>
            </w:pPr>
            <w:r w:rsidRPr="00EB6880">
              <w:rPr>
                <w:rFonts w:cs="Times New Roman"/>
                <w:szCs w:val="20"/>
              </w:rPr>
              <w:t>273</w:t>
            </w:r>
          </w:p>
        </w:tc>
        <w:tc>
          <w:tcPr>
            <w:tcW w:w="2146" w:type="dxa"/>
            <w:shd w:val="clear" w:color="auto" w:fill="auto"/>
            <w:noWrap/>
            <w:vAlign w:val="center"/>
            <w:hideMark/>
          </w:tcPr>
          <w:p w14:paraId="0C0B7468" w14:textId="77777777" w:rsidR="00372846" w:rsidRDefault="00372846" w:rsidP="00372846">
            <w:pPr>
              <w:rPr>
                <w:color w:val="000000"/>
                <w:sz w:val="20"/>
                <w:szCs w:val="20"/>
              </w:rPr>
            </w:pPr>
            <w:r>
              <w:rPr>
                <w:color w:val="000000"/>
                <w:sz w:val="20"/>
                <w:szCs w:val="20"/>
              </w:rPr>
              <w:t>1190</w:t>
            </w:r>
          </w:p>
        </w:tc>
        <w:tc>
          <w:tcPr>
            <w:tcW w:w="3084" w:type="dxa"/>
            <w:shd w:val="clear" w:color="auto" w:fill="auto"/>
            <w:noWrap/>
            <w:vAlign w:val="center"/>
            <w:hideMark/>
          </w:tcPr>
          <w:p w14:paraId="2E7D7B92" w14:textId="77777777" w:rsidR="00372846" w:rsidRPr="00EB6880" w:rsidRDefault="00372846" w:rsidP="00372846">
            <w:pPr>
              <w:pStyle w:val="ab"/>
              <w:rPr>
                <w:rFonts w:cs="Times New Roman"/>
                <w:szCs w:val="20"/>
              </w:rPr>
            </w:pPr>
            <w:r w:rsidRPr="00EB6880">
              <w:rPr>
                <w:rFonts w:cs="Times New Roman"/>
                <w:szCs w:val="20"/>
              </w:rPr>
              <w:t>1977г.</w:t>
            </w:r>
          </w:p>
        </w:tc>
      </w:tr>
      <w:tr w:rsidR="00372846" w:rsidRPr="00EB6880" w14:paraId="4E9DB144" w14:textId="77777777" w:rsidTr="00372846">
        <w:trPr>
          <w:trHeight w:val="398"/>
        </w:trPr>
        <w:tc>
          <w:tcPr>
            <w:tcW w:w="908" w:type="dxa"/>
            <w:shd w:val="clear" w:color="auto" w:fill="auto"/>
            <w:vAlign w:val="center"/>
            <w:hideMark/>
          </w:tcPr>
          <w:p w14:paraId="04C010D1" w14:textId="77777777" w:rsidR="00372846" w:rsidRPr="00EB6880" w:rsidRDefault="00372846" w:rsidP="00372846">
            <w:pPr>
              <w:pStyle w:val="ab"/>
              <w:rPr>
                <w:rFonts w:cs="Times New Roman"/>
                <w:szCs w:val="20"/>
              </w:rPr>
            </w:pPr>
            <w:r w:rsidRPr="00EB6880">
              <w:rPr>
                <w:rFonts w:cs="Times New Roman"/>
                <w:szCs w:val="20"/>
              </w:rPr>
              <w:t> </w:t>
            </w:r>
          </w:p>
        </w:tc>
        <w:tc>
          <w:tcPr>
            <w:tcW w:w="3218" w:type="dxa"/>
            <w:shd w:val="clear" w:color="auto" w:fill="auto"/>
            <w:noWrap/>
            <w:vAlign w:val="center"/>
            <w:hideMark/>
          </w:tcPr>
          <w:p w14:paraId="5751C49E" w14:textId="77777777" w:rsidR="00372846" w:rsidRPr="00EB6880" w:rsidRDefault="00372846" w:rsidP="00372846">
            <w:pPr>
              <w:pStyle w:val="ab"/>
              <w:rPr>
                <w:rFonts w:cs="Times New Roman"/>
                <w:szCs w:val="20"/>
              </w:rPr>
            </w:pPr>
          </w:p>
        </w:tc>
        <w:tc>
          <w:tcPr>
            <w:tcW w:w="2146" w:type="dxa"/>
            <w:shd w:val="clear" w:color="auto" w:fill="auto"/>
            <w:noWrap/>
            <w:vAlign w:val="center"/>
            <w:hideMark/>
          </w:tcPr>
          <w:p w14:paraId="76F0BF0E" w14:textId="77777777" w:rsidR="00372846" w:rsidRDefault="00372846" w:rsidP="00372846">
            <w:pPr>
              <w:rPr>
                <w:b/>
                <w:bCs/>
                <w:color w:val="000000"/>
                <w:sz w:val="20"/>
                <w:szCs w:val="20"/>
              </w:rPr>
            </w:pPr>
            <w:r>
              <w:rPr>
                <w:b/>
                <w:bCs/>
                <w:color w:val="000000"/>
                <w:sz w:val="20"/>
                <w:szCs w:val="20"/>
              </w:rPr>
              <w:t>11 409</w:t>
            </w:r>
          </w:p>
        </w:tc>
        <w:tc>
          <w:tcPr>
            <w:tcW w:w="3084" w:type="dxa"/>
            <w:shd w:val="clear" w:color="auto" w:fill="auto"/>
            <w:noWrap/>
            <w:vAlign w:val="center"/>
            <w:hideMark/>
          </w:tcPr>
          <w:p w14:paraId="0CDE7E3D" w14:textId="77777777" w:rsidR="00372846" w:rsidRPr="00EB6880" w:rsidRDefault="00372846" w:rsidP="00372846">
            <w:pPr>
              <w:pStyle w:val="ab"/>
              <w:rPr>
                <w:rFonts w:cs="Times New Roman"/>
                <w:szCs w:val="20"/>
              </w:rPr>
            </w:pPr>
            <w:r w:rsidRPr="00EB6880">
              <w:rPr>
                <w:rFonts w:cs="Times New Roman"/>
                <w:szCs w:val="20"/>
              </w:rPr>
              <w:t> </w:t>
            </w:r>
          </w:p>
        </w:tc>
      </w:tr>
    </w:tbl>
    <w:p w14:paraId="12A66602" w14:textId="77777777" w:rsidR="00516AEB" w:rsidRPr="00EB6880" w:rsidRDefault="00516AEB" w:rsidP="00516AEB">
      <w:pPr>
        <w:pStyle w:val="17"/>
        <w:rPr>
          <w:rFonts w:cs="Times New Roman"/>
        </w:rPr>
      </w:pPr>
    </w:p>
    <w:p w14:paraId="14A40836" w14:textId="77777777" w:rsidR="00516AEB" w:rsidRPr="00EB6880" w:rsidRDefault="00516AEB" w:rsidP="00516AEB">
      <w:pPr>
        <w:pStyle w:val="17"/>
        <w:spacing w:before="60" w:line="247" w:lineRule="auto"/>
        <w:rPr>
          <w:rFonts w:cs="Times New Roman"/>
        </w:rPr>
      </w:pPr>
      <w:r w:rsidRPr="00EB6880">
        <w:rPr>
          <w:rFonts w:cs="Times New Roman"/>
        </w:rPr>
        <w:t>При этом имеется значительное расхождение в оценке протяженности трубопроводов Ду 100 мм (1694 по оценкам от 2018 года и 490 м по оценкам ООО «Теплоснабжение); Ду 150 мм (1250 м по оценкам 2018 года и 3503 м – по оценкам ООО «Теплоснабжение» от 2024 года); Ду 200 (895 м – по оценкам 2018 г. и 256 м – по оценкам от ООО «Теплоснабжение».</w:t>
      </w:r>
    </w:p>
    <w:p w14:paraId="73DBBCE8" w14:textId="77777777" w:rsidR="00516AEB" w:rsidRPr="00EB6880" w:rsidRDefault="00516AEB" w:rsidP="00516AEB">
      <w:pPr>
        <w:pStyle w:val="17"/>
        <w:spacing w:before="60" w:line="247" w:lineRule="auto"/>
        <w:rPr>
          <w:rFonts w:cs="Times New Roman"/>
          <w:b/>
        </w:rPr>
      </w:pPr>
      <w:r w:rsidRPr="00EB6880">
        <w:rPr>
          <w:rFonts w:cs="Times New Roman"/>
          <w:b/>
        </w:rPr>
        <w:t>Основные проблемы тепловых сетей</w:t>
      </w:r>
      <w:r w:rsidR="00363DDC" w:rsidRPr="00EB6880">
        <w:rPr>
          <w:rFonts w:cs="Times New Roman"/>
          <w:b/>
        </w:rPr>
        <w:t xml:space="preserve"> м-на Строитель </w:t>
      </w:r>
    </w:p>
    <w:p w14:paraId="4FEB0073" w14:textId="77777777" w:rsidR="00516AEB" w:rsidRPr="00EB6880" w:rsidRDefault="00516AEB" w:rsidP="00516AEB">
      <w:pPr>
        <w:pStyle w:val="17"/>
        <w:spacing w:before="60" w:line="247" w:lineRule="auto"/>
        <w:rPr>
          <w:rFonts w:cs="Times New Roman"/>
        </w:rPr>
      </w:pPr>
      <w:r w:rsidRPr="00EB6880">
        <w:rPr>
          <w:rFonts w:cs="Times New Roman"/>
          <w:b/>
        </w:rPr>
        <w:t>Износ</w:t>
      </w:r>
      <w:r w:rsidRPr="00EB6880">
        <w:rPr>
          <w:rFonts w:cs="Times New Roman"/>
        </w:rPr>
        <w:t xml:space="preserve"> – из 295 участков тепловых сетей микрорайона Строитель 186 участков введены в эксплуатацию в 1963 год, проработали более 72 лет, т.е почти 3-х кратный нормативный ресурс. Число аварий нарастает с каждым годом. Основные причины аварий коррозионные свищи, разрывы; неисправность арматуры. Износ материала труб и теплоизоляции приводит к высоким уровням тепловых потерь через теплоизоляцию и с теплоносителем.</w:t>
      </w:r>
    </w:p>
    <w:p w14:paraId="057D1279" w14:textId="77777777" w:rsidR="00516AEB" w:rsidRPr="00EB6880" w:rsidRDefault="00516AEB" w:rsidP="00516AEB">
      <w:pPr>
        <w:pStyle w:val="17"/>
        <w:spacing w:before="60" w:line="247" w:lineRule="auto"/>
        <w:rPr>
          <w:rFonts w:cs="Times New Roman"/>
        </w:rPr>
      </w:pPr>
      <w:r w:rsidRPr="00EB6880">
        <w:rPr>
          <w:rFonts w:cs="Times New Roman"/>
        </w:rPr>
        <w:t>Серьезной проблемой тепловых сетей является разрегулированность, проявляющаяся в неравномерном распределении тепловой энергии между потребителями (дефицит у одних при одновременном избытке у других). На рис 8.</w:t>
      </w:r>
      <w:r w:rsidR="00B41E50" w:rsidRPr="00EB6880">
        <w:rPr>
          <w:rFonts w:cs="Times New Roman"/>
        </w:rPr>
        <w:t>1.</w:t>
      </w:r>
      <w:r w:rsidRPr="00EB6880">
        <w:rPr>
          <w:rFonts w:cs="Times New Roman"/>
        </w:rPr>
        <w:t>4.1. приведена схема тепловых сетей г. Байкальска, на которой толщина линий пропорциональна располагаемому напору в конце участка. Видно, что располагаемые напоры распределены неравномерно и достаточно быстро срабатываются в тепловых сетях за НС практически во всех микрорайонах.</w:t>
      </w:r>
    </w:p>
    <w:p w14:paraId="2A3A6581" w14:textId="77777777" w:rsidR="00516AEB" w:rsidRPr="00EB6880" w:rsidRDefault="00516AEB" w:rsidP="00EB6880">
      <w:pPr>
        <w:pStyle w:val="17"/>
        <w:ind w:firstLine="0"/>
        <w:jc w:val="center"/>
        <w:rPr>
          <w:rFonts w:cs="Times New Roman"/>
        </w:rPr>
      </w:pPr>
      <w:r w:rsidRPr="00EB6880">
        <w:rPr>
          <w:rFonts w:cs="Times New Roman"/>
          <w:noProof/>
        </w:rPr>
        <w:lastRenderedPageBreak/>
        <w:drawing>
          <wp:inline distT="0" distB="0" distL="0" distR="0" wp14:anchorId="287E35F4" wp14:editId="0CE88CEA">
            <wp:extent cx="4320854" cy="255600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347719.tmp"/>
                    <pic:cNvPicPr/>
                  </pic:nvPicPr>
                  <pic:blipFill>
                    <a:blip r:embed="rId56">
                      <a:extLst>
                        <a:ext uri="{28A0092B-C50C-407E-A947-70E740481C1C}">
                          <a14:useLocalDpi xmlns:a14="http://schemas.microsoft.com/office/drawing/2010/main" val="0"/>
                        </a:ext>
                      </a:extLst>
                    </a:blip>
                    <a:stretch>
                      <a:fillRect/>
                    </a:stretch>
                  </pic:blipFill>
                  <pic:spPr>
                    <a:xfrm>
                      <a:off x="0" y="0"/>
                      <a:ext cx="4320854" cy="2556000"/>
                    </a:xfrm>
                    <a:prstGeom prst="rect">
                      <a:avLst/>
                    </a:prstGeom>
                  </pic:spPr>
                </pic:pic>
              </a:graphicData>
            </a:graphic>
          </wp:inline>
        </w:drawing>
      </w:r>
    </w:p>
    <w:p w14:paraId="1D54CC86" w14:textId="77777777" w:rsidR="006E067D" w:rsidRDefault="006E067D" w:rsidP="00EB6880">
      <w:pPr>
        <w:pStyle w:val="17"/>
        <w:ind w:hanging="142"/>
        <w:jc w:val="center"/>
        <w:rPr>
          <w:rFonts w:cs="Times New Roman"/>
        </w:rPr>
      </w:pPr>
    </w:p>
    <w:p w14:paraId="5936EF2B" w14:textId="77777777" w:rsidR="00EB6880" w:rsidRDefault="00516AEB" w:rsidP="00EB6880">
      <w:pPr>
        <w:pStyle w:val="17"/>
        <w:ind w:hanging="142"/>
        <w:jc w:val="center"/>
        <w:rPr>
          <w:rFonts w:cs="Times New Roman"/>
        </w:rPr>
      </w:pPr>
      <w:r w:rsidRPr="00EB6880">
        <w:rPr>
          <w:rFonts w:cs="Times New Roman"/>
        </w:rPr>
        <w:t>Рис. 8.</w:t>
      </w:r>
      <w:r w:rsidR="00B41E50" w:rsidRPr="00EB6880">
        <w:rPr>
          <w:rFonts w:cs="Times New Roman"/>
        </w:rPr>
        <w:t>1.</w:t>
      </w:r>
      <w:r w:rsidRPr="00EB6880">
        <w:rPr>
          <w:rFonts w:cs="Times New Roman"/>
        </w:rPr>
        <w:t xml:space="preserve">4.1. Распределение располагаемых напоров </w:t>
      </w:r>
    </w:p>
    <w:p w14:paraId="2B823132" w14:textId="77777777" w:rsidR="00516AEB" w:rsidRDefault="00516AEB" w:rsidP="00EB6880">
      <w:pPr>
        <w:pStyle w:val="17"/>
        <w:ind w:hanging="142"/>
        <w:jc w:val="center"/>
        <w:rPr>
          <w:rFonts w:cs="Times New Roman"/>
        </w:rPr>
      </w:pPr>
      <w:r w:rsidRPr="00EB6880">
        <w:rPr>
          <w:rFonts w:cs="Times New Roman"/>
        </w:rPr>
        <w:t>в тепловых сетях микрорайона Строитель</w:t>
      </w:r>
    </w:p>
    <w:p w14:paraId="3CA60635" w14:textId="77777777" w:rsidR="006E067D" w:rsidRPr="00EB6880" w:rsidRDefault="006E067D" w:rsidP="00EB6880">
      <w:pPr>
        <w:pStyle w:val="17"/>
        <w:ind w:hanging="142"/>
        <w:jc w:val="center"/>
        <w:rPr>
          <w:rFonts w:cs="Times New Roman"/>
        </w:rPr>
      </w:pPr>
    </w:p>
    <w:p w14:paraId="4848FE30" w14:textId="77777777" w:rsidR="00516AEB" w:rsidRPr="00EB6880" w:rsidRDefault="00516AEB" w:rsidP="00516AEB">
      <w:pPr>
        <w:pStyle w:val="17"/>
        <w:spacing w:before="60" w:line="247" w:lineRule="auto"/>
        <w:rPr>
          <w:rFonts w:cs="Times New Roman"/>
        </w:rPr>
      </w:pPr>
      <w:r w:rsidRPr="00EB6880">
        <w:rPr>
          <w:rFonts w:cs="Times New Roman"/>
        </w:rPr>
        <w:t xml:space="preserve">В целях обеспечения достаточного напора в периферийных участках тепловых сетей применяется подмешивание обратного теплоносителя к подающей линии на НГВ-4. При таком подмешивании снижается температурный потенциал теплоносителя. Так фактический температурный график за НГВ-4 составляет 80/60°С. Отопительные системы зданий не приспособлены к теплосъему по графику 80/60°С. Для теплоснабжения по такому графику требуются еще большие расходы сетевой воды, чем по графику 95/70°С. Образуется порочный круг, когда соблюдение гидравлического режима не дает возможности поддержания требуемого температурного режима и наоборот. </w:t>
      </w:r>
    </w:p>
    <w:p w14:paraId="334C5699" w14:textId="77777777" w:rsidR="00516AEB" w:rsidRDefault="00516AEB" w:rsidP="00516AEB">
      <w:pPr>
        <w:pStyle w:val="17"/>
        <w:spacing w:before="60" w:line="247" w:lineRule="auto"/>
        <w:rPr>
          <w:rFonts w:cs="Times New Roman"/>
        </w:rPr>
      </w:pPr>
      <w:r w:rsidRPr="00EB6880">
        <w:rPr>
          <w:rFonts w:cs="Times New Roman"/>
        </w:rPr>
        <w:t>На рис. 8.</w:t>
      </w:r>
      <w:r w:rsidR="00B41E50" w:rsidRPr="00EB6880">
        <w:rPr>
          <w:rFonts w:cs="Times New Roman"/>
        </w:rPr>
        <w:t>1.</w:t>
      </w:r>
      <w:r w:rsidRPr="00EB6880">
        <w:rPr>
          <w:rFonts w:cs="Times New Roman"/>
        </w:rPr>
        <w:t xml:space="preserve">4.2. приведено распределение по сети участков со скоростями ниже минимально допустимого значения 0,3 м/с по условиям приемлемых тепловых потерь. Видно, что этих участков много, причем они наблюдаются в распределительных сетях и на ответвлениях с более поздними сроками строительства (чем основная сеть), причем во всех микрорайонах. </w:t>
      </w:r>
    </w:p>
    <w:p w14:paraId="12A2F949" w14:textId="77777777" w:rsidR="006E067D" w:rsidRPr="00EB6880" w:rsidRDefault="006E067D" w:rsidP="00516AEB">
      <w:pPr>
        <w:pStyle w:val="17"/>
        <w:spacing w:before="60" w:line="247" w:lineRule="auto"/>
        <w:rPr>
          <w:rFonts w:cs="Times New Roman"/>
        </w:rPr>
      </w:pPr>
    </w:p>
    <w:p w14:paraId="114226DC" w14:textId="77777777" w:rsidR="00516AEB" w:rsidRPr="00EB6880" w:rsidRDefault="00516AEB" w:rsidP="00EB6880">
      <w:pPr>
        <w:pStyle w:val="17"/>
        <w:ind w:firstLine="0"/>
        <w:jc w:val="center"/>
        <w:rPr>
          <w:rFonts w:cs="Times New Roman"/>
        </w:rPr>
      </w:pPr>
      <w:r w:rsidRPr="00EB6880">
        <w:rPr>
          <w:rFonts w:cs="Times New Roman"/>
          <w:noProof/>
        </w:rPr>
        <w:drawing>
          <wp:inline distT="0" distB="0" distL="0" distR="0" wp14:anchorId="5072941F" wp14:editId="56A93C0E">
            <wp:extent cx="4231329" cy="2628000"/>
            <wp:effectExtent l="0" t="0" r="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93457EE.tmp"/>
                    <pic:cNvPicPr/>
                  </pic:nvPicPr>
                  <pic:blipFill rotWithShape="1">
                    <a:blip r:embed="rId57">
                      <a:extLst>
                        <a:ext uri="{28A0092B-C50C-407E-A947-70E740481C1C}">
                          <a14:useLocalDpi xmlns:a14="http://schemas.microsoft.com/office/drawing/2010/main" val="0"/>
                        </a:ext>
                      </a:extLst>
                    </a:blip>
                    <a:srcRect l="122" t="11194"/>
                    <a:stretch/>
                  </pic:blipFill>
                  <pic:spPr bwMode="auto">
                    <a:xfrm>
                      <a:off x="0" y="0"/>
                      <a:ext cx="4231329" cy="2628000"/>
                    </a:xfrm>
                    <a:prstGeom prst="rect">
                      <a:avLst/>
                    </a:prstGeom>
                    <a:ln>
                      <a:noFill/>
                    </a:ln>
                    <a:extLst>
                      <a:ext uri="{53640926-AAD7-44D8-BBD7-CCE9431645EC}">
                        <a14:shadowObscured xmlns:a14="http://schemas.microsoft.com/office/drawing/2010/main"/>
                      </a:ext>
                    </a:extLst>
                  </pic:spPr>
                </pic:pic>
              </a:graphicData>
            </a:graphic>
          </wp:inline>
        </w:drawing>
      </w:r>
    </w:p>
    <w:p w14:paraId="31D98862" w14:textId="77777777" w:rsidR="006E067D" w:rsidRDefault="006E067D" w:rsidP="00EB6880">
      <w:pPr>
        <w:pStyle w:val="17"/>
        <w:ind w:firstLine="0"/>
        <w:jc w:val="center"/>
        <w:rPr>
          <w:rFonts w:cs="Times New Roman"/>
        </w:rPr>
      </w:pPr>
    </w:p>
    <w:p w14:paraId="0151F5DE" w14:textId="77777777" w:rsidR="00516AEB" w:rsidRPr="00EB6880" w:rsidRDefault="00516AEB" w:rsidP="00EB6880">
      <w:pPr>
        <w:pStyle w:val="17"/>
        <w:ind w:firstLine="0"/>
        <w:jc w:val="center"/>
        <w:rPr>
          <w:rFonts w:cs="Times New Roman"/>
        </w:rPr>
      </w:pPr>
      <w:r w:rsidRPr="00EB6880">
        <w:rPr>
          <w:rFonts w:cs="Times New Roman"/>
        </w:rPr>
        <w:t>Рис. 8.</w:t>
      </w:r>
      <w:r w:rsidR="00B41E50" w:rsidRPr="00EB6880">
        <w:rPr>
          <w:rFonts w:cs="Times New Roman"/>
        </w:rPr>
        <w:t>1.</w:t>
      </w:r>
      <w:r w:rsidRPr="00EB6880">
        <w:rPr>
          <w:rFonts w:cs="Times New Roman"/>
        </w:rPr>
        <w:t>4.2. Участки сети со скоростями ниже минимально допустимой (красным).</w:t>
      </w:r>
    </w:p>
    <w:p w14:paraId="4051E618" w14:textId="1C9599EA" w:rsidR="00516AEB" w:rsidRPr="00EB6880" w:rsidRDefault="00516AEB" w:rsidP="006E067D">
      <w:pPr>
        <w:pStyle w:val="17"/>
        <w:spacing w:before="60" w:line="247" w:lineRule="auto"/>
        <w:rPr>
          <w:rFonts w:cs="Times New Roman"/>
        </w:rPr>
        <w:sectPr w:rsidR="00516AEB" w:rsidRPr="00EB6880" w:rsidSect="00722A20">
          <w:footerReference w:type="default" r:id="rId58"/>
          <w:pgSz w:w="11906" w:h="16838"/>
          <w:pgMar w:top="1134" w:right="850" w:bottom="1134" w:left="1701" w:header="708" w:footer="708" w:gutter="0"/>
          <w:cols w:space="708"/>
          <w:docGrid w:linePitch="360"/>
        </w:sectPr>
      </w:pPr>
      <w:r w:rsidRPr="00EB6880">
        <w:rPr>
          <w:rFonts w:cs="Times New Roman"/>
        </w:rPr>
        <w:t>В табл. 8.</w:t>
      </w:r>
      <w:r w:rsidR="00B41E50" w:rsidRPr="00EB6880">
        <w:rPr>
          <w:rFonts w:cs="Times New Roman"/>
        </w:rPr>
        <w:t>1.</w:t>
      </w:r>
      <w:r w:rsidRPr="00EB6880">
        <w:rPr>
          <w:rFonts w:cs="Times New Roman"/>
        </w:rPr>
        <w:t>4</w:t>
      </w:r>
      <w:r w:rsidR="00231489" w:rsidRPr="00EB6880">
        <w:rPr>
          <w:rFonts w:cs="Times New Roman"/>
        </w:rPr>
        <w:t>.2</w:t>
      </w:r>
      <w:r w:rsidRPr="00EB6880">
        <w:rPr>
          <w:rFonts w:cs="Times New Roman"/>
        </w:rPr>
        <w:t>. – 8.</w:t>
      </w:r>
      <w:r w:rsidR="00B41E50" w:rsidRPr="00EB6880">
        <w:rPr>
          <w:rFonts w:cs="Times New Roman"/>
        </w:rPr>
        <w:t>1.</w:t>
      </w:r>
      <w:r w:rsidRPr="00EB6880">
        <w:rPr>
          <w:rFonts w:cs="Times New Roman"/>
        </w:rPr>
        <w:t>4.</w:t>
      </w:r>
      <w:r w:rsidR="00231489" w:rsidRPr="00EB6880">
        <w:rPr>
          <w:rFonts w:cs="Times New Roman"/>
        </w:rPr>
        <w:t>3</w:t>
      </w:r>
      <w:r w:rsidRPr="00EB6880">
        <w:rPr>
          <w:rFonts w:cs="Times New Roman"/>
        </w:rPr>
        <w:t xml:space="preserve"> приведены результаты расчетов стоимости реконструкции участков тепловых сетей микрорайона Строитель в период 2026-20</w:t>
      </w:r>
      <w:r w:rsidR="009973E8">
        <w:rPr>
          <w:rFonts w:cs="Times New Roman"/>
        </w:rPr>
        <w:t>30</w:t>
      </w:r>
      <w:r w:rsidRPr="00EB6880">
        <w:rPr>
          <w:rFonts w:cs="Times New Roman"/>
        </w:rPr>
        <w:t xml:space="preserve"> гг. и 20</w:t>
      </w:r>
      <w:r w:rsidR="009973E8">
        <w:rPr>
          <w:rFonts w:cs="Times New Roman"/>
        </w:rPr>
        <w:t>30</w:t>
      </w:r>
      <w:r w:rsidRPr="00EB6880">
        <w:rPr>
          <w:rFonts w:cs="Times New Roman"/>
        </w:rPr>
        <w:t>-2036 гг</w:t>
      </w:r>
      <w:r w:rsidR="006E067D">
        <w:rPr>
          <w:rFonts w:cs="Times New Roman"/>
        </w:rPr>
        <w:t>.</w:t>
      </w:r>
      <w:r w:rsidRPr="00EB6880">
        <w:rPr>
          <w:rFonts w:cs="Times New Roman"/>
        </w:rPr>
        <w:t xml:space="preserve"> </w:t>
      </w:r>
    </w:p>
    <w:tbl>
      <w:tblPr>
        <w:tblW w:w="14004" w:type="dxa"/>
        <w:tblLook w:val="04A0" w:firstRow="1" w:lastRow="0" w:firstColumn="1" w:lastColumn="0" w:noHBand="0" w:noVBand="1"/>
      </w:tblPr>
      <w:tblGrid>
        <w:gridCol w:w="1989"/>
        <w:gridCol w:w="2214"/>
        <w:gridCol w:w="1326"/>
        <w:gridCol w:w="1350"/>
        <w:gridCol w:w="1200"/>
        <w:gridCol w:w="1419"/>
        <w:gridCol w:w="1559"/>
        <w:gridCol w:w="1618"/>
        <w:gridCol w:w="456"/>
        <w:gridCol w:w="538"/>
        <w:gridCol w:w="335"/>
      </w:tblGrid>
      <w:tr w:rsidR="00516AEB" w:rsidRPr="00EB6880" w14:paraId="7020C23B" w14:textId="77777777" w:rsidTr="00516AEB">
        <w:trPr>
          <w:gridAfter w:val="1"/>
          <w:wAfter w:w="335" w:type="dxa"/>
          <w:trHeight w:val="315"/>
        </w:trPr>
        <w:tc>
          <w:tcPr>
            <w:tcW w:w="13669" w:type="dxa"/>
            <w:gridSpan w:val="10"/>
            <w:tcBorders>
              <w:top w:val="nil"/>
              <w:left w:val="nil"/>
              <w:bottom w:val="single" w:sz="8" w:space="0" w:color="auto"/>
            </w:tcBorders>
            <w:shd w:val="clear" w:color="auto" w:fill="auto"/>
            <w:noWrap/>
            <w:vAlign w:val="bottom"/>
            <w:hideMark/>
          </w:tcPr>
          <w:p w14:paraId="20F4F326" w14:textId="36C55B09" w:rsidR="00516AEB" w:rsidRPr="00EB6880" w:rsidRDefault="00516AEB" w:rsidP="009973E8">
            <w:pPr>
              <w:spacing w:line="240" w:lineRule="auto"/>
              <w:ind w:firstLine="0"/>
              <w:jc w:val="left"/>
              <w:rPr>
                <w:rFonts w:eastAsia="Times New Roman" w:cs="Times New Roman"/>
                <w:sz w:val="20"/>
                <w:szCs w:val="20"/>
                <w:lang w:eastAsia="ru-RU"/>
              </w:rPr>
            </w:pPr>
            <w:r w:rsidRPr="00EB6880">
              <w:rPr>
                <w:rFonts w:eastAsia="Times New Roman" w:cs="Times New Roman"/>
                <w:color w:val="000000"/>
                <w:szCs w:val="24"/>
                <w:lang w:eastAsia="ru-RU"/>
              </w:rPr>
              <w:lastRenderedPageBreak/>
              <w:t xml:space="preserve">Таблица </w:t>
            </w:r>
            <w:r w:rsidR="00231489" w:rsidRPr="00EB6880">
              <w:rPr>
                <w:rFonts w:eastAsia="Times New Roman" w:cs="Times New Roman"/>
                <w:color w:val="000000"/>
                <w:szCs w:val="24"/>
                <w:lang w:eastAsia="ru-RU"/>
              </w:rPr>
              <w:t>8.</w:t>
            </w:r>
            <w:r w:rsidR="0057078E" w:rsidRPr="00EB6880">
              <w:rPr>
                <w:rFonts w:eastAsia="Times New Roman" w:cs="Times New Roman"/>
                <w:color w:val="000000"/>
                <w:szCs w:val="24"/>
                <w:lang w:eastAsia="ru-RU"/>
              </w:rPr>
              <w:t>1.</w:t>
            </w:r>
            <w:r w:rsidR="00231489" w:rsidRPr="00EB6880">
              <w:rPr>
                <w:rFonts w:eastAsia="Times New Roman" w:cs="Times New Roman"/>
                <w:color w:val="000000"/>
                <w:szCs w:val="24"/>
                <w:lang w:eastAsia="ru-RU"/>
              </w:rPr>
              <w:t>4.2.</w:t>
            </w:r>
            <w:r w:rsidRPr="00EB6880">
              <w:rPr>
                <w:rFonts w:eastAsia="Times New Roman" w:cs="Times New Roman"/>
                <w:color w:val="000000"/>
                <w:szCs w:val="24"/>
                <w:lang w:eastAsia="ru-RU"/>
              </w:rPr>
              <w:t>--- Расчет затрат на реконструкцию тепловых сетей м-на Строитель в период 2026-20</w:t>
            </w:r>
            <w:r w:rsidR="009973E8">
              <w:rPr>
                <w:rFonts w:eastAsia="Times New Roman" w:cs="Times New Roman"/>
                <w:color w:val="000000"/>
                <w:szCs w:val="24"/>
                <w:lang w:eastAsia="ru-RU"/>
              </w:rPr>
              <w:t>30</w:t>
            </w:r>
            <w:r w:rsidRPr="00EB6880">
              <w:rPr>
                <w:rFonts w:eastAsia="Times New Roman" w:cs="Times New Roman"/>
                <w:color w:val="000000"/>
                <w:szCs w:val="24"/>
                <w:lang w:eastAsia="ru-RU"/>
              </w:rPr>
              <w:t xml:space="preserve"> гг</w:t>
            </w:r>
          </w:p>
        </w:tc>
      </w:tr>
      <w:tr w:rsidR="00516AEB" w:rsidRPr="00EB6880" w14:paraId="7F1FB4C2" w14:textId="77777777" w:rsidTr="00516AEB">
        <w:trPr>
          <w:trHeight w:val="548"/>
        </w:trPr>
        <w:tc>
          <w:tcPr>
            <w:tcW w:w="198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3C851F0" w14:textId="77777777" w:rsidR="00516AEB" w:rsidRPr="00EB6880" w:rsidRDefault="00516AEB" w:rsidP="00516AEB">
            <w:pPr>
              <w:pStyle w:val="ab"/>
              <w:rPr>
                <w:rFonts w:cs="Times New Roman"/>
                <w:szCs w:val="20"/>
                <w:lang w:eastAsia="ru-RU"/>
              </w:rPr>
            </w:pPr>
            <w:r w:rsidRPr="00EB6880">
              <w:rPr>
                <w:rFonts w:cs="Times New Roman"/>
                <w:szCs w:val="20"/>
                <w:lang w:eastAsia="ru-RU"/>
              </w:rPr>
              <w:t>Узел начальный</w:t>
            </w:r>
          </w:p>
        </w:tc>
        <w:tc>
          <w:tcPr>
            <w:tcW w:w="221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6FC2B72" w14:textId="77777777" w:rsidR="00516AEB" w:rsidRPr="00EB6880" w:rsidRDefault="00516AEB" w:rsidP="00516AEB">
            <w:pPr>
              <w:pStyle w:val="ab"/>
              <w:rPr>
                <w:rFonts w:cs="Times New Roman"/>
                <w:szCs w:val="20"/>
                <w:lang w:eastAsia="ru-RU"/>
              </w:rPr>
            </w:pPr>
            <w:r w:rsidRPr="00EB6880">
              <w:rPr>
                <w:rFonts w:cs="Times New Roman"/>
                <w:szCs w:val="20"/>
                <w:lang w:eastAsia="ru-RU"/>
              </w:rPr>
              <w:t>Узел конечный</w:t>
            </w:r>
          </w:p>
        </w:tc>
        <w:tc>
          <w:tcPr>
            <w:tcW w:w="132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31B844A" w14:textId="77777777" w:rsidR="00516AEB" w:rsidRPr="00EB6880" w:rsidRDefault="00516AEB" w:rsidP="00516AEB">
            <w:pPr>
              <w:pStyle w:val="ab"/>
              <w:rPr>
                <w:rFonts w:cs="Times New Roman"/>
                <w:szCs w:val="20"/>
                <w:lang w:eastAsia="ru-RU"/>
              </w:rPr>
            </w:pPr>
            <w:r w:rsidRPr="00EB6880">
              <w:rPr>
                <w:rFonts w:cs="Times New Roman"/>
                <w:szCs w:val="20"/>
                <w:lang w:eastAsia="ru-RU"/>
              </w:rPr>
              <w:t>Ду сущест-вующий, мм.</w:t>
            </w:r>
          </w:p>
        </w:tc>
        <w:tc>
          <w:tcPr>
            <w:tcW w:w="1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AED67C" w14:textId="77777777" w:rsidR="00516AEB" w:rsidRPr="00EB6880" w:rsidRDefault="00516AEB" w:rsidP="00516AEB">
            <w:pPr>
              <w:pStyle w:val="ab"/>
              <w:rPr>
                <w:rFonts w:cs="Times New Roman"/>
                <w:szCs w:val="20"/>
                <w:lang w:eastAsia="ru-RU"/>
              </w:rPr>
            </w:pPr>
            <w:r w:rsidRPr="00EB6880">
              <w:rPr>
                <w:rFonts w:cs="Times New Roman"/>
                <w:szCs w:val="20"/>
                <w:lang w:eastAsia="ru-RU"/>
              </w:rPr>
              <w:t>Ду реко-мендуемый, мм</w:t>
            </w:r>
          </w:p>
        </w:tc>
        <w:tc>
          <w:tcPr>
            <w:tcW w:w="120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6B673773" w14:textId="77777777" w:rsidR="00516AEB" w:rsidRPr="00EB6880" w:rsidRDefault="00516AEB" w:rsidP="00516AEB">
            <w:pPr>
              <w:pStyle w:val="ab"/>
              <w:rPr>
                <w:rFonts w:cs="Times New Roman"/>
                <w:szCs w:val="20"/>
                <w:lang w:eastAsia="ru-RU"/>
              </w:rPr>
            </w:pPr>
            <w:r w:rsidRPr="00EB6880">
              <w:rPr>
                <w:rFonts w:cs="Times New Roman"/>
                <w:szCs w:val="20"/>
                <w:lang w:eastAsia="ru-RU"/>
              </w:rPr>
              <w:t>Длина, м</w:t>
            </w:r>
          </w:p>
        </w:tc>
        <w:tc>
          <w:tcPr>
            <w:tcW w:w="5925" w:type="dxa"/>
            <w:gridSpan w:val="6"/>
            <w:tcBorders>
              <w:top w:val="single" w:sz="8" w:space="0" w:color="auto"/>
              <w:left w:val="nil"/>
              <w:bottom w:val="single" w:sz="8" w:space="0" w:color="auto"/>
              <w:right w:val="single" w:sz="8" w:space="0" w:color="auto"/>
            </w:tcBorders>
            <w:shd w:val="clear" w:color="auto" w:fill="auto"/>
            <w:vAlign w:val="center"/>
            <w:hideMark/>
          </w:tcPr>
          <w:p w14:paraId="71C71FE6" w14:textId="77777777" w:rsidR="00516AEB" w:rsidRPr="00EB6880" w:rsidRDefault="00464DAB" w:rsidP="00464DAB">
            <w:pPr>
              <w:pStyle w:val="ab"/>
              <w:rPr>
                <w:rFonts w:cs="Times New Roman"/>
                <w:szCs w:val="20"/>
                <w:lang w:eastAsia="ru-RU"/>
              </w:rPr>
            </w:pPr>
            <w:r>
              <w:rPr>
                <w:rFonts w:cs="Times New Roman"/>
                <w:szCs w:val="20"/>
                <w:lang w:eastAsia="ru-RU"/>
              </w:rPr>
              <w:t>Расчетный объем финансирования</w:t>
            </w:r>
          </w:p>
        </w:tc>
      </w:tr>
      <w:tr w:rsidR="00516AEB" w:rsidRPr="00EB6880" w14:paraId="7DFA70A1" w14:textId="77777777" w:rsidTr="00516AEB">
        <w:trPr>
          <w:trHeight w:val="683"/>
        </w:trPr>
        <w:tc>
          <w:tcPr>
            <w:tcW w:w="1989"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7E668091" w14:textId="77777777" w:rsidR="00516AEB" w:rsidRPr="00EB6880" w:rsidRDefault="00516AEB" w:rsidP="00516AEB">
            <w:pPr>
              <w:pStyle w:val="ab"/>
              <w:rPr>
                <w:rFonts w:cs="Times New Roman"/>
                <w:szCs w:val="20"/>
                <w:lang w:eastAsia="ru-RU"/>
              </w:rPr>
            </w:pPr>
          </w:p>
        </w:tc>
        <w:tc>
          <w:tcPr>
            <w:tcW w:w="2214"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3D5F31E3" w14:textId="77777777" w:rsidR="00516AEB" w:rsidRPr="00EB6880" w:rsidRDefault="00516AEB" w:rsidP="00516AEB">
            <w:pPr>
              <w:pStyle w:val="ab"/>
              <w:rPr>
                <w:rFonts w:cs="Times New Roman"/>
                <w:szCs w:val="20"/>
                <w:lang w:eastAsia="ru-RU"/>
              </w:rPr>
            </w:pPr>
          </w:p>
        </w:tc>
        <w:tc>
          <w:tcPr>
            <w:tcW w:w="1326"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0809AB02" w14:textId="77777777" w:rsidR="00516AEB" w:rsidRPr="00EB6880" w:rsidRDefault="00516AEB" w:rsidP="00516AEB">
            <w:pPr>
              <w:pStyle w:val="ab"/>
              <w:rPr>
                <w:rFonts w:cs="Times New Roman"/>
                <w:szCs w:val="20"/>
                <w:lang w:eastAsia="ru-RU"/>
              </w:rPr>
            </w:pPr>
          </w:p>
        </w:tc>
        <w:tc>
          <w:tcPr>
            <w:tcW w:w="135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5F22186" w14:textId="77777777" w:rsidR="00516AEB" w:rsidRPr="00EB6880" w:rsidRDefault="00516AEB" w:rsidP="00516AEB">
            <w:pPr>
              <w:pStyle w:val="ab"/>
              <w:rPr>
                <w:rFonts w:cs="Times New Roman"/>
                <w:szCs w:val="20"/>
                <w:lang w:eastAsia="ru-RU"/>
              </w:rPr>
            </w:pPr>
          </w:p>
        </w:tc>
        <w:tc>
          <w:tcPr>
            <w:tcW w:w="1200"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64FCFB8D" w14:textId="77777777" w:rsidR="00516AEB" w:rsidRPr="00EB6880" w:rsidRDefault="00516AEB" w:rsidP="00516AEB">
            <w:pPr>
              <w:pStyle w:val="ab"/>
              <w:rPr>
                <w:rFonts w:cs="Times New Roman"/>
                <w:szCs w:val="20"/>
                <w:lang w:eastAsia="ru-RU"/>
              </w:rPr>
            </w:pPr>
          </w:p>
        </w:tc>
        <w:tc>
          <w:tcPr>
            <w:tcW w:w="1419" w:type="dxa"/>
            <w:tcBorders>
              <w:top w:val="nil"/>
              <w:left w:val="nil"/>
              <w:bottom w:val="single" w:sz="8" w:space="0" w:color="auto"/>
              <w:right w:val="single" w:sz="8" w:space="0" w:color="auto"/>
            </w:tcBorders>
            <w:shd w:val="clear" w:color="auto" w:fill="auto"/>
            <w:vAlign w:val="center"/>
            <w:hideMark/>
          </w:tcPr>
          <w:p w14:paraId="584B4363" w14:textId="77777777" w:rsidR="00516AEB" w:rsidRPr="00EB6880" w:rsidRDefault="00516AEB" w:rsidP="00516AEB">
            <w:pPr>
              <w:pStyle w:val="ab"/>
              <w:rPr>
                <w:rFonts w:cs="Times New Roman"/>
                <w:szCs w:val="20"/>
                <w:lang w:eastAsia="ru-RU"/>
              </w:rPr>
            </w:pPr>
            <w:r w:rsidRPr="00EB6880">
              <w:rPr>
                <w:rFonts w:cs="Times New Roman"/>
                <w:szCs w:val="20"/>
                <w:lang w:eastAsia="ru-RU"/>
              </w:rPr>
              <w:t>Демонтаж старых сетей</w:t>
            </w:r>
          </w:p>
        </w:tc>
        <w:tc>
          <w:tcPr>
            <w:tcW w:w="1559" w:type="dxa"/>
            <w:tcBorders>
              <w:top w:val="nil"/>
              <w:left w:val="nil"/>
              <w:bottom w:val="single" w:sz="8" w:space="0" w:color="auto"/>
              <w:right w:val="single" w:sz="8" w:space="0" w:color="auto"/>
            </w:tcBorders>
            <w:shd w:val="clear" w:color="auto" w:fill="auto"/>
            <w:vAlign w:val="center"/>
            <w:hideMark/>
          </w:tcPr>
          <w:p w14:paraId="5A650DC5" w14:textId="77777777" w:rsidR="00516AEB" w:rsidRPr="00EB6880" w:rsidRDefault="00516AEB" w:rsidP="00516AEB">
            <w:pPr>
              <w:pStyle w:val="ab"/>
              <w:rPr>
                <w:rFonts w:cs="Times New Roman"/>
                <w:szCs w:val="20"/>
                <w:lang w:eastAsia="ru-RU"/>
              </w:rPr>
            </w:pPr>
            <w:r w:rsidRPr="00EB6880">
              <w:rPr>
                <w:rFonts w:cs="Times New Roman"/>
                <w:szCs w:val="20"/>
                <w:lang w:eastAsia="ru-RU"/>
              </w:rPr>
              <w:t>НЦС, тыс.руб/100 м</w:t>
            </w:r>
          </w:p>
        </w:tc>
        <w:tc>
          <w:tcPr>
            <w:tcW w:w="1618" w:type="dxa"/>
            <w:tcBorders>
              <w:top w:val="nil"/>
              <w:left w:val="nil"/>
              <w:bottom w:val="single" w:sz="8" w:space="0" w:color="auto"/>
              <w:right w:val="single" w:sz="8" w:space="0" w:color="auto"/>
            </w:tcBorders>
            <w:shd w:val="clear" w:color="auto" w:fill="auto"/>
            <w:vAlign w:val="center"/>
            <w:hideMark/>
          </w:tcPr>
          <w:p w14:paraId="71CE327A" w14:textId="77777777" w:rsidR="00516AEB" w:rsidRPr="00EB6880" w:rsidRDefault="00516AEB" w:rsidP="00464DAB">
            <w:pPr>
              <w:pStyle w:val="ab"/>
              <w:rPr>
                <w:rFonts w:cs="Times New Roman"/>
                <w:szCs w:val="20"/>
                <w:lang w:eastAsia="ru-RU"/>
              </w:rPr>
            </w:pPr>
            <w:r w:rsidRPr="00EB6880">
              <w:rPr>
                <w:rFonts w:cs="Times New Roman"/>
                <w:szCs w:val="20"/>
                <w:lang w:eastAsia="ru-RU"/>
              </w:rPr>
              <w:t xml:space="preserve">Прокладка новых сетей, </w:t>
            </w:r>
            <w:r w:rsidR="00464DAB">
              <w:rPr>
                <w:rFonts w:cs="Times New Roman"/>
                <w:szCs w:val="20"/>
                <w:lang w:eastAsia="ru-RU"/>
              </w:rPr>
              <w:t>тыс</w:t>
            </w:r>
            <w:r w:rsidRPr="00EB6880">
              <w:rPr>
                <w:rFonts w:cs="Times New Roman"/>
                <w:szCs w:val="20"/>
                <w:lang w:eastAsia="ru-RU"/>
              </w:rPr>
              <w:t>. руб</w:t>
            </w:r>
            <w:r w:rsidR="00464DAB">
              <w:rPr>
                <w:rFonts w:cs="Times New Roman"/>
                <w:szCs w:val="20"/>
                <w:lang w:eastAsia="ru-RU"/>
              </w:rPr>
              <w:t>.</w:t>
            </w:r>
          </w:p>
        </w:tc>
        <w:tc>
          <w:tcPr>
            <w:tcW w:w="1329" w:type="dxa"/>
            <w:gridSpan w:val="3"/>
            <w:tcBorders>
              <w:top w:val="nil"/>
              <w:left w:val="nil"/>
              <w:bottom w:val="single" w:sz="8" w:space="0" w:color="auto"/>
              <w:right w:val="single" w:sz="8" w:space="0" w:color="auto"/>
            </w:tcBorders>
            <w:shd w:val="clear" w:color="auto" w:fill="auto"/>
            <w:vAlign w:val="center"/>
            <w:hideMark/>
          </w:tcPr>
          <w:p w14:paraId="0E737273" w14:textId="77777777" w:rsidR="00516AEB" w:rsidRPr="00EB6880" w:rsidRDefault="00516AEB" w:rsidP="00516AEB">
            <w:pPr>
              <w:pStyle w:val="ab"/>
              <w:rPr>
                <w:rFonts w:cs="Times New Roman"/>
                <w:szCs w:val="20"/>
                <w:lang w:eastAsia="ru-RU"/>
              </w:rPr>
            </w:pPr>
            <w:r w:rsidRPr="00EB6880">
              <w:rPr>
                <w:rFonts w:cs="Times New Roman"/>
                <w:szCs w:val="20"/>
                <w:lang w:eastAsia="ru-RU"/>
              </w:rPr>
              <w:t>Всего, тыс. руб</w:t>
            </w:r>
            <w:r w:rsidR="00464DAB">
              <w:rPr>
                <w:rFonts w:cs="Times New Roman"/>
                <w:szCs w:val="20"/>
                <w:lang w:eastAsia="ru-RU"/>
              </w:rPr>
              <w:t>.</w:t>
            </w:r>
          </w:p>
        </w:tc>
      </w:tr>
      <w:tr w:rsidR="00516AEB" w:rsidRPr="00EB6880" w14:paraId="5599ABF2" w14:textId="77777777" w:rsidTr="00516AEB">
        <w:trPr>
          <w:gridAfter w:val="2"/>
          <w:wAfter w:w="873" w:type="dxa"/>
          <w:trHeight w:val="293"/>
        </w:trPr>
        <w:tc>
          <w:tcPr>
            <w:tcW w:w="13131" w:type="dxa"/>
            <w:gridSpan w:val="9"/>
            <w:tcBorders>
              <w:top w:val="single" w:sz="8" w:space="0" w:color="auto"/>
              <w:left w:val="single" w:sz="8" w:space="0" w:color="auto"/>
              <w:bottom w:val="single" w:sz="8" w:space="0" w:color="auto"/>
            </w:tcBorders>
            <w:shd w:val="clear" w:color="auto" w:fill="auto"/>
            <w:vAlign w:val="center"/>
            <w:hideMark/>
          </w:tcPr>
          <w:p w14:paraId="0BBFBBF0" w14:textId="77777777" w:rsidR="00516AEB" w:rsidRPr="00EB6880" w:rsidRDefault="00516AEB" w:rsidP="00516AEB">
            <w:pPr>
              <w:pStyle w:val="ab"/>
              <w:rPr>
                <w:rFonts w:cs="Times New Roman"/>
                <w:b/>
                <w:szCs w:val="20"/>
                <w:lang w:eastAsia="ru-RU"/>
              </w:rPr>
            </w:pPr>
            <w:r w:rsidRPr="00EB6880">
              <w:rPr>
                <w:rFonts w:cs="Times New Roman"/>
                <w:b/>
                <w:szCs w:val="20"/>
                <w:lang w:eastAsia="ru-RU"/>
              </w:rPr>
              <w:t>Линия 1 и 2. НГВ-4-ТК-2 - ТК-80 -ТК-69 </w:t>
            </w:r>
          </w:p>
        </w:tc>
      </w:tr>
      <w:tr w:rsidR="00516AEB" w:rsidRPr="00EB6880" w14:paraId="6560850F"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6640E1" w14:textId="77777777" w:rsidR="00516AEB" w:rsidRPr="00EB6880" w:rsidRDefault="00516AEB" w:rsidP="00516AEB">
            <w:pPr>
              <w:pStyle w:val="ab"/>
              <w:rPr>
                <w:rFonts w:cs="Times New Roman"/>
                <w:szCs w:val="20"/>
                <w:lang w:eastAsia="ru-RU"/>
              </w:rPr>
            </w:pPr>
            <w:r w:rsidRPr="00EB6880">
              <w:rPr>
                <w:rFonts w:cs="Times New Roman"/>
                <w:szCs w:val="20"/>
                <w:lang w:eastAsia="ru-RU"/>
              </w:rPr>
              <w:t>НГВ -4 , ТК-2</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04D3A2AD" w14:textId="77777777" w:rsidR="00516AEB" w:rsidRPr="00EB6880" w:rsidRDefault="00516AEB" w:rsidP="00516AEB">
            <w:pPr>
              <w:pStyle w:val="ab"/>
              <w:rPr>
                <w:rFonts w:cs="Times New Roman"/>
                <w:szCs w:val="20"/>
                <w:lang w:eastAsia="ru-RU"/>
              </w:rPr>
            </w:pPr>
            <w:r w:rsidRPr="00EB6880">
              <w:rPr>
                <w:rFonts w:cs="Times New Roman"/>
                <w:szCs w:val="20"/>
                <w:lang w:eastAsia="ru-RU"/>
              </w:rPr>
              <w:t>ТК-15</w:t>
            </w:r>
          </w:p>
        </w:tc>
        <w:tc>
          <w:tcPr>
            <w:tcW w:w="1326" w:type="dxa"/>
            <w:tcBorders>
              <w:top w:val="single" w:sz="8" w:space="0" w:color="auto"/>
              <w:left w:val="nil"/>
              <w:bottom w:val="single" w:sz="8" w:space="0" w:color="auto"/>
              <w:right w:val="single" w:sz="8" w:space="0" w:color="auto"/>
            </w:tcBorders>
            <w:shd w:val="clear" w:color="auto" w:fill="auto"/>
            <w:vAlign w:val="center"/>
            <w:hideMark/>
          </w:tcPr>
          <w:p w14:paraId="46147D65" w14:textId="77777777"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350" w:type="dxa"/>
            <w:tcBorders>
              <w:top w:val="single" w:sz="8" w:space="0" w:color="auto"/>
              <w:left w:val="nil"/>
              <w:bottom w:val="single" w:sz="8" w:space="0" w:color="auto"/>
              <w:right w:val="single" w:sz="8" w:space="0" w:color="auto"/>
            </w:tcBorders>
            <w:shd w:val="clear" w:color="auto" w:fill="auto"/>
            <w:vAlign w:val="center"/>
            <w:hideMark/>
          </w:tcPr>
          <w:p w14:paraId="1B1B6E86" w14:textId="77777777"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66BD490" w14:textId="77777777" w:rsidR="00516AEB" w:rsidRPr="00EB6880" w:rsidRDefault="00516AEB" w:rsidP="00516AEB">
            <w:pPr>
              <w:pStyle w:val="ab"/>
              <w:rPr>
                <w:rFonts w:cs="Times New Roman"/>
                <w:szCs w:val="20"/>
                <w:lang w:eastAsia="ru-RU"/>
              </w:rPr>
            </w:pPr>
            <w:r w:rsidRPr="00EB6880">
              <w:rPr>
                <w:rFonts w:cs="Times New Roman"/>
                <w:szCs w:val="20"/>
                <w:lang w:eastAsia="ru-RU"/>
              </w:rPr>
              <w:t>44</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71C64F88" w14:textId="77777777" w:rsidR="00516AEB" w:rsidRPr="00EB6880" w:rsidRDefault="00516AEB" w:rsidP="00516AEB">
            <w:pPr>
              <w:pStyle w:val="ab"/>
              <w:rPr>
                <w:rFonts w:cs="Times New Roman"/>
                <w:szCs w:val="20"/>
                <w:lang w:eastAsia="ru-RU"/>
              </w:rPr>
            </w:pPr>
            <w:r w:rsidRPr="00EB6880">
              <w:rPr>
                <w:rFonts w:cs="Times New Roman"/>
                <w:szCs w:val="20"/>
                <w:lang w:eastAsia="ru-RU"/>
              </w:rPr>
              <w:t>371,5</w:t>
            </w:r>
          </w:p>
        </w:tc>
        <w:tc>
          <w:tcPr>
            <w:tcW w:w="1559" w:type="dxa"/>
            <w:tcBorders>
              <w:top w:val="single" w:sz="8" w:space="0" w:color="auto"/>
              <w:left w:val="nil"/>
              <w:bottom w:val="single" w:sz="8" w:space="0" w:color="auto"/>
              <w:right w:val="nil"/>
            </w:tcBorders>
            <w:shd w:val="clear" w:color="auto" w:fill="auto"/>
            <w:noWrap/>
            <w:vAlign w:val="bottom"/>
            <w:hideMark/>
          </w:tcPr>
          <w:p w14:paraId="5FE60F96" w14:textId="77777777" w:rsidR="00516AEB" w:rsidRPr="00EB6880" w:rsidRDefault="00516AEB" w:rsidP="00516AEB">
            <w:pPr>
              <w:pStyle w:val="ab"/>
              <w:rPr>
                <w:rFonts w:cs="Times New Roman"/>
                <w:szCs w:val="20"/>
                <w:lang w:eastAsia="ru-RU"/>
              </w:rPr>
            </w:pPr>
            <w:r w:rsidRPr="00EB6880">
              <w:rPr>
                <w:rFonts w:cs="Times New Roman"/>
                <w:szCs w:val="20"/>
                <w:lang w:eastAsia="ru-RU"/>
              </w:rPr>
              <w:t>8443,82</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7F0DF03" w14:textId="77777777" w:rsidR="00516AEB" w:rsidRPr="00EB6880" w:rsidRDefault="00516AEB" w:rsidP="00516AEB">
            <w:pPr>
              <w:pStyle w:val="ab"/>
              <w:rPr>
                <w:rFonts w:cs="Times New Roman"/>
                <w:szCs w:val="20"/>
                <w:lang w:eastAsia="ru-RU"/>
              </w:rPr>
            </w:pPr>
            <w:r w:rsidRPr="00EB6880">
              <w:rPr>
                <w:rFonts w:cs="Times New Roman"/>
                <w:szCs w:val="20"/>
                <w:lang w:eastAsia="ru-RU"/>
              </w:rPr>
              <w:t>3715,2786</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0EA830B0" w14:textId="77777777" w:rsidR="00516AEB" w:rsidRPr="00EB6880" w:rsidRDefault="00516AEB" w:rsidP="00516AEB">
            <w:pPr>
              <w:pStyle w:val="ab"/>
              <w:rPr>
                <w:rFonts w:cs="Times New Roman"/>
                <w:szCs w:val="20"/>
                <w:lang w:eastAsia="ru-RU"/>
              </w:rPr>
            </w:pPr>
            <w:r w:rsidRPr="00EB6880">
              <w:rPr>
                <w:rFonts w:cs="Times New Roman"/>
                <w:szCs w:val="20"/>
                <w:lang w:eastAsia="ru-RU"/>
              </w:rPr>
              <w:t>4086,8</w:t>
            </w:r>
          </w:p>
        </w:tc>
      </w:tr>
      <w:tr w:rsidR="00516AEB" w:rsidRPr="00EB6880" w14:paraId="39507573"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2DD8856" w14:textId="77777777" w:rsidR="00516AEB" w:rsidRPr="00EB6880" w:rsidRDefault="00516AEB" w:rsidP="00516AEB">
            <w:pPr>
              <w:pStyle w:val="ab"/>
              <w:rPr>
                <w:rFonts w:cs="Times New Roman"/>
                <w:szCs w:val="20"/>
                <w:lang w:eastAsia="ru-RU"/>
              </w:rPr>
            </w:pPr>
            <w:r w:rsidRPr="00EB6880">
              <w:rPr>
                <w:rFonts w:cs="Times New Roman"/>
                <w:szCs w:val="20"/>
                <w:lang w:eastAsia="ru-RU"/>
              </w:rPr>
              <w:t>ТК-15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47C416B2" w14:textId="77777777" w:rsidR="00516AEB" w:rsidRPr="00EB6880" w:rsidRDefault="00516AEB" w:rsidP="00516AEB">
            <w:pPr>
              <w:pStyle w:val="ab"/>
              <w:rPr>
                <w:rFonts w:cs="Times New Roman"/>
                <w:szCs w:val="20"/>
                <w:lang w:eastAsia="ru-RU"/>
              </w:rPr>
            </w:pPr>
            <w:r w:rsidRPr="00EB6880">
              <w:rPr>
                <w:rFonts w:cs="Times New Roman"/>
                <w:szCs w:val="20"/>
                <w:lang w:eastAsia="ru-RU"/>
              </w:rPr>
              <w:t>ТК-2 (НГВ-4 Линия 1</w:t>
            </w:r>
          </w:p>
        </w:tc>
        <w:tc>
          <w:tcPr>
            <w:tcW w:w="1326" w:type="dxa"/>
            <w:tcBorders>
              <w:top w:val="single" w:sz="8" w:space="0" w:color="auto"/>
              <w:left w:val="nil"/>
              <w:bottom w:val="single" w:sz="8" w:space="0" w:color="auto"/>
              <w:right w:val="single" w:sz="8" w:space="0" w:color="auto"/>
            </w:tcBorders>
            <w:shd w:val="clear" w:color="auto" w:fill="auto"/>
            <w:vAlign w:val="center"/>
            <w:hideMark/>
          </w:tcPr>
          <w:p w14:paraId="48A78122" w14:textId="77777777"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350" w:type="dxa"/>
            <w:tcBorders>
              <w:top w:val="single" w:sz="8" w:space="0" w:color="auto"/>
              <w:left w:val="nil"/>
              <w:bottom w:val="single" w:sz="8" w:space="0" w:color="auto"/>
              <w:right w:val="single" w:sz="8" w:space="0" w:color="auto"/>
            </w:tcBorders>
            <w:shd w:val="clear" w:color="auto" w:fill="auto"/>
            <w:vAlign w:val="center"/>
            <w:hideMark/>
          </w:tcPr>
          <w:p w14:paraId="5D11C05A" w14:textId="77777777"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D0D3615" w14:textId="77777777" w:rsidR="00516AEB" w:rsidRPr="00EB6880" w:rsidRDefault="00516AEB" w:rsidP="00516AEB">
            <w:pPr>
              <w:pStyle w:val="ab"/>
              <w:rPr>
                <w:rFonts w:cs="Times New Roman"/>
                <w:szCs w:val="20"/>
                <w:lang w:eastAsia="ru-RU"/>
              </w:rPr>
            </w:pPr>
            <w:r w:rsidRPr="00EB6880">
              <w:rPr>
                <w:rFonts w:cs="Times New Roman"/>
                <w:szCs w:val="20"/>
                <w:lang w:eastAsia="ru-RU"/>
              </w:rPr>
              <w:t>18</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4EE080FF" w14:textId="77777777" w:rsidR="00516AEB" w:rsidRPr="00EB6880" w:rsidRDefault="00516AEB" w:rsidP="00516AEB">
            <w:pPr>
              <w:pStyle w:val="ab"/>
              <w:rPr>
                <w:rFonts w:cs="Times New Roman"/>
                <w:szCs w:val="20"/>
                <w:lang w:eastAsia="ru-RU"/>
              </w:rPr>
            </w:pPr>
            <w:r w:rsidRPr="00EB6880">
              <w:rPr>
                <w:rFonts w:cs="Times New Roman"/>
                <w:szCs w:val="20"/>
                <w:lang w:eastAsia="ru-RU"/>
              </w:rPr>
              <w:t>152,0</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15C1876A" w14:textId="77777777" w:rsidR="00516AEB" w:rsidRPr="00EB6880" w:rsidRDefault="00516AEB" w:rsidP="00516AEB">
            <w:pPr>
              <w:pStyle w:val="ab"/>
              <w:rPr>
                <w:rFonts w:cs="Times New Roman"/>
                <w:szCs w:val="20"/>
                <w:lang w:eastAsia="ru-RU"/>
              </w:rPr>
            </w:pPr>
            <w:r w:rsidRPr="00EB6880">
              <w:rPr>
                <w:rFonts w:cs="Times New Roman"/>
                <w:szCs w:val="20"/>
                <w:lang w:eastAsia="ru-RU"/>
              </w:rPr>
              <w:t>8443,82</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C7499A4" w14:textId="77777777" w:rsidR="00516AEB" w:rsidRPr="00EB6880" w:rsidRDefault="00516AEB" w:rsidP="00516AEB">
            <w:pPr>
              <w:pStyle w:val="ab"/>
              <w:rPr>
                <w:rFonts w:cs="Times New Roman"/>
                <w:szCs w:val="20"/>
                <w:lang w:eastAsia="ru-RU"/>
              </w:rPr>
            </w:pPr>
            <w:r w:rsidRPr="00EB6880">
              <w:rPr>
                <w:rFonts w:cs="Times New Roman"/>
                <w:szCs w:val="20"/>
                <w:lang w:eastAsia="ru-RU"/>
              </w:rPr>
              <w:t>1519,8867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603701E4" w14:textId="77777777" w:rsidR="00516AEB" w:rsidRPr="00EB6880" w:rsidRDefault="00516AEB" w:rsidP="00516AEB">
            <w:pPr>
              <w:pStyle w:val="ab"/>
              <w:rPr>
                <w:rFonts w:cs="Times New Roman"/>
                <w:szCs w:val="20"/>
                <w:lang w:eastAsia="ru-RU"/>
              </w:rPr>
            </w:pPr>
            <w:r w:rsidRPr="00EB6880">
              <w:rPr>
                <w:rFonts w:cs="Times New Roman"/>
                <w:szCs w:val="20"/>
                <w:lang w:eastAsia="ru-RU"/>
              </w:rPr>
              <w:t>1671,9</w:t>
            </w:r>
          </w:p>
        </w:tc>
      </w:tr>
      <w:tr w:rsidR="00516AEB" w:rsidRPr="00EB6880" w14:paraId="598E1CF7" w14:textId="77777777" w:rsidTr="00516AEB">
        <w:trPr>
          <w:trHeight w:val="585"/>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B68CA6" w14:textId="77777777" w:rsidR="00516AEB" w:rsidRPr="00EB6880" w:rsidRDefault="00516AEB" w:rsidP="00516AEB">
            <w:pPr>
              <w:pStyle w:val="ab"/>
              <w:rPr>
                <w:rFonts w:cs="Times New Roman"/>
                <w:szCs w:val="20"/>
                <w:lang w:eastAsia="ru-RU"/>
              </w:rPr>
            </w:pPr>
            <w:r w:rsidRPr="00EB6880">
              <w:rPr>
                <w:rFonts w:cs="Times New Roman"/>
                <w:szCs w:val="20"/>
                <w:lang w:eastAsia="ru-RU"/>
              </w:rPr>
              <w:t>ТК-15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1C3EAE46" w14:textId="77777777" w:rsidR="00516AEB" w:rsidRPr="00EB6880" w:rsidRDefault="00516AEB" w:rsidP="00516AEB">
            <w:pPr>
              <w:pStyle w:val="ab"/>
              <w:rPr>
                <w:rFonts w:cs="Times New Roman"/>
                <w:szCs w:val="20"/>
                <w:lang w:eastAsia="ru-RU"/>
              </w:rPr>
            </w:pPr>
            <w:r w:rsidRPr="00EB6880">
              <w:rPr>
                <w:rFonts w:cs="Times New Roman"/>
                <w:szCs w:val="20"/>
                <w:lang w:eastAsia="ru-RU"/>
              </w:rPr>
              <w:t>ТК-35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BB07179" w14:textId="77777777"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AFDF1B8" w14:textId="77777777" w:rsidR="00516AEB" w:rsidRPr="00EB6880" w:rsidRDefault="00516AEB" w:rsidP="00516AEB">
            <w:pPr>
              <w:pStyle w:val="ab"/>
              <w:rPr>
                <w:rFonts w:cs="Times New Roman"/>
                <w:szCs w:val="20"/>
                <w:lang w:eastAsia="ru-RU"/>
              </w:rPr>
            </w:pPr>
            <w:r w:rsidRPr="00EB6880">
              <w:rPr>
                <w:rFonts w:cs="Times New Roman"/>
                <w:szCs w:val="20"/>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6B2EF39C" w14:textId="77777777" w:rsidR="00516AEB" w:rsidRPr="00EB6880" w:rsidRDefault="00516AEB" w:rsidP="00516AEB">
            <w:pPr>
              <w:pStyle w:val="ab"/>
              <w:rPr>
                <w:rFonts w:cs="Times New Roman"/>
                <w:szCs w:val="20"/>
                <w:lang w:eastAsia="ru-RU"/>
              </w:rPr>
            </w:pPr>
            <w:r w:rsidRPr="00EB6880">
              <w:rPr>
                <w:rFonts w:cs="Times New Roman"/>
                <w:szCs w:val="20"/>
                <w:lang w:eastAsia="ru-RU"/>
              </w:rPr>
              <w:t>102</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0344AABA" w14:textId="77777777" w:rsidR="00516AEB" w:rsidRPr="00EB6880" w:rsidRDefault="00516AEB" w:rsidP="00516AEB">
            <w:pPr>
              <w:pStyle w:val="ab"/>
              <w:rPr>
                <w:rFonts w:cs="Times New Roman"/>
                <w:szCs w:val="20"/>
                <w:lang w:eastAsia="ru-RU"/>
              </w:rPr>
            </w:pPr>
            <w:r w:rsidRPr="00EB6880">
              <w:rPr>
                <w:rFonts w:cs="Times New Roman"/>
                <w:szCs w:val="20"/>
                <w:lang w:eastAsia="ru-RU"/>
              </w:rPr>
              <w:t>861,3</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7C564934" w14:textId="77777777" w:rsidR="00516AEB" w:rsidRPr="00EB6880" w:rsidRDefault="00516AEB" w:rsidP="00516AEB">
            <w:pPr>
              <w:pStyle w:val="ab"/>
              <w:rPr>
                <w:rFonts w:cs="Times New Roman"/>
                <w:szCs w:val="20"/>
                <w:lang w:eastAsia="ru-RU"/>
              </w:rPr>
            </w:pPr>
            <w:r w:rsidRPr="00EB6880">
              <w:rPr>
                <w:rFonts w:cs="Times New Roman"/>
                <w:szCs w:val="20"/>
                <w:lang w:eastAsia="ru-RU"/>
              </w:rPr>
              <w:t>8443,82</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15435378" w14:textId="77777777" w:rsidR="00516AEB" w:rsidRPr="00EB6880" w:rsidRDefault="00516AEB" w:rsidP="00516AEB">
            <w:pPr>
              <w:pStyle w:val="ab"/>
              <w:rPr>
                <w:rFonts w:cs="Times New Roman"/>
                <w:szCs w:val="20"/>
                <w:lang w:eastAsia="ru-RU"/>
              </w:rPr>
            </w:pPr>
            <w:r w:rsidRPr="00EB6880">
              <w:rPr>
                <w:rFonts w:cs="Times New Roman"/>
                <w:szCs w:val="20"/>
                <w:lang w:eastAsia="ru-RU"/>
              </w:rPr>
              <w:t>8612,6913</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52E5EBA6" w14:textId="77777777" w:rsidR="00516AEB" w:rsidRPr="00EB6880" w:rsidRDefault="00516AEB" w:rsidP="00516AEB">
            <w:pPr>
              <w:pStyle w:val="ab"/>
              <w:rPr>
                <w:rFonts w:cs="Times New Roman"/>
                <w:szCs w:val="20"/>
                <w:lang w:eastAsia="ru-RU"/>
              </w:rPr>
            </w:pPr>
            <w:r w:rsidRPr="00EB6880">
              <w:rPr>
                <w:rFonts w:cs="Times New Roman"/>
                <w:szCs w:val="20"/>
                <w:lang w:eastAsia="ru-RU"/>
              </w:rPr>
              <w:t>9474,0</w:t>
            </w:r>
          </w:p>
        </w:tc>
      </w:tr>
      <w:tr w:rsidR="00516AEB" w:rsidRPr="00EB6880" w14:paraId="592B8562" w14:textId="77777777" w:rsidTr="00516AEB">
        <w:trPr>
          <w:trHeight w:val="585"/>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FA0B85" w14:textId="77777777" w:rsidR="00516AEB" w:rsidRPr="00EB6880" w:rsidRDefault="00516AEB" w:rsidP="00516AEB">
            <w:pPr>
              <w:pStyle w:val="ab"/>
              <w:rPr>
                <w:rFonts w:cs="Times New Roman"/>
                <w:szCs w:val="20"/>
                <w:lang w:eastAsia="ru-RU"/>
              </w:rPr>
            </w:pPr>
            <w:r w:rsidRPr="00EB6880">
              <w:rPr>
                <w:rFonts w:cs="Times New Roman"/>
                <w:szCs w:val="20"/>
                <w:lang w:eastAsia="ru-RU"/>
              </w:rPr>
              <w:t>ТК-14</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0298B45A" w14:textId="77777777" w:rsidR="00516AEB" w:rsidRPr="00EB6880" w:rsidRDefault="00516AEB" w:rsidP="00516AEB">
            <w:pPr>
              <w:pStyle w:val="ab"/>
              <w:rPr>
                <w:rFonts w:cs="Times New Roman"/>
                <w:szCs w:val="20"/>
                <w:lang w:eastAsia="ru-RU"/>
              </w:rPr>
            </w:pPr>
            <w:r w:rsidRPr="00EB6880">
              <w:rPr>
                <w:rFonts w:cs="Times New Roman"/>
                <w:szCs w:val="20"/>
                <w:lang w:eastAsia="ru-RU"/>
              </w:rPr>
              <w:t>Железнодорожная 9,11</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374B9BAA" w14:textId="77777777" w:rsidR="00516AEB" w:rsidRPr="00EB6880" w:rsidRDefault="00516AEB" w:rsidP="00516AEB">
            <w:pPr>
              <w:pStyle w:val="ab"/>
              <w:rPr>
                <w:rFonts w:cs="Times New Roman"/>
                <w:szCs w:val="20"/>
                <w:lang w:eastAsia="ru-RU"/>
              </w:rPr>
            </w:pPr>
            <w:r w:rsidRPr="00EB6880">
              <w:rPr>
                <w:rFonts w:cs="Times New Roman"/>
                <w:szCs w:val="20"/>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A9FA0B9" w14:textId="77777777" w:rsidR="00516AEB" w:rsidRPr="00EB6880" w:rsidRDefault="00516AEB" w:rsidP="00516AEB">
            <w:pPr>
              <w:pStyle w:val="ab"/>
              <w:rPr>
                <w:rFonts w:cs="Times New Roman"/>
                <w:szCs w:val="20"/>
                <w:lang w:eastAsia="ru-RU"/>
              </w:rPr>
            </w:pPr>
            <w:r w:rsidRPr="00EB6880">
              <w:rPr>
                <w:rFonts w:cs="Times New Roman"/>
                <w:szCs w:val="20"/>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8E5D37E" w14:textId="77777777" w:rsidR="00516AEB" w:rsidRPr="00EB6880" w:rsidRDefault="00516AEB" w:rsidP="00516AEB">
            <w:pPr>
              <w:pStyle w:val="ab"/>
              <w:rPr>
                <w:rFonts w:cs="Times New Roman"/>
                <w:szCs w:val="20"/>
                <w:lang w:eastAsia="ru-RU"/>
              </w:rPr>
            </w:pPr>
            <w:r w:rsidRPr="00EB6880">
              <w:rPr>
                <w:rFonts w:cs="Times New Roman"/>
                <w:szCs w:val="20"/>
                <w:lang w:eastAsia="ru-RU"/>
              </w:rPr>
              <w:t>76</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73EF4D08" w14:textId="77777777" w:rsidR="00516AEB" w:rsidRPr="00EB6880" w:rsidRDefault="00516AEB" w:rsidP="00516AEB">
            <w:pPr>
              <w:pStyle w:val="ab"/>
              <w:rPr>
                <w:rFonts w:cs="Times New Roman"/>
                <w:szCs w:val="20"/>
                <w:lang w:eastAsia="ru-RU"/>
              </w:rPr>
            </w:pPr>
            <w:r w:rsidRPr="00EB6880">
              <w:rPr>
                <w:rFonts w:cs="Times New Roman"/>
                <w:szCs w:val="20"/>
                <w:lang w:eastAsia="ru-RU"/>
              </w:rPr>
              <w:t>415,04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3E6B17F4" w14:textId="77777777" w:rsidR="00516AEB" w:rsidRPr="00EB6880" w:rsidRDefault="00516AEB" w:rsidP="00516AEB">
            <w:pPr>
              <w:pStyle w:val="ab"/>
              <w:rPr>
                <w:rFonts w:cs="Times New Roman"/>
                <w:szCs w:val="20"/>
                <w:lang w:eastAsia="ru-RU"/>
              </w:rPr>
            </w:pPr>
            <w:r w:rsidRPr="00EB6880">
              <w:rPr>
                <w:rFonts w:cs="Times New Roman"/>
                <w:szCs w:val="20"/>
                <w:lang w:eastAsia="ru-RU"/>
              </w:rPr>
              <w:t>5461,1</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D82C2C9" w14:textId="77777777" w:rsidR="00516AEB" w:rsidRPr="00EB6880" w:rsidRDefault="00516AEB" w:rsidP="00516AEB">
            <w:pPr>
              <w:pStyle w:val="ab"/>
              <w:rPr>
                <w:rFonts w:cs="Times New Roman"/>
                <w:szCs w:val="20"/>
                <w:lang w:eastAsia="ru-RU"/>
              </w:rPr>
            </w:pPr>
            <w:r w:rsidRPr="00EB6880">
              <w:rPr>
                <w:rFonts w:cs="Times New Roman"/>
                <w:szCs w:val="20"/>
                <w:lang w:eastAsia="ru-RU"/>
              </w:rPr>
              <w:t>4150,4132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0C775604" w14:textId="77777777" w:rsidR="00516AEB" w:rsidRPr="00EB6880" w:rsidRDefault="00516AEB" w:rsidP="00516AEB">
            <w:pPr>
              <w:pStyle w:val="ab"/>
              <w:rPr>
                <w:rFonts w:cs="Times New Roman"/>
                <w:szCs w:val="20"/>
                <w:lang w:eastAsia="ru-RU"/>
              </w:rPr>
            </w:pPr>
            <w:r w:rsidRPr="00EB6880">
              <w:rPr>
                <w:rFonts w:cs="Times New Roman"/>
                <w:szCs w:val="20"/>
                <w:lang w:eastAsia="ru-RU"/>
              </w:rPr>
              <w:t>4565,5</w:t>
            </w:r>
          </w:p>
        </w:tc>
      </w:tr>
      <w:tr w:rsidR="00516AEB" w:rsidRPr="00EB6880" w14:paraId="54FBE313" w14:textId="77777777" w:rsidTr="00516AEB">
        <w:trPr>
          <w:trHeight w:val="1379"/>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5A8E7B3" w14:textId="77777777" w:rsidR="00516AEB" w:rsidRPr="00EB6880" w:rsidRDefault="00516AEB" w:rsidP="00516AEB">
            <w:pPr>
              <w:pStyle w:val="ab"/>
              <w:rPr>
                <w:rFonts w:cs="Times New Roman"/>
                <w:szCs w:val="20"/>
                <w:lang w:eastAsia="ru-RU"/>
              </w:rPr>
            </w:pPr>
            <w:r w:rsidRPr="00EB6880">
              <w:rPr>
                <w:rFonts w:cs="Times New Roman"/>
                <w:szCs w:val="20"/>
                <w:lang w:eastAsia="ru-RU"/>
              </w:rPr>
              <w:t>ТК - 35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BCDBBD4" w14:textId="77777777" w:rsidR="00516AEB" w:rsidRPr="00EB6880" w:rsidRDefault="00516AEB" w:rsidP="00516AEB">
            <w:pPr>
              <w:pStyle w:val="ab"/>
              <w:rPr>
                <w:rFonts w:cs="Times New Roman"/>
                <w:szCs w:val="20"/>
                <w:lang w:eastAsia="ru-RU"/>
              </w:rPr>
            </w:pPr>
            <w:r w:rsidRPr="00EB6880">
              <w:rPr>
                <w:rFonts w:cs="Times New Roman"/>
                <w:szCs w:val="20"/>
                <w:lang w:eastAsia="ru-RU"/>
              </w:rPr>
              <w:t>НС-721 - ТК22 (дома Пионерский пер 3-11; Школьный 2,3; Железнодорожная 13-17)</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4EABB351" w14:textId="77777777" w:rsidR="00516AEB" w:rsidRPr="00EB6880" w:rsidRDefault="00516AEB" w:rsidP="00516AEB">
            <w:pPr>
              <w:pStyle w:val="ab"/>
              <w:rPr>
                <w:rFonts w:cs="Times New Roman"/>
                <w:szCs w:val="20"/>
                <w:lang w:eastAsia="ru-RU"/>
              </w:rPr>
            </w:pPr>
            <w:r w:rsidRPr="00EB6880">
              <w:rPr>
                <w:rFonts w:cs="Times New Roman"/>
                <w:szCs w:val="20"/>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C0B1BA5" w14:textId="77777777" w:rsidR="00516AEB" w:rsidRPr="00EB6880" w:rsidRDefault="00516AEB" w:rsidP="00516AEB">
            <w:pPr>
              <w:pStyle w:val="ab"/>
              <w:rPr>
                <w:rFonts w:cs="Times New Roman"/>
                <w:szCs w:val="20"/>
                <w:lang w:eastAsia="ru-RU"/>
              </w:rPr>
            </w:pPr>
            <w:r w:rsidRPr="00EB6880">
              <w:rPr>
                <w:rFonts w:cs="Times New Roman"/>
                <w:szCs w:val="20"/>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1304E07" w14:textId="77777777" w:rsidR="00516AEB" w:rsidRPr="00EB6880" w:rsidRDefault="00516AEB" w:rsidP="00516AEB">
            <w:pPr>
              <w:pStyle w:val="ab"/>
              <w:rPr>
                <w:rFonts w:cs="Times New Roman"/>
                <w:szCs w:val="20"/>
                <w:lang w:eastAsia="ru-RU"/>
              </w:rPr>
            </w:pPr>
            <w:r w:rsidRPr="00EB6880">
              <w:rPr>
                <w:rFonts w:cs="Times New Roman"/>
                <w:szCs w:val="20"/>
                <w:lang w:eastAsia="ru-RU"/>
              </w:rPr>
              <w:t>249,00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752E2826" w14:textId="77777777" w:rsidR="00516AEB" w:rsidRPr="00EB6880" w:rsidRDefault="00516AEB" w:rsidP="00516AEB">
            <w:pPr>
              <w:pStyle w:val="ab"/>
              <w:rPr>
                <w:rFonts w:cs="Times New Roman"/>
                <w:szCs w:val="20"/>
                <w:lang w:eastAsia="ru-RU"/>
              </w:rPr>
            </w:pPr>
            <w:r w:rsidRPr="00EB6880">
              <w:rPr>
                <w:rFonts w:cs="Times New Roman"/>
                <w:szCs w:val="20"/>
                <w:lang w:eastAsia="ru-RU"/>
              </w:rPr>
              <w:t>1432,43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6C73032" w14:textId="77777777" w:rsidR="00516AEB" w:rsidRPr="00EB6880" w:rsidRDefault="00516AEB" w:rsidP="00516AEB">
            <w:pPr>
              <w:pStyle w:val="ab"/>
              <w:rPr>
                <w:rFonts w:cs="Times New Roman"/>
                <w:szCs w:val="20"/>
                <w:lang w:eastAsia="ru-RU"/>
              </w:rPr>
            </w:pPr>
            <w:r w:rsidRPr="00EB6880">
              <w:rPr>
                <w:rFonts w:cs="Times New Roman"/>
                <w:szCs w:val="20"/>
                <w:lang w:eastAsia="ru-RU"/>
              </w:rPr>
              <w:t>5752,73</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290A158" w14:textId="77777777" w:rsidR="00516AEB" w:rsidRPr="00EB6880" w:rsidRDefault="00516AEB" w:rsidP="00516AEB">
            <w:pPr>
              <w:pStyle w:val="ab"/>
              <w:rPr>
                <w:rFonts w:cs="Times New Roman"/>
                <w:szCs w:val="20"/>
                <w:lang w:eastAsia="ru-RU"/>
              </w:rPr>
            </w:pPr>
            <w:r w:rsidRPr="00EB6880">
              <w:rPr>
                <w:rFonts w:cs="Times New Roman"/>
                <w:szCs w:val="20"/>
                <w:lang w:eastAsia="ru-RU"/>
              </w:rPr>
              <w:t>14324,2977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218A62C5" w14:textId="77777777" w:rsidR="00516AEB" w:rsidRPr="00EB6880" w:rsidRDefault="00516AEB" w:rsidP="00516AEB">
            <w:pPr>
              <w:pStyle w:val="ab"/>
              <w:rPr>
                <w:rFonts w:cs="Times New Roman"/>
                <w:szCs w:val="20"/>
                <w:lang w:eastAsia="ru-RU"/>
              </w:rPr>
            </w:pPr>
            <w:r w:rsidRPr="00EB6880">
              <w:rPr>
                <w:rFonts w:cs="Times New Roman"/>
                <w:szCs w:val="20"/>
                <w:lang w:eastAsia="ru-RU"/>
              </w:rPr>
              <w:t>15756,7</w:t>
            </w:r>
          </w:p>
        </w:tc>
      </w:tr>
      <w:tr w:rsidR="00516AEB" w:rsidRPr="00EB6880" w14:paraId="7A20B562"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4342FE" w14:textId="77777777" w:rsidR="00516AEB" w:rsidRPr="00EB6880" w:rsidRDefault="00516AEB" w:rsidP="00516AEB">
            <w:pPr>
              <w:pStyle w:val="ab"/>
              <w:rPr>
                <w:rFonts w:cs="Times New Roman"/>
                <w:lang w:eastAsia="ru-RU"/>
              </w:rPr>
            </w:pPr>
            <w:r w:rsidRPr="00EB6880">
              <w:rPr>
                <w:rFonts w:cs="Times New Roman"/>
                <w:lang w:eastAsia="ru-RU"/>
              </w:rPr>
              <w:t>ТК-35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556DE41D" w14:textId="77777777" w:rsidR="00516AEB" w:rsidRPr="00EB6880" w:rsidRDefault="00516AEB" w:rsidP="00516AEB">
            <w:pPr>
              <w:pStyle w:val="ab"/>
              <w:rPr>
                <w:rFonts w:cs="Times New Roman"/>
                <w:lang w:eastAsia="ru-RU"/>
              </w:rPr>
            </w:pPr>
            <w:r w:rsidRPr="00EB6880">
              <w:rPr>
                <w:rFonts w:cs="Times New Roman"/>
                <w:lang w:eastAsia="ru-RU"/>
              </w:rPr>
              <w:t>ТК-80 (линии 1+2)</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73D4FE34" w14:textId="77777777" w:rsidR="00516AEB" w:rsidRPr="00EB6880" w:rsidRDefault="00516AEB" w:rsidP="00516AEB">
            <w:pPr>
              <w:pStyle w:val="ab"/>
              <w:rPr>
                <w:rFonts w:cs="Times New Roman"/>
                <w:lang w:eastAsia="ru-RU"/>
              </w:rPr>
            </w:pPr>
            <w:r w:rsidRPr="00EB6880">
              <w:rPr>
                <w:rFonts w:cs="Times New Roman"/>
                <w:lang w:eastAsia="ru-RU"/>
              </w:rPr>
              <w:t>250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D2910A5" w14:textId="77777777" w:rsidR="00516AEB" w:rsidRPr="00EB6880" w:rsidRDefault="00516AEB" w:rsidP="00516AEB">
            <w:pPr>
              <w:pStyle w:val="ab"/>
              <w:rPr>
                <w:rFonts w:cs="Times New Roman"/>
                <w:lang w:eastAsia="ru-RU"/>
              </w:rPr>
            </w:pPr>
            <w:r w:rsidRPr="00EB6880">
              <w:rPr>
                <w:rFonts w:cs="Times New Roman"/>
                <w:lang w:eastAsia="ru-RU"/>
              </w:rPr>
              <w:t>250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B70583E" w14:textId="77777777" w:rsidR="00516AEB" w:rsidRPr="00EB6880" w:rsidRDefault="00516AEB" w:rsidP="00516AEB">
            <w:pPr>
              <w:pStyle w:val="ab"/>
              <w:rPr>
                <w:rFonts w:cs="Times New Roman"/>
                <w:lang w:eastAsia="ru-RU"/>
              </w:rPr>
            </w:pPr>
            <w:r w:rsidRPr="00EB6880">
              <w:rPr>
                <w:rFonts w:cs="Times New Roman"/>
                <w:lang w:eastAsia="ru-RU"/>
              </w:rPr>
              <w:t>159,00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5FF6153E" w14:textId="77777777" w:rsidR="00516AEB" w:rsidRPr="00EB6880" w:rsidRDefault="00516AEB" w:rsidP="00516AEB">
            <w:pPr>
              <w:pStyle w:val="ab"/>
              <w:rPr>
                <w:rFonts w:cs="Times New Roman"/>
                <w:lang w:eastAsia="ru-RU"/>
              </w:rPr>
            </w:pPr>
            <w:r w:rsidRPr="00EB6880">
              <w:rPr>
                <w:rFonts w:cs="Times New Roman"/>
                <w:lang w:eastAsia="ru-RU"/>
              </w:rPr>
              <w:t>1342,6</w:t>
            </w:r>
          </w:p>
        </w:tc>
        <w:tc>
          <w:tcPr>
            <w:tcW w:w="1559" w:type="dxa"/>
            <w:tcBorders>
              <w:top w:val="single" w:sz="8" w:space="0" w:color="auto"/>
              <w:left w:val="nil"/>
              <w:bottom w:val="single" w:sz="8" w:space="0" w:color="auto"/>
              <w:right w:val="nil"/>
            </w:tcBorders>
            <w:shd w:val="clear" w:color="auto" w:fill="auto"/>
            <w:noWrap/>
            <w:vAlign w:val="bottom"/>
            <w:hideMark/>
          </w:tcPr>
          <w:p w14:paraId="7E99D9BD" w14:textId="77777777" w:rsidR="00516AEB" w:rsidRPr="00EB6880" w:rsidRDefault="00516AEB" w:rsidP="00516AEB">
            <w:pPr>
              <w:pStyle w:val="ab"/>
              <w:rPr>
                <w:rFonts w:cs="Times New Roman"/>
                <w:lang w:eastAsia="ru-RU"/>
              </w:rPr>
            </w:pPr>
            <w:r w:rsidRPr="00EB6880">
              <w:rPr>
                <w:rFonts w:cs="Times New Roman"/>
                <w:lang w:eastAsia="ru-RU"/>
              </w:rPr>
              <w:t>8443,82</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432F47" w14:textId="77777777" w:rsidR="00516AEB" w:rsidRPr="00EB6880" w:rsidRDefault="00516AEB" w:rsidP="00516AEB">
            <w:pPr>
              <w:pStyle w:val="ab"/>
              <w:rPr>
                <w:rFonts w:cs="Times New Roman"/>
                <w:lang w:eastAsia="ru-RU"/>
              </w:rPr>
            </w:pPr>
            <w:r w:rsidRPr="00EB6880">
              <w:rPr>
                <w:rFonts w:cs="Times New Roman"/>
                <w:lang w:eastAsia="ru-RU"/>
              </w:rPr>
              <w:t>13425,67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7F79AE4D" w14:textId="77777777" w:rsidR="00516AEB" w:rsidRPr="00EB6880" w:rsidRDefault="00516AEB" w:rsidP="00516AEB">
            <w:pPr>
              <w:pStyle w:val="ab"/>
              <w:rPr>
                <w:rFonts w:cs="Times New Roman"/>
                <w:lang w:eastAsia="ru-RU"/>
              </w:rPr>
            </w:pPr>
            <w:r w:rsidRPr="00EB6880">
              <w:rPr>
                <w:rFonts w:cs="Times New Roman"/>
                <w:lang w:eastAsia="ru-RU"/>
              </w:rPr>
              <w:t>14768,23</w:t>
            </w:r>
          </w:p>
        </w:tc>
      </w:tr>
      <w:tr w:rsidR="00516AEB" w:rsidRPr="00EB6880" w14:paraId="5C184976" w14:textId="77777777"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3DB62B7" w14:textId="77777777" w:rsidR="00516AEB" w:rsidRPr="00EB6880" w:rsidRDefault="00516AEB" w:rsidP="00516AEB">
            <w:pPr>
              <w:pStyle w:val="ab"/>
              <w:rPr>
                <w:rFonts w:cs="Times New Roman"/>
                <w:lang w:eastAsia="ru-RU"/>
              </w:rPr>
            </w:pPr>
            <w:r w:rsidRPr="00EB6880">
              <w:rPr>
                <w:rFonts w:cs="Times New Roman"/>
                <w:lang w:eastAsia="ru-RU"/>
              </w:rPr>
              <w:t>НС-754</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266F8E6" w14:textId="77777777" w:rsidR="00516AEB" w:rsidRPr="00EB6880" w:rsidRDefault="00516AEB" w:rsidP="00516AEB">
            <w:pPr>
              <w:pStyle w:val="ab"/>
              <w:rPr>
                <w:rFonts w:cs="Times New Roman"/>
                <w:lang w:eastAsia="ru-RU"/>
              </w:rPr>
            </w:pPr>
            <w:r w:rsidRPr="00EB6880">
              <w:rPr>
                <w:rFonts w:cs="Times New Roman"/>
                <w:lang w:eastAsia="ru-RU"/>
              </w:rPr>
              <w:t>ТК-80 (д. Ж-дорожная, 25,29; Школьный 9,10; Шк. 5а,6а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6367510A"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D9CE366"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56CC6FB5" w14:textId="77777777" w:rsidR="00516AEB" w:rsidRPr="00EB6880" w:rsidRDefault="00516AEB" w:rsidP="00516AEB">
            <w:pPr>
              <w:pStyle w:val="ab"/>
              <w:rPr>
                <w:rFonts w:cs="Times New Roman"/>
                <w:lang w:eastAsia="ru-RU"/>
              </w:rPr>
            </w:pPr>
            <w:r w:rsidRPr="00EB6880">
              <w:rPr>
                <w:rFonts w:cs="Times New Roman"/>
                <w:lang w:eastAsia="ru-RU"/>
              </w:rPr>
              <w:t>202,00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7BE660AC" w14:textId="77777777" w:rsidR="00516AEB" w:rsidRPr="00EB6880" w:rsidRDefault="00516AEB" w:rsidP="00516AEB">
            <w:pPr>
              <w:pStyle w:val="ab"/>
              <w:rPr>
                <w:rFonts w:cs="Times New Roman"/>
                <w:lang w:eastAsia="ru-RU"/>
              </w:rPr>
            </w:pPr>
            <w:r w:rsidRPr="00EB6880">
              <w:rPr>
                <w:rFonts w:cs="Times New Roman"/>
                <w:lang w:eastAsia="ru-RU"/>
              </w:rPr>
              <w:t>1519,85</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5017923B" w14:textId="77777777" w:rsidR="00516AEB" w:rsidRPr="00EB6880" w:rsidRDefault="00516AEB" w:rsidP="00516AEB">
            <w:pPr>
              <w:pStyle w:val="ab"/>
              <w:rPr>
                <w:rFonts w:cs="Times New Roman"/>
                <w:lang w:eastAsia="ru-RU"/>
              </w:rPr>
            </w:pPr>
            <w:r w:rsidRPr="00EB6880">
              <w:rPr>
                <w:rFonts w:cs="Times New Roman"/>
                <w:lang w:eastAsia="ru-RU"/>
              </w:rPr>
              <w:t>7 524,00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351C311" w14:textId="77777777" w:rsidR="00516AEB" w:rsidRPr="00EB6880" w:rsidRDefault="00516AEB" w:rsidP="00516AEB">
            <w:pPr>
              <w:pStyle w:val="ab"/>
              <w:rPr>
                <w:rFonts w:cs="Times New Roman"/>
                <w:lang w:eastAsia="ru-RU"/>
              </w:rPr>
            </w:pPr>
            <w:r w:rsidRPr="00EB6880">
              <w:rPr>
                <w:rFonts w:cs="Times New Roman"/>
                <w:lang w:eastAsia="ru-RU"/>
              </w:rPr>
              <w:t>15198,48</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62B530A6" w14:textId="77777777" w:rsidR="00516AEB" w:rsidRPr="00EB6880" w:rsidRDefault="00516AEB" w:rsidP="00516AEB">
            <w:pPr>
              <w:pStyle w:val="ab"/>
              <w:rPr>
                <w:rFonts w:cs="Times New Roman"/>
                <w:lang w:eastAsia="ru-RU"/>
              </w:rPr>
            </w:pPr>
            <w:r w:rsidRPr="00EB6880">
              <w:rPr>
                <w:rFonts w:cs="Times New Roman"/>
                <w:lang w:eastAsia="ru-RU"/>
              </w:rPr>
              <w:t>16718,3</w:t>
            </w:r>
          </w:p>
        </w:tc>
      </w:tr>
      <w:tr w:rsidR="00516AEB" w:rsidRPr="00EB6880" w14:paraId="0D5FE774" w14:textId="77777777"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AC7290F" w14:textId="77777777" w:rsidR="00516AEB" w:rsidRPr="00EB6880" w:rsidRDefault="00516AEB" w:rsidP="00516AEB">
            <w:pPr>
              <w:pStyle w:val="ab"/>
              <w:rPr>
                <w:rFonts w:cs="Times New Roman"/>
                <w:lang w:eastAsia="ru-RU"/>
              </w:rPr>
            </w:pPr>
            <w:r w:rsidRPr="00EB6880">
              <w:rPr>
                <w:rFonts w:cs="Times New Roman"/>
                <w:lang w:eastAsia="ru-RU"/>
              </w:rPr>
              <w:t>НС 754</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357EDB39" w14:textId="77777777" w:rsidR="00516AEB" w:rsidRPr="00EB6880" w:rsidRDefault="00516AEB" w:rsidP="00516AEB">
            <w:pPr>
              <w:pStyle w:val="ab"/>
              <w:rPr>
                <w:rFonts w:cs="Times New Roman"/>
                <w:lang w:eastAsia="ru-RU"/>
              </w:rPr>
            </w:pPr>
            <w:r w:rsidRPr="00EB6880">
              <w:rPr>
                <w:rFonts w:cs="Times New Roman"/>
                <w:lang w:eastAsia="ru-RU"/>
              </w:rPr>
              <w:t>ТК-38 Железнодорожная 30-35, 19, Школьный 17,18</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5EACEB14"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AC34226"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FCD6427" w14:textId="77777777" w:rsidR="00516AEB" w:rsidRPr="00EB6880" w:rsidRDefault="00516AEB" w:rsidP="00516AEB">
            <w:pPr>
              <w:pStyle w:val="ab"/>
              <w:rPr>
                <w:rFonts w:cs="Times New Roman"/>
                <w:lang w:eastAsia="ru-RU"/>
              </w:rPr>
            </w:pPr>
            <w:r w:rsidRPr="00EB6880">
              <w:rPr>
                <w:rFonts w:cs="Times New Roman"/>
                <w:lang w:eastAsia="ru-RU"/>
              </w:rPr>
              <w:t>58,70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2587F66D" w14:textId="77777777" w:rsidR="00516AEB" w:rsidRPr="00EB6880" w:rsidRDefault="00516AEB" w:rsidP="00516AEB">
            <w:pPr>
              <w:pStyle w:val="ab"/>
              <w:rPr>
                <w:rFonts w:cs="Times New Roman"/>
                <w:lang w:eastAsia="ru-RU"/>
              </w:rPr>
            </w:pPr>
            <w:r w:rsidRPr="00EB6880">
              <w:rPr>
                <w:rFonts w:cs="Times New Roman"/>
                <w:lang w:eastAsia="ru-RU"/>
              </w:rPr>
              <w:t>441,66</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6C05674C" w14:textId="77777777" w:rsidR="00516AEB" w:rsidRPr="00EB6880" w:rsidRDefault="00516AEB" w:rsidP="00516AEB">
            <w:pPr>
              <w:pStyle w:val="ab"/>
              <w:rPr>
                <w:rFonts w:cs="Times New Roman"/>
                <w:lang w:eastAsia="ru-RU"/>
              </w:rPr>
            </w:pPr>
            <w:r w:rsidRPr="00EB6880">
              <w:rPr>
                <w:rFonts w:cs="Times New Roman"/>
                <w:lang w:eastAsia="ru-RU"/>
              </w:rPr>
              <w:t>7 524,00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658B530" w14:textId="77777777" w:rsidR="00516AEB" w:rsidRPr="00EB6880" w:rsidRDefault="00516AEB" w:rsidP="00516AEB">
            <w:pPr>
              <w:pStyle w:val="ab"/>
              <w:rPr>
                <w:rFonts w:cs="Times New Roman"/>
                <w:lang w:eastAsia="ru-RU"/>
              </w:rPr>
            </w:pPr>
            <w:r w:rsidRPr="00EB6880">
              <w:rPr>
                <w:rFonts w:cs="Times New Roman"/>
                <w:lang w:eastAsia="ru-RU"/>
              </w:rPr>
              <w:t>4416,588</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342BBF8A" w14:textId="77777777" w:rsidR="00516AEB" w:rsidRPr="00EB6880" w:rsidRDefault="00516AEB" w:rsidP="00516AEB">
            <w:pPr>
              <w:pStyle w:val="ab"/>
              <w:rPr>
                <w:rFonts w:cs="Times New Roman"/>
                <w:lang w:eastAsia="ru-RU"/>
              </w:rPr>
            </w:pPr>
            <w:r w:rsidRPr="00EB6880">
              <w:rPr>
                <w:rFonts w:cs="Times New Roman"/>
                <w:lang w:eastAsia="ru-RU"/>
              </w:rPr>
              <w:t>4858,2</w:t>
            </w:r>
          </w:p>
        </w:tc>
      </w:tr>
      <w:tr w:rsidR="00516AEB" w:rsidRPr="00EB6880" w14:paraId="356FAEAE" w14:textId="77777777"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3F0A35" w14:textId="77777777" w:rsidR="00516AEB" w:rsidRPr="00EB6880" w:rsidRDefault="00516AEB" w:rsidP="00516AEB">
            <w:pPr>
              <w:pStyle w:val="ab"/>
              <w:rPr>
                <w:rFonts w:cs="Times New Roman"/>
                <w:lang w:eastAsia="ru-RU"/>
              </w:rPr>
            </w:pPr>
            <w:r w:rsidRPr="00EB6880">
              <w:rPr>
                <w:rFonts w:cs="Times New Roman"/>
                <w:lang w:eastAsia="ru-RU"/>
              </w:rPr>
              <w:t>ТК-38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14776E85" w14:textId="77777777" w:rsidR="00516AEB" w:rsidRPr="00EB6880" w:rsidRDefault="00516AEB" w:rsidP="00516AEB">
            <w:pPr>
              <w:pStyle w:val="ab"/>
              <w:rPr>
                <w:rFonts w:cs="Times New Roman"/>
                <w:lang w:eastAsia="ru-RU"/>
              </w:rPr>
            </w:pPr>
            <w:r w:rsidRPr="00EB6880">
              <w:rPr>
                <w:rFonts w:cs="Times New Roman"/>
                <w:lang w:eastAsia="ru-RU"/>
              </w:rPr>
              <w:t xml:space="preserve">ТК-65 (Железнодорожная   36-41+ Школьный пер 19)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44D7A0EF"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F45C8A4"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532F10EC" w14:textId="77777777" w:rsidR="00516AEB" w:rsidRPr="00EB6880" w:rsidRDefault="00516AEB" w:rsidP="00516AEB">
            <w:pPr>
              <w:pStyle w:val="ab"/>
              <w:rPr>
                <w:rFonts w:cs="Times New Roman"/>
                <w:lang w:eastAsia="ru-RU"/>
              </w:rPr>
            </w:pPr>
            <w:r w:rsidRPr="00EB6880">
              <w:rPr>
                <w:rFonts w:cs="Times New Roman"/>
                <w:lang w:eastAsia="ru-RU"/>
              </w:rPr>
              <w:t>44,00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4FA9034D" w14:textId="77777777" w:rsidR="00516AEB" w:rsidRPr="00EB6880" w:rsidRDefault="00516AEB" w:rsidP="00516AEB">
            <w:pPr>
              <w:pStyle w:val="ab"/>
              <w:rPr>
                <w:rFonts w:cs="Times New Roman"/>
                <w:lang w:eastAsia="ru-RU"/>
              </w:rPr>
            </w:pPr>
            <w:r w:rsidRPr="00EB6880">
              <w:rPr>
                <w:rFonts w:cs="Times New Roman"/>
                <w:lang w:eastAsia="ru-RU"/>
              </w:rPr>
              <w:t>262,61</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21F08B73" w14:textId="77777777" w:rsidR="00516AEB" w:rsidRPr="00EB6880" w:rsidRDefault="00516AEB" w:rsidP="00516AEB">
            <w:pPr>
              <w:pStyle w:val="ab"/>
              <w:rPr>
                <w:rFonts w:cs="Times New Roman"/>
                <w:lang w:eastAsia="ru-RU"/>
              </w:rPr>
            </w:pPr>
            <w:r w:rsidRPr="00EB6880">
              <w:rPr>
                <w:rFonts w:cs="Times New Roman"/>
                <w:lang w:eastAsia="ru-RU"/>
              </w:rPr>
              <w:t>5 968,36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4227287" w14:textId="77777777" w:rsidR="00516AEB" w:rsidRPr="00EB6880" w:rsidRDefault="00516AEB" w:rsidP="00516AEB">
            <w:pPr>
              <w:pStyle w:val="ab"/>
              <w:rPr>
                <w:rFonts w:cs="Times New Roman"/>
                <w:szCs w:val="20"/>
                <w:lang w:eastAsia="ru-RU"/>
              </w:rPr>
            </w:pPr>
            <w:r w:rsidRPr="00EB6880">
              <w:rPr>
                <w:rFonts w:cs="Times New Roman"/>
                <w:szCs w:val="20"/>
                <w:lang w:eastAsia="ru-RU"/>
              </w:rPr>
              <w:t>2626,0784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58905DEA" w14:textId="77777777" w:rsidR="00516AEB" w:rsidRPr="00EB6880" w:rsidRDefault="00516AEB" w:rsidP="00516AEB">
            <w:pPr>
              <w:pStyle w:val="ab"/>
              <w:rPr>
                <w:rFonts w:cs="Times New Roman"/>
                <w:szCs w:val="20"/>
                <w:lang w:eastAsia="ru-RU"/>
              </w:rPr>
            </w:pPr>
            <w:r w:rsidRPr="00EB6880">
              <w:rPr>
                <w:rFonts w:cs="Times New Roman"/>
                <w:szCs w:val="20"/>
                <w:lang w:eastAsia="ru-RU"/>
              </w:rPr>
              <w:t>2888,7</w:t>
            </w:r>
          </w:p>
        </w:tc>
      </w:tr>
      <w:tr w:rsidR="00516AEB" w:rsidRPr="00EB6880" w14:paraId="2140CC93" w14:textId="77777777" w:rsidTr="00516AEB">
        <w:trPr>
          <w:trHeight w:val="840"/>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88D066E" w14:textId="77777777" w:rsidR="00516AEB" w:rsidRPr="00EB6880" w:rsidRDefault="00516AEB" w:rsidP="00516AEB">
            <w:pPr>
              <w:pStyle w:val="ab"/>
              <w:rPr>
                <w:rFonts w:cs="Times New Roman"/>
                <w:lang w:eastAsia="ru-RU"/>
              </w:rPr>
            </w:pPr>
            <w:r w:rsidRPr="00EB6880">
              <w:rPr>
                <w:rFonts w:cs="Times New Roman"/>
                <w:lang w:eastAsia="ru-RU"/>
              </w:rPr>
              <w:lastRenderedPageBreak/>
              <w:t>ТК-80</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753C6CCB" w14:textId="77777777" w:rsidR="00516AEB" w:rsidRPr="00EB6880" w:rsidRDefault="00516AEB" w:rsidP="00516AEB">
            <w:pPr>
              <w:pStyle w:val="ab"/>
              <w:rPr>
                <w:rFonts w:cs="Times New Roman"/>
                <w:lang w:eastAsia="ru-RU"/>
              </w:rPr>
            </w:pPr>
            <w:r w:rsidRPr="00EB6880">
              <w:rPr>
                <w:rFonts w:cs="Times New Roman"/>
                <w:lang w:eastAsia="ru-RU"/>
              </w:rPr>
              <w:t>Железнодорожная дом 19, Строительная 13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A26A8D9"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8286579"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0C9A83A" w14:textId="77777777" w:rsidR="00516AEB" w:rsidRPr="00EB6880" w:rsidRDefault="00516AEB" w:rsidP="00516AEB">
            <w:pPr>
              <w:pStyle w:val="ab"/>
              <w:rPr>
                <w:rFonts w:cs="Times New Roman"/>
                <w:lang w:eastAsia="ru-RU"/>
              </w:rPr>
            </w:pPr>
            <w:r w:rsidRPr="00EB6880">
              <w:rPr>
                <w:rFonts w:cs="Times New Roman"/>
                <w:lang w:eastAsia="ru-RU"/>
              </w:rPr>
              <w:t>41,00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434787AC" w14:textId="77777777" w:rsidR="00516AEB" w:rsidRPr="00EB6880" w:rsidRDefault="00516AEB" w:rsidP="00516AEB">
            <w:pPr>
              <w:pStyle w:val="ab"/>
              <w:rPr>
                <w:rFonts w:cs="Times New Roman"/>
                <w:szCs w:val="20"/>
                <w:lang w:eastAsia="ru-RU"/>
              </w:rPr>
            </w:pPr>
            <w:r w:rsidRPr="00EB6880">
              <w:rPr>
                <w:rFonts w:cs="Times New Roman"/>
                <w:szCs w:val="20"/>
                <w:lang w:eastAsia="ru-RU"/>
              </w:rPr>
              <w:t>187,0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A2C99B8" w14:textId="77777777" w:rsidR="00516AEB" w:rsidRPr="00EB6880" w:rsidRDefault="00516AEB" w:rsidP="00516AEB">
            <w:pPr>
              <w:pStyle w:val="ab"/>
              <w:rPr>
                <w:rFonts w:cs="Times New Roman"/>
                <w:szCs w:val="20"/>
                <w:lang w:eastAsia="ru-RU"/>
              </w:rPr>
            </w:pPr>
            <w:r w:rsidRPr="00EB6880">
              <w:rPr>
                <w:rFonts w:cs="Times New Roman"/>
                <w:szCs w:val="20"/>
                <w:lang w:eastAsia="ru-RU"/>
              </w:rPr>
              <w:t>4561,0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0C11DF38" w14:textId="77777777" w:rsidR="00516AEB" w:rsidRPr="00EB6880" w:rsidRDefault="00516AEB" w:rsidP="00516AEB">
            <w:pPr>
              <w:pStyle w:val="ab"/>
              <w:rPr>
                <w:rFonts w:cs="Times New Roman"/>
                <w:szCs w:val="20"/>
                <w:lang w:eastAsia="ru-RU"/>
              </w:rPr>
            </w:pPr>
            <w:r w:rsidRPr="00EB6880">
              <w:rPr>
                <w:rFonts w:cs="Times New Roman"/>
                <w:szCs w:val="20"/>
                <w:lang w:eastAsia="ru-RU"/>
              </w:rPr>
              <w:t>1870,0</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24AD23BD" w14:textId="77777777" w:rsidR="00516AEB" w:rsidRPr="00EB6880" w:rsidRDefault="00516AEB" w:rsidP="00516AEB">
            <w:pPr>
              <w:pStyle w:val="ab"/>
              <w:rPr>
                <w:rFonts w:cs="Times New Roman"/>
                <w:szCs w:val="20"/>
                <w:lang w:eastAsia="ru-RU"/>
              </w:rPr>
            </w:pPr>
            <w:r w:rsidRPr="00EB6880">
              <w:rPr>
                <w:rFonts w:cs="Times New Roman"/>
                <w:szCs w:val="20"/>
                <w:lang w:eastAsia="ru-RU"/>
              </w:rPr>
              <w:t>2057,0</w:t>
            </w:r>
          </w:p>
        </w:tc>
      </w:tr>
      <w:tr w:rsidR="00516AEB" w:rsidRPr="00EB6880" w14:paraId="50D2B675"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F4DEBF" w14:textId="77777777" w:rsidR="00516AEB" w:rsidRPr="00EB6880" w:rsidRDefault="00516AEB" w:rsidP="00516AEB">
            <w:pPr>
              <w:pStyle w:val="ab"/>
              <w:rPr>
                <w:rFonts w:cs="Times New Roman"/>
                <w:lang w:eastAsia="ru-RU"/>
              </w:rPr>
            </w:pPr>
            <w:r w:rsidRPr="00EB6880">
              <w:rPr>
                <w:rFonts w:cs="Times New Roman"/>
                <w:lang w:eastAsia="ru-RU"/>
              </w:rPr>
              <w:t>ТК80</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461219D5" w14:textId="77777777" w:rsidR="00516AEB" w:rsidRPr="00EB6880" w:rsidRDefault="00516AEB" w:rsidP="00516AEB">
            <w:pPr>
              <w:pStyle w:val="ab"/>
              <w:rPr>
                <w:rFonts w:cs="Times New Roman"/>
                <w:lang w:eastAsia="ru-RU"/>
              </w:rPr>
            </w:pPr>
            <w:r w:rsidRPr="00EB6880">
              <w:rPr>
                <w:rFonts w:cs="Times New Roman"/>
                <w:lang w:eastAsia="ru-RU"/>
              </w:rPr>
              <w:t>ТК-76 (линия2)</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3F75CF0E"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5951B49"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64449922" w14:textId="77777777" w:rsidR="00516AEB" w:rsidRPr="00EB6880" w:rsidRDefault="00516AEB" w:rsidP="00516AEB">
            <w:pPr>
              <w:pStyle w:val="ab"/>
              <w:rPr>
                <w:rFonts w:cs="Times New Roman"/>
                <w:lang w:eastAsia="ru-RU"/>
              </w:rPr>
            </w:pPr>
            <w:r w:rsidRPr="00EB6880">
              <w:rPr>
                <w:rFonts w:cs="Times New Roman"/>
                <w:lang w:eastAsia="ru-RU"/>
              </w:rPr>
              <w:t>124,00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36B3907C" w14:textId="77777777" w:rsidR="00516AEB" w:rsidRPr="00EB6880" w:rsidRDefault="00516AEB" w:rsidP="00516AEB">
            <w:pPr>
              <w:pStyle w:val="ab"/>
              <w:rPr>
                <w:rFonts w:cs="Times New Roman"/>
                <w:szCs w:val="20"/>
                <w:lang w:eastAsia="ru-RU"/>
              </w:rPr>
            </w:pPr>
            <w:r w:rsidRPr="00EB6880">
              <w:rPr>
                <w:rFonts w:cs="Times New Roman"/>
                <w:szCs w:val="20"/>
                <w:lang w:eastAsia="ru-RU"/>
              </w:rPr>
              <w:t>531,7</w:t>
            </w:r>
          </w:p>
        </w:tc>
        <w:tc>
          <w:tcPr>
            <w:tcW w:w="1559" w:type="dxa"/>
            <w:tcBorders>
              <w:top w:val="single" w:sz="8" w:space="0" w:color="auto"/>
              <w:left w:val="nil"/>
              <w:bottom w:val="single" w:sz="8" w:space="0" w:color="auto"/>
              <w:right w:val="nil"/>
            </w:tcBorders>
            <w:shd w:val="clear" w:color="auto" w:fill="auto"/>
            <w:noWrap/>
            <w:vAlign w:val="bottom"/>
            <w:hideMark/>
          </w:tcPr>
          <w:p w14:paraId="21BAA470" w14:textId="77777777" w:rsidR="00516AEB" w:rsidRPr="00EB6880" w:rsidRDefault="00516AEB" w:rsidP="00516AEB">
            <w:pPr>
              <w:pStyle w:val="ab"/>
              <w:rPr>
                <w:rFonts w:cs="Times New Roman"/>
                <w:lang w:eastAsia="ru-RU"/>
              </w:rPr>
            </w:pPr>
            <w:r w:rsidRPr="00EB6880">
              <w:rPr>
                <w:rFonts w:cs="Times New Roman"/>
                <w:lang w:eastAsia="ru-RU"/>
              </w:rPr>
              <w:t>4287,7</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4329CB" w14:textId="77777777" w:rsidR="00516AEB" w:rsidRPr="00EB6880" w:rsidRDefault="00516AEB" w:rsidP="00516AEB">
            <w:pPr>
              <w:pStyle w:val="ab"/>
              <w:rPr>
                <w:rFonts w:cs="Times New Roman"/>
                <w:szCs w:val="20"/>
                <w:lang w:eastAsia="ru-RU"/>
              </w:rPr>
            </w:pPr>
            <w:r w:rsidRPr="00EB6880">
              <w:rPr>
                <w:rFonts w:cs="Times New Roman"/>
                <w:szCs w:val="20"/>
                <w:lang w:eastAsia="ru-RU"/>
              </w:rPr>
              <w:t>5316,7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7BA700B2" w14:textId="77777777" w:rsidR="00516AEB" w:rsidRPr="00EB6880" w:rsidRDefault="00516AEB" w:rsidP="00516AEB">
            <w:pPr>
              <w:pStyle w:val="ab"/>
              <w:rPr>
                <w:rFonts w:cs="Times New Roman"/>
                <w:szCs w:val="20"/>
                <w:lang w:eastAsia="ru-RU"/>
              </w:rPr>
            </w:pPr>
            <w:r w:rsidRPr="00EB6880">
              <w:rPr>
                <w:rFonts w:cs="Times New Roman"/>
                <w:szCs w:val="20"/>
                <w:lang w:eastAsia="ru-RU"/>
              </w:rPr>
              <w:t>5848,4</w:t>
            </w:r>
          </w:p>
        </w:tc>
      </w:tr>
      <w:tr w:rsidR="00516AEB" w:rsidRPr="00EB6880" w14:paraId="17199961" w14:textId="77777777" w:rsidTr="00516AEB">
        <w:trPr>
          <w:trHeight w:val="641"/>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AE81D8" w14:textId="77777777" w:rsidR="00516AEB" w:rsidRPr="00EB6880" w:rsidRDefault="00516AEB" w:rsidP="00516AEB">
            <w:pPr>
              <w:pStyle w:val="ab"/>
              <w:rPr>
                <w:rFonts w:cs="Times New Roman"/>
                <w:lang w:eastAsia="ru-RU"/>
              </w:rPr>
            </w:pPr>
            <w:r w:rsidRPr="00EB6880">
              <w:rPr>
                <w:rFonts w:cs="Times New Roman"/>
                <w:lang w:eastAsia="ru-RU"/>
              </w:rPr>
              <w:t>ТК-76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47B7FF0E" w14:textId="77777777" w:rsidR="00516AEB" w:rsidRPr="00EB6880" w:rsidRDefault="00516AEB" w:rsidP="00516AEB">
            <w:pPr>
              <w:pStyle w:val="ab"/>
              <w:rPr>
                <w:rFonts w:cs="Times New Roman"/>
                <w:lang w:eastAsia="ru-RU"/>
              </w:rPr>
            </w:pPr>
            <w:r w:rsidRPr="00EB6880">
              <w:rPr>
                <w:rFonts w:cs="Times New Roman"/>
                <w:lang w:eastAsia="ru-RU"/>
              </w:rPr>
              <w:t xml:space="preserve">Ул. Строителей дома 2, 6, ТК86 (дома 4,17,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78C08FC7"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E58C161"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7DFF51EB" w14:textId="77777777" w:rsidR="00516AEB" w:rsidRPr="00EB6880" w:rsidRDefault="00516AEB" w:rsidP="00516AEB">
            <w:pPr>
              <w:pStyle w:val="ab"/>
              <w:rPr>
                <w:rFonts w:cs="Times New Roman"/>
                <w:lang w:eastAsia="ru-RU"/>
              </w:rPr>
            </w:pPr>
            <w:r w:rsidRPr="00EB6880">
              <w:rPr>
                <w:rFonts w:cs="Times New Roman"/>
                <w:lang w:eastAsia="ru-RU"/>
              </w:rPr>
              <w:t>41,00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46F6A09A" w14:textId="77777777" w:rsidR="00516AEB" w:rsidRPr="00EB6880" w:rsidRDefault="00516AEB" w:rsidP="00516AEB">
            <w:pPr>
              <w:pStyle w:val="ab"/>
              <w:rPr>
                <w:rFonts w:cs="Times New Roman"/>
                <w:lang w:eastAsia="ru-RU"/>
              </w:rPr>
            </w:pPr>
            <w:r w:rsidRPr="00EB6880">
              <w:rPr>
                <w:rFonts w:cs="Times New Roman"/>
                <w:lang w:eastAsia="ru-RU"/>
              </w:rPr>
              <w:t>223,90</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7E7C1413" w14:textId="77777777" w:rsidR="00516AEB" w:rsidRPr="00EB6880" w:rsidRDefault="00516AEB" w:rsidP="00516AEB">
            <w:pPr>
              <w:pStyle w:val="ab"/>
              <w:rPr>
                <w:rFonts w:cs="Times New Roman"/>
                <w:lang w:eastAsia="ru-RU"/>
              </w:rPr>
            </w:pPr>
            <w:r w:rsidRPr="00EB6880">
              <w:rPr>
                <w:rFonts w:cs="Times New Roman"/>
                <w:lang w:eastAsia="ru-RU"/>
              </w:rPr>
              <w:t>5461,1</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791B1ED3" w14:textId="77777777" w:rsidR="00516AEB" w:rsidRPr="00EB6880" w:rsidRDefault="00516AEB" w:rsidP="00516AEB">
            <w:pPr>
              <w:pStyle w:val="ab"/>
              <w:rPr>
                <w:rFonts w:cs="Times New Roman"/>
                <w:szCs w:val="20"/>
                <w:lang w:eastAsia="ru-RU"/>
              </w:rPr>
            </w:pPr>
            <w:r w:rsidRPr="00EB6880">
              <w:rPr>
                <w:rFonts w:cs="Times New Roman"/>
                <w:szCs w:val="20"/>
                <w:lang w:eastAsia="ru-RU"/>
              </w:rPr>
              <w:t>2239,0387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207A83A8" w14:textId="77777777" w:rsidR="00516AEB" w:rsidRPr="00EB6880" w:rsidRDefault="00516AEB" w:rsidP="00516AEB">
            <w:pPr>
              <w:pStyle w:val="ab"/>
              <w:rPr>
                <w:rFonts w:cs="Times New Roman"/>
                <w:szCs w:val="20"/>
                <w:lang w:eastAsia="ru-RU"/>
              </w:rPr>
            </w:pPr>
            <w:r w:rsidRPr="00EB6880">
              <w:rPr>
                <w:rFonts w:cs="Times New Roman"/>
                <w:szCs w:val="20"/>
                <w:lang w:eastAsia="ru-RU"/>
              </w:rPr>
              <w:t>2462,9</w:t>
            </w:r>
          </w:p>
        </w:tc>
      </w:tr>
      <w:tr w:rsidR="00516AEB" w:rsidRPr="00EB6880" w14:paraId="1C5EDBEF"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1DCD71" w14:textId="77777777" w:rsidR="00516AEB" w:rsidRPr="00EB6880" w:rsidRDefault="00516AEB" w:rsidP="00516AEB">
            <w:pPr>
              <w:pStyle w:val="ab"/>
              <w:rPr>
                <w:rFonts w:cs="Times New Roman"/>
                <w:lang w:eastAsia="ru-RU"/>
              </w:rPr>
            </w:pPr>
            <w:r w:rsidRPr="00EB6880">
              <w:rPr>
                <w:rFonts w:cs="Times New Roman"/>
                <w:lang w:eastAsia="ru-RU"/>
              </w:rPr>
              <w:t>ТК-76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E5F5286" w14:textId="77777777" w:rsidR="00516AEB" w:rsidRPr="00EB6880" w:rsidRDefault="00516AEB" w:rsidP="00516AEB">
            <w:pPr>
              <w:pStyle w:val="ab"/>
              <w:rPr>
                <w:rFonts w:cs="Times New Roman"/>
                <w:lang w:eastAsia="ru-RU"/>
              </w:rPr>
            </w:pPr>
            <w:r w:rsidRPr="00EB6880">
              <w:rPr>
                <w:rFonts w:cs="Times New Roman"/>
                <w:lang w:eastAsia="ru-RU"/>
              </w:rPr>
              <w:t>ТК-29 (линии 2а+2б+2в)+НС727</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19EDBCCB"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070709E"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49D3212" w14:textId="77777777" w:rsidR="00516AEB" w:rsidRPr="00EB6880" w:rsidRDefault="00516AEB" w:rsidP="00516AEB">
            <w:pPr>
              <w:pStyle w:val="ab"/>
              <w:rPr>
                <w:rFonts w:cs="Times New Roman"/>
                <w:lang w:eastAsia="ru-RU"/>
              </w:rPr>
            </w:pPr>
            <w:r w:rsidRPr="00EB6880">
              <w:rPr>
                <w:rFonts w:cs="Times New Roman"/>
                <w:lang w:eastAsia="ru-RU"/>
              </w:rPr>
              <w:t>63,00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1D9699C2" w14:textId="77777777" w:rsidR="00516AEB" w:rsidRPr="00EB6880" w:rsidRDefault="00516AEB" w:rsidP="00516AEB">
            <w:pPr>
              <w:pStyle w:val="ab"/>
              <w:rPr>
                <w:rFonts w:cs="Times New Roman"/>
                <w:szCs w:val="20"/>
                <w:lang w:eastAsia="ru-RU"/>
              </w:rPr>
            </w:pPr>
            <w:r w:rsidRPr="00EB6880">
              <w:rPr>
                <w:rFonts w:cs="Times New Roman"/>
                <w:szCs w:val="20"/>
                <w:lang w:eastAsia="ru-RU"/>
              </w:rPr>
              <w:t>574,7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35956A50" w14:textId="77777777" w:rsidR="00516AEB" w:rsidRPr="00EB6880" w:rsidRDefault="00516AEB" w:rsidP="00516AEB">
            <w:pPr>
              <w:pStyle w:val="ab"/>
              <w:rPr>
                <w:rFonts w:cs="Times New Roman"/>
                <w:lang w:eastAsia="ru-RU"/>
              </w:rPr>
            </w:pPr>
            <w:r w:rsidRPr="00EB6880">
              <w:rPr>
                <w:rFonts w:cs="Times New Roman"/>
                <w:lang w:eastAsia="ru-RU"/>
              </w:rPr>
              <w:t>4 561,00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401C59CD" w14:textId="77777777" w:rsidR="00516AEB" w:rsidRPr="00EB6880" w:rsidRDefault="00516AEB" w:rsidP="00516AEB">
            <w:pPr>
              <w:pStyle w:val="ab"/>
              <w:rPr>
                <w:rFonts w:cs="Times New Roman"/>
                <w:szCs w:val="20"/>
                <w:lang w:eastAsia="ru-RU"/>
              </w:rPr>
            </w:pPr>
            <w:r w:rsidRPr="00EB6880">
              <w:rPr>
                <w:rFonts w:cs="Times New Roman"/>
                <w:szCs w:val="20"/>
                <w:lang w:eastAsia="ru-RU"/>
              </w:rPr>
              <w:t>2873,4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1AADE60A" w14:textId="77777777" w:rsidR="00516AEB" w:rsidRPr="00EB6880" w:rsidRDefault="00516AEB" w:rsidP="00516AEB">
            <w:pPr>
              <w:pStyle w:val="ab"/>
              <w:rPr>
                <w:rFonts w:cs="Times New Roman"/>
                <w:szCs w:val="20"/>
                <w:lang w:eastAsia="ru-RU"/>
              </w:rPr>
            </w:pPr>
            <w:r w:rsidRPr="00EB6880">
              <w:rPr>
                <w:rFonts w:cs="Times New Roman"/>
                <w:szCs w:val="20"/>
                <w:lang w:eastAsia="ru-RU"/>
              </w:rPr>
              <w:t>3448,1</w:t>
            </w:r>
          </w:p>
        </w:tc>
      </w:tr>
      <w:tr w:rsidR="00516AEB" w:rsidRPr="00EB6880" w14:paraId="2D315E99" w14:textId="77777777" w:rsidTr="00516AEB">
        <w:trPr>
          <w:trHeight w:val="108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28328B" w14:textId="77777777"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727ECB7" w14:textId="77777777" w:rsidR="00516AEB" w:rsidRPr="00EB6880" w:rsidRDefault="00516AEB" w:rsidP="00516AEB">
            <w:pPr>
              <w:pStyle w:val="ab"/>
              <w:rPr>
                <w:rFonts w:cs="Times New Roman"/>
                <w:lang w:eastAsia="ru-RU"/>
              </w:rPr>
            </w:pPr>
            <w:r w:rsidRPr="00EB6880">
              <w:rPr>
                <w:rFonts w:cs="Times New Roman"/>
                <w:lang w:eastAsia="ru-RU"/>
              </w:rPr>
              <w:t>НС727:Строительная дд 1, 1а; Байкальская 15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01B109D1"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FD24886"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1354653" w14:textId="77777777" w:rsidR="00516AEB" w:rsidRPr="00EB6880" w:rsidRDefault="00516AEB" w:rsidP="00516AEB">
            <w:pPr>
              <w:pStyle w:val="ab"/>
              <w:rPr>
                <w:rFonts w:cs="Times New Roman"/>
                <w:lang w:eastAsia="ru-RU"/>
              </w:rPr>
            </w:pPr>
            <w:r w:rsidRPr="00EB6880">
              <w:rPr>
                <w:rFonts w:cs="Times New Roman"/>
                <w:lang w:eastAsia="ru-RU"/>
              </w:rPr>
              <w:t>54,00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33D7C27B" w14:textId="77777777" w:rsidR="00516AEB" w:rsidRPr="00EB6880" w:rsidRDefault="00516AEB" w:rsidP="00516AEB">
            <w:pPr>
              <w:pStyle w:val="ab"/>
              <w:rPr>
                <w:rFonts w:cs="Times New Roman"/>
                <w:szCs w:val="20"/>
                <w:lang w:eastAsia="ru-RU"/>
              </w:rPr>
            </w:pPr>
            <w:r w:rsidRPr="00EB6880">
              <w:rPr>
                <w:rFonts w:cs="Times New Roman"/>
                <w:szCs w:val="20"/>
                <w:lang w:eastAsia="ru-RU"/>
              </w:rPr>
              <w:t>310,6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74CCAD6" w14:textId="77777777"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580E71FF" w14:textId="77777777" w:rsidR="00516AEB" w:rsidRPr="00EB6880" w:rsidRDefault="00516AEB" w:rsidP="00516AEB">
            <w:pPr>
              <w:pStyle w:val="ab"/>
              <w:rPr>
                <w:rFonts w:cs="Times New Roman"/>
                <w:szCs w:val="20"/>
                <w:lang w:eastAsia="ru-RU"/>
              </w:rPr>
            </w:pPr>
            <w:r w:rsidRPr="00EB6880">
              <w:rPr>
                <w:rFonts w:cs="Times New Roman"/>
                <w:szCs w:val="20"/>
                <w:lang w:eastAsia="ru-RU"/>
              </w:rPr>
              <w:t>3106,4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3D382006" w14:textId="77777777" w:rsidR="00516AEB" w:rsidRPr="00EB6880" w:rsidRDefault="00516AEB" w:rsidP="00516AEB">
            <w:pPr>
              <w:pStyle w:val="ab"/>
              <w:rPr>
                <w:rFonts w:cs="Times New Roman"/>
                <w:szCs w:val="20"/>
                <w:lang w:eastAsia="ru-RU"/>
              </w:rPr>
            </w:pPr>
            <w:r w:rsidRPr="00EB6880">
              <w:rPr>
                <w:rFonts w:cs="Times New Roman"/>
                <w:szCs w:val="20"/>
                <w:lang w:eastAsia="ru-RU"/>
              </w:rPr>
              <w:t>3417,0</w:t>
            </w:r>
          </w:p>
        </w:tc>
      </w:tr>
      <w:tr w:rsidR="00516AEB" w:rsidRPr="00EB6880" w14:paraId="5F773AA9"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A06D3F2" w14:textId="77777777"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52FDC5E0" w14:textId="77777777" w:rsidR="00516AEB" w:rsidRPr="00EB6880" w:rsidRDefault="00516AEB" w:rsidP="00516AEB">
            <w:pPr>
              <w:pStyle w:val="ab"/>
              <w:rPr>
                <w:rFonts w:cs="Times New Roman"/>
                <w:lang w:eastAsia="ru-RU"/>
              </w:rPr>
            </w:pPr>
            <w:r w:rsidRPr="00EB6880">
              <w:rPr>
                <w:rFonts w:cs="Times New Roman"/>
                <w:lang w:eastAsia="ru-RU"/>
              </w:rPr>
              <w:t>ТК-57,58, 56 (линия 2а)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6C9D0FD8"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075B9C4"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F648E6A" w14:textId="77777777" w:rsidR="00516AEB" w:rsidRPr="00EB6880" w:rsidRDefault="00516AEB" w:rsidP="00516AEB">
            <w:pPr>
              <w:pStyle w:val="ab"/>
              <w:rPr>
                <w:rFonts w:cs="Times New Roman"/>
                <w:lang w:eastAsia="ru-RU"/>
              </w:rPr>
            </w:pPr>
            <w:r w:rsidRPr="00EB6880">
              <w:rPr>
                <w:rFonts w:cs="Times New Roman"/>
                <w:lang w:eastAsia="ru-RU"/>
              </w:rPr>
              <w:t>158,00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FB835CC" w14:textId="77777777" w:rsidR="00516AEB" w:rsidRPr="00EB6880" w:rsidRDefault="00516AEB" w:rsidP="00516AEB">
            <w:pPr>
              <w:pStyle w:val="ab"/>
              <w:rPr>
                <w:rFonts w:cs="Times New Roman"/>
                <w:szCs w:val="20"/>
                <w:lang w:eastAsia="ru-RU"/>
              </w:rPr>
            </w:pPr>
            <w:r w:rsidRPr="00EB6880">
              <w:rPr>
                <w:rFonts w:cs="Times New Roman"/>
                <w:szCs w:val="20"/>
                <w:lang w:eastAsia="ru-RU"/>
              </w:rPr>
              <w:t>2377,6</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08F4C348" w14:textId="77777777" w:rsidR="00516AEB" w:rsidRPr="00EB6880" w:rsidRDefault="00516AEB" w:rsidP="00516AEB">
            <w:pPr>
              <w:pStyle w:val="ab"/>
              <w:rPr>
                <w:rFonts w:cs="Times New Roman"/>
                <w:lang w:eastAsia="ru-RU"/>
              </w:rPr>
            </w:pPr>
            <w:r w:rsidRPr="00EB6880">
              <w:rPr>
                <w:rFonts w:cs="Times New Roman"/>
                <w:lang w:eastAsia="ru-RU"/>
              </w:rPr>
              <w:t>7 524,00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0F4517C" w14:textId="77777777" w:rsidR="00516AEB" w:rsidRPr="00EB6880" w:rsidRDefault="00516AEB" w:rsidP="00516AEB">
            <w:pPr>
              <w:pStyle w:val="ab"/>
              <w:rPr>
                <w:rFonts w:cs="Times New Roman"/>
                <w:szCs w:val="20"/>
                <w:lang w:eastAsia="ru-RU"/>
              </w:rPr>
            </w:pPr>
            <w:r w:rsidRPr="00EB6880">
              <w:rPr>
                <w:rFonts w:cs="Times New Roman"/>
                <w:szCs w:val="20"/>
                <w:lang w:eastAsia="ru-RU"/>
              </w:rPr>
              <w:t>11887,9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27E6E1F5" w14:textId="77777777" w:rsidR="00516AEB" w:rsidRPr="00EB6880" w:rsidRDefault="00516AEB" w:rsidP="00516AEB">
            <w:pPr>
              <w:pStyle w:val="ab"/>
              <w:rPr>
                <w:rFonts w:cs="Times New Roman"/>
                <w:szCs w:val="20"/>
                <w:lang w:eastAsia="ru-RU"/>
              </w:rPr>
            </w:pPr>
            <w:r w:rsidRPr="00EB6880">
              <w:rPr>
                <w:rFonts w:cs="Times New Roman"/>
                <w:szCs w:val="20"/>
                <w:lang w:eastAsia="ru-RU"/>
              </w:rPr>
              <w:t>14265,5</w:t>
            </w:r>
          </w:p>
        </w:tc>
      </w:tr>
      <w:tr w:rsidR="00516AEB" w:rsidRPr="00EB6880" w14:paraId="69B6358A" w14:textId="77777777" w:rsidTr="00516AEB">
        <w:trPr>
          <w:trHeight w:val="840"/>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C124A3F" w14:textId="77777777"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4B73F75" w14:textId="77777777" w:rsidR="00516AEB" w:rsidRPr="00EB6880" w:rsidRDefault="00516AEB" w:rsidP="00516AEB">
            <w:pPr>
              <w:pStyle w:val="ab"/>
              <w:rPr>
                <w:rFonts w:cs="Times New Roman"/>
                <w:lang w:eastAsia="ru-RU"/>
              </w:rPr>
            </w:pPr>
            <w:r w:rsidRPr="00EB6880">
              <w:rPr>
                <w:rFonts w:cs="Times New Roman"/>
                <w:lang w:eastAsia="ru-RU"/>
              </w:rPr>
              <w:t>ТК-730 "МУШ- Родник, Байкальская 25/2,3"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650A4CFC" w14:textId="77777777" w:rsidR="00516AEB" w:rsidRPr="00EB6880" w:rsidRDefault="00516AEB" w:rsidP="00516AEB">
            <w:pPr>
              <w:pStyle w:val="ab"/>
              <w:rPr>
                <w:rFonts w:cs="Times New Roman"/>
                <w:lang w:eastAsia="ru-RU"/>
              </w:rPr>
            </w:pPr>
            <w:r w:rsidRPr="00EB6880">
              <w:rPr>
                <w:rFonts w:cs="Times New Roman"/>
                <w:lang w:eastAsia="ru-RU"/>
              </w:rPr>
              <w:t>65</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57384573" w14:textId="77777777" w:rsidR="00516AEB" w:rsidRPr="00EB6880" w:rsidRDefault="00516AEB" w:rsidP="00516AEB">
            <w:pPr>
              <w:pStyle w:val="ab"/>
              <w:rPr>
                <w:rFonts w:cs="Times New Roman"/>
                <w:lang w:eastAsia="ru-RU"/>
              </w:rPr>
            </w:pPr>
            <w:r w:rsidRPr="00EB6880">
              <w:rPr>
                <w:rFonts w:cs="Times New Roman"/>
                <w:lang w:eastAsia="ru-RU"/>
              </w:rPr>
              <w:t>70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24CD27D1" w14:textId="77777777" w:rsidR="00516AEB" w:rsidRPr="00EB6880" w:rsidRDefault="00516AEB" w:rsidP="00516AEB">
            <w:pPr>
              <w:pStyle w:val="ab"/>
              <w:rPr>
                <w:rFonts w:cs="Times New Roman"/>
                <w:lang w:eastAsia="ru-RU"/>
              </w:rPr>
            </w:pPr>
            <w:r w:rsidRPr="00EB6880">
              <w:rPr>
                <w:rFonts w:cs="Times New Roman"/>
                <w:lang w:eastAsia="ru-RU"/>
              </w:rPr>
              <w:t>31,50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D7D4B00" w14:textId="77777777" w:rsidR="00516AEB" w:rsidRPr="00EB6880" w:rsidRDefault="00516AEB" w:rsidP="00516AEB">
            <w:pPr>
              <w:pStyle w:val="ab"/>
              <w:rPr>
                <w:rFonts w:cs="Times New Roman"/>
                <w:lang w:eastAsia="ru-RU"/>
              </w:rPr>
            </w:pPr>
            <w:r w:rsidRPr="00EB6880">
              <w:rPr>
                <w:rFonts w:cs="Times New Roman"/>
                <w:lang w:eastAsia="ru-RU"/>
              </w:rPr>
              <w:t>144,95</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7AB3232D" w14:textId="77777777" w:rsidR="00516AEB" w:rsidRPr="00EB6880" w:rsidRDefault="00516AEB" w:rsidP="00516AEB">
            <w:pPr>
              <w:pStyle w:val="ab"/>
              <w:rPr>
                <w:rFonts w:cs="Times New Roman"/>
                <w:lang w:eastAsia="ru-RU"/>
              </w:rPr>
            </w:pPr>
            <w:r w:rsidRPr="00EB6880">
              <w:rPr>
                <w:rFonts w:cs="Times New Roman"/>
                <w:lang w:eastAsia="ru-RU"/>
              </w:rPr>
              <w:t>4 601,60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45597001" w14:textId="77777777" w:rsidR="00516AEB" w:rsidRPr="00EB6880" w:rsidRDefault="00516AEB" w:rsidP="00516AEB">
            <w:pPr>
              <w:pStyle w:val="ab"/>
              <w:rPr>
                <w:rFonts w:cs="Times New Roman"/>
                <w:szCs w:val="20"/>
                <w:lang w:eastAsia="ru-RU"/>
              </w:rPr>
            </w:pPr>
            <w:r w:rsidRPr="00EB6880">
              <w:rPr>
                <w:rFonts w:cs="Times New Roman"/>
                <w:szCs w:val="20"/>
                <w:lang w:eastAsia="ru-RU"/>
              </w:rPr>
              <w:t>1449,504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132ABD8B" w14:textId="77777777" w:rsidR="00516AEB" w:rsidRPr="00EB6880" w:rsidRDefault="00516AEB" w:rsidP="00516AEB">
            <w:pPr>
              <w:pStyle w:val="ab"/>
              <w:rPr>
                <w:rFonts w:cs="Times New Roman"/>
                <w:szCs w:val="20"/>
                <w:lang w:eastAsia="ru-RU"/>
              </w:rPr>
            </w:pPr>
            <w:r w:rsidRPr="00EB6880">
              <w:rPr>
                <w:rFonts w:cs="Times New Roman"/>
                <w:szCs w:val="20"/>
                <w:lang w:eastAsia="ru-RU"/>
              </w:rPr>
              <w:t>1594,5</w:t>
            </w:r>
          </w:p>
        </w:tc>
      </w:tr>
      <w:tr w:rsidR="00516AEB" w:rsidRPr="00EB6880" w14:paraId="12EDF158" w14:textId="77777777"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30EA3E" w14:textId="77777777"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059710B6" w14:textId="77777777" w:rsidR="00516AEB" w:rsidRPr="00EB6880" w:rsidRDefault="00516AEB" w:rsidP="00516AEB">
            <w:pPr>
              <w:pStyle w:val="ab"/>
              <w:rPr>
                <w:rFonts w:cs="Times New Roman"/>
                <w:lang w:eastAsia="ru-RU"/>
              </w:rPr>
            </w:pPr>
            <w:r w:rsidRPr="00EB6880">
              <w:rPr>
                <w:rFonts w:cs="Times New Roman"/>
                <w:lang w:eastAsia="ru-RU"/>
              </w:rPr>
              <w:t>ТК-57,68, 57, 56 (линия 2а) Байкальская, Школьный</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0F68D4D6"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3B9CA7E"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99A18D1" w14:textId="77777777" w:rsidR="00516AEB" w:rsidRPr="00EB6880" w:rsidRDefault="00516AEB" w:rsidP="00516AEB">
            <w:pPr>
              <w:pStyle w:val="ab"/>
              <w:rPr>
                <w:rFonts w:cs="Times New Roman"/>
                <w:lang w:eastAsia="ru-RU"/>
              </w:rPr>
            </w:pPr>
            <w:r w:rsidRPr="00EB6880">
              <w:rPr>
                <w:rFonts w:cs="Times New Roman"/>
                <w:lang w:eastAsia="ru-RU"/>
              </w:rPr>
              <w:t>207,00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37B6E9FC" w14:textId="77777777" w:rsidR="00516AEB" w:rsidRPr="00EB6880" w:rsidRDefault="00516AEB" w:rsidP="00516AEB">
            <w:pPr>
              <w:pStyle w:val="ab"/>
              <w:rPr>
                <w:rFonts w:cs="Times New Roman"/>
                <w:szCs w:val="20"/>
                <w:lang w:eastAsia="ru-RU"/>
              </w:rPr>
            </w:pPr>
            <w:r w:rsidRPr="00EB6880">
              <w:rPr>
                <w:rFonts w:cs="Times New Roman"/>
                <w:szCs w:val="20"/>
                <w:lang w:eastAsia="ru-RU"/>
              </w:rPr>
              <w:t>3114,9</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F3B3D23" w14:textId="77777777" w:rsidR="00516AEB" w:rsidRPr="00EB6880" w:rsidRDefault="00516AEB" w:rsidP="00516AEB">
            <w:pPr>
              <w:pStyle w:val="ab"/>
              <w:rPr>
                <w:rFonts w:cs="Times New Roman"/>
                <w:szCs w:val="20"/>
                <w:lang w:eastAsia="ru-RU"/>
              </w:rPr>
            </w:pPr>
            <w:r w:rsidRPr="00EB6880">
              <w:rPr>
                <w:rFonts w:cs="Times New Roman"/>
                <w:szCs w:val="20"/>
                <w:lang w:eastAsia="ru-RU"/>
              </w:rPr>
              <w:t>7524,0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1EA56AB1" w14:textId="77777777" w:rsidR="00516AEB" w:rsidRPr="00EB6880" w:rsidRDefault="00516AEB" w:rsidP="00516AEB">
            <w:pPr>
              <w:pStyle w:val="ab"/>
              <w:rPr>
                <w:rFonts w:cs="Times New Roman"/>
                <w:szCs w:val="20"/>
                <w:lang w:eastAsia="ru-RU"/>
              </w:rPr>
            </w:pPr>
            <w:r w:rsidRPr="00EB6880">
              <w:rPr>
                <w:rFonts w:cs="Times New Roman"/>
                <w:szCs w:val="20"/>
                <w:lang w:eastAsia="ru-RU"/>
              </w:rPr>
              <w:t>15574,7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AFACF42" w14:textId="77777777" w:rsidR="00516AEB" w:rsidRPr="00EB6880" w:rsidRDefault="00516AEB" w:rsidP="00516AEB">
            <w:pPr>
              <w:pStyle w:val="ab"/>
              <w:rPr>
                <w:rFonts w:cs="Times New Roman"/>
                <w:szCs w:val="20"/>
                <w:lang w:eastAsia="ru-RU"/>
              </w:rPr>
            </w:pPr>
            <w:r w:rsidRPr="00EB6880">
              <w:rPr>
                <w:rFonts w:cs="Times New Roman"/>
                <w:szCs w:val="20"/>
                <w:lang w:eastAsia="ru-RU"/>
              </w:rPr>
              <w:t>18689,6</w:t>
            </w:r>
          </w:p>
        </w:tc>
      </w:tr>
      <w:tr w:rsidR="00516AEB" w:rsidRPr="00EB6880" w14:paraId="021D686B" w14:textId="77777777"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5072B1" w14:textId="77777777" w:rsidR="00516AEB" w:rsidRPr="00EB6880" w:rsidRDefault="00516AEB" w:rsidP="00516AEB">
            <w:pPr>
              <w:pStyle w:val="ab"/>
              <w:rPr>
                <w:rFonts w:cs="Times New Roman"/>
                <w:lang w:eastAsia="ru-RU"/>
              </w:rPr>
            </w:pPr>
            <w:r w:rsidRPr="00EB6880">
              <w:rPr>
                <w:rFonts w:cs="Times New Roman"/>
                <w:lang w:eastAsia="ru-RU"/>
              </w:rPr>
              <w:t>ТК-67,58,57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24CD335" w14:textId="77777777" w:rsidR="00516AEB" w:rsidRPr="00EB6880" w:rsidRDefault="00516AEB" w:rsidP="00516AEB">
            <w:pPr>
              <w:pStyle w:val="ab"/>
              <w:rPr>
                <w:rFonts w:cs="Times New Roman"/>
                <w:lang w:eastAsia="ru-RU"/>
              </w:rPr>
            </w:pPr>
            <w:r w:rsidRPr="00EB6880">
              <w:rPr>
                <w:rFonts w:cs="Times New Roman"/>
                <w:lang w:eastAsia="ru-RU"/>
              </w:rPr>
              <w:t>Дома КН, Школьный пер, 13, 15,16; Байкальская, 27</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784F6919"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97FE3EA"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5A5736FD" w14:textId="77777777" w:rsidR="00516AEB" w:rsidRPr="00EB6880" w:rsidRDefault="00516AEB" w:rsidP="00516AEB">
            <w:pPr>
              <w:pStyle w:val="ab"/>
              <w:rPr>
                <w:rFonts w:cs="Times New Roman"/>
                <w:lang w:eastAsia="ru-RU"/>
              </w:rPr>
            </w:pPr>
            <w:r w:rsidRPr="00EB6880">
              <w:rPr>
                <w:rFonts w:cs="Times New Roman"/>
                <w:lang w:eastAsia="ru-RU"/>
              </w:rPr>
              <w:t>48,00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5EE55D7A" w14:textId="77777777" w:rsidR="00516AEB" w:rsidRPr="00EB6880" w:rsidRDefault="00516AEB" w:rsidP="00516AEB">
            <w:pPr>
              <w:pStyle w:val="ab"/>
              <w:rPr>
                <w:rFonts w:cs="Times New Roman"/>
                <w:lang w:eastAsia="ru-RU"/>
              </w:rPr>
            </w:pPr>
            <w:r w:rsidRPr="00EB6880">
              <w:rPr>
                <w:rFonts w:cs="Times New Roman"/>
                <w:lang w:eastAsia="ru-RU"/>
              </w:rPr>
              <w:t>262,13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03FFBCC"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51AB78DB" w14:textId="77777777" w:rsidR="00516AEB" w:rsidRPr="00EB6880" w:rsidRDefault="00516AEB" w:rsidP="00516AEB">
            <w:pPr>
              <w:pStyle w:val="ab"/>
              <w:rPr>
                <w:rFonts w:cs="Times New Roman"/>
                <w:szCs w:val="20"/>
                <w:lang w:eastAsia="ru-RU"/>
              </w:rPr>
            </w:pPr>
            <w:r w:rsidRPr="00EB6880">
              <w:rPr>
                <w:rFonts w:cs="Times New Roman"/>
                <w:szCs w:val="20"/>
                <w:lang w:eastAsia="ru-RU"/>
              </w:rPr>
              <w:t>2621,3136</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3A4848CB" w14:textId="77777777" w:rsidR="00516AEB" w:rsidRPr="00EB6880" w:rsidRDefault="00516AEB" w:rsidP="00516AEB">
            <w:pPr>
              <w:pStyle w:val="ab"/>
              <w:rPr>
                <w:rFonts w:cs="Times New Roman"/>
                <w:szCs w:val="20"/>
                <w:lang w:eastAsia="ru-RU"/>
              </w:rPr>
            </w:pPr>
            <w:r w:rsidRPr="00EB6880">
              <w:rPr>
                <w:rFonts w:cs="Times New Roman"/>
                <w:szCs w:val="20"/>
                <w:lang w:eastAsia="ru-RU"/>
              </w:rPr>
              <w:t>2883,4</w:t>
            </w:r>
          </w:p>
        </w:tc>
      </w:tr>
      <w:tr w:rsidR="00516AEB" w:rsidRPr="00EB6880" w14:paraId="67C00154" w14:textId="77777777" w:rsidTr="00516AEB">
        <w:trPr>
          <w:trHeight w:val="1118"/>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3B8E17" w14:textId="77777777" w:rsidR="00516AEB" w:rsidRPr="00EB6880" w:rsidRDefault="00516AEB" w:rsidP="00516AEB">
            <w:pPr>
              <w:pStyle w:val="ab"/>
              <w:rPr>
                <w:rFonts w:cs="Times New Roman"/>
                <w:lang w:eastAsia="ru-RU"/>
              </w:rPr>
            </w:pPr>
            <w:r w:rsidRPr="00EB6880">
              <w:rPr>
                <w:rFonts w:cs="Times New Roman"/>
                <w:lang w:eastAsia="ru-RU"/>
              </w:rPr>
              <w:t>ТК-56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30C6CB32" w14:textId="77777777" w:rsidR="00516AEB" w:rsidRPr="00EB6880" w:rsidRDefault="00516AEB" w:rsidP="00516AEB">
            <w:pPr>
              <w:pStyle w:val="ab"/>
              <w:rPr>
                <w:rFonts w:cs="Times New Roman"/>
                <w:lang w:eastAsia="ru-RU"/>
              </w:rPr>
            </w:pPr>
            <w:r w:rsidRPr="00EB6880">
              <w:rPr>
                <w:rFonts w:cs="Times New Roman"/>
                <w:lang w:eastAsia="ru-RU"/>
              </w:rPr>
              <w:t>Дома ул. Байкальская 29,31,37; Школьный пер, Д5,6,14,16,10в</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556E088A"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94A8BFE"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BE984C3" w14:textId="77777777" w:rsidR="00516AEB" w:rsidRPr="00EB6880" w:rsidRDefault="00516AEB" w:rsidP="00516AEB">
            <w:pPr>
              <w:pStyle w:val="ab"/>
              <w:rPr>
                <w:rFonts w:cs="Times New Roman"/>
                <w:lang w:eastAsia="ru-RU"/>
              </w:rPr>
            </w:pPr>
            <w:r w:rsidRPr="00EB6880">
              <w:rPr>
                <w:rFonts w:cs="Times New Roman"/>
                <w:lang w:eastAsia="ru-RU"/>
              </w:rPr>
              <w:t>25,00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0896FF7D" w14:textId="77777777" w:rsidR="00516AEB" w:rsidRPr="00EB6880" w:rsidRDefault="00516AEB" w:rsidP="00516AEB">
            <w:pPr>
              <w:pStyle w:val="ab"/>
              <w:rPr>
                <w:rFonts w:cs="Times New Roman"/>
                <w:lang w:eastAsia="ru-RU"/>
              </w:rPr>
            </w:pPr>
            <w:r w:rsidRPr="00EB6880">
              <w:rPr>
                <w:rFonts w:cs="Times New Roman"/>
                <w:lang w:eastAsia="ru-RU"/>
              </w:rPr>
              <w:t>143,81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3D41F4D" w14:textId="77777777" w:rsidR="00516AEB" w:rsidRPr="00EB6880" w:rsidRDefault="00516AEB" w:rsidP="00516AEB">
            <w:pPr>
              <w:pStyle w:val="ab"/>
              <w:rPr>
                <w:rFonts w:cs="Times New Roman"/>
                <w:lang w:eastAsia="ru-RU"/>
              </w:rPr>
            </w:pPr>
            <w:r w:rsidRPr="00EB6880">
              <w:rPr>
                <w:rFonts w:cs="Times New Roman"/>
                <w:lang w:eastAsia="ru-RU"/>
              </w:rPr>
              <w:t>5752,50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1BC18BFD" w14:textId="77777777" w:rsidR="00516AEB" w:rsidRPr="00EB6880" w:rsidRDefault="00516AEB" w:rsidP="00516AEB">
            <w:pPr>
              <w:pStyle w:val="ab"/>
              <w:rPr>
                <w:rFonts w:cs="Times New Roman"/>
                <w:szCs w:val="20"/>
                <w:lang w:eastAsia="ru-RU"/>
              </w:rPr>
            </w:pPr>
            <w:r w:rsidRPr="00EB6880">
              <w:rPr>
                <w:rFonts w:cs="Times New Roman"/>
                <w:szCs w:val="20"/>
                <w:lang w:eastAsia="ru-RU"/>
              </w:rPr>
              <w:t>1438,125</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6B243988" w14:textId="77777777" w:rsidR="00516AEB" w:rsidRPr="00EB6880" w:rsidRDefault="00516AEB" w:rsidP="00516AEB">
            <w:pPr>
              <w:pStyle w:val="ab"/>
              <w:rPr>
                <w:rFonts w:cs="Times New Roman"/>
                <w:szCs w:val="20"/>
                <w:lang w:eastAsia="ru-RU"/>
              </w:rPr>
            </w:pPr>
            <w:r w:rsidRPr="00EB6880">
              <w:rPr>
                <w:rFonts w:cs="Times New Roman"/>
                <w:szCs w:val="20"/>
                <w:lang w:eastAsia="ru-RU"/>
              </w:rPr>
              <w:t>1581,9</w:t>
            </w:r>
          </w:p>
        </w:tc>
      </w:tr>
      <w:tr w:rsidR="00516AEB" w:rsidRPr="00EB6880" w14:paraId="5767B38D"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FFD526" w14:textId="77777777" w:rsidR="00516AEB" w:rsidRPr="00EB6880" w:rsidRDefault="00516AEB" w:rsidP="00516AEB">
            <w:pPr>
              <w:pStyle w:val="ab"/>
              <w:rPr>
                <w:rFonts w:cs="Times New Roman"/>
                <w:lang w:eastAsia="ru-RU"/>
              </w:rPr>
            </w:pPr>
            <w:r w:rsidRPr="00EB6880">
              <w:rPr>
                <w:rFonts w:cs="Times New Roman"/>
                <w:lang w:eastAsia="ru-RU"/>
              </w:rPr>
              <w:t>ТК-56</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30A0E048" w14:textId="77777777" w:rsidR="00516AEB" w:rsidRPr="00EB6880" w:rsidRDefault="00516AEB" w:rsidP="00516AEB">
            <w:pPr>
              <w:pStyle w:val="ab"/>
              <w:rPr>
                <w:rFonts w:cs="Times New Roman"/>
                <w:lang w:eastAsia="ru-RU"/>
              </w:rPr>
            </w:pPr>
            <w:r w:rsidRPr="00EB6880">
              <w:rPr>
                <w:rFonts w:cs="Times New Roman"/>
                <w:lang w:eastAsia="ru-RU"/>
              </w:rPr>
              <w:t>ТК-55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6C8FCF4"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79CEB78"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2A02115E" w14:textId="77777777" w:rsidR="00516AEB" w:rsidRPr="00EB6880" w:rsidRDefault="00516AEB" w:rsidP="00516AEB">
            <w:pPr>
              <w:pStyle w:val="ab"/>
              <w:rPr>
                <w:rFonts w:cs="Times New Roman"/>
                <w:lang w:eastAsia="ru-RU"/>
              </w:rPr>
            </w:pPr>
            <w:r w:rsidRPr="00EB6880">
              <w:rPr>
                <w:rFonts w:cs="Times New Roman"/>
                <w:lang w:eastAsia="ru-RU"/>
              </w:rPr>
              <w:t>83,00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2C611486" w14:textId="77777777" w:rsidR="00516AEB" w:rsidRPr="00EB6880" w:rsidRDefault="00516AEB" w:rsidP="00516AEB">
            <w:pPr>
              <w:pStyle w:val="ab"/>
              <w:rPr>
                <w:rFonts w:cs="Times New Roman"/>
                <w:szCs w:val="20"/>
                <w:lang w:eastAsia="ru-RU"/>
              </w:rPr>
            </w:pPr>
            <w:r w:rsidRPr="00EB6880">
              <w:rPr>
                <w:rFonts w:cs="Times New Roman"/>
                <w:szCs w:val="20"/>
                <w:lang w:eastAsia="ru-RU"/>
              </w:rPr>
              <w:t>1249,0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35D1633" w14:textId="77777777" w:rsidR="00516AEB" w:rsidRPr="00EB6880" w:rsidRDefault="00516AEB" w:rsidP="00516AEB">
            <w:pPr>
              <w:pStyle w:val="ab"/>
              <w:rPr>
                <w:rFonts w:cs="Times New Roman"/>
                <w:szCs w:val="20"/>
                <w:lang w:eastAsia="ru-RU"/>
              </w:rPr>
            </w:pPr>
            <w:r w:rsidRPr="00EB6880">
              <w:rPr>
                <w:rFonts w:cs="Times New Roman"/>
                <w:szCs w:val="20"/>
                <w:lang w:eastAsia="ru-RU"/>
              </w:rPr>
              <w:t>7524,0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45295AE0" w14:textId="77777777" w:rsidR="00516AEB" w:rsidRPr="00EB6880" w:rsidRDefault="00516AEB" w:rsidP="00516AEB">
            <w:pPr>
              <w:pStyle w:val="ab"/>
              <w:rPr>
                <w:rFonts w:cs="Times New Roman"/>
                <w:szCs w:val="20"/>
                <w:lang w:eastAsia="ru-RU"/>
              </w:rPr>
            </w:pPr>
            <w:r w:rsidRPr="00EB6880">
              <w:rPr>
                <w:rFonts w:cs="Times New Roman"/>
                <w:szCs w:val="20"/>
                <w:lang w:eastAsia="ru-RU"/>
              </w:rPr>
              <w:t>6244,9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5E900DA1" w14:textId="77777777" w:rsidR="00516AEB" w:rsidRPr="00EB6880" w:rsidRDefault="00516AEB" w:rsidP="00516AEB">
            <w:pPr>
              <w:pStyle w:val="ab"/>
              <w:rPr>
                <w:rFonts w:cs="Times New Roman"/>
                <w:szCs w:val="20"/>
                <w:lang w:eastAsia="ru-RU"/>
              </w:rPr>
            </w:pPr>
            <w:r w:rsidRPr="00EB6880">
              <w:rPr>
                <w:rFonts w:cs="Times New Roman"/>
                <w:szCs w:val="20"/>
                <w:lang w:eastAsia="ru-RU"/>
              </w:rPr>
              <w:t>7493,9</w:t>
            </w:r>
          </w:p>
        </w:tc>
      </w:tr>
      <w:tr w:rsidR="00516AEB" w:rsidRPr="00EB6880" w14:paraId="447320C4"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600ECD" w14:textId="77777777" w:rsidR="00516AEB" w:rsidRPr="00EB6880" w:rsidRDefault="00516AEB" w:rsidP="00516AEB">
            <w:pPr>
              <w:pStyle w:val="ab"/>
              <w:rPr>
                <w:rFonts w:cs="Times New Roman"/>
                <w:lang w:eastAsia="ru-RU"/>
              </w:rPr>
            </w:pPr>
            <w:r w:rsidRPr="00EB6880">
              <w:rPr>
                <w:rFonts w:cs="Times New Roman"/>
                <w:lang w:eastAsia="ru-RU"/>
              </w:rPr>
              <w:t>ТК-55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40249B80" w14:textId="77777777" w:rsidR="00516AEB" w:rsidRPr="00EB6880" w:rsidRDefault="00516AEB" w:rsidP="00516AEB">
            <w:pPr>
              <w:pStyle w:val="ab"/>
              <w:rPr>
                <w:rFonts w:cs="Times New Roman"/>
                <w:lang w:eastAsia="ru-RU"/>
              </w:rPr>
            </w:pPr>
            <w:r w:rsidRPr="00EB6880">
              <w:rPr>
                <w:rFonts w:cs="Times New Roman"/>
                <w:lang w:eastAsia="ru-RU"/>
              </w:rPr>
              <w:t>Дома 11,12, 20</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576E4CD9"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D870862"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059727E" w14:textId="77777777" w:rsidR="00516AEB" w:rsidRPr="00EB6880" w:rsidRDefault="00516AEB" w:rsidP="00516AEB">
            <w:pPr>
              <w:pStyle w:val="ab"/>
              <w:rPr>
                <w:rFonts w:cs="Times New Roman"/>
                <w:lang w:eastAsia="ru-RU"/>
              </w:rPr>
            </w:pPr>
            <w:r w:rsidRPr="00EB6880">
              <w:rPr>
                <w:rFonts w:cs="Times New Roman"/>
                <w:lang w:eastAsia="ru-RU"/>
              </w:rPr>
              <w:t>58,00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028A0BEB" w14:textId="77777777" w:rsidR="00516AEB" w:rsidRPr="00EB6880" w:rsidRDefault="00516AEB" w:rsidP="00516AEB">
            <w:pPr>
              <w:pStyle w:val="ab"/>
              <w:rPr>
                <w:rFonts w:cs="Times New Roman"/>
                <w:lang w:eastAsia="ru-RU"/>
              </w:rPr>
            </w:pPr>
            <w:r w:rsidRPr="00EB6880">
              <w:rPr>
                <w:rFonts w:cs="Times New Roman"/>
                <w:lang w:eastAsia="ru-RU"/>
              </w:rPr>
              <w:t>316,74</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4F7D612"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2DC2C06" w14:textId="77777777" w:rsidR="00516AEB" w:rsidRPr="00EB6880" w:rsidRDefault="00516AEB" w:rsidP="00516AEB">
            <w:pPr>
              <w:pStyle w:val="ab"/>
              <w:rPr>
                <w:rFonts w:cs="Times New Roman"/>
                <w:szCs w:val="20"/>
                <w:lang w:eastAsia="ru-RU"/>
              </w:rPr>
            </w:pPr>
            <w:r w:rsidRPr="00EB6880">
              <w:rPr>
                <w:rFonts w:cs="Times New Roman"/>
                <w:szCs w:val="20"/>
                <w:lang w:eastAsia="ru-RU"/>
              </w:rPr>
              <w:t>3167,4206</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3919E4F" w14:textId="77777777" w:rsidR="00516AEB" w:rsidRPr="00EB6880" w:rsidRDefault="00516AEB" w:rsidP="00516AEB">
            <w:pPr>
              <w:pStyle w:val="ab"/>
              <w:rPr>
                <w:rFonts w:cs="Times New Roman"/>
                <w:szCs w:val="20"/>
                <w:lang w:eastAsia="ru-RU"/>
              </w:rPr>
            </w:pPr>
            <w:r w:rsidRPr="00EB6880">
              <w:rPr>
                <w:rFonts w:cs="Times New Roman"/>
                <w:szCs w:val="20"/>
                <w:lang w:eastAsia="ru-RU"/>
              </w:rPr>
              <w:t>3484,2</w:t>
            </w:r>
          </w:p>
        </w:tc>
      </w:tr>
      <w:tr w:rsidR="00516AEB" w:rsidRPr="00EB6880" w14:paraId="1385D973"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FBCDC1E" w14:textId="77777777" w:rsidR="00516AEB" w:rsidRPr="00EB6880" w:rsidRDefault="00516AEB" w:rsidP="00516AEB">
            <w:pPr>
              <w:pStyle w:val="ab"/>
              <w:rPr>
                <w:rFonts w:cs="Times New Roman"/>
                <w:lang w:eastAsia="ru-RU"/>
              </w:rPr>
            </w:pPr>
            <w:r w:rsidRPr="00EB6880">
              <w:rPr>
                <w:rFonts w:cs="Times New Roman"/>
                <w:lang w:eastAsia="ru-RU"/>
              </w:rPr>
              <w:lastRenderedPageBreak/>
              <w:t>ТК-55</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5B55275D" w14:textId="77777777" w:rsidR="00516AEB" w:rsidRPr="00EB6880" w:rsidRDefault="00516AEB" w:rsidP="00516AEB">
            <w:pPr>
              <w:pStyle w:val="ab"/>
              <w:rPr>
                <w:rFonts w:cs="Times New Roman"/>
                <w:lang w:eastAsia="ru-RU"/>
              </w:rPr>
            </w:pPr>
            <w:r w:rsidRPr="00EB6880">
              <w:rPr>
                <w:rFonts w:cs="Times New Roman"/>
                <w:lang w:eastAsia="ru-RU"/>
              </w:rPr>
              <w:t>ТК-88</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6CD40B06"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DB7E921"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3776BE2" w14:textId="77777777" w:rsidR="00516AEB" w:rsidRPr="00EB6880" w:rsidRDefault="00516AEB" w:rsidP="00516AEB">
            <w:pPr>
              <w:pStyle w:val="ab"/>
              <w:rPr>
                <w:rFonts w:cs="Times New Roman"/>
                <w:lang w:eastAsia="ru-RU"/>
              </w:rPr>
            </w:pPr>
            <w:r w:rsidRPr="00EB6880">
              <w:rPr>
                <w:rFonts w:cs="Times New Roman"/>
                <w:lang w:eastAsia="ru-RU"/>
              </w:rPr>
              <w:t>20,00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07728F3A" w14:textId="77777777" w:rsidR="00516AEB" w:rsidRPr="00EB6880" w:rsidRDefault="00516AEB" w:rsidP="00516AEB">
            <w:pPr>
              <w:pStyle w:val="ab"/>
              <w:rPr>
                <w:rFonts w:cs="Times New Roman"/>
                <w:szCs w:val="20"/>
                <w:lang w:eastAsia="ru-RU"/>
              </w:rPr>
            </w:pPr>
            <w:r w:rsidRPr="00EB6880">
              <w:rPr>
                <w:rFonts w:cs="Times New Roman"/>
                <w:szCs w:val="20"/>
                <w:lang w:eastAsia="ru-RU"/>
              </w:rPr>
              <w:t>230,1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50ED5A8B" w14:textId="77777777"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CB7625C" w14:textId="77777777" w:rsidR="00516AEB" w:rsidRPr="00EB6880" w:rsidRDefault="00516AEB" w:rsidP="00516AEB">
            <w:pPr>
              <w:pStyle w:val="ab"/>
              <w:rPr>
                <w:rFonts w:cs="Times New Roman"/>
                <w:szCs w:val="20"/>
                <w:lang w:eastAsia="ru-RU"/>
              </w:rPr>
            </w:pPr>
            <w:r w:rsidRPr="00EB6880">
              <w:rPr>
                <w:rFonts w:cs="Times New Roman"/>
                <w:szCs w:val="20"/>
                <w:lang w:eastAsia="ru-RU"/>
              </w:rPr>
              <w:t>1150,5</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6245316C" w14:textId="77777777" w:rsidR="00516AEB" w:rsidRPr="00EB6880" w:rsidRDefault="00516AEB" w:rsidP="00516AEB">
            <w:pPr>
              <w:pStyle w:val="ab"/>
              <w:rPr>
                <w:rFonts w:cs="Times New Roman"/>
                <w:szCs w:val="20"/>
                <w:lang w:eastAsia="ru-RU"/>
              </w:rPr>
            </w:pPr>
            <w:r w:rsidRPr="00EB6880">
              <w:rPr>
                <w:rFonts w:cs="Times New Roman"/>
                <w:szCs w:val="20"/>
                <w:lang w:eastAsia="ru-RU"/>
              </w:rPr>
              <w:t>1380,6</w:t>
            </w:r>
          </w:p>
        </w:tc>
      </w:tr>
      <w:tr w:rsidR="00516AEB" w:rsidRPr="00EB6880" w14:paraId="781F870F"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F3C2C2" w14:textId="77777777" w:rsidR="00516AEB" w:rsidRPr="00EB6880" w:rsidRDefault="00516AEB" w:rsidP="00516AEB">
            <w:pPr>
              <w:pStyle w:val="ab"/>
              <w:rPr>
                <w:rFonts w:cs="Times New Roman"/>
                <w:lang w:eastAsia="ru-RU"/>
              </w:rPr>
            </w:pPr>
            <w:r w:rsidRPr="00EB6880">
              <w:rPr>
                <w:rFonts w:cs="Times New Roman"/>
                <w:lang w:eastAsia="ru-RU"/>
              </w:rPr>
              <w:t>ТК-88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728345DE" w14:textId="77777777" w:rsidR="00516AEB" w:rsidRPr="00EB6880" w:rsidRDefault="00516AEB" w:rsidP="00516AEB">
            <w:pPr>
              <w:pStyle w:val="ab"/>
              <w:rPr>
                <w:rFonts w:cs="Times New Roman"/>
                <w:lang w:eastAsia="ru-RU"/>
              </w:rPr>
            </w:pPr>
            <w:r w:rsidRPr="00EB6880">
              <w:rPr>
                <w:rFonts w:cs="Times New Roman"/>
                <w:lang w:eastAsia="ru-RU"/>
              </w:rPr>
              <w:t>Байкальская, дом 33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311C5B19"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7DF94E4"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75FBB41" w14:textId="77777777" w:rsidR="00516AEB" w:rsidRPr="00EB6880" w:rsidRDefault="00516AEB" w:rsidP="00516AEB">
            <w:pPr>
              <w:pStyle w:val="ab"/>
              <w:rPr>
                <w:rFonts w:cs="Times New Roman"/>
                <w:lang w:eastAsia="ru-RU"/>
              </w:rPr>
            </w:pPr>
            <w:r w:rsidRPr="00EB6880">
              <w:rPr>
                <w:rFonts w:cs="Times New Roman"/>
                <w:lang w:eastAsia="ru-RU"/>
              </w:rPr>
              <w:t>25,00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3E9F90F1" w14:textId="77777777" w:rsidR="00516AEB" w:rsidRPr="00EB6880" w:rsidRDefault="00516AEB" w:rsidP="00516AEB">
            <w:pPr>
              <w:pStyle w:val="ab"/>
              <w:rPr>
                <w:rFonts w:cs="Times New Roman"/>
                <w:lang w:eastAsia="ru-RU"/>
              </w:rPr>
            </w:pPr>
            <w:r w:rsidRPr="00EB6880">
              <w:rPr>
                <w:rFonts w:cs="Times New Roman"/>
                <w:lang w:eastAsia="ru-RU"/>
              </w:rPr>
              <w:t>136,53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A884FB6"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A66AAA5" w14:textId="77777777" w:rsidR="00516AEB" w:rsidRPr="00EB6880" w:rsidRDefault="00516AEB" w:rsidP="00516AEB">
            <w:pPr>
              <w:pStyle w:val="ab"/>
              <w:rPr>
                <w:rFonts w:cs="Times New Roman"/>
                <w:szCs w:val="20"/>
                <w:lang w:eastAsia="ru-RU"/>
              </w:rPr>
            </w:pPr>
            <w:r w:rsidRPr="00EB6880">
              <w:rPr>
                <w:rFonts w:cs="Times New Roman"/>
                <w:szCs w:val="20"/>
                <w:lang w:eastAsia="ru-RU"/>
              </w:rPr>
              <w:t>1365,2675</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3FAD5841" w14:textId="77777777" w:rsidR="00516AEB" w:rsidRPr="00EB6880" w:rsidRDefault="00516AEB" w:rsidP="00516AEB">
            <w:pPr>
              <w:pStyle w:val="ab"/>
              <w:rPr>
                <w:rFonts w:cs="Times New Roman"/>
                <w:szCs w:val="20"/>
                <w:lang w:eastAsia="ru-RU"/>
              </w:rPr>
            </w:pPr>
            <w:r w:rsidRPr="00EB6880">
              <w:rPr>
                <w:rFonts w:cs="Times New Roman"/>
                <w:szCs w:val="20"/>
                <w:lang w:eastAsia="ru-RU"/>
              </w:rPr>
              <w:t>1501,8</w:t>
            </w:r>
          </w:p>
        </w:tc>
      </w:tr>
      <w:tr w:rsidR="00516AEB" w:rsidRPr="00EB6880" w14:paraId="447FE89A" w14:textId="77777777" w:rsidTr="00516AEB">
        <w:trPr>
          <w:trHeight w:val="997"/>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8D354B" w14:textId="77777777" w:rsidR="00516AEB" w:rsidRPr="00EB6880" w:rsidRDefault="00516AEB" w:rsidP="00516AEB">
            <w:pPr>
              <w:pStyle w:val="ab"/>
              <w:rPr>
                <w:rFonts w:cs="Times New Roman"/>
                <w:lang w:eastAsia="ru-RU"/>
              </w:rPr>
            </w:pPr>
            <w:r w:rsidRPr="00EB6880">
              <w:rPr>
                <w:rFonts w:cs="Times New Roman"/>
                <w:lang w:eastAsia="ru-RU"/>
              </w:rPr>
              <w:t>ТК-88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00427F5A" w14:textId="77777777" w:rsidR="00516AEB" w:rsidRPr="00EB6880" w:rsidRDefault="00516AEB" w:rsidP="00516AEB">
            <w:pPr>
              <w:pStyle w:val="ab"/>
              <w:rPr>
                <w:rFonts w:cs="Times New Roman"/>
                <w:lang w:eastAsia="ru-RU"/>
              </w:rPr>
            </w:pPr>
            <w:r w:rsidRPr="00EB6880">
              <w:rPr>
                <w:rFonts w:cs="Times New Roman"/>
                <w:lang w:eastAsia="ru-RU"/>
              </w:rPr>
              <w:t>Дома Байкальская 51,53,55,57,59,61; НС 749 (перемычка)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121C51FA" w14:textId="77777777" w:rsidR="00516AEB" w:rsidRPr="00EB6880" w:rsidRDefault="00516AEB" w:rsidP="00516AEB">
            <w:pPr>
              <w:pStyle w:val="ab"/>
              <w:rPr>
                <w:rFonts w:cs="Times New Roman"/>
                <w:lang w:eastAsia="ru-RU"/>
              </w:rPr>
            </w:pPr>
            <w:r w:rsidRPr="00EB6880">
              <w:rPr>
                <w:rFonts w:cs="Times New Roman"/>
                <w:lang w:eastAsia="ru-RU"/>
              </w:rPr>
              <w:t>80 - 65</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38192BA" w14:textId="77777777" w:rsidR="00516AEB" w:rsidRPr="00EB6880" w:rsidRDefault="00516AEB" w:rsidP="00516AEB">
            <w:pPr>
              <w:pStyle w:val="ab"/>
              <w:rPr>
                <w:rFonts w:cs="Times New Roman"/>
                <w:lang w:eastAsia="ru-RU"/>
              </w:rPr>
            </w:pPr>
            <w:r w:rsidRPr="00EB6880">
              <w:rPr>
                <w:rFonts w:cs="Times New Roman"/>
                <w:lang w:eastAsia="ru-RU"/>
              </w:rPr>
              <w:t>80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7CE6C689" w14:textId="77777777" w:rsidR="00516AEB" w:rsidRPr="00EB6880" w:rsidRDefault="00516AEB" w:rsidP="00516AEB">
            <w:pPr>
              <w:pStyle w:val="ab"/>
              <w:rPr>
                <w:rFonts w:cs="Times New Roman"/>
                <w:lang w:eastAsia="ru-RU"/>
              </w:rPr>
            </w:pPr>
            <w:r w:rsidRPr="00EB6880">
              <w:rPr>
                <w:rFonts w:cs="Times New Roman"/>
                <w:lang w:eastAsia="ru-RU"/>
              </w:rPr>
              <w:t>67,00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3C5B6770" w14:textId="77777777" w:rsidR="00516AEB" w:rsidRPr="00EB6880" w:rsidRDefault="00516AEB" w:rsidP="00516AEB">
            <w:pPr>
              <w:pStyle w:val="ab"/>
              <w:rPr>
                <w:rFonts w:cs="Times New Roman"/>
                <w:szCs w:val="20"/>
                <w:lang w:eastAsia="ru-RU"/>
              </w:rPr>
            </w:pPr>
            <w:r w:rsidRPr="00EB6880">
              <w:rPr>
                <w:rFonts w:cs="Times New Roman"/>
                <w:szCs w:val="20"/>
                <w:lang w:eastAsia="ru-RU"/>
              </w:rPr>
              <w:t>616,6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199BFC4C" w14:textId="77777777" w:rsidR="00516AEB" w:rsidRPr="00EB6880" w:rsidRDefault="00516AEB" w:rsidP="00516AEB">
            <w:pPr>
              <w:pStyle w:val="ab"/>
              <w:rPr>
                <w:rFonts w:cs="Times New Roman"/>
                <w:szCs w:val="20"/>
                <w:lang w:eastAsia="ru-RU"/>
              </w:rPr>
            </w:pPr>
            <w:r w:rsidRPr="00EB6880">
              <w:rPr>
                <w:rFonts w:cs="Times New Roman"/>
                <w:szCs w:val="20"/>
                <w:lang w:eastAsia="ru-RU"/>
              </w:rPr>
              <w:t>4601,6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102AA377" w14:textId="77777777" w:rsidR="00516AEB" w:rsidRPr="00EB6880" w:rsidRDefault="00516AEB" w:rsidP="00516AEB">
            <w:pPr>
              <w:pStyle w:val="ab"/>
              <w:rPr>
                <w:rFonts w:cs="Times New Roman"/>
                <w:szCs w:val="20"/>
                <w:lang w:eastAsia="ru-RU"/>
              </w:rPr>
            </w:pPr>
            <w:r w:rsidRPr="00EB6880">
              <w:rPr>
                <w:rFonts w:cs="Times New Roman"/>
                <w:szCs w:val="20"/>
                <w:lang w:eastAsia="ru-RU"/>
              </w:rPr>
              <w:t>3083,1</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ECDB404" w14:textId="77777777" w:rsidR="00516AEB" w:rsidRPr="00EB6880" w:rsidRDefault="00516AEB" w:rsidP="00516AEB">
            <w:pPr>
              <w:pStyle w:val="ab"/>
              <w:rPr>
                <w:rFonts w:cs="Times New Roman"/>
                <w:szCs w:val="20"/>
                <w:lang w:eastAsia="ru-RU"/>
              </w:rPr>
            </w:pPr>
            <w:r w:rsidRPr="00EB6880">
              <w:rPr>
                <w:rFonts w:cs="Times New Roman"/>
                <w:szCs w:val="20"/>
                <w:lang w:eastAsia="ru-RU"/>
              </w:rPr>
              <w:t>3699,7</w:t>
            </w:r>
          </w:p>
        </w:tc>
      </w:tr>
      <w:tr w:rsidR="00516AEB" w:rsidRPr="00EB6880" w14:paraId="30189FD5"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0B2C0A" w14:textId="77777777" w:rsidR="00516AEB" w:rsidRPr="00EB6880" w:rsidRDefault="00516AEB" w:rsidP="00516AEB">
            <w:pPr>
              <w:pStyle w:val="ab"/>
              <w:rPr>
                <w:rFonts w:cs="Times New Roman"/>
                <w:lang w:eastAsia="ru-RU"/>
              </w:rPr>
            </w:pPr>
            <w:r w:rsidRPr="00EB6880">
              <w:rPr>
                <w:rFonts w:cs="Times New Roman"/>
                <w:lang w:eastAsia="ru-RU"/>
              </w:rPr>
              <w:t>НС 749 Секционирущая з-ка</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19A58282" w14:textId="77777777" w:rsidR="00516AEB" w:rsidRPr="00EB6880" w:rsidRDefault="00516AEB" w:rsidP="00516AEB">
            <w:pPr>
              <w:pStyle w:val="ab"/>
              <w:rPr>
                <w:rFonts w:cs="Times New Roman"/>
                <w:lang w:eastAsia="ru-RU"/>
              </w:rPr>
            </w:pPr>
            <w:r w:rsidRPr="00EB6880">
              <w:rPr>
                <w:rFonts w:cs="Times New Roman"/>
                <w:lang w:eastAsia="ru-RU"/>
              </w:rPr>
              <w:t xml:space="preserve">НС 742 (перемычка)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7D8C66E7" w14:textId="77777777" w:rsidR="00516AEB" w:rsidRPr="00EB6880" w:rsidRDefault="00516AEB" w:rsidP="00516AEB">
            <w:pPr>
              <w:pStyle w:val="ab"/>
              <w:rPr>
                <w:rFonts w:cs="Times New Roman"/>
                <w:lang w:eastAsia="ru-RU"/>
              </w:rPr>
            </w:pPr>
            <w:r w:rsidRPr="00EB6880">
              <w:rPr>
                <w:rFonts w:cs="Times New Roman"/>
                <w:lang w:eastAsia="ru-RU"/>
              </w:rPr>
              <w:t>32-65</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E54962B" w14:textId="77777777" w:rsidR="00516AEB" w:rsidRPr="00EB6880" w:rsidRDefault="00516AEB" w:rsidP="00516AEB">
            <w:pPr>
              <w:pStyle w:val="ab"/>
              <w:rPr>
                <w:rFonts w:cs="Times New Roman"/>
                <w:lang w:eastAsia="ru-RU"/>
              </w:rPr>
            </w:pPr>
            <w:r w:rsidRPr="00EB6880">
              <w:rPr>
                <w:rFonts w:cs="Times New Roman"/>
                <w:lang w:eastAsia="ru-RU"/>
              </w:rPr>
              <w:t>65</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5E11B8F9" w14:textId="77777777" w:rsidR="00516AEB" w:rsidRPr="00EB6880" w:rsidRDefault="00516AEB" w:rsidP="00516AEB">
            <w:pPr>
              <w:pStyle w:val="ab"/>
              <w:rPr>
                <w:rFonts w:cs="Times New Roman"/>
                <w:lang w:eastAsia="ru-RU"/>
              </w:rPr>
            </w:pPr>
            <w:r w:rsidRPr="00EB6880">
              <w:rPr>
                <w:rFonts w:cs="Times New Roman"/>
                <w:lang w:eastAsia="ru-RU"/>
              </w:rPr>
              <w:t>41,00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8F221FD"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559" w:type="dxa"/>
            <w:tcBorders>
              <w:top w:val="single" w:sz="8" w:space="0" w:color="auto"/>
              <w:left w:val="nil"/>
              <w:bottom w:val="single" w:sz="8" w:space="0" w:color="auto"/>
              <w:right w:val="nil"/>
            </w:tcBorders>
            <w:shd w:val="clear" w:color="auto" w:fill="auto"/>
            <w:noWrap/>
            <w:vAlign w:val="bottom"/>
            <w:hideMark/>
          </w:tcPr>
          <w:p w14:paraId="2C0ED894"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976E4C"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5C6F2CDA"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r>
      <w:tr w:rsidR="00516AEB" w:rsidRPr="00EB6880" w14:paraId="65C02DF0"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B872CA" w14:textId="77777777" w:rsidR="00516AEB" w:rsidRPr="00EB6880" w:rsidRDefault="00516AEB" w:rsidP="00516AEB">
            <w:pPr>
              <w:pStyle w:val="ab"/>
              <w:rPr>
                <w:rFonts w:cs="Times New Roman"/>
                <w:lang w:eastAsia="ru-RU"/>
              </w:rPr>
            </w:pPr>
            <w:r w:rsidRPr="00EB6880">
              <w:rPr>
                <w:rFonts w:cs="Times New Roman"/>
                <w:lang w:eastAsia="ru-RU"/>
              </w:rPr>
              <w:t>ТК-88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E188301" w14:textId="77777777" w:rsidR="00516AEB" w:rsidRPr="00EB6880" w:rsidRDefault="00516AEB" w:rsidP="00516AEB">
            <w:pPr>
              <w:pStyle w:val="ab"/>
              <w:rPr>
                <w:rFonts w:cs="Times New Roman"/>
                <w:lang w:eastAsia="ru-RU"/>
              </w:rPr>
            </w:pPr>
            <w:r w:rsidRPr="00EB6880">
              <w:rPr>
                <w:rFonts w:cs="Times New Roman"/>
                <w:lang w:eastAsia="ru-RU"/>
              </w:rPr>
              <w:t>ТК-87,61</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7D668C1C"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621A0AB3"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C197109" w14:textId="77777777" w:rsidR="00516AEB" w:rsidRPr="00EB6880" w:rsidRDefault="00516AEB" w:rsidP="00516AEB">
            <w:pPr>
              <w:pStyle w:val="ab"/>
              <w:rPr>
                <w:rFonts w:cs="Times New Roman"/>
                <w:lang w:eastAsia="ru-RU"/>
              </w:rPr>
            </w:pPr>
            <w:r w:rsidRPr="00EB6880">
              <w:rPr>
                <w:rFonts w:cs="Times New Roman"/>
                <w:lang w:eastAsia="ru-RU"/>
              </w:rPr>
              <w:t>57,10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1712315A" w14:textId="77777777" w:rsidR="00516AEB" w:rsidRPr="00EB6880" w:rsidRDefault="00516AEB" w:rsidP="00516AEB">
            <w:pPr>
              <w:pStyle w:val="ab"/>
              <w:rPr>
                <w:rFonts w:cs="Times New Roman"/>
                <w:szCs w:val="20"/>
                <w:lang w:eastAsia="ru-RU"/>
              </w:rPr>
            </w:pPr>
            <w:r w:rsidRPr="00EB6880">
              <w:rPr>
                <w:rFonts w:cs="Times New Roman"/>
                <w:szCs w:val="20"/>
                <w:lang w:eastAsia="ru-RU"/>
              </w:rPr>
              <w:t>656,9</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FFBFD52" w14:textId="77777777"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71321265" w14:textId="77777777" w:rsidR="00516AEB" w:rsidRPr="00EB6880" w:rsidRDefault="00516AEB" w:rsidP="00516AEB">
            <w:pPr>
              <w:pStyle w:val="ab"/>
              <w:rPr>
                <w:rFonts w:cs="Times New Roman"/>
                <w:szCs w:val="20"/>
                <w:lang w:eastAsia="ru-RU"/>
              </w:rPr>
            </w:pPr>
            <w:r w:rsidRPr="00EB6880">
              <w:rPr>
                <w:rFonts w:cs="Times New Roman"/>
                <w:szCs w:val="20"/>
                <w:lang w:eastAsia="ru-RU"/>
              </w:rPr>
              <w:t>3284,7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28F8A434" w14:textId="77777777" w:rsidR="00516AEB" w:rsidRPr="00EB6880" w:rsidRDefault="00516AEB" w:rsidP="00516AEB">
            <w:pPr>
              <w:pStyle w:val="ab"/>
              <w:rPr>
                <w:rFonts w:cs="Times New Roman"/>
                <w:szCs w:val="20"/>
                <w:lang w:eastAsia="ru-RU"/>
              </w:rPr>
            </w:pPr>
            <w:r w:rsidRPr="00EB6880">
              <w:rPr>
                <w:rFonts w:cs="Times New Roman"/>
                <w:szCs w:val="20"/>
                <w:lang w:eastAsia="ru-RU"/>
              </w:rPr>
              <w:t>3941,6</w:t>
            </w:r>
          </w:p>
        </w:tc>
      </w:tr>
      <w:tr w:rsidR="00516AEB" w:rsidRPr="00EB6880" w14:paraId="5D79FFA6"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8AF423B" w14:textId="77777777" w:rsidR="00516AEB" w:rsidRPr="00EB6880" w:rsidRDefault="00516AEB" w:rsidP="00516AEB">
            <w:pPr>
              <w:pStyle w:val="ab"/>
              <w:rPr>
                <w:rFonts w:cs="Times New Roman"/>
                <w:lang w:eastAsia="ru-RU"/>
              </w:rPr>
            </w:pPr>
            <w:r w:rsidRPr="00EB6880">
              <w:rPr>
                <w:rFonts w:cs="Times New Roman"/>
                <w:lang w:eastAsia="ru-RU"/>
              </w:rPr>
              <w:t>ТК-87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168C9672" w14:textId="77777777" w:rsidR="00516AEB" w:rsidRPr="00EB6880" w:rsidRDefault="00516AEB" w:rsidP="00516AEB">
            <w:pPr>
              <w:pStyle w:val="ab"/>
              <w:rPr>
                <w:rFonts w:cs="Times New Roman"/>
                <w:lang w:eastAsia="ru-RU"/>
              </w:rPr>
            </w:pPr>
            <w:r w:rsidRPr="00EB6880">
              <w:rPr>
                <w:rFonts w:cs="Times New Roman"/>
                <w:lang w:eastAsia="ru-RU"/>
              </w:rPr>
              <w:t>дом 35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A74520E"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B7CB73B"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A8E2B9A" w14:textId="77777777" w:rsidR="00516AEB" w:rsidRPr="00EB6880" w:rsidRDefault="00516AEB" w:rsidP="00516AEB">
            <w:pPr>
              <w:pStyle w:val="ab"/>
              <w:rPr>
                <w:rFonts w:cs="Times New Roman"/>
                <w:lang w:eastAsia="ru-RU"/>
              </w:rPr>
            </w:pPr>
            <w:r w:rsidRPr="00EB6880">
              <w:rPr>
                <w:rFonts w:cs="Times New Roman"/>
                <w:lang w:eastAsia="ru-RU"/>
              </w:rPr>
              <w:t>15,00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0B2B6C45" w14:textId="77777777" w:rsidR="00516AEB" w:rsidRPr="00EB6880" w:rsidRDefault="00516AEB" w:rsidP="00516AEB">
            <w:pPr>
              <w:pStyle w:val="ab"/>
              <w:rPr>
                <w:rFonts w:cs="Times New Roman"/>
                <w:szCs w:val="20"/>
                <w:lang w:eastAsia="ru-RU"/>
              </w:rPr>
            </w:pPr>
            <w:r w:rsidRPr="00EB6880">
              <w:rPr>
                <w:rFonts w:cs="Times New Roman"/>
                <w:szCs w:val="20"/>
                <w:lang w:eastAsia="ru-RU"/>
              </w:rPr>
              <w:t>172,6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1BE544D2" w14:textId="77777777"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458DF724" w14:textId="77777777" w:rsidR="00516AEB" w:rsidRPr="00EB6880" w:rsidRDefault="00516AEB" w:rsidP="00516AEB">
            <w:pPr>
              <w:pStyle w:val="ab"/>
              <w:rPr>
                <w:rFonts w:cs="Times New Roman"/>
                <w:szCs w:val="20"/>
                <w:lang w:eastAsia="ru-RU"/>
              </w:rPr>
            </w:pPr>
            <w:r w:rsidRPr="00EB6880">
              <w:rPr>
                <w:rFonts w:cs="Times New Roman"/>
                <w:szCs w:val="20"/>
                <w:lang w:eastAsia="ru-RU"/>
              </w:rPr>
              <w:t>862,9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724F0B86" w14:textId="77777777" w:rsidR="00516AEB" w:rsidRPr="00EB6880" w:rsidRDefault="00516AEB" w:rsidP="00516AEB">
            <w:pPr>
              <w:pStyle w:val="ab"/>
              <w:rPr>
                <w:rFonts w:cs="Times New Roman"/>
                <w:szCs w:val="20"/>
                <w:lang w:eastAsia="ru-RU"/>
              </w:rPr>
            </w:pPr>
            <w:r w:rsidRPr="00EB6880">
              <w:rPr>
                <w:rFonts w:cs="Times New Roman"/>
                <w:szCs w:val="20"/>
                <w:lang w:eastAsia="ru-RU"/>
              </w:rPr>
              <w:t>1035,5</w:t>
            </w:r>
          </w:p>
        </w:tc>
      </w:tr>
      <w:tr w:rsidR="00516AEB" w:rsidRPr="00EB6880" w14:paraId="4D4576AA"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C5179C5" w14:textId="77777777" w:rsidR="00516AEB" w:rsidRPr="00EB6880" w:rsidRDefault="00516AEB" w:rsidP="00516AEB">
            <w:pPr>
              <w:pStyle w:val="ab"/>
              <w:rPr>
                <w:rFonts w:cs="Times New Roman"/>
                <w:lang w:eastAsia="ru-RU"/>
              </w:rPr>
            </w:pPr>
            <w:r w:rsidRPr="00EB6880">
              <w:rPr>
                <w:rFonts w:cs="Times New Roman"/>
                <w:lang w:eastAsia="ru-RU"/>
              </w:rPr>
              <w:t>ТК-87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4CB934B6" w14:textId="77777777" w:rsidR="00516AEB" w:rsidRPr="00EB6880" w:rsidRDefault="00516AEB" w:rsidP="00516AEB">
            <w:pPr>
              <w:pStyle w:val="ab"/>
              <w:rPr>
                <w:rFonts w:cs="Times New Roman"/>
                <w:lang w:eastAsia="ru-RU"/>
              </w:rPr>
            </w:pPr>
            <w:r w:rsidRPr="00EB6880">
              <w:rPr>
                <w:rFonts w:cs="Times New Roman"/>
                <w:lang w:eastAsia="ru-RU"/>
              </w:rPr>
              <w:t>ТК-61</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78280228"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1E7A2C8"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E5C9C03" w14:textId="77777777" w:rsidR="00516AEB" w:rsidRPr="00EB6880" w:rsidRDefault="00516AEB" w:rsidP="00516AEB">
            <w:pPr>
              <w:pStyle w:val="ab"/>
              <w:rPr>
                <w:rFonts w:cs="Times New Roman"/>
                <w:lang w:eastAsia="ru-RU"/>
              </w:rPr>
            </w:pPr>
            <w:r w:rsidRPr="00EB6880">
              <w:rPr>
                <w:rFonts w:cs="Times New Roman"/>
                <w:lang w:eastAsia="ru-RU"/>
              </w:rPr>
              <w:t>52,00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1D9F242" w14:textId="77777777" w:rsidR="00516AEB" w:rsidRPr="00EB6880" w:rsidRDefault="00516AEB" w:rsidP="00516AEB">
            <w:pPr>
              <w:pStyle w:val="ab"/>
              <w:rPr>
                <w:rFonts w:cs="Times New Roman"/>
                <w:szCs w:val="20"/>
                <w:lang w:eastAsia="ru-RU"/>
              </w:rPr>
            </w:pPr>
            <w:r w:rsidRPr="00EB6880">
              <w:rPr>
                <w:rFonts w:cs="Times New Roman"/>
                <w:szCs w:val="20"/>
                <w:lang w:eastAsia="ru-RU"/>
              </w:rPr>
              <w:t>598,3</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12FBFA6" w14:textId="77777777"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1FD7E579" w14:textId="77777777" w:rsidR="00516AEB" w:rsidRPr="00EB6880" w:rsidRDefault="00516AEB" w:rsidP="00516AEB">
            <w:pPr>
              <w:pStyle w:val="ab"/>
              <w:rPr>
                <w:rFonts w:cs="Times New Roman"/>
                <w:szCs w:val="20"/>
                <w:lang w:eastAsia="ru-RU"/>
              </w:rPr>
            </w:pPr>
            <w:r w:rsidRPr="00EB6880">
              <w:rPr>
                <w:rFonts w:cs="Times New Roman"/>
                <w:szCs w:val="20"/>
                <w:lang w:eastAsia="ru-RU"/>
              </w:rPr>
              <w:t>2991,3</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388B2634" w14:textId="77777777" w:rsidR="00516AEB" w:rsidRPr="00EB6880" w:rsidRDefault="00516AEB" w:rsidP="00516AEB">
            <w:pPr>
              <w:pStyle w:val="ab"/>
              <w:rPr>
                <w:rFonts w:cs="Times New Roman"/>
                <w:szCs w:val="20"/>
                <w:lang w:eastAsia="ru-RU"/>
              </w:rPr>
            </w:pPr>
            <w:r w:rsidRPr="00EB6880">
              <w:rPr>
                <w:rFonts w:cs="Times New Roman"/>
                <w:szCs w:val="20"/>
                <w:lang w:eastAsia="ru-RU"/>
              </w:rPr>
              <w:t>3589,6</w:t>
            </w:r>
          </w:p>
        </w:tc>
      </w:tr>
      <w:tr w:rsidR="00516AEB" w:rsidRPr="00EB6880" w14:paraId="4FD93990" w14:textId="77777777" w:rsidTr="00516AEB">
        <w:trPr>
          <w:trHeight w:val="1395"/>
        </w:trPr>
        <w:tc>
          <w:tcPr>
            <w:tcW w:w="198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E62AC6" w14:textId="77777777" w:rsidR="00516AEB" w:rsidRPr="00EB6880" w:rsidRDefault="00516AEB" w:rsidP="00516AEB">
            <w:pPr>
              <w:pStyle w:val="ab"/>
              <w:rPr>
                <w:rFonts w:cs="Times New Roman"/>
                <w:lang w:eastAsia="ru-RU"/>
              </w:rPr>
            </w:pPr>
            <w:r w:rsidRPr="00EB6880">
              <w:rPr>
                <w:rFonts w:cs="Times New Roman"/>
                <w:lang w:eastAsia="ru-RU"/>
              </w:rPr>
              <w:t>ТК-61-НС742 Перемычка с НС 749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503F806" w14:textId="77777777" w:rsidR="00516AEB" w:rsidRPr="00EB6880" w:rsidRDefault="00516AEB" w:rsidP="00516AEB">
            <w:pPr>
              <w:pStyle w:val="ab"/>
              <w:rPr>
                <w:rFonts w:cs="Times New Roman"/>
                <w:lang w:eastAsia="ru-RU"/>
              </w:rPr>
            </w:pPr>
            <w:r w:rsidRPr="00EB6880">
              <w:rPr>
                <w:rFonts w:cs="Times New Roman"/>
                <w:lang w:eastAsia="ru-RU"/>
              </w:rPr>
              <w:t>ТК-34,64,НС742 (дома 2кн, столовая, дж48,50, 46; 39,41,43,45; 46а, 42а</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44ECF08"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E691901"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20F136EC" w14:textId="77777777" w:rsidR="00516AEB" w:rsidRPr="00EB6880" w:rsidRDefault="00516AEB" w:rsidP="00516AEB">
            <w:pPr>
              <w:pStyle w:val="ab"/>
              <w:rPr>
                <w:rFonts w:cs="Times New Roman"/>
                <w:lang w:eastAsia="ru-RU"/>
              </w:rPr>
            </w:pPr>
            <w:r w:rsidRPr="00EB6880">
              <w:rPr>
                <w:rFonts w:cs="Times New Roman"/>
                <w:lang w:eastAsia="ru-RU"/>
              </w:rPr>
              <w:t>196,00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0D4C370" w14:textId="77777777" w:rsidR="00516AEB" w:rsidRPr="00EB6880" w:rsidRDefault="00516AEB" w:rsidP="00516AEB">
            <w:pPr>
              <w:pStyle w:val="ab"/>
              <w:rPr>
                <w:rFonts w:cs="Times New Roman"/>
                <w:szCs w:val="20"/>
                <w:lang w:eastAsia="ru-RU"/>
              </w:rPr>
            </w:pPr>
            <w:r w:rsidRPr="00EB6880">
              <w:rPr>
                <w:rFonts w:cs="Times New Roman"/>
                <w:szCs w:val="20"/>
                <w:lang w:eastAsia="ru-RU"/>
              </w:rPr>
              <w:t>2255,0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5D5A995F" w14:textId="77777777" w:rsidR="00516AEB" w:rsidRPr="00EB6880" w:rsidRDefault="00516AEB" w:rsidP="00516AEB">
            <w:pPr>
              <w:pStyle w:val="ab"/>
              <w:rPr>
                <w:rFonts w:cs="Times New Roman"/>
                <w:szCs w:val="20"/>
                <w:lang w:eastAsia="ru-RU"/>
              </w:rPr>
            </w:pPr>
            <w:r w:rsidRPr="00EB6880">
              <w:rPr>
                <w:rFonts w:cs="Times New Roman"/>
                <w:szCs w:val="20"/>
                <w:lang w:eastAsia="ru-RU"/>
              </w:rPr>
              <w:t>5752,5</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77BAAAC0" w14:textId="77777777" w:rsidR="00516AEB" w:rsidRPr="00EB6880" w:rsidRDefault="00516AEB" w:rsidP="00516AEB">
            <w:pPr>
              <w:pStyle w:val="ab"/>
              <w:rPr>
                <w:rFonts w:cs="Times New Roman"/>
                <w:szCs w:val="20"/>
                <w:lang w:eastAsia="ru-RU"/>
              </w:rPr>
            </w:pPr>
            <w:r w:rsidRPr="00EB6880">
              <w:rPr>
                <w:rFonts w:cs="Times New Roman"/>
                <w:szCs w:val="20"/>
                <w:lang w:eastAsia="ru-RU"/>
              </w:rPr>
              <w:t>11274,9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F356E67" w14:textId="77777777" w:rsidR="00516AEB" w:rsidRPr="00EB6880" w:rsidRDefault="00516AEB" w:rsidP="00516AEB">
            <w:pPr>
              <w:pStyle w:val="ab"/>
              <w:rPr>
                <w:rFonts w:cs="Times New Roman"/>
                <w:szCs w:val="20"/>
                <w:lang w:eastAsia="ru-RU"/>
              </w:rPr>
            </w:pPr>
            <w:r w:rsidRPr="00EB6880">
              <w:rPr>
                <w:rFonts w:cs="Times New Roman"/>
                <w:szCs w:val="20"/>
                <w:lang w:eastAsia="ru-RU"/>
              </w:rPr>
              <w:t>13529,9</w:t>
            </w:r>
          </w:p>
        </w:tc>
      </w:tr>
      <w:tr w:rsidR="00516AEB" w:rsidRPr="00EB6880" w14:paraId="7AFD252D"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B82227A"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A718201"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5F95387A"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AA49189"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6702038"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690CA1A"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559" w:type="dxa"/>
            <w:tcBorders>
              <w:top w:val="single" w:sz="8" w:space="0" w:color="auto"/>
              <w:left w:val="nil"/>
              <w:bottom w:val="single" w:sz="8" w:space="0" w:color="auto"/>
              <w:right w:val="nil"/>
            </w:tcBorders>
            <w:shd w:val="clear" w:color="auto" w:fill="auto"/>
            <w:noWrap/>
            <w:vAlign w:val="bottom"/>
            <w:hideMark/>
          </w:tcPr>
          <w:p w14:paraId="5BA62567"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F5D815"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656F542D"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r>
      <w:tr w:rsidR="00516AEB" w:rsidRPr="00EB6880" w14:paraId="1D2D8CD2"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C881F97" w14:textId="77777777" w:rsidR="00516AEB" w:rsidRPr="00EB6880" w:rsidRDefault="00516AEB" w:rsidP="00516AEB">
            <w:pPr>
              <w:pStyle w:val="ab"/>
              <w:rPr>
                <w:rFonts w:cs="Times New Roman"/>
                <w:lang w:eastAsia="ru-RU"/>
              </w:rPr>
            </w:pPr>
            <w:r w:rsidRPr="00EB6880">
              <w:rPr>
                <w:rFonts w:cs="Times New Roman"/>
                <w:lang w:eastAsia="ru-RU"/>
              </w:rPr>
              <w:t>ТК-29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D30C197" w14:textId="77777777" w:rsidR="00516AEB" w:rsidRPr="00EB6880" w:rsidRDefault="00516AEB" w:rsidP="00516AEB">
            <w:pPr>
              <w:pStyle w:val="ab"/>
              <w:rPr>
                <w:rFonts w:cs="Times New Roman"/>
                <w:lang w:eastAsia="ru-RU"/>
              </w:rPr>
            </w:pPr>
            <w:r w:rsidRPr="00EB6880">
              <w:rPr>
                <w:rFonts w:cs="Times New Roman"/>
                <w:lang w:eastAsia="ru-RU"/>
              </w:rPr>
              <w:t>ТК-47 (линия 2б+2в)</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027FA09D"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75416A18"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69900A5D" w14:textId="77777777" w:rsidR="00516AEB" w:rsidRPr="00EB6880" w:rsidRDefault="00516AEB" w:rsidP="00516AEB">
            <w:pPr>
              <w:pStyle w:val="ab"/>
              <w:rPr>
                <w:rFonts w:cs="Times New Roman"/>
                <w:lang w:eastAsia="ru-RU"/>
              </w:rPr>
            </w:pPr>
            <w:r w:rsidRPr="00EB6880">
              <w:rPr>
                <w:rFonts w:cs="Times New Roman"/>
                <w:lang w:eastAsia="ru-RU"/>
              </w:rPr>
              <w:t>77,00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55EA7510" w14:textId="77777777" w:rsidR="00516AEB" w:rsidRPr="00EB6880" w:rsidRDefault="00516AEB" w:rsidP="00516AEB">
            <w:pPr>
              <w:pStyle w:val="ab"/>
              <w:rPr>
                <w:rFonts w:cs="Times New Roman"/>
                <w:lang w:eastAsia="ru-RU"/>
              </w:rPr>
            </w:pPr>
            <w:r w:rsidRPr="00EB6880">
              <w:rPr>
                <w:rFonts w:cs="Times New Roman"/>
                <w:lang w:eastAsia="ru-RU"/>
              </w:rPr>
              <w:t>459,56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1E99DA81" w14:textId="77777777"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0F604BBA" w14:textId="77777777" w:rsidR="00516AEB" w:rsidRPr="00EB6880" w:rsidRDefault="00516AEB" w:rsidP="00516AEB">
            <w:pPr>
              <w:pStyle w:val="ab"/>
              <w:rPr>
                <w:rFonts w:cs="Times New Roman"/>
                <w:szCs w:val="20"/>
                <w:lang w:eastAsia="ru-RU"/>
              </w:rPr>
            </w:pPr>
            <w:r w:rsidRPr="00EB6880">
              <w:rPr>
                <w:rFonts w:cs="Times New Roman"/>
                <w:szCs w:val="20"/>
                <w:lang w:eastAsia="ru-RU"/>
              </w:rPr>
              <w:t>4595,6372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7C45CF45" w14:textId="77777777" w:rsidR="00516AEB" w:rsidRPr="00EB6880" w:rsidRDefault="00516AEB" w:rsidP="00516AEB">
            <w:pPr>
              <w:pStyle w:val="ab"/>
              <w:rPr>
                <w:rFonts w:cs="Times New Roman"/>
                <w:szCs w:val="20"/>
                <w:lang w:eastAsia="ru-RU"/>
              </w:rPr>
            </w:pPr>
            <w:r w:rsidRPr="00EB6880">
              <w:rPr>
                <w:rFonts w:cs="Times New Roman"/>
                <w:szCs w:val="20"/>
                <w:lang w:eastAsia="ru-RU"/>
              </w:rPr>
              <w:t>5055,2</w:t>
            </w:r>
          </w:p>
        </w:tc>
      </w:tr>
      <w:tr w:rsidR="00516AEB" w:rsidRPr="00EB6880" w14:paraId="417F6895" w14:textId="77777777" w:rsidTr="006135F0">
        <w:trPr>
          <w:trHeight w:val="1140"/>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7780066A"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ТК-45-ТК47</w:t>
            </w:r>
          </w:p>
        </w:tc>
        <w:tc>
          <w:tcPr>
            <w:tcW w:w="2214" w:type="dxa"/>
            <w:tcBorders>
              <w:top w:val="nil"/>
              <w:left w:val="nil"/>
              <w:bottom w:val="single" w:sz="8" w:space="0" w:color="auto"/>
              <w:right w:val="single" w:sz="8" w:space="0" w:color="auto"/>
            </w:tcBorders>
            <w:shd w:val="clear" w:color="auto" w:fill="auto"/>
            <w:vAlign w:val="center"/>
            <w:hideMark/>
          </w:tcPr>
          <w:p w14:paraId="0582FE35"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ТК-14,45 Дома дж38,40,42; 44,44а; 30,32,34,36,</w:t>
            </w:r>
          </w:p>
        </w:tc>
        <w:tc>
          <w:tcPr>
            <w:tcW w:w="1326" w:type="dxa"/>
            <w:tcBorders>
              <w:top w:val="nil"/>
              <w:left w:val="nil"/>
              <w:bottom w:val="single" w:sz="8" w:space="0" w:color="auto"/>
              <w:right w:val="single" w:sz="8" w:space="0" w:color="auto"/>
            </w:tcBorders>
            <w:shd w:val="clear" w:color="auto" w:fill="auto"/>
            <w:noWrap/>
            <w:vAlign w:val="center"/>
            <w:hideMark/>
          </w:tcPr>
          <w:p w14:paraId="0D5EE7BC"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14:paraId="0CECDEC8"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14:paraId="762B5D12"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275,00</w:t>
            </w:r>
          </w:p>
        </w:tc>
        <w:tc>
          <w:tcPr>
            <w:tcW w:w="1419" w:type="dxa"/>
            <w:tcBorders>
              <w:top w:val="nil"/>
              <w:left w:val="nil"/>
              <w:bottom w:val="single" w:sz="8" w:space="0" w:color="auto"/>
              <w:right w:val="single" w:sz="8" w:space="0" w:color="auto"/>
            </w:tcBorders>
            <w:shd w:val="clear" w:color="auto" w:fill="auto"/>
            <w:vAlign w:val="center"/>
            <w:hideMark/>
          </w:tcPr>
          <w:p w14:paraId="789E6124"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1641,30</w:t>
            </w:r>
          </w:p>
        </w:tc>
        <w:tc>
          <w:tcPr>
            <w:tcW w:w="1559" w:type="dxa"/>
            <w:tcBorders>
              <w:top w:val="nil"/>
              <w:left w:val="nil"/>
              <w:bottom w:val="single" w:sz="8" w:space="0" w:color="auto"/>
              <w:right w:val="single" w:sz="8" w:space="0" w:color="auto"/>
            </w:tcBorders>
            <w:shd w:val="clear" w:color="auto" w:fill="auto"/>
            <w:vAlign w:val="center"/>
            <w:hideMark/>
          </w:tcPr>
          <w:p w14:paraId="6F01879A"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14:paraId="28BC23F2"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16413,0</w:t>
            </w:r>
          </w:p>
        </w:tc>
        <w:tc>
          <w:tcPr>
            <w:tcW w:w="1329" w:type="dxa"/>
            <w:gridSpan w:val="3"/>
            <w:tcBorders>
              <w:top w:val="nil"/>
              <w:left w:val="nil"/>
              <w:bottom w:val="single" w:sz="8" w:space="0" w:color="auto"/>
              <w:right w:val="single" w:sz="8" w:space="0" w:color="auto"/>
            </w:tcBorders>
            <w:shd w:val="clear" w:color="auto" w:fill="auto"/>
            <w:vAlign w:val="center"/>
            <w:hideMark/>
          </w:tcPr>
          <w:p w14:paraId="54BBBE46"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18054,3</w:t>
            </w:r>
          </w:p>
        </w:tc>
      </w:tr>
      <w:tr w:rsidR="00516AEB" w:rsidRPr="00EB6880" w14:paraId="72B04ACE"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DBFE36"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ТК-47</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45B42E8A"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Тк42 НС 728, ТК-43 (линия 2в</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C6A4491"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3D53FC1"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26FB70C2"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101,00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17218B4F"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602,80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CEA1E74"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C9F304B"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6028,04</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20C734E"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6630,85</w:t>
            </w:r>
          </w:p>
        </w:tc>
      </w:tr>
      <w:tr w:rsidR="00516AEB" w:rsidRPr="00EB6880" w14:paraId="011A527F"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7032A802"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ТК-42</w:t>
            </w:r>
          </w:p>
        </w:tc>
        <w:tc>
          <w:tcPr>
            <w:tcW w:w="2214" w:type="dxa"/>
            <w:tcBorders>
              <w:top w:val="nil"/>
              <w:left w:val="nil"/>
              <w:bottom w:val="single" w:sz="8" w:space="0" w:color="auto"/>
              <w:right w:val="single" w:sz="8" w:space="0" w:color="auto"/>
            </w:tcBorders>
            <w:shd w:val="clear" w:color="auto" w:fill="auto"/>
            <w:vAlign w:val="center"/>
            <w:hideMark/>
          </w:tcPr>
          <w:p w14:paraId="62645993"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Байкальская,32</w:t>
            </w:r>
          </w:p>
        </w:tc>
        <w:tc>
          <w:tcPr>
            <w:tcW w:w="1326" w:type="dxa"/>
            <w:tcBorders>
              <w:top w:val="nil"/>
              <w:left w:val="nil"/>
              <w:bottom w:val="single" w:sz="8" w:space="0" w:color="auto"/>
              <w:right w:val="single" w:sz="8" w:space="0" w:color="auto"/>
            </w:tcBorders>
            <w:shd w:val="clear" w:color="auto" w:fill="auto"/>
            <w:noWrap/>
            <w:vAlign w:val="center"/>
            <w:hideMark/>
          </w:tcPr>
          <w:p w14:paraId="3ECD3831"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14:paraId="61F176D5"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14:paraId="0768AAB7"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w:t>
            </w:r>
          </w:p>
        </w:tc>
        <w:tc>
          <w:tcPr>
            <w:tcW w:w="1419" w:type="dxa"/>
            <w:tcBorders>
              <w:top w:val="nil"/>
              <w:left w:val="nil"/>
              <w:bottom w:val="single" w:sz="8" w:space="0" w:color="auto"/>
              <w:right w:val="single" w:sz="8" w:space="0" w:color="auto"/>
            </w:tcBorders>
            <w:shd w:val="clear" w:color="auto" w:fill="auto"/>
            <w:vAlign w:val="center"/>
            <w:hideMark/>
          </w:tcPr>
          <w:p w14:paraId="5569E015"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w:t>
            </w:r>
          </w:p>
        </w:tc>
        <w:tc>
          <w:tcPr>
            <w:tcW w:w="1559" w:type="dxa"/>
            <w:tcBorders>
              <w:top w:val="nil"/>
              <w:left w:val="nil"/>
              <w:bottom w:val="single" w:sz="8" w:space="0" w:color="auto"/>
              <w:right w:val="single" w:sz="8" w:space="0" w:color="auto"/>
            </w:tcBorders>
            <w:shd w:val="clear" w:color="auto" w:fill="auto"/>
            <w:noWrap/>
            <w:vAlign w:val="bottom"/>
            <w:hideMark/>
          </w:tcPr>
          <w:p w14:paraId="59C668E8" w14:textId="77777777"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2BB37FF9"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546,1</w:t>
            </w:r>
          </w:p>
        </w:tc>
        <w:tc>
          <w:tcPr>
            <w:tcW w:w="1329" w:type="dxa"/>
            <w:gridSpan w:val="3"/>
            <w:tcBorders>
              <w:top w:val="nil"/>
              <w:left w:val="nil"/>
              <w:bottom w:val="single" w:sz="8" w:space="0" w:color="auto"/>
              <w:right w:val="single" w:sz="8" w:space="0" w:color="auto"/>
            </w:tcBorders>
            <w:shd w:val="clear" w:color="auto" w:fill="auto"/>
            <w:vAlign w:val="center"/>
            <w:hideMark/>
          </w:tcPr>
          <w:p w14:paraId="20413852"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600,7</w:t>
            </w:r>
          </w:p>
        </w:tc>
      </w:tr>
      <w:tr w:rsidR="00516AEB" w:rsidRPr="00EB6880" w14:paraId="06188EB8"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69DB8828"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НС-728</w:t>
            </w:r>
          </w:p>
        </w:tc>
        <w:tc>
          <w:tcPr>
            <w:tcW w:w="2214" w:type="dxa"/>
            <w:tcBorders>
              <w:top w:val="nil"/>
              <w:left w:val="nil"/>
              <w:bottom w:val="single" w:sz="8" w:space="0" w:color="auto"/>
              <w:right w:val="single" w:sz="8" w:space="0" w:color="auto"/>
            </w:tcBorders>
            <w:shd w:val="clear" w:color="auto" w:fill="auto"/>
            <w:vAlign w:val="center"/>
            <w:hideMark/>
          </w:tcPr>
          <w:p w14:paraId="2603655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Байкальская, 30</w:t>
            </w:r>
          </w:p>
        </w:tc>
        <w:tc>
          <w:tcPr>
            <w:tcW w:w="1326" w:type="dxa"/>
            <w:tcBorders>
              <w:top w:val="nil"/>
              <w:left w:val="nil"/>
              <w:bottom w:val="single" w:sz="8" w:space="0" w:color="auto"/>
              <w:right w:val="single" w:sz="8" w:space="0" w:color="auto"/>
            </w:tcBorders>
            <w:shd w:val="clear" w:color="auto" w:fill="auto"/>
            <w:noWrap/>
            <w:vAlign w:val="center"/>
            <w:hideMark/>
          </w:tcPr>
          <w:p w14:paraId="6B5279E3"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14:paraId="561AF2C6"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14:paraId="62E072C4"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10,00</w:t>
            </w:r>
          </w:p>
        </w:tc>
        <w:tc>
          <w:tcPr>
            <w:tcW w:w="1419" w:type="dxa"/>
            <w:tcBorders>
              <w:top w:val="nil"/>
              <w:left w:val="nil"/>
              <w:bottom w:val="single" w:sz="8" w:space="0" w:color="auto"/>
              <w:right w:val="single" w:sz="8" w:space="0" w:color="auto"/>
            </w:tcBorders>
            <w:shd w:val="clear" w:color="auto" w:fill="auto"/>
            <w:vAlign w:val="center"/>
            <w:hideMark/>
          </w:tcPr>
          <w:p w14:paraId="579FA510"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w:t>
            </w:r>
          </w:p>
        </w:tc>
        <w:tc>
          <w:tcPr>
            <w:tcW w:w="1559" w:type="dxa"/>
            <w:tcBorders>
              <w:top w:val="nil"/>
              <w:left w:val="nil"/>
              <w:bottom w:val="single" w:sz="8" w:space="0" w:color="auto"/>
              <w:right w:val="single" w:sz="8" w:space="0" w:color="auto"/>
            </w:tcBorders>
            <w:shd w:val="clear" w:color="auto" w:fill="auto"/>
            <w:noWrap/>
            <w:vAlign w:val="bottom"/>
            <w:hideMark/>
          </w:tcPr>
          <w:p w14:paraId="228C4B2E" w14:textId="77777777"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7B2CDA8E"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546,1</w:t>
            </w:r>
          </w:p>
        </w:tc>
        <w:tc>
          <w:tcPr>
            <w:tcW w:w="1329" w:type="dxa"/>
            <w:gridSpan w:val="3"/>
            <w:tcBorders>
              <w:top w:val="nil"/>
              <w:left w:val="nil"/>
              <w:bottom w:val="single" w:sz="8" w:space="0" w:color="auto"/>
              <w:right w:val="single" w:sz="8" w:space="0" w:color="auto"/>
            </w:tcBorders>
            <w:shd w:val="clear" w:color="auto" w:fill="auto"/>
            <w:vAlign w:val="center"/>
            <w:hideMark/>
          </w:tcPr>
          <w:p w14:paraId="02C9784B"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600,7</w:t>
            </w:r>
          </w:p>
        </w:tc>
      </w:tr>
      <w:tr w:rsidR="00516AEB" w:rsidRPr="00EB6880" w14:paraId="11B43A6B" w14:textId="77777777" w:rsidTr="00516AEB">
        <w:trPr>
          <w:trHeight w:val="840"/>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7727E888"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ТК-43</w:t>
            </w:r>
          </w:p>
        </w:tc>
        <w:tc>
          <w:tcPr>
            <w:tcW w:w="2214" w:type="dxa"/>
            <w:tcBorders>
              <w:top w:val="nil"/>
              <w:left w:val="nil"/>
              <w:bottom w:val="single" w:sz="8" w:space="0" w:color="auto"/>
              <w:right w:val="single" w:sz="8" w:space="0" w:color="auto"/>
            </w:tcBorders>
            <w:shd w:val="clear" w:color="auto" w:fill="auto"/>
            <w:vAlign w:val="center"/>
            <w:hideMark/>
          </w:tcPr>
          <w:p w14:paraId="5110A96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Луч2в1 (дома дж Набережная 1-10), Строительная 2а</w:t>
            </w:r>
          </w:p>
        </w:tc>
        <w:tc>
          <w:tcPr>
            <w:tcW w:w="1326" w:type="dxa"/>
            <w:tcBorders>
              <w:top w:val="nil"/>
              <w:left w:val="nil"/>
              <w:bottom w:val="single" w:sz="8" w:space="0" w:color="auto"/>
              <w:right w:val="single" w:sz="8" w:space="0" w:color="auto"/>
            </w:tcBorders>
            <w:shd w:val="clear" w:color="auto" w:fill="auto"/>
            <w:noWrap/>
            <w:vAlign w:val="center"/>
            <w:hideMark/>
          </w:tcPr>
          <w:p w14:paraId="073E9BE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07EE853E"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647A5D15"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222,00</w:t>
            </w:r>
          </w:p>
        </w:tc>
        <w:tc>
          <w:tcPr>
            <w:tcW w:w="1419" w:type="dxa"/>
            <w:tcBorders>
              <w:top w:val="nil"/>
              <w:left w:val="nil"/>
              <w:bottom w:val="single" w:sz="8" w:space="0" w:color="auto"/>
              <w:right w:val="single" w:sz="8" w:space="0" w:color="auto"/>
            </w:tcBorders>
            <w:shd w:val="clear" w:color="auto" w:fill="auto"/>
            <w:vAlign w:val="center"/>
            <w:hideMark/>
          </w:tcPr>
          <w:p w14:paraId="4551EC5C"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1227,8</w:t>
            </w:r>
          </w:p>
        </w:tc>
        <w:tc>
          <w:tcPr>
            <w:tcW w:w="1559" w:type="dxa"/>
            <w:tcBorders>
              <w:top w:val="nil"/>
              <w:left w:val="nil"/>
              <w:bottom w:val="single" w:sz="8" w:space="0" w:color="auto"/>
              <w:right w:val="single" w:sz="8" w:space="0" w:color="auto"/>
            </w:tcBorders>
            <w:shd w:val="clear" w:color="auto" w:fill="auto"/>
            <w:vAlign w:val="center"/>
            <w:hideMark/>
          </w:tcPr>
          <w:p w14:paraId="72E55751"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5530,5</w:t>
            </w:r>
          </w:p>
        </w:tc>
        <w:tc>
          <w:tcPr>
            <w:tcW w:w="1618" w:type="dxa"/>
            <w:tcBorders>
              <w:top w:val="nil"/>
              <w:left w:val="nil"/>
              <w:bottom w:val="single" w:sz="8" w:space="0" w:color="auto"/>
              <w:right w:val="single" w:sz="8" w:space="0" w:color="auto"/>
            </w:tcBorders>
            <w:shd w:val="clear" w:color="auto" w:fill="auto"/>
            <w:vAlign w:val="center"/>
            <w:hideMark/>
          </w:tcPr>
          <w:p w14:paraId="6353ACB8"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12277,7</w:t>
            </w:r>
          </w:p>
        </w:tc>
        <w:tc>
          <w:tcPr>
            <w:tcW w:w="1329" w:type="dxa"/>
            <w:gridSpan w:val="3"/>
            <w:tcBorders>
              <w:top w:val="nil"/>
              <w:left w:val="nil"/>
              <w:bottom w:val="single" w:sz="8" w:space="0" w:color="auto"/>
              <w:right w:val="single" w:sz="8" w:space="0" w:color="auto"/>
            </w:tcBorders>
            <w:shd w:val="clear" w:color="auto" w:fill="auto"/>
            <w:vAlign w:val="center"/>
            <w:hideMark/>
          </w:tcPr>
          <w:p w14:paraId="1C15F712"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13505,5</w:t>
            </w:r>
          </w:p>
        </w:tc>
      </w:tr>
      <w:tr w:rsidR="00516AEB" w:rsidRPr="00EB6880" w14:paraId="78C1B702" w14:textId="77777777" w:rsidTr="00516AEB">
        <w:trPr>
          <w:trHeight w:val="1125"/>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4A31DC48"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lastRenderedPageBreak/>
              <w:t xml:space="preserve">ТК-43 </w:t>
            </w:r>
          </w:p>
        </w:tc>
        <w:tc>
          <w:tcPr>
            <w:tcW w:w="2214" w:type="dxa"/>
            <w:tcBorders>
              <w:top w:val="nil"/>
              <w:left w:val="nil"/>
              <w:bottom w:val="single" w:sz="8" w:space="0" w:color="auto"/>
              <w:right w:val="single" w:sz="8" w:space="0" w:color="auto"/>
            </w:tcBorders>
            <w:shd w:val="clear" w:color="auto" w:fill="auto"/>
            <w:vAlign w:val="center"/>
            <w:hideMark/>
          </w:tcPr>
          <w:p w14:paraId="75DCA5F2"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Луч 2в-2 (дома дж Комсомолькая д.1-7, 7а)</w:t>
            </w:r>
          </w:p>
        </w:tc>
        <w:tc>
          <w:tcPr>
            <w:tcW w:w="1326" w:type="dxa"/>
            <w:tcBorders>
              <w:top w:val="nil"/>
              <w:left w:val="nil"/>
              <w:bottom w:val="single" w:sz="8" w:space="0" w:color="auto"/>
              <w:right w:val="single" w:sz="8" w:space="0" w:color="auto"/>
            </w:tcBorders>
            <w:shd w:val="clear" w:color="auto" w:fill="auto"/>
            <w:noWrap/>
            <w:vAlign w:val="center"/>
            <w:hideMark/>
          </w:tcPr>
          <w:p w14:paraId="2CD7356B"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5729112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5D82EEDC"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190,00</w:t>
            </w:r>
          </w:p>
        </w:tc>
        <w:tc>
          <w:tcPr>
            <w:tcW w:w="1419" w:type="dxa"/>
            <w:tcBorders>
              <w:top w:val="nil"/>
              <w:left w:val="nil"/>
              <w:bottom w:val="single" w:sz="8" w:space="0" w:color="auto"/>
              <w:right w:val="single" w:sz="8" w:space="0" w:color="auto"/>
            </w:tcBorders>
            <w:shd w:val="clear" w:color="auto" w:fill="auto"/>
            <w:vAlign w:val="center"/>
            <w:hideMark/>
          </w:tcPr>
          <w:p w14:paraId="03125FE4"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1037,6</w:t>
            </w:r>
          </w:p>
        </w:tc>
        <w:tc>
          <w:tcPr>
            <w:tcW w:w="1559" w:type="dxa"/>
            <w:tcBorders>
              <w:top w:val="nil"/>
              <w:left w:val="nil"/>
              <w:bottom w:val="single" w:sz="8" w:space="0" w:color="auto"/>
              <w:right w:val="single" w:sz="8" w:space="0" w:color="auto"/>
            </w:tcBorders>
            <w:shd w:val="clear" w:color="auto" w:fill="auto"/>
            <w:vAlign w:val="center"/>
            <w:hideMark/>
          </w:tcPr>
          <w:p w14:paraId="72F56BDE"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4C380CC6"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10376,0</w:t>
            </w:r>
          </w:p>
        </w:tc>
        <w:tc>
          <w:tcPr>
            <w:tcW w:w="1329" w:type="dxa"/>
            <w:gridSpan w:val="3"/>
            <w:tcBorders>
              <w:top w:val="nil"/>
              <w:left w:val="nil"/>
              <w:bottom w:val="single" w:sz="8" w:space="0" w:color="auto"/>
              <w:right w:val="single" w:sz="8" w:space="0" w:color="auto"/>
            </w:tcBorders>
            <w:shd w:val="clear" w:color="auto" w:fill="auto"/>
            <w:vAlign w:val="center"/>
            <w:hideMark/>
          </w:tcPr>
          <w:p w14:paraId="1D4EF2B4"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11413,6</w:t>
            </w:r>
          </w:p>
        </w:tc>
      </w:tr>
      <w:tr w:rsidR="00516AEB" w:rsidRPr="00EB6880" w14:paraId="3577F353" w14:textId="77777777" w:rsidTr="00516AEB">
        <w:trPr>
          <w:trHeight w:val="1118"/>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3A96BCD7"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ТК-43</w:t>
            </w:r>
          </w:p>
        </w:tc>
        <w:tc>
          <w:tcPr>
            <w:tcW w:w="2214" w:type="dxa"/>
            <w:tcBorders>
              <w:top w:val="nil"/>
              <w:left w:val="nil"/>
              <w:bottom w:val="single" w:sz="8" w:space="0" w:color="auto"/>
              <w:right w:val="single" w:sz="8" w:space="0" w:color="auto"/>
            </w:tcBorders>
            <w:shd w:val="clear" w:color="auto" w:fill="auto"/>
            <w:vAlign w:val="center"/>
            <w:hideMark/>
          </w:tcPr>
          <w:p w14:paraId="43D75A59"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Луч 3в-2 (дома дж Березовый пер.1-6, Байкальская 18, сувенирный цех)</w:t>
            </w:r>
          </w:p>
        </w:tc>
        <w:tc>
          <w:tcPr>
            <w:tcW w:w="1326" w:type="dxa"/>
            <w:tcBorders>
              <w:top w:val="nil"/>
              <w:left w:val="nil"/>
              <w:bottom w:val="single" w:sz="8" w:space="0" w:color="auto"/>
              <w:right w:val="single" w:sz="8" w:space="0" w:color="auto"/>
            </w:tcBorders>
            <w:shd w:val="clear" w:color="auto" w:fill="auto"/>
            <w:noWrap/>
            <w:vAlign w:val="center"/>
            <w:hideMark/>
          </w:tcPr>
          <w:p w14:paraId="37B1E4CB"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3EA31F21"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12EE1799"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160,00</w:t>
            </w:r>
          </w:p>
        </w:tc>
        <w:tc>
          <w:tcPr>
            <w:tcW w:w="1419" w:type="dxa"/>
            <w:tcBorders>
              <w:top w:val="nil"/>
              <w:left w:val="nil"/>
              <w:bottom w:val="single" w:sz="8" w:space="0" w:color="auto"/>
              <w:right w:val="single" w:sz="8" w:space="0" w:color="auto"/>
            </w:tcBorders>
            <w:shd w:val="clear" w:color="auto" w:fill="auto"/>
            <w:vAlign w:val="center"/>
            <w:hideMark/>
          </w:tcPr>
          <w:p w14:paraId="530BFD8E"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884,9</w:t>
            </w:r>
          </w:p>
        </w:tc>
        <w:tc>
          <w:tcPr>
            <w:tcW w:w="1559" w:type="dxa"/>
            <w:tcBorders>
              <w:top w:val="nil"/>
              <w:left w:val="nil"/>
              <w:bottom w:val="single" w:sz="8" w:space="0" w:color="auto"/>
              <w:right w:val="single" w:sz="8" w:space="0" w:color="auto"/>
            </w:tcBorders>
            <w:shd w:val="clear" w:color="auto" w:fill="auto"/>
            <w:vAlign w:val="center"/>
            <w:hideMark/>
          </w:tcPr>
          <w:p w14:paraId="0E0B1A8A"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5530,50</w:t>
            </w:r>
          </w:p>
        </w:tc>
        <w:tc>
          <w:tcPr>
            <w:tcW w:w="1618" w:type="dxa"/>
            <w:tcBorders>
              <w:top w:val="nil"/>
              <w:left w:val="nil"/>
              <w:bottom w:val="single" w:sz="8" w:space="0" w:color="auto"/>
              <w:right w:val="single" w:sz="8" w:space="0" w:color="auto"/>
            </w:tcBorders>
            <w:shd w:val="clear" w:color="auto" w:fill="auto"/>
            <w:vAlign w:val="center"/>
            <w:hideMark/>
          </w:tcPr>
          <w:p w14:paraId="5B05CD77"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8848,8</w:t>
            </w:r>
          </w:p>
        </w:tc>
        <w:tc>
          <w:tcPr>
            <w:tcW w:w="1329" w:type="dxa"/>
            <w:gridSpan w:val="3"/>
            <w:tcBorders>
              <w:top w:val="nil"/>
              <w:left w:val="nil"/>
              <w:bottom w:val="single" w:sz="8" w:space="0" w:color="auto"/>
              <w:right w:val="single" w:sz="8" w:space="0" w:color="auto"/>
            </w:tcBorders>
            <w:shd w:val="clear" w:color="auto" w:fill="auto"/>
            <w:vAlign w:val="center"/>
            <w:hideMark/>
          </w:tcPr>
          <w:p w14:paraId="08A823F4"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9733,7</w:t>
            </w:r>
          </w:p>
        </w:tc>
      </w:tr>
      <w:tr w:rsidR="00516AEB" w:rsidRPr="00EB6880" w14:paraId="4D2A9B81" w14:textId="77777777" w:rsidTr="00516AEB">
        <w:trPr>
          <w:trHeight w:val="840"/>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55BE8D05"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ТК43</w:t>
            </w:r>
          </w:p>
        </w:tc>
        <w:tc>
          <w:tcPr>
            <w:tcW w:w="2214" w:type="dxa"/>
            <w:tcBorders>
              <w:top w:val="nil"/>
              <w:left w:val="nil"/>
              <w:bottom w:val="single" w:sz="8" w:space="0" w:color="auto"/>
              <w:right w:val="single" w:sz="8" w:space="0" w:color="auto"/>
            </w:tcBorders>
            <w:shd w:val="clear" w:color="auto" w:fill="auto"/>
            <w:vAlign w:val="center"/>
            <w:hideMark/>
          </w:tcPr>
          <w:p w14:paraId="0A34D8CE"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Луч 4в-2 (дома дж  Байкальская №№20-28)</w:t>
            </w:r>
          </w:p>
        </w:tc>
        <w:tc>
          <w:tcPr>
            <w:tcW w:w="1326" w:type="dxa"/>
            <w:tcBorders>
              <w:top w:val="nil"/>
              <w:left w:val="nil"/>
              <w:bottom w:val="single" w:sz="8" w:space="0" w:color="auto"/>
              <w:right w:val="single" w:sz="8" w:space="0" w:color="auto"/>
            </w:tcBorders>
            <w:shd w:val="clear" w:color="auto" w:fill="auto"/>
            <w:noWrap/>
            <w:vAlign w:val="center"/>
            <w:hideMark/>
          </w:tcPr>
          <w:p w14:paraId="286DFE1A"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65</w:t>
            </w:r>
          </w:p>
        </w:tc>
        <w:tc>
          <w:tcPr>
            <w:tcW w:w="1350" w:type="dxa"/>
            <w:tcBorders>
              <w:top w:val="nil"/>
              <w:left w:val="nil"/>
              <w:bottom w:val="single" w:sz="8" w:space="0" w:color="auto"/>
              <w:right w:val="single" w:sz="8" w:space="0" w:color="auto"/>
            </w:tcBorders>
            <w:shd w:val="clear" w:color="auto" w:fill="auto"/>
            <w:noWrap/>
            <w:vAlign w:val="center"/>
            <w:hideMark/>
          </w:tcPr>
          <w:p w14:paraId="1EB9E5D1"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65</w:t>
            </w:r>
          </w:p>
        </w:tc>
        <w:tc>
          <w:tcPr>
            <w:tcW w:w="1200" w:type="dxa"/>
            <w:tcBorders>
              <w:top w:val="nil"/>
              <w:left w:val="nil"/>
              <w:bottom w:val="single" w:sz="8" w:space="0" w:color="auto"/>
              <w:right w:val="single" w:sz="8" w:space="0" w:color="auto"/>
            </w:tcBorders>
            <w:shd w:val="clear" w:color="auto" w:fill="auto"/>
            <w:vAlign w:val="center"/>
            <w:hideMark/>
          </w:tcPr>
          <w:p w14:paraId="5CB24982"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140,00</w:t>
            </w:r>
          </w:p>
        </w:tc>
        <w:tc>
          <w:tcPr>
            <w:tcW w:w="1419" w:type="dxa"/>
            <w:tcBorders>
              <w:top w:val="nil"/>
              <w:left w:val="nil"/>
              <w:bottom w:val="single" w:sz="8" w:space="0" w:color="auto"/>
              <w:right w:val="single" w:sz="8" w:space="0" w:color="auto"/>
            </w:tcBorders>
            <w:shd w:val="clear" w:color="auto" w:fill="auto"/>
            <w:vAlign w:val="center"/>
            <w:hideMark/>
          </w:tcPr>
          <w:p w14:paraId="3EBADE1D"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638,5</w:t>
            </w:r>
          </w:p>
        </w:tc>
        <w:tc>
          <w:tcPr>
            <w:tcW w:w="1559" w:type="dxa"/>
            <w:tcBorders>
              <w:top w:val="nil"/>
              <w:left w:val="nil"/>
              <w:bottom w:val="single" w:sz="8" w:space="0" w:color="auto"/>
              <w:right w:val="single" w:sz="8" w:space="0" w:color="auto"/>
            </w:tcBorders>
            <w:shd w:val="clear" w:color="auto" w:fill="auto"/>
            <w:vAlign w:val="center"/>
            <w:hideMark/>
          </w:tcPr>
          <w:p w14:paraId="21E7C8DE"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4561,0</w:t>
            </w:r>
          </w:p>
        </w:tc>
        <w:tc>
          <w:tcPr>
            <w:tcW w:w="1618" w:type="dxa"/>
            <w:tcBorders>
              <w:top w:val="nil"/>
              <w:left w:val="nil"/>
              <w:bottom w:val="single" w:sz="8" w:space="0" w:color="auto"/>
              <w:right w:val="single" w:sz="8" w:space="0" w:color="auto"/>
            </w:tcBorders>
            <w:shd w:val="clear" w:color="auto" w:fill="auto"/>
            <w:vAlign w:val="center"/>
            <w:hideMark/>
          </w:tcPr>
          <w:p w14:paraId="5411A751"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6385,4</w:t>
            </w:r>
          </w:p>
        </w:tc>
        <w:tc>
          <w:tcPr>
            <w:tcW w:w="1329" w:type="dxa"/>
            <w:gridSpan w:val="3"/>
            <w:tcBorders>
              <w:top w:val="nil"/>
              <w:left w:val="nil"/>
              <w:bottom w:val="single" w:sz="8" w:space="0" w:color="auto"/>
              <w:right w:val="single" w:sz="8" w:space="0" w:color="auto"/>
            </w:tcBorders>
            <w:shd w:val="clear" w:color="auto" w:fill="auto"/>
            <w:vAlign w:val="center"/>
            <w:hideMark/>
          </w:tcPr>
          <w:p w14:paraId="444CB0E2"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7023,9</w:t>
            </w:r>
          </w:p>
        </w:tc>
      </w:tr>
      <w:tr w:rsidR="00516AEB" w:rsidRPr="00EB6880" w14:paraId="0183FB76" w14:textId="77777777" w:rsidTr="00516AEB">
        <w:trPr>
          <w:trHeight w:val="570"/>
        </w:trPr>
        <w:tc>
          <w:tcPr>
            <w:tcW w:w="5529"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69C6FB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Всего по линиям 1-2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75AC3F"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w:t>
            </w:r>
          </w:p>
        </w:tc>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5DC9B9" w14:textId="77777777" w:rsidR="00516AEB" w:rsidRPr="00EB6880" w:rsidRDefault="00516AEB" w:rsidP="00516AEB">
            <w:pPr>
              <w:spacing w:line="240" w:lineRule="auto"/>
              <w:ind w:firstLine="0"/>
              <w:jc w:val="center"/>
              <w:rPr>
                <w:rFonts w:eastAsia="Times New Roman" w:cs="Times New Roman"/>
                <w:b/>
                <w:bCs/>
                <w:i/>
                <w:iCs/>
                <w:color w:val="000000"/>
                <w:sz w:val="22"/>
                <w:lang w:eastAsia="ru-RU"/>
              </w:rPr>
            </w:pPr>
            <w:r w:rsidRPr="00EB6880">
              <w:rPr>
                <w:rFonts w:eastAsia="Times New Roman" w:cs="Times New Roman"/>
                <w:b/>
                <w:bCs/>
                <w:i/>
                <w:iCs/>
                <w:color w:val="000000"/>
                <w:sz w:val="22"/>
                <w:lang w:eastAsia="ru-RU"/>
              </w:rPr>
              <w:t>3544,30</w:t>
            </w:r>
          </w:p>
        </w:tc>
        <w:tc>
          <w:tcPr>
            <w:tcW w:w="14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109A13"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3F37289"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D7DF558"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329"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443A094F"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243311,9</w:t>
            </w:r>
          </w:p>
        </w:tc>
      </w:tr>
      <w:tr w:rsidR="00516AEB" w:rsidRPr="00EB6880" w14:paraId="5E67E596" w14:textId="77777777" w:rsidTr="00516AEB">
        <w:trPr>
          <w:trHeight w:val="293"/>
        </w:trPr>
        <w:tc>
          <w:tcPr>
            <w:tcW w:w="14004" w:type="dxa"/>
            <w:gridSpan w:val="11"/>
            <w:tcBorders>
              <w:top w:val="single" w:sz="8" w:space="0" w:color="auto"/>
              <w:left w:val="single" w:sz="8" w:space="0" w:color="auto"/>
              <w:bottom w:val="single" w:sz="8" w:space="0" w:color="auto"/>
              <w:right w:val="single" w:sz="8" w:space="0" w:color="auto"/>
            </w:tcBorders>
            <w:shd w:val="clear" w:color="auto" w:fill="auto"/>
            <w:vAlign w:val="center"/>
            <w:hideMark/>
          </w:tcPr>
          <w:p w14:paraId="3F529697" w14:textId="77777777" w:rsidR="00516AEB" w:rsidRPr="00EB6880" w:rsidRDefault="00516AEB" w:rsidP="00516AE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Линия 3: Тк-2- ТК-49-ТК-48-НС-718-НС-20  </w:t>
            </w:r>
          </w:p>
        </w:tc>
      </w:tr>
      <w:tr w:rsidR="00516AEB" w:rsidRPr="00EB6880" w14:paraId="1040CE05"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2DFA2C7"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ТК-2</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8748CB9"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 Линия 3</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5A478CA4"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5EB5DF4"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17FFC1C"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220,00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15F786EE"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1003,4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54001A3F" w14:textId="77777777"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4 561,00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2FBCF29"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10034,2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31471D6E"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11037,6</w:t>
            </w:r>
          </w:p>
        </w:tc>
      </w:tr>
      <w:tr w:rsidR="00516AEB" w:rsidRPr="00EB6880" w14:paraId="2285628C"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2C4D1E"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3B972D53"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ТК-19, НС 716: д/с, склад, ясли, гр</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31B2903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2A523C68"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2FE439C0"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112,00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618837AA"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619,4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41CC6873" w14:textId="77777777"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59CFC8A3"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6194,2</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1350EC49"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6813,6</w:t>
            </w:r>
          </w:p>
        </w:tc>
      </w:tr>
      <w:tr w:rsidR="00516AEB" w:rsidRPr="00EB6880" w14:paraId="67C036A2"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2246E9"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8073F5F"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д/с, склад, </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3916FA8D"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4196C14C"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F8264CA"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58616D9A"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580,7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2CB68D14" w14:textId="77777777"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5 530,50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724F13D3"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5807,0</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5EB88481"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6387,7</w:t>
            </w:r>
          </w:p>
        </w:tc>
      </w:tr>
      <w:tr w:rsidR="00516AEB" w:rsidRPr="00EB6880" w14:paraId="16032148"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3FCC2A9"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ТК-49-</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2C4B71F"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ТК-48</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6FB1DF0D"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5C6D7CF"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851CAD6" w14:textId="77777777" w:rsidR="00516AEB" w:rsidRPr="00EB6880" w:rsidRDefault="00516AEB" w:rsidP="00516AE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54,00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44DF34C8"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322,3</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41F8A99C" w14:textId="77777777" w:rsidR="00516AEB" w:rsidRPr="00EB6880" w:rsidRDefault="00516AEB" w:rsidP="00516AEB">
            <w:pPr>
              <w:spacing w:line="240" w:lineRule="auto"/>
              <w:ind w:firstLine="0"/>
              <w:jc w:val="right"/>
              <w:rPr>
                <w:rFonts w:eastAsia="Times New Roman" w:cs="Times New Roman"/>
                <w:color w:val="000000"/>
                <w:sz w:val="22"/>
                <w:lang w:eastAsia="ru-RU"/>
              </w:rPr>
            </w:pPr>
            <w:r w:rsidRPr="00EB6880">
              <w:rPr>
                <w:rFonts w:eastAsia="Times New Roman" w:cs="Times New Roman"/>
                <w:color w:val="000000"/>
                <w:sz w:val="22"/>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7B8F8E0D" w14:textId="77777777" w:rsidR="00516AEB" w:rsidRPr="00EB6880" w:rsidRDefault="00516AEB" w:rsidP="00516AEB">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3222,9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D497465"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3545,2</w:t>
            </w:r>
          </w:p>
        </w:tc>
      </w:tr>
      <w:tr w:rsidR="00516AEB" w:rsidRPr="00EB6880" w14:paraId="19459B02" w14:textId="77777777" w:rsidTr="00516AEB">
        <w:trPr>
          <w:trHeight w:val="6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2091CA" w14:textId="77777777" w:rsidR="00516AEB" w:rsidRPr="00EB6880" w:rsidRDefault="00516AEB" w:rsidP="00516AEB">
            <w:pPr>
              <w:pStyle w:val="ab"/>
              <w:rPr>
                <w:rFonts w:cs="Times New Roman"/>
                <w:lang w:eastAsia="ru-RU"/>
              </w:rPr>
            </w:pPr>
            <w:r w:rsidRPr="00EB6880">
              <w:rPr>
                <w:rFonts w:cs="Times New Roman"/>
                <w:lang w:eastAsia="ru-RU"/>
              </w:rPr>
              <w:t>ТК-48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2985A290" w14:textId="77777777" w:rsidR="00516AEB" w:rsidRPr="00EB6880" w:rsidRDefault="00516AEB" w:rsidP="00516AEB">
            <w:pPr>
              <w:pStyle w:val="ab"/>
              <w:rPr>
                <w:rFonts w:cs="Times New Roman"/>
                <w:lang w:eastAsia="ru-RU"/>
              </w:rPr>
            </w:pPr>
            <w:r w:rsidRPr="00EB6880">
              <w:rPr>
                <w:rFonts w:cs="Times New Roman"/>
                <w:lang w:eastAsia="ru-RU"/>
              </w:rPr>
              <w:t>Общежитие, столовая (Байкальская 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06BA404A"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3240FF6C"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2938FFB" w14:textId="77777777" w:rsidR="00516AEB" w:rsidRPr="00EB6880" w:rsidRDefault="00516AEB" w:rsidP="00516AEB">
            <w:pPr>
              <w:pStyle w:val="ab"/>
              <w:rPr>
                <w:rFonts w:cs="Times New Roman"/>
                <w:lang w:eastAsia="ru-RU"/>
              </w:rPr>
            </w:pPr>
            <w:r w:rsidRPr="00EB6880">
              <w:rPr>
                <w:rFonts w:cs="Times New Roman"/>
                <w:lang w:eastAsia="ru-RU"/>
              </w:rPr>
              <w:t>161,30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72073712" w14:textId="77777777" w:rsidR="00516AEB" w:rsidRPr="00EB6880" w:rsidRDefault="00516AEB" w:rsidP="00516AEB">
            <w:pPr>
              <w:pStyle w:val="ab"/>
              <w:rPr>
                <w:rFonts w:cs="Times New Roman"/>
                <w:szCs w:val="20"/>
                <w:lang w:eastAsia="ru-RU"/>
              </w:rPr>
            </w:pPr>
            <w:r w:rsidRPr="00EB6880">
              <w:rPr>
                <w:rFonts w:cs="Times New Roman"/>
                <w:szCs w:val="20"/>
                <w:lang w:eastAsia="ru-RU"/>
              </w:rPr>
              <w:t>962,7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19D891CC" w14:textId="77777777"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245E0B04" w14:textId="77777777" w:rsidR="00516AEB" w:rsidRPr="00EB6880" w:rsidRDefault="00516AEB" w:rsidP="00516AEB">
            <w:pPr>
              <w:pStyle w:val="ab"/>
              <w:rPr>
                <w:rFonts w:cs="Times New Roman"/>
                <w:szCs w:val="20"/>
                <w:lang w:eastAsia="ru-RU"/>
              </w:rPr>
            </w:pPr>
            <w:r w:rsidRPr="00EB6880">
              <w:rPr>
                <w:rFonts w:cs="Times New Roman"/>
                <w:szCs w:val="20"/>
                <w:lang w:eastAsia="ru-RU"/>
              </w:rPr>
              <w:t>9627,0</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6D94C01" w14:textId="77777777" w:rsidR="00516AEB" w:rsidRPr="00EB6880" w:rsidRDefault="00516AEB" w:rsidP="00516AEB">
            <w:pPr>
              <w:pStyle w:val="ab"/>
              <w:rPr>
                <w:rFonts w:cs="Times New Roman"/>
                <w:szCs w:val="20"/>
                <w:lang w:eastAsia="ru-RU"/>
              </w:rPr>
            </w:pPr>
            <w:r w:rsidRPr="00EB6880">
              <w:rPr>
                <w:rFonts w:cs="Times New Roman"/>
                <w:szCs w:val="20"/>
                <w:lang w:eastAsia="ru-RU"/>
              </w:rPr>
              <w:t>10589,7</w:t>
            </w:r>
          </w:p>
        </w:tc>
      </w:tr>
      <w:tr w:rsidR="00516AEB" w:rsidRPr="00EB6880" w14:paraId="45202811" w14:textId="77777777"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1E584AA2" w14:textId="77777777" w:rsidR="00516AEB" w:rsidRPr="00EB6880" w:rsidRDefault="00516AEB" w:rsidP="00516AEB">
            <w:pPr>
              <w:pStyle w:val="ab"/>
              <w:rPr>
                <w:rFonts w:cs="Times New Roman"/>
                <w:lang w:eastAsia="ru-RU"/>
              </w:rPr>
            </w:pPr>
            <w:r w:rsidRPr="00EB6880">
              <w:rPr>
                <w:rFonts w:cs="Times New Roman"/>
                <w:lang w:eastAsia="ru-RU"/>
              </w:rPr>
              <w:t>ТК-48</w:t>
            </w:r>
          </w:p>
        </w:tc>
        <w:tc>
          <w:tcPr>
            <w:tcW w:w="2214" w:type="dxa"/>
            <w:tcBorders>
              <w:top w:val="nil"/>
              <w:left w:val="nil"/>
              <w:bottom w:val="single" w:sz="8" w:space="0" w:color="auto"/>
              <w:right w:val="single" w:sz="8" w:space="0" w:color="auto"/>
            </w:tcBorders>
            <w:shd w:val="clear" w:color="auto" w:fill="auto"/>
            <w:vAlign w:val="center"/>
            <w:hideMark/>
          </w:tcPr>
          <w:p w14:paraId="3C33F774" w14:textId="77777777" w:rsidR="00516AEB" w:rsidRPr="00EB6880" w:rsidRDefault="00516AEB" w:rsidP="00516AEB">
            <w:pPr>
              <w:pStyle w:val="ab"/>
              <w:rPr>
                <w:rFonts w:cs="Times New Roman"/>
                <w:lang w:eastAsia="ru-RU"/>
              </w:rPr>
            </w:pPr>
            <w:r w:rsidRPr="00EB6880">
              <w:rPr>
                <w:rFonts w:cs="Times New Roman"/>
                <w:lang w:eastAsia="ru-RU"/>
              </w:rPr>
              <w:t>НС-719, ТК-82(2дж10,12, ДН)</w:t>
            </w:r>
          </w:p>
        </w:tc>
        <w:tc>
          <w:tcPr>
            <w:tcW w:w="1326" w:type="dxa"/>
            <w:tcBorders>
              <w:top w:val="nil"/>
              <w:left w:val="nil"/>
              <w:bottom w:val="single" w:sz="8" w:space="0" w:color="auto"/>
              <w:right w:val="single" w:sz="8" w:space="0" w:color="auto"/>
            </w:tcBorders>
            <w:shd w:val="clear" w:color="auto" w:fill="auto"/>
            <w:noWrap/>
            <w:vAlign w:val="center"/>
            <w:hideMark/>
          </w:tcPr>
          <w:p w14:paraId="30A8E55F" w14:textId="77777777" w:rsidR="00516AEB" w:rsidRPr="00EB6880" w:rsidRDefault="00516AEB" w:rsidP="00516AEB">
            <w:pPr>
              <w:pStyle w:val="ab"/>
              <w:rPr>
                <w:rFonts w:cs="Times New Roman"/>
                <w:lang w:eastAsia="ru-RU"/>
              </w:rPr>
            </w:pPr>
            <w:r w:rsidRPr="00EB6880">
              <w:rPr>
                <w:rFonts w:cs="Times New Roman"/>
                <w:lang w:eastAsia="ru-RU"/>
              </w:rPr>
              <w:t>80</w:t>
            </w:r>
          </w:p>
        </w:tc>
        <w:tc>
          <w:tcPr>
            <w:tcW w:w="1350" w:type="dxa"/>
            <w:tcBorders>
              <w:top w:val="nil"/>
              <w:left w:val="nil"/>
              <w:bottom w:val="single" w:sz="8" w:space="0" w:color="auto"/>
              <w:right w:val="single" w:sz="8" w:space="0" w:color="auto"/>
            </w:tcBorders>
            <w:shd w:val="clear" w:color="auto" w:fill="auto"/>
            <w:noWrap/>
            <w:vAlign w:val="center"/>
            <w:hideMark/>
          </w:tcPr>
          <w:p w14:paraId="5A744B3F" w14:textId="77777777" w:rsidR="00516AEB" w:rsidRPr="00EB6880" w:rsidRDefault="00516AEB" w:rsidP="00516AEB">
            <w:pPr>
              <w:pStyle w:val="ab"/>
              <w:rPr>
                <w:rFonts w:cs="Times New Roman"/>
                <w:lang w:eastAsia="ru-RU"/>
              </w:rPr>
            </w:pPr>
            <w:r w:rsidRPr="00EB6880">
              <w:rPr>
                <w:rFonts w:cs="Times New Roman"/>
                <w:lang w:eastAsia="ru-RU"/>
              </w:rPr>
              <w:t>80</w:t>
            </w:r>
          </w:p>
        </w:tc>
        <w:tc>
          <w:tcPr>
            <w:tcW w:w="1200" w:type="dxa"/>
            <w:tcBorders>
              <w:top w:val="nil"/>
              <w:left w:val="nil"/>
              <w:bottom w:val="single" w:sz="8" w:space="0" w:color="auto"/>
              <w:right w:val="single" w:sz="8" w:space="0" w:color="auto"/>
            </w:tcBorders>
            <w:shd w:val="clear" w:color="auto" w:fill="auto"/>
            <w:vAlign w:val="center"/>
            <w:hideMark/>
          </w:tcPr>
          <w:p w14:paraId="3A7792A5" w14:textId="77777777" w:rsidR="00516AEB" w:rsidRPr="00EB6880" w:rsidRDefault="00516AEB" w:rsidP="00516AEB">
            <w:pPr>
              <w:pStyle w:val="ab"/>
              <w:rPr>
                <w:rFonts w:cs="Times New Roman"/>
                <w:lang w:eastAsia="ru-RU"/>
              </w:rPr>
            </w:pPr>
            <w:r w:rsidRPr="00EB6880">
              <w:rPr>
                <w:rFonts w:cs="Times New Roman"/>
                <w:lang w:eastAsia="ru-RU"/>
              </w:rPr>
              <w:t>60,00</w:t>
            </w:r>
          </w:p>
        </w:tc>
        <w:tc>
          <w:tcPr>
            <w:tcW w:w="1419" w:type="dxa"/>
            <w:tcBorders>
              <w:top w:val="nil"/>
              <w:left w:val="nil"/>
              <w:bottom w:val="single" w:sz="8" w:space="0" w:color="auto"/>
              <w:right w:val="single" w:sz="8" w:space="0" w:color="auto"/>
            </w:tcBorders>
            <w:shd w:val="clear" w:color="auto" w:fill="auto"/>
            <w:vAlign w:val="center"/>
            <w:hideMark/>
          </w:tcPr>
          <w:p w14:paraId="184186DB" w14:textId="77777777" w:rsidR="00516AEB" w:rsidRPr="00EB6880" w:rsidRDefault="00516AEB" w:rsidP="00516AEB">
            <w:pPr>
              <w:pStyle w:val="ab"/>
              <w:rPr>
                <w:rFonts w:cs="Times New Roman"/>
                <w:szCs w:val="20"/>
                <w:lang w:eastAsia="ru-RU"/>
              </w:rPr>
            </w:pPr>
            <w:r w:rsidRPr="00EB6880">
              <w:rPr>
                <w:rFonts w:cs="Times New Roman"/>
                <w:szCs w:val="20"/>
                <w:lang w:eastAsia="ru-RU"/>
              </w:rPr>
              <w:t>276,1</w:t>
            </w:r>
          </w:p>
        </w:tc>
        <w:tc>
          <w:tcPr>
            <w:tcW w:w="1559" w:type="dxa"/>
            <w:tcBorders>
              <w:top w:val="nil"/>
              <w:left w:val="nil"/>
              <w:bottom w:val="single" w:sz="8" w:space="0" w:color="auto"/>
              <w:right w:val="single" w:sz="8" w:space="0" w:color="auto"/>
            </w:tcBorders>
            <w:shd w:val="clear" w:color="auto" w:fill="auto"/>
            <w:noWrap/>
            <w:vAlign w:val="bottom"/>
            <w:hideMark/>
          </w:tcPr>
          <w:p w14:paraId="24DF3AE7" w14:textId="77777777"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nil"/>
              <w:bottom w:val="single" w:sz="8" w:space="0" w:color="auto"/>
              <w:right w:val="single" w:sz="8" w:space="0" w:color="auto"/>
            </w:tcBorders>
            <w:shd w:val="clear" w:color="auto" w:fill="auto"/>
            <w:vAlign w:val="center"/>
            <w:hideMark/>
          </w:tcPr>
          <w:p w14:paraId="22E3845D" w14:textId="77777777" w:rsidR="00516AEB" w:rsidRPr="00EB6880" w:rsidRDefault="00516AEB" w:rsidP="00516AEB">
            <w:pPr>
              <w:pStyle w:val="ab"/>
              <w:rPr>
                <w:rFonts w:cs="Times New Roman"/>
                <w:szCs w:val="20"/>
                <w:lang w:eastAsia="ru-RU"/>
              </w:rPr>
            </w:pPr>
            <w:r w:rsidRPr="00EB6880">
              <w:rPr>
                <w:rFonts w:cs="Times New Roman"/>
                <w:szCs w:val="20"/>
                <w:lang w:eastAsia="ru-RU"/>
              </w:rPr>
              <w:t>2761,0</w:t>
            </w:r>
          </w:p>
        </w:tc>
        <w:tc>
          <w:tcPr>
            <w:tcW w:w="1329" w:type="dxa"/>
            <w:gridSpan w:val="3"/>
            <w:tcBorders>
              <w:top w:val="nil"/>
              <w:left w:val="nil"/>
              <w:bottom w:val="single" w:sz="8" w:space="0" w:color="auto"/>
              <w:right w:val="single" w:sz="8" w:space="0" w:color="auto"/>
            </w:tcBorders>
            <w:shd w:val="clear" w:color="auto" w:fill="auto"/>
            <w:vAlign w:val="center"/>
            <w:hideMark/>
          </w:tcPr>
          <w:p w14:paraId="0D59B277" w14:textId="77777777" w:rsidR="00516AEB" w:rsidRPr="00EB6880" w:rsidRDefault="00516AEB" w:rsidP="00516AEB">
            <w:pPr>
              <w:pStyle w:val="ab"/>
              <w:rPr>
                <w:rFonts w:cs="Times New Roman"/>
                <w:szCs w:val="20"/>
                <w:lang w:eastAsia="ru-RU"/>
              </w:rPr>
            </w:pPr>
            <w:r w:rsidRPr="00EB6880">
              <w:rPr>
                <w:rFonts w:cs="Times New Roman"/>
                <w:szCs w:val="20"/>
                <w:lang w:eastAsia="ru-RU"/>
              </w:rPr>
              <w:t>3037,1</w:t>
            </w:r>
          </w:p>
        </w:tc>
      </w:tr>
      <w:tr w:rsidR="00516AEB" w:rsidRPr="00EB6880" w14:paraId="58A70B7E"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7DADEDC9" w14:textId="77777777" w:rsidR="00516AEB" w:rsidRPr="00EB6880" w:rsidRDefault="00516AEB" w:rsidP="00516AEB">
            <w:pPr>
              <w:pStyle w:val="ab"/>
              <w:rPr>
                <w:rFonts w:cs="Times New Roman"/>
                <w:lang w:eastAsia="ru-RU"/>
              </w:rPr>
            </w:pPr>
            <w:r w:rsidRPr="00EB6880">
              <w:rPr>
                <w:rFonts w:cs="Times New Roman"/>
                <w:lang w:eastAsia="ru-RU"/>
              </w:rPr>
              <w:t>ТК-48</w:t>
            </w:r>
          </w:p>
        </w:tc>
        <w:tc>
          <w:tcPr>
            <w:tcW w:w="2214" w:type="dxa"/>
            <w:tcBorders>
              <w:top w:val="nil"/>
              <w:left w:val="nil"/>
              <w:bottom w:val="single" w:sz="8" w:space="0" w:color="auto"/>
              <w:right w:val="single" w:sz="8" w:space="0" w:color="auto"/>
            </w:tcBorders>
            <w:shd w:val="clear" w:color="auto" w:fill="auto"/>
            <w:vAlign w:val="center"/>
            <w:hideMark/>
          </w:tcPr>
          <w:p w14:paraId="14884184" w14:textId="77777777" w:rsidR="00516AEB" w:rsidRPr="00EB6880" w:rsidRDefault="00516AEB" w:rsidP="00516AEB">
            <w:pPr>
              <w:pStyle w:val="ab"/>
              <w:rPr>
                <w:rFonts w:cs="Times New Roman"/>
                <w:lang w:eastAsia="ru-RU"/>
              </w:rPr>
            </w:pPr>
            <w:r w:rsidRPr="00EB6880">
              <w:rPr>
                <w:rFonts w:cs="Times New Roman"/>
                <w:lang w:eastAsia="ru-RU"/>
              </w:rPr>
              <w:t>НС720</w:t>
            </w:r>
          </w:p>
        </w:tc>
        <w:tc>
          <w:tcPr>
            <w:tcW w:w="1326" w:type="dxa"/>
            <w:tcBorders>
              <w:top w:val="nil"/>
              <w:left w:val="nil"/>
              <w:bottom w:val="single" w:sz="8" w:space="0" w:color="auto"/>
              <w:right w:val="single" w:sz="8" w:space="0" w:color="auto"/>
            </w:tcBorders>
            <w:shd w:val="clear" w:color="auto" w:fill="auto"/>
            <w:noWrap/>
            <w:vAlign w:val="center"/>
            <w:hideMark/>
          </w:tcPr>
          <w:p w14:paraId="4A46246B"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14:paraId="7FEFF0F0"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14:paraId="32FB1FC0" w14:textId="77777777" w:rsidR="00516AEB" w:rsidRPr="00EB6880" w:rsidRDefault="00516AEB" w:rsidP="00516AEB">
            <w:pPr>
              <w:pStyle w:val="ab"/>
              <w:rPr>
                <w:rFonts w:cs="Times New Roman"/>
                <w:lang w:eastAsia="ru-RU"/>
              </w:rPr>
            </w:pPr>
            <w:r w:rsidRPr="00EB6880">
              <w:rPr>
                <w:rFonts w:cs="Times New Roman"/>
                <w:lang w:eastAsia="ru-RU"/>
              </w:rPr>
              <w:t>24,00</w:t>
            </w:r>
          </w:p>
        </w:tc>
        <w:tc>
          <w:tcPr>
            <w:tcW w:w="1419" w:type="dxa"/>
            <w:tcBorders>
              <w:top w:val="nil"/>
              <w:left w:val="nil"/>
              <w:bottom w:val="single" w:sz="8" w:space="0" w:color="auto"/>
              <w:right w:val="single" w:sz="8" w:space="0" w:color="auto"/>
            </w:tcBorders>
            <w:shd w:val="clear" w:color="auto" w:fill="auto"/>
            <w:vAlign w:val="center"/>
            <w:hideMark/>
          </w:tcPr>
          <w:p w14:paraId="66FDC644" w14:textId="77777777" w:rsidR="00516AEB" w:rsidRPr="00EB6880" w:rsidRDefault="00516AEB" w:rsidP="00516AEB">
            <w:pPr>
              <w:pStyle w:val="ab"/>
              <w:rPr>
                <w:rFonts w:cs="Times New Roman"/>
                <w:szCs w:val="20"/>
                <w:lang w:eastAsia="ru-RU"/>
              </w:rPr>
            </w:pPr>
            <w:r w:rsidRPr="00EB6880">
              <w:rPr>
                <w:rFonts w:cs="Times New Roman"/>
                <w:szCs w:val="20"/>
                <w:lang w:eastAsia="ru-RU"/>
              </w:rPr>
              <w:t>143,2</w:t>
            </w:r>
          </w:p>
        </w:tc>
        <w:tc>
          <w:tcPr>
            <w:tcW w:w="1559" w:type="dxa"/>
            <w:tcBorders>
              <w:top w:val="nil"/>
              <w:left w:val="nil"/>
              <w:bottom w:val="single" w:sz="8" w:space="0" w:color="auto"/>
              <w:right w:val="single" w:sz="8" w:space="0" w:color="auto"/>
            </w:tcBorders>
            <w:shd w:val="clear" w:color="auto" w:fill="auto"/>
            <w:noWrap/>
            <w:vAlign w:val="bottom"/>
            <w:hideMark/>
          </w:tcPr>
          <w:p w14:paraId="30ABFD6A" w14:textId="77777777"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14:paraId="512595C3" w14:textId="77777777" w:rsidR="00516AEB" w:rsidRPr="00EB6880" w:rsidRDefault="00516AEB" w:rsidP="00516AEB">
            <w:pPr>
              <w:pStyle w:val="ab"/>
              <w:rPr>
                <w:rFonts w:cs="Times New Roman"/>
                <w:szCs w:val="20"/>
                <w:lang w:eastAsia="ru-RU"/>
              </w:rPr>
            </w:pPr>
            <w:r w:rsidRPr="00EB6880">
              <w:rPr>
                <w:rFonts w:cs="Times New Roman"/>
                <w:szCs w:val="20"/>
                <w:lang w:eastAsia="ru-RU"/>
              </w:rPr>
              <w:t>1432,4</w:t>
            </w:r>
          </w:p>
        </w:tc>
        <w:tc>
          <w:tcPr>
            <w:tcW w:w="1329" w:type="dxa"/>
            <w:gridSpan w:val="3"/>
            <w:tcBorders>
              <w:top w:val="nil"/>
              <w:left w:val="nil"/>
              <w:bottom w:val="single" w:sz="8" w:space="0" w:color="auto"/>
              <w:right w:val="single" w:sz="8" w:space="0" w:color="auto"/>
            </w:tcBorders>
            <w:shd w:val="clear" w:color="auto" w:fill="auto"/>
            <w:vAlign w:val="center"/>
            <w:hideMark/>
          </w:tcPr>
          <w:p w14:paraId="29EF33E8" w14:textId="77777777" w:rsidR="00516AEB" w:rsidRPr="00EB6880" w:rsidRDefault="00516AEB" w:rsidP="00516AEB">
            <w:pPr>
              <w:pStyle w:val="ab"/>
              <w:rPr>
                <w:rFonts w:cs="Times New Roman"/>
                <w:szCs w:val="20"/>
                <w:lang w:eastAsia="ru-RU"/>
              </w:rPr>
            </w:pPr>
            <w:r w:rsidRPr="00EB6880">
              <w:rPr>
                <w:rFonts w:cs="Times New Roman"/>
                <w:szCs w:val="20"/>
                <w:lang w:eastAsia="ru-RU"/>
              </w:rPr>
              <w:t>1575,6</w:t>
            </w:r>
          </w:p>
        </w:tc>
      </w:tr>
      <w:tr w:rsidR="00516AEB" w:rsidRPr="00EB6880" w14:paraId="70837061" w14:textId="77777777"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1B70D42A" w14:textId="77777777" w:rsidR="00516AEB" w:rsidRPr="00EB6880" w:rsidRDefault="00516AEB" w:rsidP="00516AEB">
            <w:pPr>
              <w:pStyle w:val="ab"/>
              <w:rPr>
                <w:rFonts w:cs="Times New Roman"/>
                <w:lang w:eastAsia="ru-RU"/>
              </w:rPr>
            </w:pPr>
            <w:r w:rsidRPr="00EB6880">
              <w:rPr>
                <w:rFonts w:cs="Times New Roman"/>
                <w:lang w:eastAsia="ru-RU"/>
              </w:rPr>
              <w:t xml:space="preserve">НС-720- </w:t>
            </w:r>
          </w:p>
        </w:tc>
        <w:tc>
          <w:tcPr>
            <w:tcW w:w="2214" w:type="dxa"/>
            <w:tcBorders>
              <w:top w:val="nil"/>
              <w:left w:val="nil"/>
              <w:bottom w:val="single" w:sz="8" w:space="0" w:color="auto"/>
              <w:right w:val="single" w:sz="8" w:space="0" w:color="auto"/>
            </w:tcBorders>
            <w:shd w:val="clear" w:color="auto" w:fill="auto"/>
            <w:vAlign w:val="center"/>
            <w:hideMark/>
          </w:tcPr>
          <w:p w14:paraId="52881E9B" w14:textId="77777777" w:rsidR="00516AEB" w:rsidRPr="00EB6880" w:rsidRDefault="00516AEB" w:rsidP="00516AEB">
            <w:pPr>
              <w:pStyle w:val="ab"/>
              <w:rPr>
                <w:rFonts w:cs="Times New Roman"/>
                <w:lang w:eastAsia="ru-RU"/>
              </w:rPr>
            </w:pPr>
            <w:r w:rsidRPr="00EB6880">
              <w:rPr>
                <w:rFonts w:cs="Times New Roman"/>
                <w:lang w:eastAsia="ru-RU"/>
              </w:rPr>
              <w:t>дома q12, дж14, Дж15,16стр</w:t>
            </w:r>
          </w:p>
        </w:tc>
        <w:tc>
          <w:tcPr>
            <w:tcW w:w="1326" w:type="dxa"/>
            <w:tcBorders>
              <w:top w:val="nil"/>
              <w:left w:val="nil"/>
              <w:bottom w:val="single" w:sz="8" w:space="0" w:color="auto"/>
              <w:right w:val="single" w:sz="8" w:space="0" w:color="auto"/>
            </w:tcBorders>
            <w:shd w:val="clear" w:color="auto" w:fill="auto"/>
            <w:noWrap/>
            <w:vAlign w:val="center"/>
            <w:hideMark/>
          </w:tcPr>
          <w:p w14:paraId="4B0B07DC"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14:paraId="01395DD0"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14:paraId="10D0B4B4" w14:textId="77777777" w:rsidR="00516AEB" w:rsidRPr="00EB6880" w:rsidRDefault="00516AEB" w:rsidP="00516AEB">
            <w:pPr>
              <w:pStyle w:val="ab"/>
              <w:rPr>
                <w:rFonts w:cs="Times New Roman"/>
                <w:lang w:eastAsia="ru-RU"/>
              </w:rPr>
            </w:pPr>
            <w:r w:rsidRPr="00EB6880">
              <w:rPr>
                <w:rFonts w:cs="Times New Roman"/>
                <w:lang w:eastAsia="ru-RU"/>
              </w:rPr>
              <w:t>27,00</w:t>
            </w:r>
          </w:p>
        </w:tc>
        <w:tc>
          <w:tcPr>
            <w:tcW w:w="1419" w:type="dxa"/>
            <w:tcBorders>
              <w:top w:val="nil"/>
              <w:left w:val="nil"/>
              <w:bottom w:val="single" w:sz="8" w:space="0" w:color="auto"/>
              <w:right w:val="single" w:sz="8" w:space="0" w:color="auto"/>
            </w:tcBorders>
            <w:shd w:val="clear" w:color="auto" w:fill="auto"/>
            <w:vAlign w:val="center"/>
            <w:hideMark/>
          </w:tcPr>
          <w:p w14:paraId="31B12373" w14:textId="77777777" w:rsidR="00516AEB" w:rsidRPr="00EB6880" w:rsidRDefault="00516AEB" w:rsidP="00516AEB">
            <w:pPr>
              <w:pStyle w:val="ab"/>
              <w:rPr>
                <w:rFonts w:cs="Times New Roman"/>
                <w:szCs w:val="20"/>
                <w:lang w:eastAsia="ru-RU"/>
              </w:rPr>
            </w:pPr>
            <w:r w:rsidRPr="00EB6880">
              <w:rPr>
                <w:rFonts w:cs="Times New Roman"/>
                <w:szCs w:val="20"/>
                <w:lang w:eastAsia="ru-RU"/>
              </w:rPr>
              <w:t>147,4</w:t>
            </w:r>
          </w:p>
        </w:tc>
        <w:tc>
          <w:tcPr>
            <w:tcW w:w="1559" w:type="dxa"/>
            <w:tcBorders>
              <w:top w:val="nil"/>
              <w:left w:val="nil"/>
              <w:bottom w:val="single" w:sz="8" w:space="0" w:color="auto"/>
              <w:right w:val="single" w:sz="8" w:space="0" w:color="auto"/>
            </w:tcBorders>
            <w:shd w:val="clear" w:color="auto" w:fill="auto"/>
            <w:noWrap/>
            <w:vAlign w:val="bottom"/>
            <w:hideMark/>
          </w:tcPr>
          <w:p w14:paraId="73A9D1BF"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54E08236" w14:textId="77777777" w:rsidR="00516AEB" w:rsidRPr="00EB6880" w:rsidRDefault="00516AEB" w:rsidP="00516AEB">
            <w:pPr>
              <w:pStyle w:val="ab"/>
              <w:rPr>
                <w:rFonts w:cs="Times New Roman"/>
                <w:szCs w:val="20"/>
                <w:lang w:eastAsia="ru-RU"/>
              </w:rPr>
            </w:pPr>
            <w:r w:rsidRPr="00EB6880">
              <w:rPr>
                <w:rFonts w:cs="Times New Roman"/>
                <w:szCs w:val="20"/>
                <w:lang w:eastAsia="ru-RU"/>
              </w:rPr>
              <w:t>1474,5</w:t>
            </w:r>
          </w:p>
        </w:tc>
        <w:tc>
          <w:tcPr>
            <w:tcW w:w="1329" w:type="dxa"/>
            <w:gridSpan w:val="3"/>
            <w:tcBorders>
              <w:top w:val="nil"/>
              <w:left w:val="nil"/>
              <w:bottom w:val="single" w:sz="8" w:space="0" w:color="auto"/>
              <w:right w:val="single" w:sz="8" w:space="0" w:color="auto"/>
            </w:tcBorders>
            <w:shd w:val="clear" w:color="auto" w:fill="auto"/>
            <w:vAlign w:val="center"/>
            <w:hideMark/>
          </w:tcPr>
          <w:p w14:paraId="43F0308D" w14:textId="77777777" w:rsidR="00516AEB" w:rsidRPr="00EB6880" w:rsidRDefault="00516AEB" w:rsidP="00516AEB">
            <w:pPr>
              <w:pStyle w:val="ab"/>
              <w:rPr>
                <w:rFonts w:cs="Times New Roman"/>
                <w:szCs w:val="20"/>
                <w:lang w:eastAsia="ru-RU"/>
              </w:rPr>
            </w:pPr>
            <w:r w:rsidRPr="00EB6880">
              <w:rPr>
                <w:rFonts w:cs="Times New Roman"/>
                <w:szCs w:val="20"/>
                <w:lang w:eastAsia="ru-RU"/>
              </w:rPr>
              <w:t>1621,9</w:t>
            </w:r>
          </w:p>
        </w:tc>
      </w:tr>
      <w:tr w:rsidR="00516AEB" w:rsidRPr="00EB6880" w14:paraId="006966B7"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7D7B2D4C" w14:textId="77777777" w:rsidR="00516AEB" w:rsidRPr="00EB6880" w:rsidRDefault="00516AEB" w:rsidP="00516AEB">
            <w:pPr>
              <w:pStyle w:val="ab"/>
              <w:rPr>
                <w:rFonts w:cs="Times New Roman"/>
                <w:lang w:eastAsia="ru-RU"/>
              </w:rPr>
            </w:pPr>
            <w:r w:rsidRPr="00EB6880">
              <w:rPr>
                <w:rFonts w:cs="Times New Roman"/>
                <w:lang w:eastAsia="ru-RU"/>
              </w:rPr>
              <w:t>НС-720</w:t>
            </w:r>
          </w:p>
        </w:tc>
        <w:tc>
          <w:tcPr>
            <w:tcW w:w="2214" w:type="dxa"/>
            <w:tcBorders>
              <w:top w:val="nil"/>
              <w:left w:val="nil"/>
              <w:bottom w:val="single" w:sz="8" w:space="0" w:color="auto"/>
              <w:right w:val="single" w:sz="8" w:space="0" w:color="auto"/>
            </w:tcBorders>
            <w:shd w:val="clear" w:color="auto" w:fill="auto"/>
            <w:vAlign w:val="center"/>
            <w:hideMark/>
          </w:tcPr>
          <w:p w14:paraId="7985CABF" w14:textId="77777777" w:rsidR="00516AEB" w:rsidRPr="00EB6880" w:rsidRDefault="00516AEB" w:rsidP="00516AEB">
            <w:pPr>
              <w:pStyle w:val="ab"/>
              <w:rPr>
                <w:rFonts w:cs="Times New Roman"/>
                <w:lang w:eastAsia="ru-RU"/>
              </w:rPr>
            </w:pPr>
            <w:r w:rsidRPr="00EB6880">
              <w:rPr>
                <w:rFonts w:cs="Times New Roman"/>
                <w:lang w:eastAsia="ru-RU"/>
              </w:rPr>
              <w:t>ТК, дж18</w:t>
            </w:r>
          </w:p>
        </w:tc>
        <w:tc>
          <w:tcPr>
            <w:tcW w:w="1326" w:type="dxa"/>
            <w:tcBorders>
              <w:top w:val="nil"/>
              <w:left w:val="nil"/>
              <w:bottom w:val="single" w:sz="8" w:space="0" w:color="auto"/>
              <w:right w:val="single" w:sz="8" w:space="0" w:color="auto"/>
            </w:tcBorders>
            <w:shd w:val="clear" w:color="auto" w:fill="auto"/>
            <w:noWrap/>
            <w:vAlign w:val="center"/>
            <w:hideMark/>
          </w:tcPr>
          <w:p w14:paraId="1CBFF142"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0A972BCD"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6477FB23" w14:textId="77777777" w:rsidR="00516AEB" w:rsidRPr="00EB6880" w:rsidRDefault="00516AEB" w:rsidP="00516AEB">
            <w:pPr>
              <w:pStyle w:val="ab"/>
              <w:rPr>
                <w:rFonts w:cs="Times New Roman"/>
                <w:lang w:eastAsia="ru-RU"/>
              </w:rPr>
            </w:pPr>
            <w:r w:rsidRPr="00EB6880">
              <w:rPr>
                <w:rFonts w:cs="Times New Roman"/>
                <w:lang w:eastAsia="ru-RU"/>
              </w:rPr>
              <w:t>54,00</w:t>
            </w:r>
          </w:p>
        </w:tc>
        <w:tc>
          <w:tcPr>
            <w:tcW w:w="1419" w:type="dxa"/>
            <w:tcBorders>
              <w:top w:val="nil"/>
              <w:left w:val="nil"/>
              <w:bottom w:val="single" w:sz="8" w:space="0" w:color="auto"/>
              <w:right w:val="single" w:sz="8" w:space="0" w:color="auto"/>
            </w:tcBorders>
            <w:shd w:val="clear" w:color="auto" w:fill="auto"/>
            <w:vAlign w:val="center"/>
            <w:hideMark/>
          </w:tcPr>
          <w:p w14:paraId="69EA593C" w14:textId="77777777" w:rsidR="00516AEB" w:rsidRPr="00EB6880" w:rsidRDefault="00516AEB" w:rsidP="00516AEB">
            <w:pPr>
              <w:pStyle w:val="ab"/>
              <w:rPr>
                <w:rFonts w:cs="Times New Roman"/>
                <w:szCs w:val="20"/>
                <w:lang w:eastAsia="ru-RU"/>
              </w:rPr>
            </w:pPr>
            <w:r w:rsidRPr="00EB6880">
              <w:rPr>
                <w:rFonts w:cs="Times New Roman"/>
                <w:szCs w:val="20"/>
                <w:lang w:eastAsia="ru-RU"/>
              </w:rPr>
              <w:t>298,6</w:t>
            </w:r>
          </w:p>
        </w:tc>
        <w:tc>
          <w:tcPr>
            <w:tcW w:w="1559" w:type="dxa"/>
            <w:tcBorders>
              <w:top w:val="nil"/>
              <w:left w:val="nil"/>
              <w:bottom w:val="single" w:sz="8" w:space="0" w:color="auto"/>
              <w:right w:val="single" w:sz="8" w:space="0" w:color="auto"/>
            </w:tcBorders>
            <w:shd w:val="clear" w:color="auto" w:fill="auto"/>
            <w:noWrap/>
            <w:vAlign w:val="bottom"/>
            <w:hideMark/>
          </w:tcPr>
          <w:p w14:paraId="5E6E45BC" w14:textId="77777777"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14:paraId="47762F90" w14:textId="77777777" w:rsidR="00516AEB" w:rsidRPr="00EB6880" w:rsidRDefault="00516AEB" w:rsidP="00516AEB">
            <w:pPr>
              <w:pStyle w:val="ab"/>
              <w:rPr>
                <w:rFonts w:cs="Times New Roman"/>
                <w:szCs w:val="20"/>
                <w:lang w:eastAsia="ru-RU"/>
              </w:rPr>
            </w:pPr>
            <w:r w:rsidRPr="00EB6880">
              <w:rPr>
                <w:rFonts w:cs="Times New Roman"/>
                <w:szCs w:val="20"/>
                <w:lang w:eastAsia="ru-RU"/>
              </w:rPr>
              <w:t>2986,5</w:t>
            </w:r>
          </w:p>
        </w:tc>
        <w:tc>
          <w:tcPr>
            <w:tcW w:w="1329" w:type="dxa"/>
            <w:gridSpan w:val="3"/>
            <w:tcBorders>
              <w:top w:val="nil"/>
              <w:left w:val="nil"/>
              <w:bottom w:val="single" w:sz="8" w:space="0" w:color="auto"/>
              <w:right w:val="single" w:sz="8" w:space="0" w:color="auto"/>
            </w:tcBorders>
            <w:shd w:val="clear" w:color="auto" w:fill="auto"/>
            <w:vAlign w:val="center"/>
            <w:hideMark/>
          </w:tcPr>
          <w:p w14:paraId="1C0B813B" w14:textId="77777777" w:rsidR="00516AEB" w:rsidRPr="00EB6880" w:rsidRDefault="00516AEB" w:rsidP="00516AEB">
            <w:pPr>
              <w:pStyle w:val="ab"/>
              <w:rPr>
                <w:rFonts w:cs="Times New Roman"/>
                <w:szCs w:val="20"/>
                <w:lang w:eastAsia="ru-RU"/>
              </w:rPr>
            </w:pPr>
            <w:r w:rsidRPr="00EB6880">
              <w:rPr>
                <w:rFonts w:cs="Times New Roman"/>
                <w:szCs w:val="20"/>
                <w:lang w:eastAsia="ru-RU"/>
              </w:rPr>
              <w:t>3285,1</w:t>
            </w:r>
          </w:p>
        </w:tc>
      </w:tr>
      <w:tr w:rsidR="00516AEB" w:rsidRPr="00EB6880" w14:paraId="2F68156A"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66962962" w14:textId="77777777" w:rsidR="00516AEB" w:rsidRPr="00EB6880" w:rsidRDefault="00516AEB" w:rsidP="00516AEB">
            <w:pPr>
              <w:pStyle w:val="ab"/>
              <w:rPr>
                <w:rFonts w:cs="Times New Roman"/>
                <w:lang w:eastAsia="ru-RU"/>
              </w:rPr>
            </w:pPr>
            <w:r w:rsidRPr="00EB6880">
              <w:rPr>
                <w:rFonts w:cs="Times New Roman"/>
                <w:lang w:eastAsia="ru-RU"/>
              </w:rPr>
              <w:t xml:space="preserve">ТКдж18 </w:t>
            </w:r>
          </w:p>
        </w:tc>
        <w:tc>
          <w:tcPr>
            <w:tcW w:w="2214" w:type="dxa"/>
            <w:tcBorders>
              <w:top w:val="nil"/>
              <w:left w:val="nil"/>
              <w:bottom w:val="single" w:sz="8" w:space="0" w:color="auto"/>
              <w:right w:val="single" w:sz="8" w:space="0" w:color="auto"/>
            </w:tcBorders>
            <w:shd w:val="clear" w:color="auto" w:fill="auto"/>
            <w:vAlign w:val="center"/>
            <w:hideMark/>
          </w:tcPr>
          <w:p w14:paraId="29BE8991" w14:textId="77777777" w:rsidR="00516AEB" w:rsidRPr="00EB6880" w:rsidRDefault="00516AEB" w:rsidP="00516AEB">
            <w:pPr>
              <w:pStyle w:val="ab"/>
              <w:rPr>
                <w:rFonts w:cs="Times New Roman"/>
                <w:lang w:eastAsia="ru-RU"/>
              </w:rPr>
            </w:pPr>
            <w:r w:rsidRPr="00EB6880">
              <w:rPr>
                <w:rFonts w:cs="Times New Roman"/>
                <w:lang w:eastAsia="ru-RU"/>
              </w:rPr>
              <w:t>дома №№дж8-18</w:t>
            </w:r>
          </w:p>
        </w:tc>
        <w:tc>
          <w:tcPr>
            <w:tcW w:w="1326" w:type="dxa"/>
            <w:tcBorders>
              <w:top w:val="nil"/>
              <w:left w:val="nil"/>
              <w:bottom w:val="single" w:sz="8" w:space="0" w:color="auto"/>
              <w:right w:val="single" w:sz="8" w:space="0" w:color="auto"/>
            </w:tcBorders>
            <w:shd w:val="clear" w:color="auto" w:fill="auto"/>
            <w:noWrap/>
            <w:vAlign w:val="center"/>
            <w:hideMark/>
          </w:tcPr>
          <w:p w14:paraId="0DB0564C" w14:textId="77777777" w:rsidR="00516AEB" w:rsidRPr="00EB6880" w:rsidRDefault="00516AEB" w:rsidP="00516AEB">
            <w:pPr>
              <w:pStyle w:val="ab"/>
              <w:rPr>
                <w:rFonts w:cs="Times New Roman"/>
                <w:lang w:eastAsia="ru-RU"/>
              </w:rPr>
            </w:pPr>
            <w:r w:rsidRPr="00EB6880">
              <w:rPr>
                <w:rFonts w:cs="Times New Roman"/>
                <w:lang w:eastAsia="ru-RU"/>
              </w:rPr>
              <w:t>65-80</w:t>
            </w:r>
          </w:p>
        </w:tc>
        <w:tc>
          <w:tcPr>
            <w:tcW w:w="1350" w:type="dxa"/>
            <w:tcBorders>
              <w:top w:val="nil"/>
              <w:left w:val="nil"/>
              <w:bottom w:val="single" w:sz="8" w:space="0" w:color="auto"/>
              <w:right w:val="single" w:sz="8" w:space="0" w:color="auto"/>
            </w:tcBorders>
            <w:shd w:val="clear" w:color="auto" w:fill="auto"/>
            <w:noWrap/>
            <w:vAlign w:val="center"/>
            <w:hideMark/>
          </w:tcPr>
          <w:p w14:paraId="40EB5430" w14:textId="77777777" w:rsidR="00516AEB" w:rsidRPr="00EB6880" w:rsidRDefault="00516AEB" w:rsidP="00516AEB">
            <w:pPr>
              <w:pStyle w:val="ab"/>
              <w:rPr>
                <w:rFonts w:cs="Times New Roman"/>
                <w:lang w:eastAsia="ru-RU"/>
              </w:rPr>
            </w:pPr>
            <w:r w:rsidRPr="00EB6880">
              <w:rPr>
                <w:rFonts w:cs="Times New Roman"/>
                <w:lang w:eastAsia="ru-RU"/>
              </w:rPr>
              <w:t>80-50</w:t>
            </w:r>
          </w:p>
        </w:tc>
        <w:tc>
          <w:tcPr>
            <w:tcW w:w="1200" w:type="dxa"/>
            <w:tcBorders>
              <w:top w:val="nil"/>
              <w:left w:val="nil"/>
              <w:bottom w:val="single" w:sz="8" w:space="0" w:color="auto"/>
              <w:right w:val="single" w:sz="8" w:space="0" w:color="auto"/>
            </w:tcBorders>
            <w:shd w:val="clear" w:color="auto" w:fill="auto"/>
            <w:vAlign w:val="center"/>
            <w:hideMark/>
          </w:tcPr>
          <w:p w14:paraId="1F098038" w14:textId="77777777" w:rsidR="00516AEB" w:rsidRPr="00EB6880" w:rsidRDefault="00516AEB" w:rsidP="00516AEB">
            <w:pPr>
              <w:pStyle w:val="ab"/>
              <w:rPr>
                <w:rFonts w:cs="Times New Roman"/>
                <w:lang w:eastAsia="ru-RU"/>
              </w:rPr>
            </w:pPr>
            <w:r w:rsidRPr="00EB6880">
              <w:rPr>
                <w:rFonts w:cs="Times New Roman"/>
                <w:lang w:eastAsia="ru-RU"/>
              </w:rPr>
              <w:t>260,00</w:t>
            </w:r>
          </w:p>
        </w:tc>
        <w:tc>
          <w:tcPr>
            <w:tcW w:w="1419" w:type="dxa"/>
            <w:tcBorders>
              <w:top w:val="nil"/>
              <w:left w:val="nil"/>
              <w:bottom w:val="single" w:sz="8" w:space="0" w:color="auto"/>
              <w:right w:val="single" w:sz="8" w:space="0" w:color="auto"/>
            </w:tcBorders>
            <w:shd w:val="clear" w:color="auto" w:fill="auto"/>
            <w:vAlign w:val="center"/>
            <w:hideMark/>
          </w:tcPr>
          <w:p w14:paraId="4A88A276" w14:textId="77777777" w:rsidR="00516AEB" w:rsidRPr="00EB6880" w:rsidRDefault="00516AEB" w:rsidP="00516AEB">
            <w:pPr>
              <w:pStyle w:val="ab"/>
              <w:rPr>
                <w:rFonts w:cs="Times New Roman"/>
                <w:szCs w:val="20"/>
                <w:lang w:eastAsia="ru-RU"/>
              </w:rPr>
            </w:pPr>
            <w:r w:rsidRPr="00EB6880">
              <w:rPr>
                <w:rFonts w:cs="Times New Roman"/>
                <w:szCs w:val="20"/>
                <w:lang w:eastAsia="ru-RU"/>
              </w:rPr>
              <w:t>1196,4</w:t>
            </w:r>
          </w:p>
        </w:tc>
        <w:tc>
          <w:tcPr>
            <w:tcW w:w="1559" w:type="dxa"/>
            <w:tcBorders>
              <w:top w:val="nil"/>
              <w:left w:val="nil"/>
              <w:bottom w:val="single" w:sz="8" w:space="0" w:color="auto"/>
              <w:right w:val="single" w:sz="8" w:space="0" w:color="auto"/>
            </w:tcBorders>
            <w:shd w:val="clear" w:color="auto" w:fill="auto"/>
            <w:noWrap/>
            <w:vAlign w:val="bottom"/>
            <w:hideMark/>
          </w:tcPr>
          <w:p w14:paraId="76CD5298" w14:textId="77777777"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nil"/>
              <w:bottom w:val="single" w:sz="8" w:space="0" w:color="auto"/>
              <w:right w:val="single" w:sz="8" w:space="0" w:color="auto"/>
            </w:tcBorders>
            <w:shd w:val="clear" w:color="auto" w:fill="auto"/>
            <w:vAlign w:val="center"/>
            <w:hideMark/>
          </w:tcPr>
          <w:p w14:paraId="3DE6873B" w14:textId="77777777" w:rsidR="00516AEB" w:rsidRPr="00EB6880" w:rsidRDefault="00516AEB" w:rsidP="00516AEB">
            <w:pPr>
              <w:pStyle w:val="ab"/>
              <w:rPr>
                <w:rFonts w:cs="Times New Roman"/>
                <w:szCs w:val="20"/>
                <w:lang w:eastAsia="ru-RU"/>
              </w:rPr>
            </w:pPr>
            <w:r w:rsidRPr="00EB6880">
              <w:rPr>
                <w:rFonts w:cs="Times New Roman"/>
                <w:szCs w:val="20"/>
                <w:lang w:eastAsia="ru-RU"/>
              </w:rPr>
              <w:t>11964,2</w:t>
            </w:r>
          </w:p>
        </w:tc>
        <w:tc>
          <w:tcPr>
            <w:tcW w:w="1329" w:type="dxa"/>
            <w:gridSpan w:val="3"/>
            <w:tcBorders>
              <w:top w:val="nil"/>
              <w:left w:val="nil"/>
              <w:bottom w:val="single" w:sz="8" w:space="0" w:color="auto"/>
              <w:right w:val="single" w:sz="8" w:space="0" w:color="auto"/>
            </w:tcBorders>
            <w:shd w:val="clear" w:color="auto" w:fill="auto"/>
            <w:vAlign w:val="center"/>
            <w:hideMark/>
          </w:tcPr>
          <w:p w14:paraId="4FDEBF92" w14:textId="77777777" w:rsidR="00516AEB" w:rsidRPr="00EB6880" w:rsidRDefault="00516AEB" w:rsidP="00516AEB">
            <w:pPr>
              <w:pStyle w:val="ab"/>
              <w:rPr>
                <w:rFonts w:cs="Times New Roman"/>
                <w:szCs w:val="20"/>
                <w:lang w:eastAsia="ru-RU"/>
              </w:rPr>
            </w:pPr>
            <w:r w:rsidRPr="00EB6880">
              <w:rPr>
                <w:rFonts w:cs="Times New Roman"/>
                <w:szCs w:val="20"/>
                <w:lang w:eastAsia="ru-RU"/>
              </w:rPr>
              <w:t>13160,6</w:t>
            </w:r>
          </w:p>
        </w:tc>
      </w:tr>
      <w:tr w:rsidR="00516AEB" w:rsidRPr="00EB6880" w14:paraId="64B695BB" w14:textId="77777777"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470A4106" w14:textId="77777777" w:rsidR="00516AEB" w:rsidRPr="00EB6880" w:rsidRDefault="00516AEB" w:rsidP="00516AEB">
            <w:pPr>
              <w:pStyle w:val="ab"/>
              <w:rPr>
                <w:rFonts w:cs="Times New Roman"/>
                <w:lang w:eastAsia="ru-RU"/>
              </w:rPr>
            </w:pPr>
            <w:r w:rsidRPr="00EB6880">
              <w:rPr>
                <w:rFonts w:cs="Times New Roman"/>
                <w:lang w:eastAsia="ru-RU"/>
              </w:rPr>
              <w:t>ТК-18</w:t>
            </w:r>
          </w:p>
        </w:tc>
        <w:tc>
          <w:tcPr>
            <w:tcW w:w="2214" w:type="dxa"/>
            <w:tcBorders>
              <w:top w:val="nil"/>
              <w:left w:val="nil"/>
              <w:bottom w:val="single" w:sz="8" w:space="0" w:color="auto"/>
              <w:right w:val="single" w:sz="8" w:space="0" w:color="auto"/>
            </w:tcBorders>
            <w:shd w:val="clear" w:color="auto" w:fill="auto"/>
            <w:vAlign w:val="center"/>
            <w:hideMark/>
          </w:tcPr>
          <w:p w14:paraId="6F6D61E3" w14:textId="77777777" w:rsidR="00516AEB" w:rsidRPr="00EB6880" w:rsidRDefault="00516AEB" w:rsidP="00516AEB">
            <w:pPr>
              <w:pStyle w:val="ab"/>
              <w:rPr>
                <w:rFonts w:cs="Times New Roman"/>
                <w:lang w:eastAsia="ru-RU"/>
              </w:rPr>
            </w:pPr>
            <w:r w:rsidRPr="00EB6880">
              <w:rPr>
                <w:rFonts w:cs="Times New Roman"/>
                <w:lang w:eastAsia="ru-RU"/>
              </w:rPr>
              <w:t>Дома 11-21 (Набережная)</w:t>
            </w:r>
          </w:p>
        </w:tc>
        <w:tc>
          <w:tcPr>
            <w:tcW w:w="1326" w:type="dxa"/>
            <w:tcBorders>
              <w:top w:val="nil"/>
              <w:left w:val="nil"/>
              <w:bottom w:val="single" w:sz="8" w:space="0" w:color="auto"/>
              <w:right w:val="single" w:sz="8" w:space="0" w:color="auto"/>
            </w:tcBorders>
            <w:shd w:val="clear" w:color="auto" w:fill="auto"/>
            <w:noWrap/>
            <w:vAlign w:val="center"/>
            <w:hideMark/>
          </w:tcPr>
          <w:p w14:paraId="52513215" w14:textId="77777777" w:rsidR="00516AEB" w:rsidRPr="00EB6880" w:rsidRDefault="00516AEB" w:rsidP="00516AEB">
            <w:pPr>
              <w:pStyle w:val="ab"/>
              <w:rPr>
                <w:rFonts w:cs="Times New Roman"/>
                <w:lang w:eastAsia="ru-RU"/>
              </w:rPr>
            </w:pPr>
            <w:r w:rsidRPr="00EB6880">
              <w:rPr>
                <w:rFonts w:cs="Times New Roman"/>
                <w:lang w:eastAsia="ru-RU"/>
              </w:rPr>
              <w:t>65-80</w:t>
            </w:r>
          </w:p>
        </w:tc>
        <w:tc>
          <w:tcPr>
            <w:tcW w:w="1350" w:type="dxa"/>
            <w:tcBorders>
              <w:top w:val="nil"/>
              <w:left w:val="nil"/>
              <w:bottom w:val="single" w:sz="8" w:space="0" w:color="auto"/>
              <w:right w:val="single" w:sz="8" w:space="0" w:color="auto"/>
            </w:tcBorders>
            <w:shd w:val="clear" w:color="auto" w:fill="auto"/>
            <w:noWrap/>
            <w:vAlign w:val="center"/>
            <w:hideMark/>
          </w:tcPr>
          <w:p w14:paraId="0FFB29C5" w14:textId="77777777" w:rsidR="00516AEB" w:rsidRPr="00EB6880" w:rsidRDefault="00516AEB" w:rsidP="00516AEB">
            <w:pPr>
              <w:pStyle w:val="ab"/>
              <w:rPr>
                <w:rFonts w:cs="Times New Roman"/>
                <w:lang w:eastAsia="ru-RU"/>
              </w:rPr>
            </w:pPr>
            <w:r w:rsidRPr="00EB6880">
              <w:rPr>
                <w:rFonts w:cs="Times New Roman"/>
                <w:lang w:eastAsia="ru-RU"/>
              </w:rPr>
              <w:t>80-50</w:t>
            </w:r>
          </w:p>
        </w:tc>
        <w:tc>
          <w:tcPr>
            <w:tcW w:w="1200" w:type="dxa"/>
            <w:tcBorders>
              <w:top w:val="nil"/>
              <w:left w:val="nil"/>
              <w:bottom w:val="single" w:sz="8" w:space="0" w:color="auto"/>
              <w:right w:val="single" w:sz="8" w:space="0" w:color="auto"/>
            </w:tcBorders>
            <w:shd w:val="clear" w:color="auto" w:fill="auto"/>
            <w:vAlign w:val="center"/>
            <w:hideMark/>
          </w:tcPr>
          <w:p w14:paraId="317E31C0" w14:textId="77777777" w:rsidR="00516AEB" w:rsidRPr="00EB6880" w:rsidRDefault="00516AEB" w:rsidP="00516AEB">
            <w:pPr>
              <w:pStyle w:val="ab"/>
              <w:rPr>
                <w:rFonts w:cs="Times New Roman"/>
                <w:lang w:eastAsia="ru-RU"/>
              </w:rPr>
            </w:pPr>
            <w:r w:rsidRPr="00EB6880">
              <w:rPr>
                <w:rFonts w:cs="Times New Roman"/>
                <w:lang w:eastAsia="ru-RU"/>
              </w:rPr>
              <w:t>415,00</w:t>
            </w:r>
          </w:p>
        </w:tc>
        <w:tc>
          <w:tcPr>
            <w:tcW w:w="1419" w:type="dxa"/>
            <w:tcBorders>
              <w:top w:val="nil"/>
              <w:left w:val="nil"/>
              <w:bottom w:val="single" w:sz="8" w:space="0" w:color="auto"/>
              <w:right w:val="single" w:sz="8" w:space="0" w:color="auto"/>
            </w:tcBorders>
            <w:shd w:val="clear" w:color="auto" w:fill="auto"/>
            <w:vAlign w:val="center"/>
            <w:hideMark/>
          </w:tcPr>
          <w:p w14:paraId="51475BA8" w14:textId="77777777" w:rsidR="00516AEB" w:rsidRPr="00EB6880" w:rsidRDefault="00516AEB" w:rsidP="00516AEB">
            <w:pPr>
              <w:pStyle w:val="ab"/>
              <w:rPr>
                <w:rFonts w:cs="Times New Roman"/>
                <w:szCs w:val="20"/>
                <w:lang w:eastAsia="ru-RU"/>
              </w:rPr>
            </w:pPr>
            <w:r w:rsidRPr="00EB6880">
              <w:rPr>
                <w:rFonts w:cs="Times New Roman"/>
                <w:szCs w:val="20"/>
                <w:lang w:eastAsia="ru-RU"/>
              </w:rPr>
              <w:t>1909,7</w:t>
            </w:r>
          </w:p>
        </w:tc>
        <w:tc>
          <w:tcPr>
            <w:tcW w:w="1559" w:type="dxa"/>
            <w:tcBorders>
              <w:top w:val="nil"/>
              <w:left w:val="nil"/>
              <w:bottom w:val="single" w:sz="8" w:space="0" w:color="auto"/>
              <w:right w:val="single" w:sz="8" w:space="0" w:color="auto"/>
            </w:tcBorders>
            <w:shd w:val="clear" w:color="auto" w:fill="auto"/>
            <w:noWrap/>
            <w:vAlign w:val="bottom"/>
            <w:hideMark/>
          </w:tcPr>
          <w:p w14:paraId="39940BC1" w14:textId="77777777"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nil"/>
              <w:bottom w:val="single" w:sz="8" w:space="0" w:color="auto"/>
              <w:right w:val="single" w:sz="8" w:space="0" w:color="auto"/>
            </w:tcBorders>
            <w:shd w:val="clear" w:color="auto" w:fill="auto"/>
            <w:vAlign w:val="center"/>
            <w:hideMark/>
          </w:tcPr>
          <w:p w14:paraId="7F93CF24" w14:textId="77777777" w:rsidR="00516AEB" w:rsidRPr="00EB6880" w:rsidRDefault="00516AEB" w:rsidP="00516AEB">
            <w:pPr>
              <w:pStyle w:val="ab"/>
              <w:rPr>
                <w:rFonts w:cs="Times New Roman"/>
                <w:szCs w:val="20"/>
                <w:lang w:eastAsia="ru-RU"/>
              </w:rPr>
            </w:pPr>
            <w:r w:rsidRPr="00EB6880">
              <w:rPr>
                <w:rFonts w:cs="Times New Roman"/>
                <w:szCs w:val="20"/>
                <w:lang w:eastAsia="ru-RU"/>
              </w:rPr>
              <w:t>19096,6</w:t>
            </w:r>
          </w:p>
        </w:tc>
        <w:tc>
          <w:tcPr>
            <w:tcW w:w="1329" w:type="dxa"/>
            <w:gridSpan w:val="3"/>
            <w:tcBorders>
              <w:top w:val="nil"/>
              <w:left w:val="nil"/>
              <w:bottom w:val="single" w:sz="8" w:space="0" w:color="auto"/>
              <w:right w:val="single" w:sz="8" w:space="0" w:color="auto"/>
            </w:tcBorders>
            <w:shd w:val="clear" w:color="auto" w:fill="auto"/>
            <w:vAlign w:val="center"/>
            <w:hideMark/>
          </w:tcPr>
          <w:p w14:paraId="647E84B9" w14:textId="77777777" w:rsidR="00516AEB" w:rsidRPr="00EB6880" w:rsidRDefault="00516AEB" w:rsidP="00516AEB">
            <w:pPr>
              <w:pStyle w:val="ab"/>
              <w:rPr>
                <w:rFonts w:cs="Times New Roman"/>
                <w:szCs w:val="20"/>
                <w:lang w:eastAsia="ru-RU"/>
              </w:rPr>
            </w:pPr>
            <w:r w:rsidRPr="00EB6880">
              <w:rPr>
                <w:rFonts w:cs="Times New Roman"/>
                <w:szCs w:val="20"/>
                <w:lang w:eastAsia="ru-RU"/>
              </w:rPr>
              <w:t>21006,3</w:t>
            </w:r>
          </w:p>
        </w:tc>
      </w:tr>
      <w:tr w:rsidR="00516AEB" w:rsidRPr="00EB6880" w14:paraId="342137F7" w14:textId="77777777"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4B9B0FAF" w14:textId="77777777" w:rsidR="00516AEB" w:rsidRPr="00EB6880" w:rsidRDefault="00516AEB" w:rsidP="00516AEB">
            <w:pPr>
              <w:pStyle w:val="ab"/>
              <w:rPr>
                <w:rFonts w:cs="Times New Roman"/>
                <w:lang w:eastAsia="ru-RU"/>
              </w:rPr>
            </w:pPr>
            <w:r w:rsidRPr="00EB6880">
              <w:rPr>
                <w:rFonts w:cs="Times New Roman"/>
                <w:lang w:eastAsia="ru-RU"/>
              </w:rPr>
              <w:lastRenderedPageBreak/>
              <w:t xml:space="preserve">ТКдж18 </w:t>
            </w:r>
          </w:p>
        </w:tc>
        <w:tc>
          <w:tcPr>
            <w:tcW w:w="2214" w:type="dxa"/>
            <w:tcBorders>
              <w:top w:val="nil"/>
              <w:left w:val="nil"/>
              <w:bottom w:val="single" w:sz="8" w:space="0" w:color="auto"/>
              <w:right w:val="single" w:sz="8" w:space="0" w:color="auto"/>
            </w:tcBorders>
            <w:shd w:val="clear" w:color="auto" w:fill="auto"/>
            <w:vAlign w:val="center"/>
            <w:hideMark/>
          </w:tcPr>
          <w:p w14:paraId="16B583DE" w14:textId="77777777" w:rsidR="00516AEB" w:rsidRPr="00EB6880" w:rsidRDefault="00516AEB" w:rsidP="00516AEB">
            <w:pPr>
              <w:pStyle w:val="ab"/>
              <w:rPr>
                <w:rFonts w:cs="Times New Roman"/>
                <w:lang w:eastAsia="ru-RU"/>
              </w:rPr>
            </w:pPr>
            <w:r w:rsidRPr="00EB6880">
              <w:rPr>
                <w:rFonts w:cs="Times New Roman"/>
                <w:lang w:eastAsia="ru-RU"/>
              </w:rPr>
              <w:t>дома №№дж 14-21, ДН, 2кст</w:t>
            </w:r>
          </w:p>
        </w:tc>
        <w:tc>
          <w:tcPr>
            <w:tcW w:w="1326" w:type="dxa"/>
            <w:tcBorders>
              <w:top w:val="nil"/>
              <w:left w:val="nil"/>
              <w:bottom w:val="single" w:sz="8" w:space="0" w:color="auto"/>
              <w:right w:val="single" w:sz="8" w:space="0" w:color="auto"/>
            </w:tcBorders>
            <w:shd w:val="clear" w:color="auto" w:fill="auto"/>
            <w:noWrap/>
            <w:vAlign w:val="center"/>
            <w:hideMark/>
          </w:tcPr>
          <w:p w14:paraId="4C90A694" w14:textId="77777777" w:rsidR="00516AEB" w:rsidRPr="00EB6880" w:rsidRDefault="00516AEB" w:rsidP="00516AEB">
            <w:pPr>
              <w:pStyle w:val="ab"/>
              <w:rPr>
                <w:rFonts w:cs="Times New Roman"/>
                <w:lang w:eastAsia="ru-RU"/>
              </w:rPr>
            </w:pPr>
            <w:r w:rsidRPr="00EB6880">
              <w:rPr>
                <w:rFonts w:cs="Times New Roman"/>
                <w:lang w:eastAsia="ru-RU"/>
              </w:rPr>
              <w:t>65</w:t>
            </w:r>
          </w:p>
        </w:tc>
        <w:tc>
          <w:tcPr>
            <w:tcW w:w="1350" w:type="dxa"/>
            <w:tcBorders>
              <w:top w:val="nil"/>
              <w:left w:val="nil"/>
              <w:bottom w:val="single" w:sz="8" w:space="0" w:color="auto"/>
              <w:right w:val="single" w:sz="8" w:space="0" w:color="auto"/>
            </w:tcBorders>
            <w:shd w:val="clear" w:color="auto" w:fill="auto"/>
            <w:noWrap/>
            <w:vAlign w:val="center"/>
            <w:hideMark/>
          </w:tcPr>
          <w:p w14:paraId="645347D1" w14:textId="77777777" w:rsidR="00516AEB" w:rsidRPr="00EB6880" w:rsidRDefault="00516AEB" w:rsidP="00516AEB">
            <w:pPr>
              <w:pStyle w:val="ab"/>
              <w:rPr>
                <w:rFonts w:cs="Times New Roman"/>
                <w:lang w:eastAsia="ru-RU"/>
              </w:rPr>
            </w:pPr>
            <w:r w:rsidRPr="00EB6880">
              <w:rPr>
                <w:rFonts w:cs="Times New Roman"/>
                <w:lang w:eastAsia="ru-RU"/>
              </w:rPr>
              <w:t>65</w:t>
            </w:r>
          </w:p>
        </w:tc>
        <w:tc>
          <w:tcPr>
            <w:tcW w:w="1200" w:type="dxa"/>
            <w:tcBorders>
              <w:top w:val="nil"/>
              <w:left w:val="nil"/>
              <w:bottom w:val="single" w:sz="8" w:space="0" w:color="auto"/>
              <w:right w:val="single" w:sz="8" w:space="0" w:color="auto"/>
            </w:tcBorders>
            <w:shd w:val="clear" w:color="auto" w:fill="auto"/>
            <w:vAlign w:val="center"/>
            <w:hideMark/>
          </w:tcPr>
          <w:p w14:paraId="69F704C6" w14:textId="77777777" w:rsidR="00516AEB" w:rsidRPr="00EB6880" w:rsidRDefault="00516AEB" w:rsidP="00516AEB">
            <w:pPr>
              <w:pStyle w:val="ab"/>
              <w:rPr>
                <w:rFonts w:cs="Times New Roman"/>
                <w:lang w:eastAsia="ru-RU"/>
              </w:rPr>
            </w:pPr>
            <w:r w:rsidRPr="00EB6880">
              <w:rPr>
                <w:rFonts w:cs="Times New Roman"/>
                <w:lang w:eastAsia="ru-RU"/>
              </w:rPr>
              <w:t>445,00</w:t>
            </w:r>
          </w:p>
        </w:tc>
        <w:tc>
          <w:tcPr>
            <w:tcW w:w="1419" w:type="dxa"/>
            <w:tcBorders>
              <w:top w:val="nil"/>
              <w:left w:val="nil"/>
              <w:bottom w:val="single" w:sz="8" w:space="0" w:color="auto"/>
              <w:right w:val="single" w:sz="8" w:space="0" w:color="auto"/>
            </w:tcBorders>
            <w:shd w:val="clear" w:color="auto" w:fill="auto"/>
            <w:vAlign w:val="center"/>
            <w:hideMark/>
          </w:tcPr>
          <w:p w14:paraId="447F16B1" w14:textId="77777777" w:rsidR="00516AEB" w:rsidRPr="00EB6880" w:rsidRDefault="00516AEB" w:rsidP="00516AEB">
            <w:pPr>
              <w:pStyle w:val="ab"/>
              <w:rPr>
                <w:rFonts w:cs="Times New Roman"/>
                <w:szCs w:val="20"/>
                <w:lang w:eastAsia="ru-RU"/>
              </w:rPr>
            </w:pPr>
            <w:r w:rsidRPr="00EB6880">
              <w:rPr>
                <w:rFonts w:cs="Times New Roman"/>
                <w:szCs w:val="20"/>
                <w:lang w:eastAsia="ru-RU"/>
              </w:rPr>
              <w:t>1968,9</w:t>
            </w:r>
          </w:p>
        </w:tc>
        <w:tc>
          <w:tcPr>
            <w:tcW w:w="1559" w:type="dxa"/>
            <w:tcBorders>
              <w:top w:val="nil"/>
              <w:left w:val="nil"/>
              <w:bottom w:val="single" w:sz="8" w:space="0" w:color="auto"/>
              <w:right w:val="single" w:sz="8" w:space="0" w:color="auto"/>
            </w:tcBorders>
            <w:shd w:val="clear" w:color="auto" w:fill="auto"/>
            <w:noWrap/>
            <w:vAlign w:val="bottom"/>
            <w:hideMark/>
          </w:tcPr>
          <w:p w14:paraId="5A965A51" w14:textId="77777777" w:rsidR="00516AEB" w:rsidRPr="00EB6880" w:rsidRDefault="00516AEB" w:rsidP="00516AEB">
            <w:pPr>
              <w:pStyle w:val="ab"/>
              <w:rPr>
                <w:rFonts w:cs="Times New Roman"/>
                <w:lang w:eastAsia="ru-RU"/>
              </w:rPr>
            </w:pPr>
            <w:r w:rsidRPr="00EB6880">
              <w:rPr>
                <w:rFonts w:cs="Times New Roman"/>
                <w:lang w:eastAsia="ru-RU"/>
              </w:rPr>
              <w:t>4424,40</w:t>
            </w:r>
          </w:p>
        </w:tc>
        <w:tc>
          <w:tcPr>
            <w:tcW w:w="1618" w:type="dxa"/>
            <w:tcBorders>
              <w:top w:val="nil"/>
              <w:left w:val="nil"/>
              <w:bottom w:val="single" w:sz="8" w:space="0" w:color="auto"/>
              <w:right w:val="single" w:sz="8" w:space="0" w:color="auto"/>
            </w:tcBorders>
            <w:shd w:val="clear" w:color="auto" w:fill="auto"/>
            <w:vAlign w:val="center"/>
            <w:hideMark/>
          </w:tcPr>
          <w:p w14:paraId="5513C358" w14:textId="77777777" w:rsidR="00516AEB" w:rsidRPr="00EB6880" w:rsidRDefault="00516AEB" w:rsidP="00516AEB">
            <w:pPr>
              <w:pStyle w:val="ab"/>
              <w:rPr>
                <w:rFonts w:cs="Times New Roman"/>
                <w:szCs w:val="20"/>
                <w:lang w:eastAsia="ru-RU"/>
              </w:rPr>
            </w:pPr>
            <w:r w:rsidRPr="00EB6880">
              <w:rPr>
                <w:rFonts w:cs="Times New Roman"/>
                <w:szCs w:val="20"/>
                <w:lang w:eastAsia="ru-RU"/>
              </w:rPr>
              <w:t>19688,6</w:t>
            </w:r>
          </w:p>
        </w:tc>
        <w:tc>
          <w:tcPr>
            <w:tcW w:w="1329" w:type="dxa"/>
            <w:gridSpan w:val="3"/>
            <w:tcBorders>
              <w:top w:val="nil"/>
              <w:left w:val="nil"/>
              <w:bottom w:val="single" w:sz="8" w:space="0" w:color="auto"/>
              <w:right w:val="single" w:sz="8" w:space="0" w:color="auto"/>
            </w:tcBorders>
            <w:shd w:val="clear" w:color="auto" w:fill="auto"/>
            <w:vAlign w:val="center"/>
            <w:hideMark/>
          </w:tcPr>
          <w:p w14:paraId="7239F2B7" w14:textId="77777777" w:rsidR="00516AEB" w:rsidRPr="00EB6880" w:rsidRDefault="00516AEB" w:rsidP="00516AEB">
            <w:pPr>
              <w:pStyle w:val="ab"/>
              <w:rPr>
                <w:rFonts w:cs="Times New Roman"/>
                <w:szCs w:val="20"/>
                <w:lang w:eastAsia="ru-RU"/>
              </w:rPr>
            </w:pPr>
            <w:r w:rsidRPr="00EB6880">
              <w:rPr>
                <w:rFonts w:cs="Times New Roman"/>
                <w:szCs w:val="20"/>
                <w:lang w:eastAsia="ru-RU"/>
              </w:rPr>
              <w:t>21657,4</w:t>
            </w:r>
          </w:p>
        </w:tc>
      </w:tr>
      <w:tr w:rsidR="00516AEB" w:rsidRPr="00EB6880" w14:paraId="4BFCDAE0" w14:textId="77777777" w:rsidTr="00516AEB">
        <w:trPr>
          <w:trHeight w:val="293"/>
        </w:trPr>
        <w:tc>
          <w:tcPr>
            <w:tcW w:w="4203"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96CBE57" w14:textId="77777777" w:rsidR="00516AEB" w:rsidRPr="00EB6880" w:rsidRDefault="00516AEB" w:rsidP="00516AEB">
            <w:pPr>
              <w:pStyle w:val="ab"/>
              <w:rPr>
                <w:rFonts w:cs="Times New Roman"/>
                <w:lang w:eastAsia="ru-RU"/>
              </w:rPr>
            </w:pPr>
            <w:r w:rsidRPr="00EB6880">
              <w:rPr>
                <w:rFonts w:cs="Times New Roman"/>
                <w:lang w:eastAsia="ru-RU"/>
              </w:rPr>
              <w:t>Всего третья линия</w:t>
            </w:r>
          </w:p>
        </w:tc>
        <w:tc>
          <w:tcPr>
            <w:tcW w:w="1326" w:type="dxa"/>
            <w:tcBorders>
              <w:top w:val="nil"/>
              <w:left w:val="nil"/>
              <w:bottom w:val="single" w:sz="8" w:space="0" w:color="auto"/>
              <w:right w:val="single" w:sz="8" w:space="0" w:color="auto"/>
            </w:tcBorders>
            <w:shd w:val="clear" w:color="auto" w:fill="auto"/>
            <w:noWrap/>
            <w:vAlign w:val="center"/>
            <w:hideMark/>
          </w:tcPr>
          <w:p w14:paraId="5BCF17F9"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nil"/>
              <w:left w:val="nil"/>
              <w:bottom w:val="single" w:sz="8" w:space="0" w:color="auto"/>
              <w:right w:val="single" w:sz="8" w:space="0" w:color="auto"/>
            </w:tcBorders>
            <w:shd w:val="clear" w:color="auto" w:fill="auto"/>
            <w:noWrap/>
            <w:vAlign w:val="center"/>
            <w:hideMark/>
          </w:tcPr>
          <w:p w14:paraId="32D79BC7"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nil"/>
              <w:left w:val="nil"/>
              <w:bottom w:val="single" w:sz="8" w:space="0" w:color="auto"/>
              <w:right w:val="single" w:sz="8" w:space="0" w:color="auto"/>
            </w:tcBorders>
            <w:shd w:val="clear" w:color="auto" w:fill="auto"/>
            <w:vAlign w:val="center"/>
            <w:hideMark/>
          </w:tcPr>
          <w:p w14:paraId="147FDF7D" w14:textId="77777777" w:rsidR="00516AEB" w:rsidRPr="00EB6880" w:rsidRDefault="00516AEB" w:rsidP="00516AEB">
            <w:pPr>
              <w:pStyle w:val="ab"/>
              <w:rPr>
                <w:rFonts w:cs="Times New Roman"/>
                <w:b/>
                <w:szCs w:val="20"/>
                <w:lang w:eastAsia="ru-RU"/>
              </w:rPr>
            </w:pPr>
            <w:r w:rsidRPr="00EB6880">
              <w:rPr>
                <w:rFonts w:cs="Times New Roman"/>
                <w:b/>
                <w:szCs w:val="20"/>
                <w:lang w:eastAsia="ru-RU"/>
              </w:rPr>
              <w:t>1937,3</w:t>
            </w:r>
          </w:p>
        </w:tc>
        <w:tc>
          <w:tcPr>
            <w:tcW w:w="1419" w:type="dxa"/>
            <w:tcBorders>
              <w:top w:val="nil"/>
              <w:left w:val="nil"/>
              <w:bottom w:val="single" w:sz="8" w:space="0" w:color="auto"/>
              <w:right w:val="single" w:sz="8" w:space="0" w:color="auto"/>
            </w:tcBorders>
            <w:shd w:val="clear" w:color="auto" w:fill="auto"/>
            <w:vAlign w:val="center"/>
            <w:hideMark/>
          </w:tcPr>
          <w:p w14:paraId="08AD68C0" w14:textId="77777777" w:rsidR="00516AEB" w:rsidRPr="00EB6880" w:rsidRDefault="00516AEB" w:rsidP="00516AEB">
            <w:pPr>
              <w:pStyle w:val="ab"/>
              <w:rPr>
                <w:rFonts w:cs="Times New Roman"/>
                <w:b/>
                <w:szCs w:val="20"/>
                <w:lang w:eastAsia="ru-RU"/>
              </w:rPr>
            </w:pPr>
            <w:r w:rsidRPr="00EB6880">
              <w:rPr>
                <w:rFonts w:cs="Times New Roman"/>
                <w:b/>
                <w:szCs w:val="20"/>
                <w:lang w:eastAsia="ru-RU"/>
              </w:rPr>
              <w:t> </w:t>
            </w:r>
          </w:p>
        </w:tc>
        <w:tc>
          <w:tcPr>
            <w:tcW w:w="1559" w:type="dxa"/>
            <w:tcBorders>
              <w:top w:val="nil"/>
              <w:left w:val="nil"/>
              <w:bottom w:val="single" w:sz="8" w:space="0" w:color="auto"/>
              <w:right w:val="single" w:sz="8" w:space="0" w:color="auto"/>
            </w:tcBorders>
            <w:shd w:val="clear" w:color="auto" w:fill="auto"/>
            <w:vAlign w:val="center"/>
            <w:hideMark/>
          </w:tcPr>
          <w:p w14:paraId="7F9832E9" w14:textId="77777777" w:rsidR="00516AEB" w:rsidRPr="00EB6880" w:rsidRDefault="00516AEB" w:rsidP="00516AEB">
            <w:pPr>
              <w:pStyle w:val="ab"/>
              <w:rPr>
                <w:rFonts w:cs="Times New Roman"/>
                <w:b/>
                <w:szCs w:val="20"/>
                <w:lang w:eastAsia="ru-RU"/>
              </w:rPr>
            </w:pPr>
            <w:r w:rsidRPr="00EB6880">
              <w:rPr>
                <w:rFonts w:cs="Times New Roman"/>
                <w:b/>
                <w:szCs w:val="20"/>
                <w:lang w:eastAsia="ru-RU"/>
              </w:rPr>
              <w:t> </w:t>
            </w:r>
          </w:p>
        </w:tc>
        <w:tc>
          <w:tcPr>
            <w:tcW w:w="1618" w:type="dxa"/>
            <w:tcBorders>
              <w:top w:val="nil"/>
              <w:left w:val="nil"/>
              <w:bottom w:val="single" w:sz="8" w:space="0" w:color="auto"/>
              <w:right w:val="single" w:sz="8" w:space="0" w:color="auto"/>
            </w:tcBorders>
            <w:shd w:val="clear" w:color="auto" w:fill="auto"/>
            <w:vAlign w:val="center"/>
            <w:hideMark/>
          </w:tcPr>
          <w:p w14:paraId="0CE61872" w14:textId="77777777" w:rsidR="00516AEB" w:rsidRPr="00EB6880" w:rsidRDefault="00516AEB" w:rsidP="00516AEB">
            <w:pPr>
              <w:pStyle w:val="ab"/>
              <w:rPr>
                <w:rFonts w:cs="Times New Roman"/>
                <w:b/>
                <w:szCs w:val="20"/>
                <w:lang w:eastAsia="ru-RU"/>
              </w:rPr>
            </w:pPr>
            <w:r w:rsidRPr="00EB6880">
              <w:rPr>
                <w:rFonts w:cs="Times New Roman"/>
                <w:b/>
                <w:szCs w:val="20"/>
                <w:lang w:eastAsia="ru-RU"/>
              </w:rPr>
              <w:t> </w:t>
            </w:r>
          </w:p>
        </w:tc>
        <w:tc>
          <w:tcPr>
            <w:tcW w:w="1329" w:type="dxa"/>
            <w:gridSpan w:val="3"/>
            <w:tcBorders>
              <w:top w:val="nil"/>
              <w:left w:val="nil"/>
              <w:bottom w:val="single" w:sz="8" w:space="0" w:color="auto"/>
              <w:right w:val="single" w:sz="8" w:space="0" w:color="auto"/>
            </w:tcBorders>
            <w:shd w:val="clear" w:color="auto" w:fill="auto"/>
            <w:vAlign w:val="center"/>
            <w:hideMark/>
          </w:tcPr>
          <w:p w14:paraId="7244945E" w14:textId="77777777" w:rsidR="00516AEB" w:rsidRPr="00EB6880" w:rsidRDefault="00516AEB" w:rsidP="00516AEB">
            <w:pPr>
              <w:pStyle w:val="ab"/>
              <w:rPr>
                <w:rFonts w:cs="Times New Roman"/>
                <w:b/>
                <w:szCs w:val="20"/>
                <w:lang w:eastAsia="ru-RU"/>
              </w:rPr>
            </w:pPr>
            <w:r w:rsidRPr="00EB6880">
              <w:rPr>
                <w:rFonts w:cs="Times New Roman"/>
                <w:b/>
                <w:szCs w:val="20"/>
                <w:lang w:eastAsia="ru-RU"/>
              </w:rPr>
              <w:t>103718</w:t>
            </w:r>
          </w:p>
        </w:tc>
      </w:tr>
      <w:tr w:rsidR="00516AEB" w:rsidRPr="00EB6880" w14:paraId="4125E046" w14:textId="77777777" w:rsidTr="00516AEB">
        <w:trPr>
          <w:trHeight w:val="293"/>
        </w:trPr>
        <w:tc>
          <w:tcPr>
            <w:tcW w:w="4203" w:type="dxa"/>
            <w:gridSpan w:val="2"/>
            <w:tcBorders>
              <w:top w:val="single" w:sz="8" w:space="0" w:color="auto"/>
              <w:left w:val="single" w:sz="8" w:space="0" w:color="auto"/>
              <w:bottom w:val="single" w:sz="8" w:space="0" w:color="auto"/>
              <w:right w:val="nil"/>
            </w:tcBorders>
            <w:shd w:val="clear" w:color="auto" w:fill="auto"/>
            <w:noWrap/>
            <w:vAlign w:val="center"/>
            <w:hideMark/>
          </w:tcPr>
          <w:p w14:paraId="3E659F9D" w14:textId="77777777" w:rsidR="00516AEB" w:rsidRPr="00EB6880" w:rsidRDefault="00516AEB" w:rsidP="00516AEB">
            <w:pPr>
              <w:pStyle w:val="ab"/>
              <w:rPr>
                <w:rFonts w:cs="Times New Roman"/>
                <w:lang w:eastAsia="ru-RU"/>
              </w:rPr>
            </w:pPr>
            <w:r w:rsidRPr="00EB6880">
              <w:rPr>
                <w:rFonts w:cs="Times New Roman"/>
                <w:lang w:eastAsia="ru-RU"/>
              </w:rPr>
              <w:t>Линия 4. ТК-2 - ТК-3 - ТК-24, ТК12</w:t>
            </w:r>
          </w:p>
        </w:tc>
        <w:tc>
          <w:tcPr>
            <w:tcW w:w="1326" w:type="dxa"/>
            <w:tcBorders>
              <w:top w:val="nil"/>
              <w:left w:val="nil"/>
              <w:bottom w:val="single" w:sz="8" w:space="0" w:color="auto"/>
              <w:right w:val="nil"/>
            </w:tcBorders>
            <w:shd w:val="clear" w:color="auto" w:fill="auto"/>
            <w:noWrap/>
            <w:vAlign w:val="center"/>
            <w:hideMark/>
          </w:tcPr>
          <w:p w14:paraId="5BA91483"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nil"/>
              <w:left w:val="nil"/>
              <w:bottom w:val="single" w:sz="8" w:space="0" w:color="auto"/>
              <w:right w:val="nil"/>
            </w:tcBorders>
            <w:shd w:val="clear" w:color="auto" w:fill="auto"/>
            <w:noWrap/>
            <w:vAlign w:val="center"/>
            <w:hideMark/>
          </w:tcPr>
          <w:p w14:paraId="0084D490"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nil"/>
              <w:left w:val="nil"/>
              <w:bottom w:val="single" w:sz="8" w:space="0" w:color="auto"/>
              <w:right w:val="nil"/>
            </w:tcBorders>
            <w:shd w:val="clear" w:color="auto" w:fill="auto"/>
            <w:noWrap/>
            <w:vAlign w:val="center"/>
            <w:hideMark/>
          </w:tcPr>
          <w:p w14:paraId="02DB4C2B"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419" w:type="dxa"/>
            <w:tcBorders>
              <w:top w:val="nil"/>
              <w:left w:val="nil"/>
              <w:bottom w:val="single" w:sz="8" w:space="0" w:color="auto"/>
              <w:right w:val="nil"/>
            </w:tcBorders>
            <w:shd w:val="clear" w:color="auto" w:fill="auto"/>
            <w:noWrap/>
            <w:vAlign w:val="center"/>
            <w:hideMark/>
          </w:tcPr>
          <w:p w14:paraId="3205B569"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559" w:type="dxa"/>
            <w:tcBorders>
              <w:top w:val="nil"/>
              <w:left w:val="nil"/>
              <w:bottom w:val="single" w:sz="8" w:space="0" w:color="auto"/>
              <w:right w:val="nil"/>
            </w:tcBorders>
            <w:shd w:val="clear" w:color="auto" w:fill="auto"/>
            <w:noWrap/>
            <w:vAlign w:val="center"/>
            <w:hideMark/>
          </w:tcPr>
          <w:p w14:paraId="200D4D6E"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618" w:type="dxa"/>
            <w:tcBorders>
              <w:top w:val="nil"/>
              <w:left w:val="nil"/>
              <w:bottom w:val="single" w:sz="8" w:space="0" w:color="auto"/>
              <w:right w:val="nil"/>
            </w:tcBorders>
            <w:shd w:val="clear" w:color="auto" w:fill="auto"/>
            <w:noWrap/>
            <w:vAlign w:val="center"/>
            <w:hideMark/>
          </w:tcPr>
          <w:p w14:paraId="39603CB5"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29" w:type="dxa"/>
            <w:gridSpan w:val="3"/>
            <w:tcBorders>
              <w:top w:val="nil"/>
              <w:left w:val="nil"/>
              <w:bottom w:val="single" w:sz="8" w:space="0" w:color="auto"/>
              <w:right w:val="nil"/>
            </w:tcBorders>
            <w:shd w:val="clear" w:color="auto" w:fill="auto"/>
            <w:noWrap/>
            <w:vAlign w:val="center"/>
            <w:hideMark/>
          </w:tcPr>
          <w:p w14:paraId="3C05AF61" w14:textId="77777777"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14:paraId="764C0840"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6519B492" w14:textId="77777777" w:rsidR="00516AEB" w:rsidRPr="00EB6880" w:rsidRDefault="00516AEB" w:rsidP="00516AEB">
            <w:pPr>
              <w:pStyle w:val="ab"/>
              <w:rPr>
                <w:rFonts w:cs="Times New Roman"/>
                <w:lang w:eastAsia="ru-RU"/>
              </w:rPr>
            </w:pPr>
            <w:r w:rsidRPr="00EB6880">
              <w:rPr>
                <w:rFonts w:cs="Times New Roman"/>
                <w:lang w:eastAsia="ru-RU"/>
              </w:rPr>
              <w:t>ТК-2</w:t>
            </w:r>
          </w:p>
        </w:tc>
        <w:tc>
          <w:tcPr>
            <w:tcW w:w="2214" w:type="dxa"/>
            <w:tcBorders>
              <w:top w:val="nil"/>
              <w:left w:val="nil"/>
              <w:bottom w:val="single" w:sz="8" w:space="0" w:color="auto"/>
              <w:right w:val="single" w:sz="8" w:space="0" w:color="auto"/>
            </w:tcBorders>
            <w:shd w:val="clear" w:color="auto" w:fill="auto"/>
            <w:vAlign w:val="center"/>
            <w:hideMark/>
          </w:tcPr>
          <w:p w14:paraId="26312865" w14:textId="77777777" w:rsidR="00516AEB" w:rsidRPr="00EB6880" w:rsidRDefault="00516AEB" w:rsidP="00516AEB">
            <w:pPr>
              <w:pStyle w:val="ab"/>
              <w:rPr>
                <w:rFonts w:cs="Times New Roman"/>
                <w:lang w:eastAsia="ru-RU"/>
              </w:rPr>
            </w:pPr>
            <w:r w:rsidRPr="00EB6880">
              <w:rPr>
                <w:rFonts w:cs="Times New Roman"/>
                <w:lang w:eastAsia="ru-RU"/>
              </w:rPr>
              <w:t>ТК-3</w:t>
            </w:r>
          </w:p>
        </w:tc>
        <w:tc>
          <w:tcPr>
            <w:tcW w:w="1326" w:type="dxa"/>
            <w:tcBorders>
              <w:top w:val="nil"/>
              <w:left w:val="nil"/>
              <w:bottom w:val="single" w:sz="8" w:space="0" w:color="auto"/>
              <w:right w:val="single" w:sz="8" w:space="0" w:color="auto"/>
            </w:tcBorders>
            <w:shd w:val="clear" w:color="auto" w:fill="auto"/>
            <w:noWrap/>
            <w:vAlign w:val="center"/>
            <w:hideMark/>
          </w:tcPr>
          <w:p w14:paraId="46E77EFC"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14:paraId="39FF70A6"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14:paraId="179167C0" w14:textId="77777777" w:rsidR="00516AEB" w:rsidRPr="00EB6880" w:rsidRDefault="00516AEB" w:rsidP="00516AEB">
            <w:pPr>
              <w:pStyle w:val="ab"/>
              <w:rPr>
                <w:rFonts w:cs="Times New Roman"/>
                <w:lang w:eastAsia="ru-RU"/>
              </w:rPr>
            </w:pPr>
            <w:r w:rsidRPr="00EB6880">
              <w:rPr>
                <w:rFonts w:cs="Times New Roman"/>
                <w:lang w:eastAsia="ru-RU"/>
              </w:rPr>
              <w:t>22,00</w:t>
            </w:r>
          </w:p>
        </w:tc>
        <w:tc>
          <w:tcPr>
            <w:tcW w:w="1419" w:type="dxa"/>
            <w:tcBorders>
              <w:top w:val="nil"/>
              <w:left w:val="nil"/>
              <w:bottom w:val="single" w:sz="8" w:space="0" w:color="auto"/>
              <w:right w:val="single" w:sz="8" w:space="0" w:color="auto"/>
            </w:tcBorders>
            <w:shd w:val="clear" w:color="auto" w:fill="auto"/>
            <w:vAlign w:val="center"/>
            <w:hideMark/>
          </w:tcPr>
          <w:p w14:paraId="4045E341" w14:textId="77777777" w:rsidR="00516AEB" w:rsidRPr="00EB6880" w:rsidRDefault="00516AEB" w:rsidP="00516AEB">
            <w:pPr>
              <w:pStyle w:val="ab"/>
              <w:rPr>
                <w:rFonts w:cs="Times New Roman"/>
                <w:szCs w:val="20"/>
                <w:lang w:eastAsia="ru-RU"/>
              </w:rPr>
            </w:pPr>
            <w:r w:rsidRPr="00EB6880">
              <w:rPr>
                <w:rFonts w:cs="Times New Roman"/>
                <w:szCs w:val="20"/>
                <w:lang w:eastAsia="ru-RU"/>
              </w:rPr>
              <w:t>131</w:t>
            </w:r>
          </w:p>
        </w:tc>
        <w:tc>
          <w:tcPr>
            <w:tcW w:w="1559" w:type="dxa"/>
            <w:tcBorders>
              <w:top w:val="nil"/>
              <w:left w:val="nil"/>
              <w:bottom w:val="single" w:sz="8" w:space="0" w:color="auto"/>
              <w:right w:val="single" w:sz="8" w:space="0" w:color="auto"/>
            </w:tcBorders>
            <w:shd w:val="clear" w:color="auto" w:fill="auto"/>
            <w:vAlign w:val="center"/>
            <w:hideMark/>
          </w:tcPr>
          <w:p w14:paraId="542BF86C" w14:textId="77777777"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14:paraId="35E62FD6" w14:textId="77777777" w:rsidR="00516AEB" w:rsidRPr="00EB6880" w:rsidRDefault="00516AEB" w:rsidP="00516AEB">
            <w:pPr>
              <w:pStyle w:val="ab"/>
              <w:rPr>
                <w:rFonts w:cs="Times New Roman"/>
                <w:szCs w:val="20"/>
                <w:lang w:eastAsia="ru-RU"/>
              </w:rPr>
            </w:pPr>
            <w:r w:rsidRPr="00EB6880">
              <w:rPr>
                <w:rFonts w:cs="Times New Roman"/>
                <w:szCs w:val="20"/>
                <w:lang w:eastAsia="ru-RU"/>
              </w:rPr>
              <w:t>1313,0</w:t>
            </w:r>
          </w:p>
        </w:tc>
        <w:tc>
          <w:tcPr>
            <w:tcW w:w="1329" w:type="dxa"/>
            <w:gridSpan w:val="3"/>
            <w:tcBorders>
              <w:top w:val="nil"/>
              <w:left w:val="nil"/>
              <w:bottom w:val="single" w:sz="8" w:space="0" w:color="auto"/>
              <w:right w:val="single" w:sz="8" w:space="0" w:color="auto"/>
            </w:tcBorders>
            <w:shd w:val="clear" w:color="auto" w:fill="auto"/>
            <w:vAlign w:val="center"/>
            <w:hideMark/>
          </w:tcPr>
          <w:p w14:paraId="5AC5EE18" w14:textId="77777777" w:rsidR="00516AEB" w:rsidRPr="00EB6880" w:rsidRDefault="00516AEB" w:rsidP="00516AEB">
            <w:pPr>
              <w:pStyle w:val="ab"/>
              <w:rPr>
                <w:rFonts w:cs="Times New Roman"/>
                <w:szCs w:val="20"/>
                <w:lang w:eastAsia="ru-RU"/>
              </w:rPr>
            </w:pPr>
            <w:r w:rsidRPr="00EB6880">
              <w:rPr>
                <w:rFonts w:cs="Times New Roman"/>
                <w:szCs w:val="20"/>
                <w:lang w:eastAsia="ru-RU"/>
              </w:rPr>
              <w:t>1 444</w:t>
            </w:r>
          </w:p>
        </w:tc>
      </w:tr>
      <w:tr w:rsidR="00516AEB" w:rsidRPr="00EB6880" w14:paraId="1BA541C2"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5DE570EA" w14:textId="77777777" w:rsidR="00516AEB" w:rsidRPr="00EB6880" w:rsidRDefault="00516AEB" w:rsidP="00516AEB">
            <w:pPr>
              <w:pStyle w:val="ab"/>
              <w:rPr>
                <w:rFonts w:cs="Times New Roman"/>
                <w:lang w:eastAsia="ru-RU"/>
              </w:rPr>
            </w:pPr>
            <w:r w:rsidRPr="00EB6880">
              <w:rPr>
                <w:rFonts w:cs="Times New Roman"/>
                <w:lang w:eastAsia="ru-RU"/>
              </w:rPr>
              <w:t>ТК-3</w:t>
            </w:r>
          </w:p>
        </w:tc>
        <w:tc>
          <w:tcPr>
            <w:tcW w:w="2214" w:type="dxa"/>
            <w:tcBorders>
              <w:top w:val="nil"/>
              <w:left w:val="nil"/>
              <w:bottom w:val="single" w:sz="8" w:space="0" w:color="auto"/>
              <w:right w:val="single" w:sz="8" w:space="0" w:color="auto"/>
            </w:tcBorders>
            <w:shd w:val="clear" w:color="auto" w:fill="auto"/>
            <w:vAlign w:val="center"/>
            <w:hideMark/>
          </w:tcPr>
          <w:p w14:paraId="4629AFFA" w14:textId="77777777" w:rsidR="00516AEB" w:rsidRPr="00EB6880" w:rsidRDefault="00516AEB" w:rsidP="00516AEB">
            <w:pPr>
              <w:pStyle w:val="ab"/>
              <w:rPr>
                <w:rFonts w:cs="Times New Roman"/>
                <w:lang w:eastAsia="ru-RU"/>
              </w:rPr>
            </w:pPr>
            <w:r w:rsidRPr="00EB6880">
              <w:rPr>
                <w:rFonts w:cs="Times New Roman"/>
                <w:lang w:eastAsia="ru-RU"/>
              </w:rPr>
              <w:t>теплица, Школа</w:t>
            </w:r>
          </w:p>
        </w:tc>
        <w:tc>
          <w:tcPr>
            <w:tcW w:w="1326" w:type="dxa"/>
            <w:tcBorders>
              <w:top w:val="nil"/>
              <w:left w:val="nil"/>
              <w:bottom w:val="single" w:sz="8" w:space="0" w:color="auto"/>
              <w:right w:val="single" w:sz="8" w:space="0" w:color="auto"/>
            </w:tcBorders>
            <w:shd w:val="clear" w:color="auto" w:fill="auto"/>
            <w:noWrap/>
            <w:vAlign w:val="center"/>
            <w:hideMark/>
          </w:tcPr>
          <w:p w14:paraId="4850E409" w14:textId="77777777" w:rsidR="00516AEB" w:rsidRPr="00EB6880" w:rsidRDefault="00516AEB" w:rsidP="00516AEB">
            <w:pPr>
              <w:pStyle w:val="ab"/>
              <w:rPr>
                <w:rFonts w:cs="Times New Roman"/>
                <w:lang w:eastAsia="ru-RU"/>
              </w:rPr>
            </w:pPr>
            <w:r w:rsidRPr="00EB6880">
              <w:rPr>
                <w:rFonts w:cs="Times New Roman"/>
                <w:lang w:eastAsia="ru-RU"/>
              </w:rPr>
              <w:t>80</w:t>
            </w:r>
          </w:p>
        </w:tc>
        <w:tc>
          <w:tcPr>
            <w:tcW w:w="1350" w:type="dxa"/>
            <w:tcBorders>
              <w:top w:val="nil"/>
              <w:left w:val="nil"/>
              <w:bottom w:val="single" w:sz="8" w:space="0" w:color="auto"/>
              <w:right w:val="single" w:sz="8" w:space="0" w:color="auto"/>
            </w:tcBorders>
            <w:shd w:val="clear" w:color="auto" w:fill="auto"/>
            <w:noWrap/>
            <w:vAlign w:val="center"/>
            <w:hideMark/>
          </w:tcPr>
          <w:p w14:paraId="6248FB6B" w14:textId="77777777" w:rsidR="00516AEB" w:rsidRPr="00EB6880" w:rsidRDefault="00516AEB" w:rsidP="00516AEB">
            <w:pPr>
              <w:pStyle w:val="ab"/>
              <w:rPr>
                <w:rFonts w:cs="Times New Roman"/>
                <w:lang w:eastAsia="ru-RU"/>
              </w:rPr>
            </w:pPr>
            <w:r w:rsidRPr="00EB6880">
              <w:rPr>
                <w:rFonts w:cs="Times New Roman"/>
                <w:lang w:eastAsia="ru-RU"/>
              </w:rPr>
              <w:t>80</w:t>
            </w:r>
          </w:p>
        </w:tc>
        <w:tc>
          <w:tcPr>
            <w:tcW w:w="1200" w:type="dxa"/>
            <w:tcBorders>
              <w:top w:val="nil"/>
              <w:left w:val="nil"/>
              <w:bottom w:val="single" w:sz="8" w:space="0" w:color="auto"/>
              <w:right w:val="single" w:sz="8" w:space="0" w:color="auto"/>
            </w:tcBorders>
            <w:shd w:val="clear" w:color="auto" w:fill="auto"/>
            <w:vAlign w:val="center"/>
            <w:hideMark/>
          </w:tcPr>
          <w:p w14:paraId="24E22305" w14:textId="77777777" w:rsidR="00516AEB" w:rsidRPr="00EB6880" w:rsidRDefault="00516AEB" w:rsidP="00516AEB">
            <w:pPr>
              <w:pStyle w:val="ab"/>
              <w:rPr>
                <w:rFonts w:cs="Times New Roman"/>
                <w:lang w:eastAsia="ru-RU"/>
              </w:rPr>
            </w:pPr>
            <w:r w:rsidRPr="00EB6880">
              <w:rPr>
                <w:rFonts w:cs="Times New Roman"/>
                <w:lang w:eastAsia="ru-RU"/>
              </w:rPr>
              <w:t>25,00</w:t>
            </w:r>
          </w:p>
        </w:tc>
        <w:tc>
          <w:tcPr>
            <w:tcW w:w="1419" w:type="dxa"/>
            <w:tcBorders>
              <w:top w:val="nil"/>
              <w:left w:val="nil"/>
              <w:bottom w:val="single" w:sz="8" w:space="0" w:color="auto"/>
              <w:right w:val="single" w:sz="8" w:space="0" w:color="auto"/>
            </w:tcBorders>
            <w:shd w:val="clear" w:color="auto" w:fill="auto"/>
            <w:vAlign w:val="center"/>
            <w:hideMark/>
          </w:tcPr>
          <w:p w14:paraId="126646EB" w14:textId="77777777" w:rsidR="00516AEB" w:rsidRPr="00EB6880" w:rsidRDefault="00516AEB" w:rsidP="00516AEB">
            <w:pPr>
              <w:pStyle w:val="ab"/>
              <w:rPr>
                <w:rFonts w:cs="Times New Roman"/>
                <w:szCs w:val="20"/>
                <w:lang w:eastAsia="ru-RU"/>
              </w:rPr>
            </w:pPr>
            <w:r w:rsidRPr="00EB6880">
              <w:rPr>
                <w:rFonts w:cs="Times New Roman"/>
                <w:szCs w:val="20"/>
                <w:lang w:eastAsia="ru-RU"/>
              </w:rPr>
              <w:t>115</w:t>
            </w:r>
          </w:p>
        </w:tc>
        <w:tc>
          <w:tcPr>
            <w:tcW w:w="1559" w:type="dxa"/>
            <w:tcBorders>
              <w:top w:val="nil"/>
              <w:left w:val="nil"/>
              <w:bottom w:val="nil"/>
              <w:right w:val="nil"/>
            </w:tcBorders>
            <w:shd w:val="clear" w:color="auto" w:fill="auto"/>
            <w:noWrap/>
            <w:vAlign w:val="bottom"/>
            <w:hideMark/>
          </w:tcPr>
          <w:p w14:paraId="78BB5F83" w14:textId="77777777" w:rsidR="00516AEB" w:rsidRPr="00EB6880" w:rsidRDefault="00516AEB" w:rsidP="00516AEB">
            <w:pPr>
              <w:pStyle w:val="ab"/>
              <w:rPr>
                <w:rFonts w:cs="Times New Roman"/>
                <w:lang w:eastAsia="ru-RU"/>
              </w:rPr>
            </w:pPr>
            <w:r w:rsidRPr="00EB6880">
              <w:rPr>
                <w:rFonts w:cs="Times New Roman"/>
                <w:lang w:eastAsia="ru-RU"/>
              </w:rPr>
              <w:t>4601,6</w:t>
            </w:r>
          </w:p>
        </w:tc>
        <w:tc>
          <w:tcPr>
            <w:tcW w:w="1618" w:type="dxa"/>
            <w:tcBorders>
              <w:top w:val="nil"/>
              <w:left w:val="single" w:sz="8" w:space="0" w:color="auto"/>
              <w:bottom w:val="single" w:sz="8" w:space="0" w:color="auto"/>
              <w:right w:val="single" w:sz="8" w:space="0" w:color="auto"/>
            </w:tcBorders>
            <w:shd w:val="clear" w:color="auto" w:fill="auto"/>
            <w:vAlign w:val="center"/>
            <w:hideMark/>
          </w:tcPr>
          <w:p w14:paraId="474C22FE" w14:textId="77777777" w:rsidR="00516AEB" w:rsidRPr="00EB6880" w:rsidRDefault="00516AEB" w:rsidP="00516AEB">
            <w:pPr>
              <w:pStyle w:val="ab"/>
              <w:rPr>
                <w:rFonts w:cs="Times New Roman"/>
                <w:szCs w:val="20"/>
                <w:lang w:eastAsia="ru-RU"/>
              </w:rPr>
            </w:pPr>
            <w:r w:rsidRPr="00EB6880">
              <w:rPr>
                <w:rFonts w:cs="Times New Roman"/>
                <w:szCs w:val="20"/>
                <w:lang w:eastAsia="ru-RU"/>
              </w:rPr>
              <w:t>1150,4</w:t>
            </w:r>
          </w:p>
        </w:tc>
        <w:tc>
          <w:tcPr>
            <w:tcW w:w="1329" w:type="dxa"/>
            <w:gridSpan w:val="3"/>
            <w:tcBorders>
              <w:top w:val="nil"/>
              <w:left w:val="nil"/>
              <w:bottom w:val="single" w:sz="8" w:space="0" w:color="auto"/>
              <w:right w:val="single" w:sz="8" w:space="0" w:color="auto"/>
            </w:tcBorders>
            <w:shd w:val="clear" w:color="auto" w:fill="auto"/>
            <w:vAlign w:val="center"/>
            <w:hideMark/>
          </w:tcPr>
          <w:p w14:paraId="4EE75499" w14:textId="77777777" w:rsidR="00516AEB" w:rsidRPr="00EB6880" w:rsidRDefault="00516AEB" w:rsidP="00516AEB">
            <w:pPr>
              <w:pStyle w:val="ab"/>
              <w:rPr>
                <w:rFonts w:cs="Times New Roman"/>
                <w:szCs w:val="20"/>
                <w:lang w:eastAsia="ru-RU"/>
              </w:rPr>
            </w:pPr>
            <w:r w:rsidRPr="00EB6880">
              <w:rPr>
                <w:rFonts w:cs="Times New Roman"/>
                <w:szCs w:val="20"/>
                <w:lang w:eastAsia="ru-RU"/>
              </w:rPr>
              <w:t>1 265</w:t>
            </w:r>
          </w:p>
        </w:tc>
      </w:tr>
      <w:tr w:rsidR="00516AEB" w:rsidRPr="00EB6880" w14:paraId="5546E457"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2DD87097" w14:textId="77777777" w:rsidR="00516AEB" w:rsidRPr="00EB6880" w:rsidRDefault="00516AEB" w:rsidP="00516AEB">
            <w:pPr>
              <w:pStyle w:val="ab"/>
              <w:rPr>
                <w:rFonts w:cs="Times New Roman"/>
                <w:lang w:eastAsia="ru-RU"/>
              </w:rPr>
            </w:pPr>
            <w:r w:rsidRPr="00EB6880">
              <w:rPr>
                <w:rFonts w:cs="Times New Roman"/>
                <w:lang w:eastAsia="ru-RU"/>
              </w:rPr>
              <w:t>ТК-3</w:t>
            </w:r>
          </w:p>
        </w:tc>
        <w:tc>
          <w:tcPr>
            <w:tcW w:w="2214" w:type="dxa"/>
            <w:tcBorders>
              <w:top w:val="nil"/>
              <w:left w:val="nil"/>
              <w:bottom w:val="single" w:sz="8" w:space="0" w:color="auto"/>
              <w:right w:val="single" w:sz="8" w:space="0" w:color="auto"/>
            </w:tcBorders>
            <w:shd w:val="clear" w:color="auto" w:fill="auto"/>
            <w:vAlign w:val="center"/>
            <w:hideMark/>
          </w:tcPr>
          <w:p w14:paraId="636424C6" w14:textId="77777777" w:rsidR="00516AEB" w:rsidRPr="00EB6880" w:rsidRDefault="00516AEB" w:rsidP="00516AEB">
            <w:pPr>
              <w:pStyle w:val="ab"/>
              <w:rPr>
                <w:rFonts w:cs="Times New Roman"/>
                <w:lang w:eastAsia="ru-RU"/>
              </w:rPr>
            </w:pPr>
            <w:r w:rsidRPr="00EB6880">
              <w:rPr>
                <w:rFonts w:cs="Times New Roman"/>
                <w:lang w:eastAsia="ru-RU"/>
              </w:rPr>
              <w:t>ТК-4</w:t>
            </w:r>
          </w:p>
        </w:tc>
        <w:tc>
          <w:tcPr>
            <w:tcW w:w="1326" w:type="dxa"/>
            <w:tcBorders>
              <w:top w:val="nil"/>
              <w:left w:val="nil"/>
              <w:bottom w:val="single" w:sz="8" w:space="0" w:color="auto"/>
              <w:right w:val="single" w:sz="8" w:space="0" w:color="auto"/>
            </w:tcBorders>
            <w:shd w:val="clear" w:color="auto" w:fill="auto"/>
            <w:noWrap/>
            <w:vAlign w:val="center"/>
            <w:hideMark/>
          </w:tcPr>
          <w:p w14:paraId="13E3AA8E"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350" w:type="dxa"/>
            <w:tcBorders>
              <w:top w:val="nil"/>
              <w:left w:val="nil"/>
              <w:bottom w:val="single" w:sz="8" w:space="0" w:color="auto"/>
              <w:right w:val="single" w:sz="8" w:space="0" w:color="auto"/>
            </w:tcBorders>
            <w:shd w:val="clear" w:color="auto" w:fill="auto"/>
            <w:noWrap/>
            <w:vAlign w:val="center"/>
            <w:hideMark/>
          </w:tcPr>
          <w:p w14:paraId="2012CF46"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200" w:type="dxa"/>
            <w:tcBorders>
              <w:top w:val="nil"/>
              <w:left w:val="nil"/>
              <w:bottom w:val="single" w:sz="8" w:space="0" w:color="auto"/>
              <w:right w:val="single" w:sz="8" w:space="0" w:color="auto"/>
            </w:tcBorders>
            <w:shd w:val="clear" w:color="auto" w:fill="auto"/>
            <w:vAlign w:val="center"/>
            <w:hideMark/>
          </w:tcPr>
          <w:p w14:paraId="0CA66110" w14:textId="77777777" w:rsidR="00516AEB" w:rsidRPr="00EB6880" w:rsidRDefault="00516AEB" w:rsidP="00516AEB">
            <w:pPr>
              <w:pStyle w:val="ab"/>
              <w:rPr>
                <w:rFonts w:cs="Times New Roman"/>
                <w:lang w:eastAsia="ru-RU"/>
              </w:rPr>
            </w:pPr>
            <w:r w:rsidRPr="00EB6880">
              <w:rPr>
                <w:rFonts w:cs="Times New Roman"/>
                <w:lang w:eastAsia="ru-RU"/>
              </w:rPr>
              <w:t>31,00</w:t>
            </w:r>
          </w:p>
        </w:tc>
        <w:tc>
          <w:tcPr>
            <w:tcW w:w="1419" w:type="dxa"/>
            <w:tcBorders>
              <w:top w:val="nil"/>
              <w:left w:val="nil"/>
              <w:bottom w:val="single" w:sz="8" w:space="0" w:color="auto"/>
              <w:right w:val="single" w:sz="8" w:space="0" w:color="auto"/>
            </w:tcBorders>
            <w:shd w:val="clear" w:color="auto" w:fill="auto"/>
            <w:vAlign w:val="center"/>
            <w:hideMark/>
          </w:tcPr>
          <w:p w14:paraId="65E651DE" w14:textId="77777777" w:rsidR="00516AEB" w:rsidRPr="00EB6880" w:rsidRDefault="00516AEB" w:rsidP="00516AEB">
            <w:pPr>
              <w:pStyle w:val="ab"/>
              <w:rPr>
                <w:rFonts w:cs="Times New Roman"/>
                <w:szCs w:val="20"/>
                <w:lang w:eastAsia="ru-RU"/>
              </w:rPr>
            </w:pPr>
            <w:r w:rsidRPr="00EB6880">
              <w:rPr>
                <w:rFonts w:cs="Times New Roman"/>
                <w:szCs w:val="20"/>
                <w:lang w:eastAsia="ru-RU"/>
              </w:rPr>
              <w:t>470,1</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FDF8E2F" w14:textId="77777777" w:rsidR="00516AEB" w:rsidRPr="00EB6880" w:rsidRDefault="00516AEB" w:rsidP="00516AEB">
            <w:pPr>
              <w:pStyle w:val="ab"/>
              <w:rPr>
                <w:rFonts w:cs="Times New Roman"/>
                <w:lang w:eastAsia="ru-RU"/>
              </w:rPr>
            </w:pPr>
            <w:r w:rsidRPr="00EB6880">
              <w:rPr>
                <w:rFonts w:cs="Times New Roman"/>
                <w:lang w:eastAsia="ru-RU"/>
              </w:rPr>
              <w:t>5968,36</w:t>
            </w:r>
          </w:p>
        </w:tc>
        <w:tc>
          <w:tcPr>
            <w:tcW w:w="1618" w:type="dxa"/>
            <w:tcBorders>
              <w:top w:val="nil"/>
              <w:left w:val="nil"/>
              <w:bottom w:val="single" w:sz="8" w:space="0" w:color="auto"/>
              <w:right w:val="single" w:sz="8" w:space="0" w:color="auto"/>
            </w:tcBorders>
            <w:shd w:val="clear" w:color="auto" w:fill="auto"/>
            <w:vAlign w:val="center"/>
            <w:hideMark/>
          </w:tcPr>
          <w:p w14:paraId="4E5E876D" w14:textId="77777777" w:rsidR="00516AEB" w:rsidRPr="00EB6880" w:rsidRDefault="00516AEB" w:rsidP="00516AEB">
            <w:pPr>
              <w:pStyle w:val="ab"/>
              <w:rPr>
                <w:rFonts w:cs="Times New Roman"/>
                <w:szCs w:val="20"/>
                <w:lang w:eastAsia="ru-RU"/>
              </w:rPr>
            </w:pPr>
            <w:r w:rsidRPr="00EB6880">
              <w:rPr>
                <w:rFonts w:cs="Times New Roman"/>
                <w:szCs w:val="20"/>
                <w:lang w:eastAsia="ru-RU"/>
              </w:rPr>
              <w:t>1850,2</w:t>
            </w:r>
          </w:p>
        </w:tc>
        <w:tc>
          <w:tcPr>
            <w:tcW w:w="1329" w:type="dxa"/>
            <w:gridSpan w:val="3"/>
            <w:tcBorders>
              <w:top w:val="nil"/>
              <w:left w:val="nil"/>
              <w:bottom w:val="single" w:sz="8" w:space="0" w:color="auto"/>
              <w:right w:val="single" w:sz="8" w:space="0" w:color="auto"/>
            </w:tcBorders>
            <w:shd w:val="clear" w:color="auto" w:fill="auto"/>
            <w:vAlign w:val="center"/>
            <w:hideMark/>
          </w:tcPr>
          <w:p w14:paraId="1B7E3F16" w14:textId="77777777" w:rsidR="00516AEB" w:rsidRPr="00EB6880" w:rsidRDefault="00516AEB" w:rsidP="00516AEB">
            <w:pPr>
              <w:pStyle w:val="ab"/>
              <w:rPr>
                <w:rFonts w:cs="Times New Roman"/>
                <w:szCs w:val="20"/>
                <w:lang w:eastAsia="ru-RU"/>
              </w:rPr>
            </w:pPr>
            <w:r w:rsidRPr="00EB6880">
              <w:rPr>
                <w:rFonts w:cs="Times New Roman"/>
                <w:szCs w:val="20"/>
                <w:lang w:eastAsia="ru-RU"/>
              </w:rPr>
              <w:t>2 320</w:t>
            </w:r>
          </w:p>
        </w:tc>
      </w:tr>
      <w:tr w:rsidR="00516AEB" w:rsidRPr="00EB6880" w14:paraId="32F1D2B5"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1BB2C409" w14:textId="77777777" w:rsidR="00516AEB" w:rsidRPr="00EB6880" w:rsidRDefault="00516AEB" w:rsidP="00516AEB">
            <w:pPr>
              <w:pStyle w:val="ab"/>
              <w:rPr>
                <w:rFonts w:cs="Times New Roman"/>
                <w:lang w:eastAsia="ru-RU"/>
              </w:rPr>
            </w:pPr>
            <w:r w:rsidRPr="00EB6880">
              <w:rPr>
                <w:rFonts w:cs="Times New Roman"/>
                <w:lang w:eastAsia="ru-RU"/>
              </w:rPr>
              <w:t>ТК-4</w:t>
            </w:r>
          </w:p>
        </w:tc>
        <w:tc>
          <w:tcPr>
            <w:tcW w:w="2214" w:type="dxa"/>
            <w:tcBorders>
              <w:top w:val="nil"/>
              <w:left w:val="nil"/>
              <w:bottom w:val="single" w:sz="8" w:space="0" w:color="auto"/>
              <w:right w:val="single" w:sz="8" w:space="0" w:color="auto"/>
            </w:tcBorders>
            <w:shd w:val="clear" w:color="auto" w:fill="auto"/>
            <w:vAlign w:val="center"/>
            <w:hideMark/>
          </w:tcPr>
          <w:p w14:paraId="34174C5C" w14:textId="77777777" w:rsidR="00516AEB" w:rsidRPr="00EB6880" w:rsidRDefault="00516AEB" w:rsidP="00516AEB">
            <w:pPr>
              <w:pStyle w:val="ab"/>
              <w:rPr>
                <w:rFonts w:cs="Times New Roman"/>
                <w:lang w:eastAsia="ru-RU"/>
              </w:rPr>
            </w:pPr>
            <w:r w:rsidRPr="00EB6880">
              <w:rPr>
                <w:rFonts w:cs="Times New Roman"/>
                <w:lang w:eastAsia="ru-RU"/>
              </w:rPr>
              <w:t>ТК-,5,6</w:t>
            </w:r>
          </w:p>
        </w:tc>
        <w:tc>
          <w:tcPr>
            <w:tcW w:w="1326" w:type="dxa"/>
            <w:tcBorders>
              <w:top w:val="nil"/>
              <w:left w:val="nil"/>
              <w:bottom w:val="single" w:sz="8" w:space="0" w:color="auto"/>
              <w:right w:val="single" w:sz="8" w:space="0" w:color="auto"/>
            </w:tcBorders>
            <w:shd w:val="clear" w:color="auto" w:fill="auto"/>
            <w:noWrap/>
            <w:vAlign w:val="center"/>
            <w:hideMark/>
          </w:tcPr>
          <w:p w14:paraId="7CD93D02"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350682E4"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55D846C2" w14:textId="77777777" w:rsidR="00516AEB" w:rsidRPr="00EB6880" w:rsidRDefault="00516AEB" w:rsidP="00516AEB">
            <w:pPr>
              <w:pStyle w:val="ab"/>
              <w:rPr>
                <w:rFonts w:cs="Times New Roman"/>
                <w:lang w:eastAsia="ru-RU"/>
              </w:rPr>
            </w:pPr>
            <w:r w:rsidRPr="00EB6880">
              <w:rPr>
                <w:rFonts w:cs="Times New Roman"/>
                <w:lang w:eastAsia="ru-RU"/>
              </w:rPr>
              <w:t>85,00</w:t>
            </w:r>
          </w:p>
        </w:tc>
        <w:tc>
          <w:tcPr>
            <w:tcW w:w="1419" w:type="dxa"/>
            <w:tcBorders>
              <w:top w:val="nil"/>
              <w:left w:val="nil"/>
              <w:bottom w:val="single" w:sz="8" w:space="0" w:color="auto"/>
              <w:right w:val="single" w:sz="8" w:space="0" w:color="auto"/>
            </w:tcBorders>
            <w:shd w:val="clear" w:color="auto" w:fill="auto"/>
            <w:vAlign w:val="center"/>
            <w:hideMark/>
          </w:tcPr>
          <w:p w14:paraId="651F69D3" w14:textId="77777777" w:rsidR="00516AEB" w:rsidRPr="00EB6880" w:rsidRDefault="00516AEB" w:rsidP="00516AEB">
            <w:pPr>
              <w:pStyle w:val="ab"/>
              <w:rPr>
                <w:rFonts w:cs="Times New Roman"/>
                <w:szCs w:val="20"/>
                <w:lang w:eastAsia="ru-RU"/>
              </w:rPr>
            </w:pPr>
            <w:r w:rsidRPr="00EB6880">
              <w:rPr>
                <w:rFonts w:cs="Times New Roman"/>
                <w:szCs w:val="20"/>
                <w:lang w:eastAsia="ru-RU"/>
              </w:rPr>
              <w:t>54,6</w:t>
            </w:r>
          </w:p>
        </w:tc>
        <w:tc>
          <w:tcPr>
            <w:tcW w:w="1559" w:type="dxa"/>
            <w:tcBorders>
              <w:top w:val="nil"/>
              <w:left w:val="nil"/>
              <w:bottom w:val="single" w:sz="8" w:space="0" w:color="auto"/>
              <w:right w:val="single" w:sz="8" w:space="0" w:color="auto"/>
            </w:tcBorders>
            <w:shd w:val="clear" w:color="auto" w:fill="auto"/>
            <w:noWrap/>
            <w:vAlign w:val="bottom"/>
            <w:hideMark/>
          </w:tcPr>
          <w:p w14:paraId="012BAC55" w14:textId="77777777"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14:paraId="037EE2D8" w14:textId="77777777" w:rsidR="00516AEB" w:rsidRPr="00EB6880" w:rsidRDefault="00516AEB" w:rsidP="00516AEB">
            <w:pPr>
              <w:pStyle w:val="ab"/>
              <w:rPr>
                <w:rFonts w:cs="Times New Roman"/>
                <w:szCs w:val="20"/>
                <w:lang w:eastAsia="ru-RU"/>
              </w:rPr>
            </w:pPr>
            <w:r w:rsidRPr="00EB6880">
              <w:rPr>
                <w:rFonts w:cs="Times New Roman"/>
                <w:szCs w:val="20"/>
                <w:lang w:eastAsia="ru-RU"/>
              </w:rPr>
              <w:t>4700,9</w:t>
            </w:r>
          </w:p>
        </w:tc>
        <w:tc>
          <w:tcPr>
            <w:tcW w:w="1329" w:type="dxa"/>
            <w:gridSpan w:val="3"/>
            <w:tcBorders>
              <w:top w:val="nil"/>
              <w:left w:val="nil"/>
              <w:bottom w:val="single" w:sz="8" w:space="0" w:color="auto"/>
              <w:right w:val="single" w:sz="8" w:space="0" w:color="auto"/>
            </w:tcBorders>
            <w:shd w:val="clear" w:color="auto" w:fill="auto"/>
            <w:vAlign w:val="center"/>
            <w:hideMark/>
          </w:tcPr>
          <w:p w14:paraId="35D12128" w14:textId="77777777" w:rsidR="00516AEB" w:rsidRPr="00EB6880" w:rsidRDefault="00516AEB" w:rsidP="00516AEB">
            <w:pPr>
              <w:pStyle w:val="ab"/>
              <w:rPr>
                <w:rFonts w:cs="Times New Roman"/>
                <w:szCs w:val="20"/>
                <w:lang w:eastAsia="ru-RU"/>
              </w:rPr>
            </w:pPr>
            <w:r w:rsidRPr="00EB6880">
              <w:rPr>
                <w:rFonts w:cs="Times New Roman"/>
                <w:szCs w:val="20"/>
                <w:lang w:eastAsia="ru-RU"/>
              </w:rPr>
              <w:t>4 756</w:t>
            </w:r>
          </w:p>
        </w:tc>
      </w:tr>
      <w:tr w:rsidR="00516AEB" w:rsidRPr="00EB6880" w14:paraId="63CA0DD6" w14:textId="77777777"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022D35CF" w14:textId="77777777" w:rsidR="00516AEB" w:rsidRPr="00EB6880" w:rsidRDefault="00516AEB" w:rsidP="00516AEB">
            <w:pPr>
              <w:pStyle w:val="ab"/>
              <w:rPr>
                <w:rFonts w:cs="Times New Roman"/>
                <w:lang w:eastAsia="ru-RU"/>
              </w:rPr>
            </w:pPr>
            <w:r w:rsidRPr="00EB6880">
              <w:rPr>
                <w:rFonts w:cs="Times New Roman"/>
                <w:lang w:eastAsia="ru-RU"/>
              </w:rPr>
              <w:t>Тк-6</w:t>
            </w:r>
          </w:p>
        </w:tc>
        <w:tc>
          <w:tcPr>
            <w:tcW w:w="2214" w:type="dxa"/>
            <w:tcBorders>
              <w:top w:val="nil"/>
              <w:left w:val="nil"/>
              <w:bottom w:val="single" w:sz="8" w:space="0" w:color="auto"/>
              <w:right w:val="single" w:sz="8" w:space="0" w:color="auto"/>
            </w:tcBorders>
            <w:shd w:val="clear" w:color="auto" w:fill="auto"/>
            <w:vAlign w:val="center"/>
            <w:hideMark/>
          </w:tcPr>
          <w:p w14:paraId="1B7607B0" w14:textId="77777777" w:rsidR="00516AEB" w:rsidRPr="00EB6880" w:rsidRDefault="00516AEB" w:rsidP="00516AEB">
            <w:pPr>
              <w:pStyle w:val="ab"/>
              <w:rPr>
                <w:rFonts w:cs="Times New Roman"/>
                <w:lang w:eastAsia="ru-RU"/>
              </w:rPr>
            </w:pPr>
            <w:r w:rsidRPr="00EB6880">
              <w:rPr>
                <w:rFonts w:cs="Times New Roman"/>
                <w:lang w:eastAsia="ru-RU"/>
              </w:rPr>
              <w:t>дом 2дж6 (Советская,6)</w:t>
            </w:r>
          </w:p>
        </w:tc>
        <w:tc>
          <w:tcPr>
            <w:tcW w:w="1326" w:type="dxa"/>
            <w:tcBorders>
              <w:top w:val="nil"/>
              <w:left w:val="nil"/>
              <w:bottom w:val="single" w:sz="8" w:space="0" w:color="auto"/>
              <w:right w:val="single" w:sz="8" w:space="0" w:color="auto"/>
            </w:tcBorders>
            <w:shd w:val="clear" w:color="auto" w:fill="auto"/>
            <w:noWrap/>
            <w:vAlign w:val="center"/>
            <w:hideMark/>
          </w:tcPr>
          <w:p w14:paraId="1A11BB57"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14:paraId="354CBF44"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14:paraId="5C525231" w14:textId="77777777" w:rsidR="00516AEB" w:rsidRPr="00EB6880" w:rsidRDefault="00516AEB" w:rsidP="00516AEB">
            <w:pPr>
              <w:pStyle w:val="ab"/>
              <w:rPr>
                <w:rFonts w:cs="Times New Roman"/>
                <w:lang w:eastAsia="ru-RU"/>
              </w:rPr>
            </w:pPr>
            <w:r w:rsidRPr="00EB6880">
              <w:rPr>
                <w:rFonts w:cs="Times New Roman"/>
                <w:lang w:eastAsia="ru-RU"/>
              </w:rPr>
              <w:t>10,00</w:t>
            </w:r>
          </w:p>
        </w:tc>
        <w:tc>
          <w:tcPr>
            <w:tcW w:w="1419" w:type="dxa"/>
            <w:tcBorders>
              <w:top w:val="nil"/>
              <w:left w:val="nil"/>
              <w:bottom w:val="single" w:sz="8" w:space="0" w:color="auto"/>
              <w:right w:val="single" w:sz="8" w:space="0" w:color="auto"/>
            </w:tcBorders>
            <w:shd w:val="clear" w:color="auto" w:fill="auto"/>
            <w:noWrap/>
            <w:vAlign w:val="center"/>
            <w:hideMark/>
          </w:tcPr>
          <w:p w14:paraId="5D280E5F" w14:textId="77777777" w:rsidR="00516AEB" w:rsidRPr="00EB6880" w:rsidRDefault="00516AEB" w:rsidP="00516AEB">
            <w:pPr>
              <w:pStyle w:val="ab"/>
              <w:rPr>
                <w:rFonts w:cs="Times New Roman"/>
                <w:lang w:eastAsia="ru-RU"/>
              </w:rPr>
            </w:pPr>
            <w:r w:rsidRPr="00EB6880">
              <w:rPr>
                <w:rFonts w:cs="Times New Roman"/>
                <w:lang w:eastAsia="ru-RU"/>
              </w:rPr>
              <w:t>359,4825</w:t>
            </w:r>
          </w:p>
        </w:tc>
        <w:tc>
          <w:tcPr>
            <w:tcW w:w="1559" w:type="dxa"/>
            <w:tcBorders>
              <w:top w:val="nil"/>
              <w:left w:val="nil"/>
              <w:bottom w:val="single" w:sz="8" w:space="0" w:color="auto"/>
              <w:right w:val="single" w:sz="8" w:space="0" w:color="auto"/>
            </w:tcBorders>
            <w:shd w:val="clear" w:color="auto" w:fill="auto"/>
            <w:noWrap/>
            <w:vAlign w:val="bottom"/>
            <w:hideMark/>
          </w:tcPr>
          <w:p w14:paraId="64BC33EB"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23209D4F" w14:textId="77777777" w:rsidR="00516AEB" w:rsidRPr="00EB6880" w:rsidRDefault="00516AEB" w:rsidP="00516AEB">
            <w:pPr>
              <w:pStyle w:val="ab"/>
              <w:rPr>
                <w:rFonts w:cs="Times New Roman"/>
                <w:szCs w:val="20"/>
                <w:lang w:eastAsia="ru-RU"/>
              </w:rPr>
            </w:pPr>
            <w:r w:rsidRPr="00EB6880">
              <w:rPr>
                <w:rFonts w:cs="Times New Roman"/>
                <w:szCs w:val="20"/>
                <w:lang w:eastAsia="ru-RU"/>
              </w:rPr>
              <w:t>546,1</w:t>
            </w:r>
          </w:p>
        </w:tc>
        <w:tc>
          <w:tcPr>
            <w:tcW w:w="1329" w:type="dxa"/>
            <w:gridSpan w:val="3"/>
            <w:tcBorders>
              <w:top w:val="nil"/>
              <w:left w:val="nil"/>
              <w:bottom w:val="single" w:sz="8" w:space="0" w:color="auto"/>
              <w:right w:val="single" w:sz="8" w:space="0" w:color="auto"/>
            </w:tcBorders>
            <w:shd w:val="clear" w:color="auto" w:fill="auto"/>
            <w:vAlign w:val="center"/>
            <w:hideMark/>
          </w:tcPr>
          <w:p w14:paraId="353F987F" w14:textId="77777777" w:rsidR="00516AEB" w:rsidRPr="00EB6880" w:rsidRDefault="00516AEB" w:rsidP="00516AEB">
            <w:pPr>
              <w:pStyle w:val="ab"/>
              <w:rPr>
                <w:rFonts w:cs="Times New Roman"/>
                <w:szCs w:val="20"/>
                <w:lang w:eastAsia="ru-RU"/>
              </w:rPr>
            </w:pPr>
            <w:r w:rsidRPr="00EB6880">
              <w:rPr>
                <w:rFonts w:cs="Times New Roman"/>
                <w:szCs w:val="20"/>
                <w:lang w:eastAsia="ru-RU"/>
              </w:rPr>
              <w:t>906</w:t>
            </w:r>
          </w:p>
        </w:tc>
      </w:tr>
      <w:tr w:rsidR="00516AEB" w:rsidRPr="00EB6880" w14:paraId="66B78758"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5981B271" w14:textId="77777777" w:rsidR="00516AEB" w:rsidRPr="00EB6880" w:rsidRDefault="00516AEB" w:rsidP="00516AEB">
            <w:pPr>
              <w:pStyle w:val="ab"/>
              <w:rPr>
                <w:rFonts w:cs="Times New Roman"/>
                <w:lang w:eastAsia="ru-RU"/>
              </w:rPr>
            </w:pPr>
            <w:r w:rsidRPr="00EB6880">
              <w:rPr>
                <w:rFonts w:cs="Times New Roman"/>
                <w:lang w:eastAsia="ru-RU"/>
              </w:rPr>
              <w:t>ТК6</w:t>
            </w:r>
          </w:p>
        </w:tc>
        <w:tc>
          <w:tcPr>
            <w:tcW w:w="2214" w:type="dxa"/>
            <w:tcBorders>
              <w:top w:val="nil"/>
              <w:left w:val="nil"/>
              <w:bottom w:val="single" w:sz="8" w:space="0" w:color="auto"/>
              <w:right w:val="single" w:sz="8" w:space="0" w:color="auto"/>
            </w:tcBorders>
            <w:shd w:val="clear" w:color="auto" w:fill="auto"/>
            <w:vAlign w:val="center"/>
            <w:hideMark/>
          </w:tcPr>
          <w:p w14:paraId="5FA781E0" w14:textId="77777777" w:rsidR="00516AEB" w:rsidRPr="00EB6880" w:rsidRDefault="00516AEB" w:rsidP="00516AEB">
            <w:pPr>
              <w:pStyle w:val="ab"/>
              <w:rPr>
                <w:rFonts w:cs="Times New Roman"/>
                <w:lang w:eastAsia="ru-RU"/>
              </w:rPr>
            </w:pPr>
            <w:r w:rsidRPr="00EB6880">
              <w:rPr>
                <w:rFonts w:cs="Times New Roman"/>
                <w:lang w:eastAsia="ru-RU"/>
              </w:rPr>
              <w:t>ТК-7</w:t>
            </w:r>
          </w:p>
        </w:tc>
        <w:tc>
          <w:tcPr>
            <w:tcW w:w="1326" w:type="dxa"/>
            <w:tcBorders>
              <w:top w:val="nil"/>
              <w:left w:val="nil"/>
              <w:bottom w:val="single" w:sz="8" w:space="0" w:color="auto"/>
              <w:right w:val="single" w:sz="8" w:space="0" w:color="auto"/>
            </w:tcBorders>
            <w:shd w:val="clear" w:color="auto" w:fill="auto"/>
            <w:noWrap/>
            <w:vAlign w:val="center"/>
            <w:hideMark/>
          </w:tcPr>
          <w:p w14:paraId="382E4CA3"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633ED005"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7BBF429A" w14:textId="77777777" w:rsidR="00516AEB" w:rsidRPr="00EB6880" w:rsidRDefault="00516AEB" w:rsidP="00516AEB">
            <w:pPr>
              <w:pStyle w:val="ab"/>
              <w:rPr>
                <w:rFonts w:cs="Times New Roman"/>
                <w:lang w:eastAsia="ru-RU"/>
              </w:rPr>
            </w:pPr>
            <w:r w:rsidRPr="00EB6880">
              <w:rPr>
                <w:rFonts w:cs="Times New Roman"/>
                <w:lang w:eastAsia="ru-RU"/>
              </w:rPr>
              <w:t>65,00</w:t>
            </w:r>
          </w:p>
        </w:tc>
        <w:tc>
          <w:tcPr>
            <w:tcW w:w="1419" w:type="dxa"/>
            <w:tcBorders>
              <w:top w:val="nil"/>
              <w:left w:val="nil"/>
              <w:bottom w:val="single" w:sz="8" w:space="0" w:color="auto"/>
              <w:right w:val="single" w:sz="8" w:space="0" w:color="auto"/>
            </w:tcBorders>
            <w:shd w:val="clear" w:color="auto" w:fill="auto"/>
            <w:noWrap/>
            <w:vAlign w:val="center"/>
            <w:hideMark/>
          </w:tcPr>
          <w:p w14:paraId="736B18A3" w14:textId="77777777" w:rsidR="00516AEB" w:rsidRPr="00EB6880" w:rsidRDefault="00516AEB" w:rsidP="00516AEB">
            <w:pPr>
              <w:pStyle w:val="ab"/>
              <w:rPr>
                <w:rFonts w:cs="Times New Roman"/>
                <w:lang w:eastAsia="ru-RU"/>
              </w:rPr>
            </w:pPr>
            <w:r w:rsidRPr="00EB6880">
              <w:rPr>
                <w:rFonts w:cs="Times New Roman"/>
                <w:lang w:eastAsia="ru-RU"/>
              </w:rPr>
              <w:t>65,53284</w:t>
            </w:r>
          </w:p>
        </w:tc>
        <w:tc>
          <w:tcPr>
            <w:tcW w:w="1559" w:type="dxa"/>
            <w:tcBorders>
              <w:top w:val="nil"/>
              <w:left w:val="nil"/>
              <w:bottom w:val="single" w:sz="8" w:space="0" w:color="auto"/>
              <w:right w:val="single" w:sz="8" w:space="0" w:color="auto"/>
            </w:tcBorders>
            <w:shd w:val="clear" w:color="auto" w:fill="auto"/>
            <w:noWrap/>
            <w:vAlign w:val="bottom"/>
            <w:hideMark/>
          </w:tcPr>
          <w:p w14:paraId="6E9D0771" w14:textId="77777777"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14:paraId="19337F5A" w14:textId="77777777" w:rsidR="00516AEB" w:rsidRPr="00EB6880" w:rsidRDefault="00516AEB" w:rsidP="00516AEB">
            <w:pPr>
              <w:pStyle w:val="ab"/>
              <w:rPr>
                <w:rFonts w:cs="Times New Roman"/>
                <w:szCs w:val="20"/>
                <w:lang w:eastAsia="ru-RU"/>
              </w:rPr>
            </w:pPr>
            <w:r w:rsidRPr="00EB6880">
              <w:rPr>
                <w:rFonts w:cs="Times New Roman"/>
                <w:szCs w:val="20"/>
                <w:lang w:eastAsia="ru-RU"/>
              </w:rPr>
              <w:t>3594,8</w:t>
            </w:r>
          </w:p>
        </w:tc>
        <w:tc>
          <w:tcPr>
            <w:tcW w:w="1329" w:type="dxa"/>
            <w:gridSpan w:val="3"/>
            <w:tcBorders>
              <w:top w:val="nil"/>
              <w:left w:val="nil"/>
              <w:bottom w:val="single" w:sz="8" w:space="0" w:color="auto"/>
              <w:right w:val="single" w:sz="8" w:space="0" w:color="auto"/>
            </w:tcBorders>
            <w:shd w:val="clear" w:color="auto" w:fill="auto"/>
            <w:vAlign w:val="center"/>
            <w:hideMark/>
          </w:tcPr>
          <w:p w14:paraId="67A95890" w14:textId="77777777" w:rsidR="00516AEB" w:rsidRPr="00EB6880" w:rsidRDefault="00516AEB" w:rsidP="00516AEB">
            <w:pPr>
              <w:pStyle w:val="ab"/>
              <w:rPr>
                <w:rFonts w:cs="Times New Roman"/>
                <w:szCs w:val="20"/>
                <w:lang w:eastAsia="ru-RU"/>
              </w:rPr>
            </w:pPr>
            <w:r w:rsidRPr="00EB6880">
              <w:rPr>
                <w:rFonts w:cs="Times New Roman"/>
                <w:szCs w:val="20"/>
                <w:lang w:eastAsia="ru-RU"/>
              </w:rPr>
              <w:t>3 660</w:t>
            </w:r>
          </w:p>
        </w:tc>
      </w:tr>
      <w:tr w:rsidR="00516AEB" w:rsidRPr="00EB6880" w14:paraId="71D63B8D" w14:textId="77777777" w:rsidTr="00516AEB">
        <w:trPr>
          <w:trHeight w:val="83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29D01E8D" w14:textId="77777777" w:rsidR="00516AEB" w:rsidRPr="00EB6880" w:rsidRDefault="00516AEB" w:rsidP="00516AEB">
            <w:pPr>
              <w:pStyle w:val="ab"/>
              <w:rPr>
                <w:rFonts w:cs="Times New Roman"/>
                <w:lang w:eastAsia="ru-RU"/>
              </w:rPr>
            </w:pPr>
            <w:r w:rsidRPr="00EB6880">
              <w:rPr>
                <w:rFonts w:cs="Times New Roman"/>
                <w:lang w:eastAsia="ru-RU"/>
              </w:rPr>
              <w:t>ТК-7</w:t>
            </w:r>
          </w:p>
        </w:tc>
        <w:tc>
          <w:tcPr>
            <w:tcW w:w="2214" w:type="dxa"/>
            <w:tcBorders>
              <w:top w:val="nil"/>
              <w:left w:val="nil"/>
              <w:bottom w:val="single" w:sz="8" w:space="0" w:color="auto"/>
              <w:right w:val="single" w:sz="8" w:space="0" w:color="auto"/>
            </w:tcBorders>
            <w:shd w:val="clear" w:color="auto" w:fill="auto"/>
            <w:vAlign w:val="center"/>
            <w:hideMark/>
          </w:tcPr>
          <w:p w14:paraId="3030CA0F" w14:textId="77777777" w:rsidR="00516AEB" w:rsidRPr="00EB6880" w:rsidRDefault="00516AEB" w:rsidP="006135F0">
            <w:pPr>
              <w:pStyle w:val="ab"/>
              <w:rPr>
                <w:rFonts w:cs="Times New Roman"/>
                <w:lang w:eastAsia="ru-RU"/>
              </w:rPr>
            </w:pPr>
            <w:r w:rsidRPr="00EB6880">
              <w:rPr>
                <w:rFonts w:cs="Times New Roman"/>
                <w:lang w:eastAsia="ru-RU"/>
              </w:rPr>
              <w:t xml:space="preserve">дом 5,7 </w:t>
            </w:r>
          </w:p>
        </w:tc>
        <w:tc>
          <w:tcPr>
            <w:tcW w:w="1326" w:type="dxa"/>
            <w:tcBorders>
              <w:top w:val="nil"/>
              <w:left w:val="nil"/>
              <w:bottom w:val="single" w:sz="8" w:space="0" w:color="auto"/>
              <w:right w:val="single" w:sz="8" w:space="0" w:color="auto"/>
            </w:tcBorders>
            <w:shd w:val="clear" w:color="auto" w:fill="auto"/>
            <w:noWrap/>
            <w:vAlign w:val="center"/>
            <w:hideMark/>
          </w:tcPr>
          <w:p w14:paraId="5AC47C30"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14:paraId="3EDD1601"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14:paraId="42A1F2AA" w14:textId="77777777" w:rsidR="00516AEB" w:rsidRPr="00EB6880" w:rsidRDefault="00516AEB" w:rsidP="00516AEB">
            <w:pPr>
              <w:pStyle w:val="ab"/>
              <w:rPr>
                <w:rFonts w:cs="Times New Roman"/>
                <w:lang w:eastAsia="ru-RU"/>
              </w:rPr>
            </w:pPr>
            <w:r w:rsidRPr="00EB6880">
              <w:rPr>
                <w:rFonts w:cs="Times New Roman"/>
                <w:lang w:eastAsia="ru-RU"/>
              </w:rPr>
              <w:t>12,00</w:t>
            </w:r>
          </w:p>
        </w:tc>
        <w:tc>
          <w:tcPr>
            <w:tcW w:w="1419" w:type="dxa"/>
            <w:tcBorders>
              <w:top w:val="nil"/>
              <w:left w:val="nil"/>
              <w:bottom w:val="single" w:sz="8" w:space="0" w:color="auto"/>
              <w:right w:val="single" w:sz="8" w:space="0" w:color="auto"/>
            </w:tcBorders>
            <w:shd w:val="clear" w:color="auto" w:fill="auto"/>
            <w:vAlign w:val="center"/>
            <w:hideMark/>
          </w:tcPr>
          <w:p w14:paraId="59E7367A" w14:textId="77777777" w:rsidR="00516AEB" w:rsidRPr="00EB6880" w:rsidRDefault="00516AEB" w:rsidP="00516AEB">
            <w:pPr>
              <w:pStyle w:val="ab"/>
              <w:rPr>
                <w:rFonts w:cs="Times New Roman"/>
                <w:szCs w:val="20"/>
                <w:lang w:eastAsia="ru-RU"/>
              </w:rPr>
            </w:pPr>
            <w:r w:rsidRPr="00EB6880">
              <w:rPr>
                <w:rFonts w:cs="Times New Roman"/>
                <w:szCs w:val="20"/>
                <w:lang w:eastAsia="ru-RU"/>
              </w:rPr>
              <w:t>66</w:t>
            </w:r>
          </w:p>
        </w:tc>
        <w:tc>
          <w:tcPr>
            <w:tcW w:w="1559" w:type="dxa"/>
            <w:tcBorders>
              <w:top w:val="nil"/>
              <w:left w:val="nil"/>
              <w:bottom w:val="single" w:sz="8" w:space="0" w:color="auto"/>
              <w:right w:val="single" w:sz="8" w:space="0" w:color="auto"/>
            </w:tcBorders>
            <w:shd w:val="clear" w:color="auto" w:fill="auto"/>
            <w:noWrap/>
            <w:vAlign w:val="bottom"/>
            <w:hideMark/>
          </w:tcPr>
          <w:p w14:paraId="1621D48B"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2AE39364" w14:textId="77777777" w:rsidR="00516AEB" w:rsidRPr="00EB6880" w:rsidRDefault="00516AEB" w:rsidP="00516AEB">
            <w:pPr>
              <w:pStyle w:val="ab"/>
              <w:rPr>
                <w:rFonts w:cs="Times New Roman"/>
                <w:szCs w:val="20"/>
                <w:lang w:eastAsia="ru-RU"/>
              </w:rPr>
            </w:pPr>
            <w:r w:rsidRPr="00EB6880">
              <w:rPr>
                <w:rFonts w:cs="Times New Roman"/>
                <w:szCs w:val="20"/>
                <w:lang w:eastAsia="ru-RU"/>
              </w:rPr>
              <w:t>655,3</w:t>
            </w:r>
          </w:p>
        </w:tc>
        <w:tc>
          <w:tcPr>
            <w:tcW w:w="1329" w:type="dxa"/>
            <w:gridSpan w:val="3"/>
            <w:tcBorders>
              <w:top w:val="nil"/>
              <w:left w:val="nil"/>
              <w:bottom w:val="single" w:sz="8" w:space="0" w:color="auto"/>
              <w:right w:val="single" w:sz="8" w:space="0" w:color="auto"/>
            </w:tcBorders>
            <w:shd w:val="clear" w:color="auto" w:fill="auto"/>
            <w:vAlign w:val="center"/>
            <w:hideMark/>
          </w:tcPr>
          <w:p w14:paraId="779A3453" w14:textId="77777777" w:rsidR="00516AEB" w:rsidRPr="00EB6880" w:rsidRDefault="00516AEB" w:rsidP="00516AEB">
            <w:pPr>
              <w:pStyle w:val="ab"/>
              <w:rPr>
                <w:rFonts w:cs="Times New Roman"/>
                <w:szCs w:val="20"/>
                <w:lang w:eastAsia="ru-RU"/>
              </w:rPr>
            </w:pPr>
            <w:r w:rsidRPr="00EB6880">
              <w:rPr>
                <w:rFonts w:cs="Times New Roman"/>
                <w:szCs w:val="20"/>
                <w:lang w:eastAsia="ru-RU"/>
              </w:rPr>
              <w:t>721</w:t>
            </w:r>
          </w:p>
        </w:tc>
      </w:tr>
      <w:tr w:rsidR="00516AEB" w:rsidRPr="00EB6880" w14:paraId="0EEB6622" w14:textId="77777777" w:rsidTr="00516AEB">
        <w:trPr>
          <w:trHeight w:val="29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42B7838A" w14:textId="77777777" w:rsidR="00516AEB" w:rsidRPr="00EB6880" w:rsidRDefault="00516AEB" w:rsidP="00516AEB">
            <w:pPr>
              <w:pStyle w:val="ab"/>
              <w:rPr>
                <w:rFonts w:cs="Times New Roman"/>
                <w:lang w:eastAsia="ru-RU"/>
              </w:rPr>
            </w:pPr>
            <w:r w:rsidRPr="00EB6880">
              <w:rPr>
                <w:rFonts w:cs="Times New Roman"/>
                <w:lang w:eastAsia="ru-RU"/>
              </w:rPr>
              <w:t>ТК7</w:t>
            </w:r>
          </w:p>
        </w:tc>
        <w:tc>
          <w:tcPr>
            <w:tcW w:w="2214" w:type="dxa"/>
            <w:tcBorders>
              <w:top w:val="nil"/>
              <w:left w:val="nil"/>
              <w:bottom w:val="single" w:sz="8" w:space="0" w:color="auto"/>
              <w:right w:val="single" w:sz="8" w:space="0" w:color="auto"/>
            </w:tcBorders>
            <w:shd w:val="clear" w:color="auto" w:fill="auto"/>
            <w:vAlign w:val="center"/>
            <w:hideMark/>
          </w:tcPr>
          <w:p w14:paraId="153E0D97" w14:textId="77777777" w:rsidR="00516AEB" w:rsidRPr="00EB6880" w:rsidRDefault="00516AEB" w:rsidP="00516AEB">
            <w:pPr>
              <w:pStyle w:val="ab"/>
              <w:rPr>
                <w:rFonts w:cs="Times New Roman"/>
                <w:lang w:eastAsia="ru-RU"/>
              </w:rPr>
            </w:pPr>
            <w:r w:rsidRPr="00EB6880">
              <w:rPr>
                <w:rFonts w:cs="Times New Roman"/>
                <w:lang w:eastAsia="ru-RU"/>
              </w:rPr>
              <w:t>ТК-8</w:t>
            </w:r>
          </w:p>
        </w:tc>
        <w:tc>
          <w:tcPr>
            <w:tcW w:w="1326" w:type="dxa"/>
            <w:tcBorders>
              <w:top w:val="nil"/>
              <w:left w:val="nil"/>
              <w:bottom w:val="single" w:sz="8" w:space="0" w:color="auto"/>
              <w:right w:val="single" w:sz="8" w:space="0" w:color="auto"/>
            </w:tcBorders>
            <w:shd w:val="clear" w:color="auto" w:fill="auto"/>
            <w:noWrap/>
            <w:vAlign w:val="center"/>
            <w:hideMark/>
          </w:tcPr>
          <w:p w14:paraId="089C2623"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nil"/>
              <w:left w:val="nil"/>
              <w:bottom w:val="single" w:sz="8" w:space="0" w:color="auto"/>
              <w:right w:val="single" w:sz="8" w:space="0" w:color="auto"/>
            </w:tcBorders>
            <w:shd w:val="clear" w:color="auto" w:fill="auto"/>
            <w:noWrap/>
            <w:vAlign w:val="center"/>
            <w:hideMark/>
          </w:tcPr>
          <w:p w14:paraId="696FBCBE"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nil"/>
              <w:left w:val="nil"/>
              <w:bottom w:val="single" w:sz="8" w:space="0" w:color="auto"/>
              <w:right w:val="single" w:sz="8" w:space="0" w:color="auto"/>
            </w:tcBorders>
            <w:shd w:val="clear" w:color="auto" w:fill="auto"/>
            <w:vAlign w:val="center"/>
            <w:hideMark/>
          </w:tcPr>
          <w:p w14:paraId="7EA8AF6B" w14:textId="77777777" w:rsidR="00516AEB" w:rsidRPr="00EB6880" w:rsidRDefault="00516AEB" w:rsidP="00516AEB">
            <w:pPr>
              <w:pStyle w:val="ab"/>
              <w:rPr>
                <w:rFonts w:cs="Times New Roman"/>
                <w:lang w:eastAsia="ru-RU"/>
              </w:rPr>
            </w:pPr>
            <w:r w:rsidRPr="00EB6880">
              <w:rPr>
                <w:rFonts w:cs="Times New Roman"/>
                <w:lang w:eastAsia="ru-RU"/>
              </w:rPr>
              <w:t>61,00</w:t>
            </w:r>
          </w:p>
        </w:tc>
        <w:tc>
          <w:tcPr>
            <w:tcW w:w="1419" w:type="dxa"/>
            <w:tcBorders>
              <w:top w:val="nil"/>
              <w:left w:val="nil"/>
              <w:bottom w:val="single" w:sz="8" w:space="0" w:color="auto"/>
              <w:right w:val="single" w:sz="8" w:space="0" w:color="auto"/>
            </w:tcBorders>
            <w:shd w:val="clear" w:color="auto" w:fill="auto"/>
            <w:vAlign w:val="center"/>
            <w:hideMark/>
          </w:tcPr>
          <w:p w14:paraId="285E9961" w14:textId="77777777" w:rsidR="00516AEB" w:rsidRPr="00EB6880" w:rsidRDefault="00516AEB" w:rsidP="00516AEB">
            <w:pPr>
              <w:pStyle w:val="ab"/>
              <w:rPr>
                <w:rFonts w:cs="Times New Roman"/>
                <w:szCs w:val="20"/>
                <w:lang w:eastAsia="ru-RU"/>
              </w:rPr>
            </w:pPr>
            <w:r w:rsidRPr="00EB6880">
              <w:rPr>
                <w:rFonts w:cs="Times New Roman"/>
                <w:szCs w:val="20"/>
                <w:lang w:eastAsia="ru-RU"/>
              </w:rPr>
              <w:t>337</w:t>
            </w:r>
          </w:p>
        </w:tc>
        <w:tc>
          <w:tcPr>
            <w:tcW w:w="1559" w:type="dxa"/>
            <w:tcBorders>
              <w:top w:val="nil"/>
              <w:left w:val="nil"/>
              <w:bottom w:val="single" w:sz="8" w:space="0" w:color="auto"/>
              <w:right w:val="single" w:sz="8" w:space="0" w:color="auto"/>
            </w:tcBorders>
            <w:shd w:val="clear" w:color="auto" w:fill="auto"/>
            <w:noWrap/>
            <w:vAlign w:val="bottom"/>
            <w:hideMark/>
          </w:tcPr>
          <w:p w14:paraId="502EDB4E" w14:textId="77777777"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nil"/>
              <w:left w:val="nil"/>
              <w:bottom w:val="single" w:sz="8" w:space="0" w:color="auto"/>
              <w:right w:val="single" w:sz="8" w:space="0" w:color="auto"/>
            </w:tcBorders>
            <w:shd w:val="clear" w:color="auto" w:fill="auto"/>
            <w:vAlign w:val="center"/>
            <w:hideMark/>
          </w:tcPr>
          <w:p w14:paraId="30A01A9A" w14:textId="77777777" w:rsidR="00516AEB" w:rsidRPr="00EB6880" w:rsidRDefault="00516AEB" w:rsidP="00516AEB">
            <w:pPr>
              <w:pStyle w:val="ab"/>
              <w:rPr>
                <w:rFonts w:cs="Times New Roman"/>
                <w:szCs w:val="20"/>
                <w:lang w:eastAsia="ru-RU"/>
              </w:rPr>
            </w:pPr>
            <w:r w:rsidRPr="00EB6880">
              <w:rPr>
                <w:rFonts w:cs="Times New Roman"/>
                <w:szCs w:val="20"/>
                <w:lang w:eastAsia="ru-RU"/>
              </w:rPr>
              <w:t>3373,6</w:t>
            </w:r>
          </w:p>
        </w:tc>
        <w:tc>
          <w:tcPr>
            <w:tcW w:w="1329" w:type="dxa"/>
            <w:gridSpan w:val="3"/>
            <w:tcBorders>
              <w:top w:val="nil"/>
              <w:left w:val="nil"/>
              <w:bottom w:val="single" w:sz="8" w:space="0" w:color="auto"/>
              <w:right w:val="single" w:sz="8" w:space="0" w:color="auto"/>
            </w:tcBorders>
            <w:shd w:val="clear" w:color="auto" w:fill="auto"/>
            <w:vAlign w:val="center"/>
            <w:hideMark/>
          </w:tcPr>
          <w:p w14:paraId="09294291" w14:textId="77777777" w:rsidR="00516AEB" w:rsidRPr="00EB6880" w:rsidRDefault="00516AEB" w:rsidP="00516AEB">
            <w:pPr>
              <w:pStyle w:val="ab"/>
              <w:rPr>
                <w:rFonts w:cs="Times New Roman"/>
                <w:szCs w:val="20"/>
                <w:lang w:eastAsia="ru-RU"/>
              </w:rPr>
            </w:pPr>
            <w:r w:rsidRPr="00EB6880">
              <w:rPr>
                <w:rFonts w:cs="Times New Roman"/>
                <w:szCs w:val="20"/>
                <w:lang w:eastAsia="ru-RU"/>
              </w:rPr>
              <w:t>3 711</w:t>
            </w:r>
          </w:p>
        </w:tc>
      </w:tr>
      <w:tr w:rsidR="00516AEB" w:rsidRPr="00EB6880" w14:paraId="1AEAFE84" w14:textId="77777777" w:rsidTr="00516AEB">
        <w:trPr>
          <w:trHeight w:val="563"/>
        </w:trPr>
        <w:tc>
          <w:tcPr>
            <w:tcW w:w="1989" w:type="dxa"/>
            <w:tcBorders>
              <w:top w:val="nil"/>
              <w:left w:val="single" w:sz="8" w:space="0" w:color="auto"/>
              <w:bottom w:val="single" w:sz="8" w:space="0" w:color="auto"/>
              <w:right w:val="single" w:sz="8" w:space="0" w:color="auto"/>
            </w:tcBorders>
            <w:shd w:val="clear" w:color="auto" w:fill="auto"/>
            <w:noWrap/>
            <w:vAlign w:val="center"/>
            <w:hideMark/>
          </w:tcPr>
          <w:p w14:paraId="77B9D554" w14:textId="77777777" w:rsidR="00516AEB" w:rsidRPr="00EB6880" w:rsidRDefault="00516AEB" w:rsidP="00516AEB">
            <w:pPr>
              <w:pStyle w:val="ab"/>
              <w:rPr>
                <w:rFonts w:cs="Times New Roman"/>
                <w:lang w:eastAsia="ru-RU"/>
              </w:rPr>
            </w:pPr>
            <w:r w:rsidRPr="00EB6880">
              <w:rPr>
                <w:rFonts w:cs="Times New Roman"/>
                <w:lang w:eastAsia="ru-RU"/>
              </w:rPr>
              <w:t>ТК-7 - 8, НС710</w:t>
            </w:r>
          </w:p>
        </w:tc>
        <w:tc>
          <w:tcPr>
            <w:tcW w:w="2214" w:type="dxa"/>
            <w:tcBorders>
              <w:top w:val="nil"/>
              <w:left w:val="nil"/>
              <w:bottom w:val="single" w:sz="8" w:space="0" w:color="auto"/>
              <w:right w:val="single" w:sz="8" w:space="0" w:color="auto"/>
            </w:tcBorders>
            <w:shd w:val="clear" w:color="auto" w:fill="auto"/>
            <w:vAlign w:val="center"/>
            <w:hideMark/>
          </w:tcPr>
          <w:p w14:paraId="2F39F373" w14:textId="77777777" w:rsidR="00516AEB" w:rsidRPr="00EB6880" w:rsidRDefault="00516AEB" w:rsidP="00516AEB">
            <w:pPr>
              <w:pStyle w:val="ab"/>
              <w:rPr>
                <w:rFonts w:cs="Times New Roman"/>
                <w:lang w:eastAsia="ru-RU"/>
              </w:rPr>
            </w:pPr>
            <w:r w:rsidRPr="00EB6880">
              <w:rPr>
                <w:rFonts w:cs="Times New Roman"/>
                <w:lang w:eastAsia="ru-RU"/>
              </w:rPr>
              <w:t>Маг. Маяк ул. Ж-дорожная</w:t>
            </w:r>
          </w:p>
        </w:tc>
        <w:tc>
          <w:tcPr>
            <w:tcW w:w="1326" w:type="dxa"/>
            <w:tcBorders>
              <w:top w:val="nil"/>
              <w:left w:val="nil"/>
              <w:bottom w:val="single" w:sz="8" w:space="0" w:color="auto"/>
              <w:right w:val="single" w:sz="8" w:space="0" w:color="auto"/>
            </w:tcBorders>
            <w:shd w:val="clear" w:color="auto" w:fill="auto"/>
            <w:noWrap/>
            <w:vAlign w:val="center"/>
            <w:hideMark/>
          </w:tcPr>
          <w:p w14:paraId="5D3D4709"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nil"/>
              <w:left w:val="nil"/>
              <w:bottom w:val="single" w:sz="8" w:space="0" w:color="auto"/>
              <w:right w:val="single" w:sz="8" w:space="0" w:color="auto"/>
            </w:tcBorders>
            <w:shd w:val="clear" w:color="auto" w:fill="auto"/>
            <w:noWrap/>
            <w:vAlign w:val="center"/>
            <w:hideMark/>
          </w:tcPr>
          <w:p w14:paraId="12DB1052"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nil"/>
              <w:left w:val="nil"/>
              <w:bottom w:val="single" w:sz="8" w:space="0" w:color="auto"/>
              <w:right w:val="single" w:sz="8" w:space="0" w:color="auto"/>
            </w:tcBorders>
            <w:shd w:val="clear" w:color="auto" w:fill="auto"/>
            <w:vAlign w:val="center"/>
            <w:hideMark/>
          </w:tcPr>
          <w:p w14:paraId="790DCA6A" w14:textId="77777777" w:rsidR="00516AEB" w:rsidRPr="00EB6880" w:rsidRDefault="00516AEB" w:rsidP="00516AEB">
            <w:pPr>
              <w:pStyle w:val="ab"/>
              <w:rPr>
                <w:rFonts w:cs="Times New Roman"/>
                <w:lang w:eastAsia="ru-RU"/>
              </w:rPr>
            </w:pPr>
            <w:r w:rsidRPr="00EB6880">
              <w:rPr>
                <w:rFonts w:cs="Times New Roman"/>
                <w:lang w:eastAsia="ru-RU"/>
              </w:rPr>
              <w:t>20,00</w:t>
            </w:r>
          </w:p>
        </w:tc>
        <w:tc>
          <w:tcPr>
            <w:tcW w:w="1419" w:type="dxa"/>
            <w:tcBorders>
              <w:top w:val="nil"/>
              <w:left w:val="nil"/>
              <w:bottom w:val="single" w:sz="8" w:space="0" w:color="auto"/>
              <w:right w:val="single" w:sz="8" w:space="0" w:color="auto"/>
            </w:tcBorders>
            <w:shd w:val="clear" w:color="auto" w:fill="auto"/>
            <w:vAlign w:val="center"/>
            <w:hideMark/>
          </w:tcPr>
          <w:p w14:paraId="211B404B" w14:textId="77777777" w:rsidR="00516AEB" w:rsidRPr="00EB6880" w:rsidRDefault="00516AEB" w:rsidP="00516AEB">
            <w:pPr>
              <w:pStyle w:val="ab"/>
              <w:rPr>
                <w:rFonts w:cs="Times New Roman"/>
                <w:szCs w:val="20"/>
                <w:lang w:eastAsia="ru-RU"/>
              </w:rPr>
            </w:pPr>
            <w:r w:rsidRPr="00EB6880">
              <w:rPr>
                <w:rFonts w:cs="Times New Roman"/>
                <w:szCs w:val="20"/>
                <w:lang w:eastAsia="ru-RU"/>
              </w:rPr>
              <w:t>109</w:t>
            </w:r>
          </w:p>
        </w:tc>
        <w:tc>
          <w:tcPr>
            <w:tcW w:w="1559" w:type="dxa"/>
            <w:tcBorders>
              <w:top w:val="nil"/>
              <w:left w:val="nil"/>
              <w:bottom w:val="single" w:sz="8" w:space="0" w:color="auto"/>
              <w:right w:val="single" w:sz="8" w:space="0" w:color="auto"/>
            </w:tcBorders>
            <w:shd w:val="clear" w:color="auto" w:fill="auto"/>
            <w:noWrap/>
            <w:vAlign w:val="bottom"/>
            <w:hideMark/>
          </w:tcPr>
          <w:p w14:paraId="2D7E336C"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nil"/>
              <w:left w:val="nil"/>
              <w:bottom w:val="single" w:sz="8" w:space="0" w:color="auto"/>
              <w:right w:val="single" w:sz="8" w:space="0" w:color="auto"/>
            </w:tcBorders>
            <w:shd w:val="clear" w:color="auto" w:fill="auto"/>
            <w:vAlign w:val="center"/>
            <w:hideMark/>
          </w:tcPr>
          <w:p w14:paraId="5D877639" w14:textId="77777777" w:rsidR="00516AEB" w:rsidRPr="00EB6880" w:rsidRDefault="00516AEB" w:rsidP="00516AEB">
            <w:pPr>
              <w:pStyle w:val="ab"/>
              <w:rPr>
                <w:rFonts w:cs="Times New Roman"/>
                <w:szCs w:val="20"/>
                <w:lang w:eastAsia="ru-RU"/>
              </w:rPr>
            </w:pPr>
            <w:r w:rsidRPr="00EB6880">
              <w:rPr>
                <w:rFonts w:cs="Times New Roman"/>
                <w:szCs w:val="20"/>
                <w:lang w:eastAsia="ru-RU"/>
              </w:rPr>
              <w:t>1092,2</w:t>
            </w:r>
          </w:p>
        </w:tc>
        <w:tc>
          <w:tcPr>
            <w:tcW w:w="1329" w:type="dxa"/>
            <w:gridSpan w:val="3"/>
            <w:tcBorders>
              <w:top w:val="nil"/>
              <w:left w:val="nil"/>
              <w:bottom w:val="single" w:sz="8" w:space="0" w:color="auto"/>
              <w:right w:val="single" w:sz="8" w:space="0" w:color="auto"/>
            </w:tcBorders>
            <w:shd w:val="clear" w:color="auto" w:fill="auto"/>
            <w:vAlign w:val="center"/>
            <w:hideMark/>
          </w:tcPr>
          <w:p w14:paraId="30CF4731" w14:textId="77777777" w:rsidR="00516AEB" w:rsidRPr="00EB6880" w:rsidRDefault="00516AEB" w:rsidP="00516AEB">
            <w:pPr>
              <w:pStyle w:val="ab"/>
              <w:rPr>
                <w:rFonts w:cs="Times New Roman"/>
                <w:szCs w:val="20"/>
                <w:lang w:eastAsia="ru-RU"/>
              </w:rPr>
            </w:pPr>
            <w:r w:rsidRPr="00EB6880">
              <w:rPr>
                <w:rFonts w:cs="Times New Roman"/>
                <w:szCs w:val="20"/>
                <w:lang w:eastAsia="ru-RU"/>
              </w:rPr>
              <w:t>1 201</w:t>
            </w:r>
          </w:p>
        </w:tc>
      </w:tr>
      <w:tr w:rsidR="00516AEB" w:rsidRPr="00EB6880" w14:paraId="014D12E1"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432CE04" w14:textId="77777777" w:rsidR="00516AEB" w:rsidRPr="00EB6880" w:rsidRDefault="00516AEB" w:rsidP="00516AEB">
            <w:pPr>
              <w:pStyle w:val="ab"/>
              <w:rPr>
                <w:rFonts w:cs="Times New Roman"/>
                <w:lang w:eastAsia="ru-RU"/>
              </w:rPr>
            </w:pPr>
            <w:r w:rsidRPr="00EB6880">
              <w:rPr>
                <w:rFonts w:cs="Times New Roman"/>
                <w:lang w:eastAsia="ru-RU"/>
              </w:rPr>
              <w:t>ТК-8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C1654E7" w14:textId="77777777" w:rsidR="00516AEB" w:rsidRPr="00EB6880" w:rsidRDefault="00516AEB" w:rsidP="00516AEB">
            <w:pPr>
              <w:pStyle w:val="ab"/>
              <w:rPr>
                <w:rFonts w:cs="Times New Roman"/>
                <w:lang w:eastAsia="ru-RU"/>
              </w:rPr>
            </w:pPr>
            <w:r w:rsidRPr="00EB6880">
              <w:rPr>
                <w:rFonts w:cs="Times New Roman"/>
                <w:lang w:eastAsia="ru-RU"/>
              </w:rPr>
              <w:t>ТК-12 - ТК- 9</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2FC41FE0"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20794E4"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7E7B15D" w14:textId="77777777" w:rsidR="00516AEB" w:rsidRPr="00EB6880" w:rsidRDefault="00516AEB" w:rsidP="00516AEB">
            <w:pPr>
              <w:pStyle w:val="ab"/>
              <w:rPr>
                <w:rFonts w:cs="Times New Roman"/>
                <w:lang w:eastAsia="ru-RU"/>
              </w:rPr>
            </w:pPr>
            <w:r w:rsidRPr="00EB6880">
              <w:rPr>
                <w:rFonts w:cs="Times New Roman"/>
                <w:lang w:eastAsia="ru-RU"/>
              </w:rPr>
              <w:t>35,00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1E8C2204" w14:textId="77777777" w:rsidR="00516AEB" w:rsidRPr="00EB6880" w:rsidRDefault="00516AEB" w:rsidP="00516AEB">
            <w:pPr>
              <w:pStyle w:val="ab"/>
              <w:rPr>
                <w:rFonts w:cs="Times New Roman"/>
                <w:szCs w:val="20"/>
                <w:lang w:eastAsia="ru-RU"/>
              </w:rPr>
            </w:pPr>
            <w:r w:rsidRPr="00EB6880">
              <w:rPr>
                <w:rFonts w:cs="Times New Roman"/>
                <w:szCs w:val="20"/>
                <w:lang w:eastAsia="ru-RU"/>
              </w:rPr>
              <w:t>194</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0101B625" w14:textId="77777777" w:rsidR="00516AEB" w:rsidRPr="00EB6880" w:rsidRDefault="00516AEB" w:rsidP="00516AEB">
            <w:pPr>
              <w:pStyle w:val="ab"/>
              <w:rPr>
                <w:rFonts w:cs="Times New Roman"/>
                <w:lang w:eastAsia="ru-RU"/>
              </w:rPr>
            </w:pPr>
            <w:r w:rsidRPr="00EB6880">
              <w:rPr>
                <w:rFonts w:cs="Times New Roman"/>
                <w:lang w:eastAsia="ru-RU"/>
              </w:rPr>
              <w:t>5 530,50</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39B54FE1" w14:textId="77777777" w:rsidR="00516AEB" w:rsidRPr="00EB6880" w:rsidRDefault="00516AEB" w:rsidP="00516AEB">
            <w:pPr>
              <w:pStyle w:val="ab"/>
              <w:rPr>
                <w:rFonts w:cs="Times New Roman"/>
                <w:szCs w:val="20"/>
                <w:lang w:eastAsia="ru-RU"/>
              </w:rPr>
            </w:pPr>
            <w:r w:rsidRPr="00EB6880">
              <w:rPr>
                <w:rFonts w:cs="Times New Roman"/>
                <w:szCs w:val="20"/>
                <w:lang w:eastAsia="ru-RU"/>
              </w:rPr>
              <w:t>1935,7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7BC64B8B" w14:textId="77777777" w:rsidR="00516AEB" w:rsidRPr="00EB6880" w:rsidRDefault="00516AEB" w:rsidP="00516AEB">
            <w:pPr>
              <w:pStyle w:val="ab"/>
              <w:rPr>
                <w:rFonts w:cs="Times New Roman"/>
                <w:szCs w:val="20"/>
                <w:lang w:eastAsia="ru-RU"/>
              </w:rPr>
            </w:pPr>
            <w:r w:rsidRPr="00EB6880">
              <w:rPr>
                <w:rFonts w:cs="Times New Roman"/>
                <w:szCs w:val="20"/>
                <w:lang w:eastAsia="ru-RU"/>
              </w:rPr>
              <w:t>2 129</w:t>
            </w:r>
          </w:p>
        </w:tc>
      </w:tr>
      <w:tr w:rsidR="00516AEB" w:rsidRPr="00EB6880" w14:paraId="40F89004" w14:textId="77777777" w:rsidTr="00516AEB">
        <w:trPr>
          <w:trHeight w:val="840"/>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D9ED20" w14:textId="77777777" w:rsidR="00516AEB" w:rsidRPr="00EB6880" w:rsidRDefault="00516AEB" w:rsidP="00516AEB">
            <w:pPr>
              <w:pStyle w:val="ab"/>
              <w:rPr>
                <w:rFonts w:cs="Times New Roman"/>
                <w:lang w:eastAsia="ru-RU"/>
              </w:rPr>
            </w:pPr>
            <w:r w:rsidRPr="00EB6880">
              <w:rPr>
                <w:rFonts w:cs="Times New Roman"/>
                <w:lang w:eastAsia="ru-RU"/>
              </w:rPr>
              <w:t>ТК-8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376A9E9F" w14:textId="77777777" w:rsidR="00516AEB" w:rsidRPr="00EB6880" w:rsidRDefault="00516AEB" w:rsidP="00516AEB">
            <w:pPr>
              <w:pStyle w:val="ab"/>
              <w:rPr>
                <w:rFonts w:cs="Times New Roman"/>
                <w:lang w:eastAsia="ru-RU"/>
              </w:rPr>
            </w:pPr>
            <w:r w:rsidRPr="00EB6880">
              <w:rPr>
                <w:rFonts w:cs="Times New Roman"/>
                <w:lang w:eastAsia="ru-RU"/>
              </w:rPr>
              <w:t>ТК-12 - ТК- 9дома Дж №№1-4 (Советская)</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10540F5E"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03DE35F6"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7EC8C34E" w14:textId="77777777" w:rsidR="00516AEB" w:rsidRPr="00EB6880" w:rsidRDefault="00516AEB" w:rsidP="00516AEB">
            <w:pPr>
              <w:pStyle w:val="ab"/>
              <w:rPr>
                <w:rFonts w:cs="Times New Roman"/>
                <w:lang w:eastAsia="ru-RU"/>
              </w:rPr>
            </w:pPr>
            <w:r w:rsidRPr="00EB6880">
              <w:rPr>
                <w:rFonts w:cs="Times New Roman"/>
                <w:lang w:eastAsia="ru-RU"/>
              </w:rPr>
              <w:t>137,00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76F9763A" w14:textId="77777777" w:rsidR="00516AEB" w:rsidRPr="00EB6880" w:rsidRDefault="00516AEB" w:rsidP="00516AEB">
            <w:pPr>
              <w:pStyle w:val="ab"/>
              <w:rPr>
                <w:rFonts w:cs="Times New Roman"/>
                <w:lang w:eastAsia="ru-RU"/>
              </w:rPr>
            </w:pPr>
            <w:r w:rsidRPr="00EB6880">
              <w:rPr>
                <w:rFonts w:cs="Times New Roman"/>
                <w:lang w:eastAsia="ru-RU"/>
              </w:rPr>
              <w:t>748,17</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5B3988AD"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493D4D8F" w14:textId="77777777" w:rsidR="00516AEB" w:rsidRPr="00EB6880" w:rsidRDefault="00516AEB" w:rsidP="00516AEB">
            <w:pPr>
              <w:pStyle w:val="ab"/>
              <w:rPr>
                <w:rFonts w:cs="Times New Roman"/>
                <w:szCs w:val="20"/>
                <w:lang w:eastAsia="ru-RU"/>
              </w:rPr>
            </w:pPr>
            <w:r w:rsidRPr="00EB6880">
              <w:rPr>
                <w:rFonts w:cs="Times New Roman"/>
                <w:szCs w:val="20"/>
                <w:lang w:eastAsia="ru-RU"/>
              </w:rPr>
              <w:t>7481,7</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4FD53254" w14:textId="77777777" w:rsidR="00516AEB" w:rsidRPr="00EB6880" w:rsidRDefault="00516AEB" w:rsidP="00516AEB">
            <w:pPr>
              <w:pStyle w:val="ab"/>
              <w:rPr>
                <w:rFonts w:cs="Times New Roman"/>
                <w:szCs w:val="20"/>
                <w:lang w:eastAsia="ru-RU"/>
              </w:rPr>
            </w:pPr>
            <w:r w:rsidRPr="00EB6880">
              <w:rPr>
                <w:rFonts w:cs="Times New Roman"/>
                <w:szCs w:val="20"/>
                <w:lang w:eastAsia="ru-RU"/>
              </w:rPr>
              <w:t>8 230</w:t>
            </w:r>
          </w:p>
        </w:tc>
      </w:tr>
      <w:tr w:rsidR="00516AEB" w:rsidRPr="00EB6880" w14:paraId="0E790051" w14:textId="77777777" w:rsidTr="00516AEB">
        <w:trPr>
          <w:trHeight w:val="56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AB9B894" w14:textId="77777777" w:rsidR="00516AEB" w:rsidRPr="00EB6880" w:rsidRDefault="00516AEB" w:rsidP="00516AEB">
            <w:pPr>
              <w:pStyle w:val="ab"/>
              <w:rPr>
                <w:rFonts w:cs="Times New Roman"/>
                <w:lang w:eastAsia="ru-RU"/>
              </w:rPr>
            </w:pPr>
            <w:r w:rsidRPr="00EB6880">
              <w:rPr>
                <w:rFonts w:cs="Times New Roman"/>
                <w:lang w:eastAsia="ru-RU"/>
              </w:rPr>
              <w:t>ТК-8</w:t>
            </w:r>
          </w:p>
        </w:tc>
        <w:tc>
          <w:tcPr>
            <w:tcW w:w="2214" w:type="dxa"/>
            <w:tcBorders>
              <w:top w:val="single" w:sz="8" w:space="0" w:color="auto"/>
              <w:left w:val="nil"/>
              <w:bottom w:val="single" w:sz="8" w:space="0" w:color="auto"/>
              <w:right w:val="single" w:sz="8" w:space="0" w:color="auto"/>
            </w:tcBorders>
            <w:shd w:val="clear" w:color="auto" w:fill="auto"/>
            <w:vAlign w:val="center"/>
            <w:hideMark/>
          </w:tcPr>
          <w:p w14:paraId="61EAD869" w14:textId="77777777" w:rsidR="00516AEB" w:rsidRPr="00EB6880" w:rsidRDefault="00516AEB" w:rsidP="00516AEB">
            <w:pPr>
              <w:pStyle w:val="ab"/>
              <w:rPr>
                <w:rFonts w:cs="Times New Roman"/>
                <w:lang w:eastAsia="ru-RU"/>
              </w:rPr>
            </w:pPr>
            <w:r w:rsidRPr="00EB6880">
              <w:rPr>
                <w:rFonts w:cs="Times New Roman"/>
                <w:lang w:eastAsia="ru-RU"/>
              </w:rPr>
              <w:t>ТК-24 (дома 2дж 1,3,5</w:t>
            </w:r>
          </w:p>
        </w:tc>
        <w:tc>
          <w:tcPr>
            <w:tcW w:w="1326" w:type="dxa"/>
            <w:tcBorders>
              <w:top w:val="single" w:sz="8" w:space="0" w:color="auto"/>
              <w:left w:val="nil"/>
              <w:bottom w:val="single" w:sz="8" w:space="0" w:color="auto"/>
              <w:right w:val="single" w:sz="8" w:space="0" w:color="auto"/>
            </w:tcBorders>
            <w:shd w:val="clear" w:color="auto" w:fill="auto"/>
            <w:noWrap/>
            <w:vAlign w:val="center"/>
            <w:hideMark/>
          </w:tcPr>
          <w:p w14:paraId="097D1B66"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350" w:type="dxa"/>
            <w:tcBorders>
              <w:top w:val="single" w:sz="8" w:space="0" w:color="auto"/>
              <w:left w:val="nil"/>
              <w:bottom w:val="single" w:sz="8" w:space="0" w:color="auto"/>
              <w:right w:val="single" w:sz="8" w:space="0" w:color="auto"/>
            </w:tcBorders>
            <w:shd w:val="clear" w:color="auto" w:fill="auto"/>
            <w:noWrap/>
            <w:vAlign w:val="center"/>
            <w:hideMark/>
          </w:tcPr>
          <w:p w14:paraId="1F90D712" w14:textId="77777777" w:rsidR="00516AEB" w:rsidRPr="00EB6880" w:rsidRDefault="00516AEB" w:rsidP="00516AEB">
            <w:pPr>
              <w:pStyle w:val="ab"/>
              <w:rPr>
                <w:rFonts w:cs="Times New Roman"/>
                <w:lang w:eastAsia="ru-RU"/>
              </w:rPr>
            </w:pPr>
            <w:r w:rsidRPr="00EB6880">
              <w:rPr>
                <w:rFonts w:cs="Times New Roman"/>
                <w:lang w:eastAsia="ru-RU"/>
              </w:rPr>
              <w:t>50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2979E2A" w14:textId="77777777" w:rsidR="00516AEB" w:rsidRPr="00EB6880" w:rsidRDefault="00516AEB" w:rsidP="00516AEB">
            <w:pPr>
              <w:pStyle w:val="ab"/>
              <w:rPr>
                <w:rFonts w:cs="Times New Roman"/>
                <w:lang w:eastAsia="ru-RU"/>
              </w:rPr>
            </w:pPr>
            <w:r w:rsidRPr="00EB6880">
              <w:rPr>
                <w:rFonts w:cs="Times New Roman"/>
                <w:lang w:eastAsia="ru-RU"/>
              </w:rPr>
              <w:t>26,00</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14:paraId="5D9B75D1" w14:textId="77777777" w:rsidR="00516AEB" w:rsidRPr="00EB6880" w:rsidRDefault="00516AEB" w:rsidP="00516AEB">
            <w:pPr>
              <w:pStyle w:val="ab"/>
              <w:rPr>
                <w:rFonts w:cs="Times New Roman"/>
                <w:lang w:eastAsia="ru-RU"/>
              </w:rPr>
            </w:pPr>
            <w:r w:rsidRPr="00EB6880">
              <w:rPr>
                <w:rFonts w:cs="Times New Roman"/>
                <w:lang w:eastAsia="ru-RU"/>
              </w:rPr>
              <w:t>141,99</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3003B47C" w14:textId="77777777" w:rsidR="00516AEB" w:rsidRPr="00EB6880" w:rsidRDefault="00516AEB" w:rsidP="00516AEB">
            <w:pPr>
              <w:pStyle w:val="ab"/>
              <w:rPr>
                <w:rFonts w:cs="Times New Roman"/>
                <w:lang w:eastAsia="ru-RU"/>
              </w:rPr>
            </w:pPr>
            <w:r w:rsidRPr="00EB6880">
              <w:rPr>
                <w:rFonts w:cs="Times New Roman"/>
                <w:lang w:eastAsia="ru-RU"/>
              </w:rPr>
              <w:t>5461,07</w:t>
            </w:r>
          </w:p>
        </w:tc>
        <w:tc>
          <w:tcPr>
            <w:tcW w:w="1618" w:type="dxa"/>
            <w:tcBorders>
              <w:top w:val="single" w:sz="8" w:space="0" w:color="auto"/>
              <w:left w:val="nil"/>
              <w:bottom w:val="single" w:sz="8" w:space="0" w:color="auto"/>
              <w:right w:val="single" w:sz="8" w:space="0" w:color="auto"/>
            </w:tcBorders>
            <w:shd w:val="clear" w:color="auto" w:fill="auto"/>
            <w:vAlign w:val="center"/>
            <w:hideMark/>
          </w:tcPr>
          <w:p w14:paraId="192FBF8F" w14:textId="77777777" w:rsidR="00516AEB" w:rsidRPr="00EB6880" w:rsidRDefault="00516AEB" w:rsidP="00516AEB">
            <w:pPr>
              <w:pStyle w:val="ab"/>
              <w:rPr>
                <w:rFonts w:cs="Times New Roman"/>
                <w:szCs w:val="20"/>
                <w:lang w:eastAsia="ru-RU"/>
              </w:rPr>
            </w:pPr>
            <w:r w:rsidRPr="00EB6880">
              <w:rPr>
                <w:rFonts w:cs="Times New Roman"/>
                <w:szCs w:val="20"/>
                <w:lang w:eastAsia="ru-RU"/>
              </w:rPr>
              <w:t>1419,9</w:t>
            </w:r>
          </w:p>
        </w:tc>
        <w:tc>
          <w:tcPr>
            <w:tcW w:w="1329" w:type="dxa"/>
            <w:gridSpan w:val="3"/>
            <w:tcBorders>
              <w:top w:val="single" w:sz="8" w:space="0" w:color="auto"/>
              <w:left w:val="nil"/>
              <w:bottom w:val="single" w:sz="8" w:space="0" w:color="auto"/>
              <w:right w:val="single" w:sz="8" w:space="0" w:color="auto"/>
            </w:tcBorders>
            <w:shd w:val="clear" w:color="auto" w:fill="auto"/>
            <w:vAlign w:val="center"/>
            <w:hideMark/>
          </w:tcPr>
          <w:p w14:paraId="57D48180" w14:textId="77777777" w:rsidR="00516AEB" w:rsidRPr="00EB6880" w:rsidRDefault="00516AEB" w:rsidP="00516AEB">
            <w:pPr>
              <w:pStyle w:val="ab"/>
              <w:rPr>
                <w:rFonts w:cs="Times New Roman"/>
                <w:szCs w:val="20"/>
                <w:lang w:eastAsia="ru-RU"/>
              </w:rPr>
            </w:pPr>
            <w:r w:rsidRPr="00EB6880">
              <w:rPr>
                <w:rFonts w:cs="Times New Roman"/>
                <w:szCs w:val="20"/>
                <w:lang w:eastAsia="ru-RU"/>
              </w:rPr>
              <w:t>1 562</w:t>
            </w:r>
          </w:p>
        </w:tc>
      </w:tr>
      <w:tr w:rsidR="00516AEB" w:rsidRPr="00EB6880" w14:paraId="2F66834E" w14:textId="77777777" w:rsidTr="00516AEB">
        <w:trPr>
          <w:trHeight w:val="293"/>
        </w:trPr>
        <w:tc>
          <w:tcPr>
            <w:tcW w:w="4203"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30DDDB8" w14:textId="77777777" w:rsidR="00516AEB" w:rsidRPr="00EB6880" w:rsidRDefault="00516AEB" w:rsidP="00516AEB">
            <w:pPr>
              <w:pStyle w:val="ab"/>
              <w:rPr>
                <w:rFonts w:cs="Times New Roman"/>
                <w:lang w:eastAsia="ru-RU"/>
              </w:rPr>
            </w:pPr>
            <w:r w:rsidRPr="00EB6880">
              <w:rPr>
                <w:rFonts w:cs="Times New Roman"/>
                <w:lang w:eastAsia="ru-RU"/>
              </w:rPr>
              <w:t>Всего по линии 4</w:t>
            </w:r>
          </w:p>
        </w:tc>
        <w:tc>
          <w:tcPr>
            <w:tcW w:w="13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FFC1D2"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BB774B"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5DC6890" w14:textId="77777777" w:rsidR="00516AEB" w:rsidRPr="00EB6880" w:rsidRDefault="00516AEB" w:rsidP="00516AEB">
            <w:pPr>
              <w:pStyle w:val="ab"/>
              <w:rPr>
                <w:rFonts w:cs="Times New Roman"/>
                <w:i/>
                <w:iCs/>
                <w:lang w:eastAsia="ru-RU"/>
              </w:rPr>
            </w:pPr>
            <w:r w:rsidRPr="00EB6880">
              <w:rPr>
                <w:rFonts w:cs="Times New Roman"/>
                <w:i/>
                <w:iCs/>
                <w:lang w:eastAsia="ru-RU"/>
              </w:rPr>
              <w:t>529,00</w:t>
            </w:r>
          </w:p>
        </w:tc>
        <w:tc>
          <w:tcPr>
            <w:tcW w:w="14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3A440DE" w14:textId="77777777" w:rsidR="00516AEB" w:rsidRPr="00EB6880" w:rsidRDefault="00516AEB" w:rsidP="00516AEB">
            <w:pPr>
              <w:pStyle w:val="ab"/>
              <w:rPr>
                <w:rFonts w:cs="Times New Roman"/>
                <w:lang w:eastAsia="ru-RU"/>
              </w:rPr>
            </w:pPr>
            <w:r w:rsidRPr="00EB6880">
              <w:rPr>
                <w:rFonts w:cs="Times New Roman"/>
                <w:lang w:eastAsia="ru-RU"/>
              </w:rPr>
              <w:t>2791,90</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F595558"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12C02DD" w14:textId="77777777" w:rsidR="00516AEB" w:rsidRPr="00EB6880" w:rsidRDefault="00516AEB" w:rsidP="00516AEB">
            <w:pPr>
              <w:pStyle w:val="ab"/>
              <w:rPr>
                <w:rFonts w:cs="Times New Roman"/>
                <w:lang w:eastAsia="ru-RU"/>
              </w:rPr>
            </w:pPr>
            <w:r w:rsidRPr="00EB6880">
              <w:rPr>
                <w:rFonts w:cs="Times New Roman"/>
                <w:lang w:eastAsia="ru-RU"/>
              </w:rPr>
              <w:t>29113,85</w:t>
            </w:r>
          </w:p>
        </w:tc>
        <w:tc>
          <w:tcPr>
            <w:tcW w:w="1329"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10768F5C" w14:textId="77777777" w:rsidR="00516AEB" w:rsidRPr="00EB6880" w:rsidRDefault="00516AEB" w:rsidP="00516AEB">
            <w:pPr>
              <w:pStyle w:val="ab"/>
              <w:rPr>
                <w:rFonts w:cs="Times New Roman"/>
                <w:b/>
                <w:lang w:eastAsia="ru-RU"/>
              </w:rPr>
            </w:pPr>
            <w:r w:rsidRPr="00EB6880">
              <w:rPr>
                <w:rFonts w:cs="Times New Roman"/>
                <w:b/>
                <w:lang w:eastAsia="ru-RU"/>
              </w:rPr>
              <w:t>31905,75</w:t>
            </w:r>
          </w:p>
        </w:tc>
      </w:tr>
      <w:tr w:rsidR="00516AEB" w:rsidRPr="00EB6880" w14:paraId="11D7E130" w14:textId="77777777" w:rsidTr="00516AEB">
        <w:trPr>
          <w:trHeight w:val="293"/>
        </w:trPr>
        <w:tc>
          <w:tcPr>
            <w:tcW w:w="19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C8263C" w14:textId="77777777" w:rsidR="00516AEB" w:rsidRPr="00EB6880" w:rsidRDefault="00516AEB" w:rsidP="00516AEB">
            <w:pPr>
              <w:pStyle w:val="ab"/>
              <w:rPr>
                <w:rFonts w:cs="Times New Roman"/>
                <w:lang w:eastAsia="ru-RU"/>
              </w:rPr>
            </w:pPr>
            <w:r w:rsidRPr="00EB6880">
              <w:rPr>
                <w:rFonts w:cs="Times New Roman"/>
                <w:lang w:eastAsia="ru-RU"/>
              </w:rPr>
              <w:t>По все линиям, м, млн. руб</w:t>
            </w:r>
          </w:p>
        </w:tc>
        <w:tc>
          <w:tcPr>
            <w:tcW w:w="221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6F944A"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98BDD3"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B72F33"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9AB8C8" w14:textId="77777777" w:rsidR="00516AEB" w:rsidRPr="00EB6880" w:rsidRDefault="00516AEB" w:rsidP="00516AEB">
            <w:pPr>
              <w:pStyle w:val="ab"/>
              <w:rPr>
                <w:rFonts w:cs="Times New Roman"/>
                <w:b/>
                <w:i/>
                <w:iCs/>
                <w:lang w:eastAsia="ru-RU"/>
              </w:rPr>
            </w:pPr>
            <w:r w:rsidRPr="00EB6880">
              <w:rPr>
                <w:rFonts w:cs="Times New Roman"/>
                <w:b/>
                <w:i/>
                <w:iCs/>
                <w:lang w:eastAsia="ru-RU"/>
              </w:rPr>
              <w:t>6010,60</w:t>
            </w:r>
          </w:p>
        </w:tc>
        <w:tc>
          <w:tcPr>
            <w:tcW w:w="14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AF90DF"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255880A" w14:textId="77777777" w:rsidR="00516AEB" w:rsidRPr="00EB6880" w:rsidRDefault="00516AEB" w:rsidP="00516AEB">
            <w:pPr>
              <w:pStyle w:val="ab"/>
              <w:rPr>
                <w:rFonts w:cs="Times New Roman"/>
                <w:szCs w:val="20"/>
                <w:lang w:eastAsia="ru-RU"/>
              </w:rPr>
            </w:pPr>
            <w:r w:rsidRPr="00EB6880">
              <w:rPr>
                <w:rFonts w:cs="Times New Roman"/>
                <w:szCs w:val="20"/>
                <w:lang w:eastAsia="ru-RU"/>
              </w:rPr>
              <w:t> </w:t>
            </w:r>
          </w:p>
        </w:tc>
        <w:tc>
          <w:tcPr>
            <w:tcW w:w="161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50B6FB"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329"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14:paraId="2188A2BD" w14:textId="77777777" w:rsidR="00516AEB" w:rsidRPr="00EB6880" w:rsidRDefault="00516AEB" w:rsidP="00516AEB">
            <w:pPr>
              <w:pStyle w:val="ab"/>
              <w:rPr>
                <w:rFonts w:cs="Times New Roman"/>
                <w:b/>
                <w:i/>
                <w:iCs/>
                <w:lang w:eastAsia="ru-RU"/>
              </w:rPr>
            </w:pPr>
            <w:r w:rsidRPr="00EB6880">
              <w:rPr>
                <w:rFonts w:cs="Times New Roman"/>
                <w:b/>
                <w:i/>
                <w:iCs/>
                <w:lang w:eastAsia="ru-RU"/>
              </w:rPr>
              <w:t>378,936</w:t>
            </w:r>
          </w:p>
        </w:tc>
      </w:tr>
      <w:tr w:rsidR="00516AEB" w:rsidRPr="00EB6880" w14:paraId="476C2770" w14:textId="77777777" w:rsidTr="00516AEB">
        <w:trPr>
          <w:gridAfter w:val="8"/>
          <w:wAfter w:w="8475" w:type="dxa"/>
          <w:trHeight w:val="293"/>
        </w:trPr>
        <w:tc>
          <w:tcPr>
            <w:tcW w:w="1989" w:type="dxa"/>
            <w:tcBorders>
              <w:top w:val="nil"/>
              <w:left w:val="single" w:sz="4" w:space="0" w:color="auto"/>
              <w:bottom w:val="single" w:sz="4" w:space="0" w:color="auto"/>
              <w:right w:val="single" w:sz="4" w:space="0" w:color="auto"/>
            </w:tcBorders>
            <w:shd w:val="clear" w:color="auto" w:fill="auto"/>
            <w:noWrap/>
            <w:vAlign w:val="center"/>
          </w:tcPr>
          <w:p w14:paraId="21E6AE94" w14:textId="77777777" w:rsidR="00516AEB" w:rsidRPr="00EB6880" w:rsidRDefault="00516AEB" w:rsidP="00516AEB">
            <w:pPr>
              <w:pStyle w:val="ab"/>
              <w:rPr>
                <w:rFonts w:cs="Times New Roman"/>
                <w:lang w:eastAsia="ru-RU"/>
              </w:rPr>
            </w:pPr>
            <w:r w:rsidRPr="00EB6880">
              <w:rPr>
                <w:rFonts w:eastAsia="Times New Roman" w:cs="Times New Roman"/>
                <w:szCs w:val="20"/>
                <w:lang w:eastAsia="ru-RU"/>
              </w:rPr>
              <w:t xml:space="preserve">С учетом стесненности </w:t>
            </w:r>
          </w:p>
        </w:tc>
        <w:tc>
          <w:tcPr>
            <w:tcW w:w="2214" w:type="dxa"/>
            <w:tcBorders>
              <w:top w:val="nil"/>
              <w:left w:val="nil"/>
              <w:bottom w:val="single" w:sz="4" w:space="0" w:color="auto"/>
              <w:right w:val="single" w:sz="4" w:space="0" w:color="auto"/>
            </w:tcBorders>
            <w:shd w:val="clear" w:color="auto" w:fill="auto"/>
            <w:noWrap/>
            <w:vAlign w:val="bottom"/>
          </w:tcPr>
          <w:p w14:paraId="29C429D3" w14:textId="77777777" w:rsidR="00516AEB" w:rsidRPr="00EB6880" w:rsidRDefault="00516AEB" w:rsidP="00516AEB">
            <w:pPr>
              <w:pStyle w:val="ab"/>
              <w:rPr>
                <w:rFonts w:cs="Times New Roman"/>
                <w:lang w:eastAsia="ru-RU"/>
              </w:rPr>
            </w:pPr>
            <w:r w:rsidRPr="00EB6880">
              <w:rPr>
                <w:rFonts w:eastAsia="Times New Roman" w:cs="Times New Roman"/>
                <w:sz w:val="22"/>
                <w:lang w:eastAsia="ru-RU"/>
              </w:rPr>
              <w:t>Кст=1,06</w:t>
            </w:r>
          </w:p>
        </w:tc>
        <w:tc>
          <w:tcPr>
            <w:tcW w:w="1326" w:type="dxa"/>
            <w:tcBorders>
              <w:top w:val="single" w:sz="8" w:space="0" w:color="auto"/>
              <w:left w:val="nil"/>
              <w:bottom w:val="single" w:sz="8" w:space="0" w:color="auto"/>
              <w:right w:val="single" w:sz="8" w:space="0" w:color="auto"/>
            </w:tcBorders>
            <w:shd w:val="clear" w:color="auto" w:fill="auto"/>
            <w:noWrap/>
            <w:vAlign w:val="center"/>
          </w:tcPr>
          <w:p w14:paraId="6585571F" w14:textId="77777777" w:rsidR="00516AEB" w:rsidRPr="00EB6880" w:rsidRDefault="00516AEB" w:rsidP="00516AEB">
            <w:pPr>
              <w:pStyle w:val="ab"/>
              <w:rPr>
                <w:rFonts w:cs="Times New Roman"/>
                <w:lang w:eastAsia="ru-RU"/>
              </w:rPr>
            </w:pPr>
            <w:r w:rsidRPr="00EB6880">
              <w:rPr>
                <w:rFonts w:cs="Times New Roman"/>
                <w:szCs w:val="20"/>
              </w:rPr>
              <w:t>401,672</w:t>
            </w:r>
          </w:p>
        </w:tc>
      </w:tr>
      <w:tr w:rsidR="00516AEB" w:rsidRPr="00EB6880" w14:paraId="4A2BD39B" w14:textId="77777777" w:rsidTr="00516AEB">
        <w:trPr>
          <w:gridAfter w:val="8"/>
          <w:wAfter w:w="8475" w:type="dxa"/>
          <w:trHeight w:val="293"/>
        </w:trPr>
        <w:tc>
          <w:tcPr>
            <w:tcW w:w="1989" w:type="dxa"/>
            <w:tcBorders>
              <w:top w:val="nil"/>
              <w:left w:val="single" w:sz="4" w:space="0" w:color="auto"/>
              <w:bottom w:val="single" w:sz="4" w:space="0" w:color="auto"/>
              <w:right w:val="single" w:sz="4" w:space="0" w:color="auto"/>
            </w:tcBorders>
            <w:shd w:val="clear" w:color="auto" w:fill="auto"/>
            <w:noWrap/>
            <w:vAlign w:val="center"/>
          </w:tcPr>
          <w:p w14:paraId="1B31D21A" w14:textId="77777777" w:rsidR="00516AEB" w:rsidRPr="00EB6880" w:rsidRDefault="00516AEB" w:rsidP="00516AEB">
            <w:pPr>
              <w:pStyle w:val="ab"/>
              <w:rPr>
                <w:rFonts w:cs="Times New Roman"/>
                <w:lang w:eastAsia="ru-RU"/>
              </w:rPr>
            </w:pPr>
            <w:r w:rsidRPr="00EB6880">
              <w:rPr>
                <w:rFonts w:eastAsia="Times New Roman" w:cs="Times New Roman"/>
                <w:szCs w:val="20"/>
                <w:lang w:eastAsia="ru-RU"/>
              </w:rPr>
              <w:t>с учетом Крег</w:t>
            </w:r>
          </w:p>
        </w:tc>
        <w:tc>
          <w:tcPr>
            <w:tcW w:w="2214" w:type="dxa"/>
            <w:tcBorders>
              <w:top w:val="nil"/>
              <w:left w:val="nil"/>
              <w:bottom w:val="single" w:sz="4" w:space="0" w:color="auto"/>
              <w:right w:val="single" w:sz="4" w:space="0" w:color="auto"/>
            </w:tcBorders>
            <w:shd w:val="clear" w:color="auto" w:fill="auto"/>
            <w:noWrap/>
            <w:vAlign w:val="bottom"/>
          </w:tcPr>
          <w:p w14:paraId="6155DDD3" w14:textId="77777777" w:rsidR="00516AEB" w:rsidRPr="00EB6880" w:rsidRDefault="00516AEB" w:rsidP="00516AEB">
            <w:pPr>
              <w:pStyle w:val="ab"/>
              <w:rPr>
                <w:rFonts w:cs="Times New Roman"/>
                <w:lang w:eastAsia="ru-RU"/>
              </w:rPr>
            </w:pPr>
            <w:r w:rsidRPr="00EB6880">
              <w:rPr>
                <w:rFonts w:eastAsia="Times New Roman" w:cs="Times New Roman"/>
                <w:sz w:val="22"/>
                <w:lang w:eastAsia="ru-RU"/>
              </w:rPr>
              <w:t>К рег = 1,06</w:t>
            </w:r>
          </w:p>
        </w:tc>
        <w:tc>
          <w:tcPr>
            <w:tcW w:w="1326" w:type="dxa"/>
            <w:tcBorders>
              <w:top w:val="nil"/>
              <w:left w:val="nil"/>
              <w:bottom w:val="single" w:sz="8" w:space="0" w:color="auto"/>
              <w:right w:val="single" w:sz="8" w:space="0" w:color="auto"/>
            </w:tcBorders>
            <w:shd w:val="clear" w:color="auto" w:fill="auto"/>
            <w:noWrap/>
            <w:vAlign w:val="center"/>
          </w:tcPr>
          <w:p w14:paraId="362BD234" w14:textId="77777777" w:rsidR="00516AEB" w:rsidRPr="00EB6880" w:rsidRDefault="00516AEB" w:rsidP="00516AEB">
            <w:pPr>
              <w:pStyle w:val="ab"/>
              <w:rPr>
                <w:rFonts w:cs="Times New Roman"/>
                <w:lang w:eastAsia="ru-RU"/>
              </w:rPr>
            </w:pPr>
            <w:r w:rsidRPr="00EB6880">
              <w:rPr>
                <w:rFonts w:cs="Times New Roman"/>
                <w:szCs w:val="20"/>
              </w:rPr>
              <w:t>425,772</w:t>
            </w:r>
          </w:p>
        </w:tc>
      </w:tr>
      <w:tr w:rsidR="00516AEB" w:rsidRPr="00EB6880" w14:paraId="38AEE6CA" w14:textId="77777777" w:rsidTr="00516AEB">
        <w:trPr>
          <w:gridAfter w:val="8"/>
          <w:wAfter w:w="8475" w:type="dxa"/>
          <w:trHeight w:val="293"/>
        </w:trPr>
        <w:tc>
          <w:tcPr>
            <w:tcW w:w="1989" w:type="dxa"/>
            <w:tcBorders>
              <w:top w:val="nil"/>
              <w:left w:val="single" w:sz="4" w:space="0" w:color="auto"/>
              <w:bottom w:val="single" w:sz="4" w:space="0" w:color="auto"/>
              <w:right w:val="single" w:sz="4" w:space="0" w:color="auto"/>
            </w:tcBorders>
            <w:shd w:val="clear" w:color="auto" w:fill="auto"/>
            <w:noWrap/>
            <w:vAlign w:val="center"/>
          </w:tcPr>
          <w:p w14:paraId="0E61BC6D" w14:textId="77777777" w:rsidR="00516AEB" w:rsidRPr="00EB6880" w:rsidRDefault="00516AEB" w:rsidP="00516AEB">
            <w:pPr>
              <w:pStyle w:val="ab"/>
              <w:rPr>
                <w:rFonts w:cs="Times New Roman"/>
                <w:lang w:eastAsia="ru-RU"/>
              </w:rPr>
            </w:pPr>
            <w:r w:rsidRPr="00EB6880">
              <w:rPr>
                <w:rFonts w:eastAsia="Times New Roman" w:cs="Times New Roman"/>
                <w:szCs w:val="20"/>
                <w:lang w:eastAsia="ru-RU"/>
              </w:rPr>
              <w:t>С учетом Кпер</w:t>
            </w:r>
          </w:p>
        </w:tc>
        <w:tc>
          <w:tcPr>
            <w:tcW w:w="2214" w:type="dxa"/>
            <w:tcBorders>
              <w:top w:val="nil"/>
              <w:left w:val="nil"/>
              <w:bottom w:val="single" w:sz="4" w:space="0" w:color="auto"/>
              <w:right w:val="single" w:sz="4" w:space="0" w:color="auto"/>
            </w:tcBorders>
            <w:shd w:val="clear" w:color="auto" w:fill="auto"/>
            <w:noWrap/>
            <w:vAlign w:val="bottom"/>
          </w:tcPr>
          <w:p w14:paraId="56865047" w14:textId="77777777" w:rsidR="00516AEB" w:rsidRPr="00EB6880" w:rsidRDefault="00516AEB" w:rsidP="00516AEB">
            <w:pPr>
              <w:pStyle w:val="ab"/>
              <w:rPr>
                <w:rFonts w:cs="Times New Roman"/>
                <w:lang w:eastAsia="ru-RU"/>
              </w:rPr>
            </w:pPr>
            <w:r w:rsidRPr="00EB6880">
              <w:rPr>
                <w:rFonts w:eastAsia="Times New Roman" w:cs="Times New Roman"/>
                <w:sz w:val="22"/>
                <w:lang w:eastAsia="ru-RU"/>
              </w:rPr>
              <w:t>К пер=1,01</w:t>
            </w:r>
          </w:p>
        </w:tc>
        <w:tc>
          <w:tcPr>
            <w:tcW w:w="1326" w:type="dxa"/>
            <w:tcBorders>
              <w:top w:val="nil"/>
              <w:left w:val="nil"/>
              <w:bottom w:val="single" w:sz="8" w:space="0" w:color="auto"/>
              <w:right w:val="single" w:sz="8" w:space="0" w:color="auto"/>
            </w:tcBorders>
            <w:shd w:val="clear" w:color="auto" w:fill="auto"/>
            <w:noWrap/>
            <w:vAlign w:val="center"/>
          </w:tcPr>
          <w:p w14:paraId="79C293D9" w14:textId="77777777" w:rsidR="00516AEB" w:rsidRPr="00EB6880" w:rsidRDefault="00516AEB" w:rsidP="00516AEB">
            <w:pPr>
              <w:pStyle w:val="ab"/>
              <w:rPr>
                <w:rFonts w:cs="Times New Roman"/>
                <w:lang w:eastAsia="ru-RU"/>
              </w:rPr>
            </w:pPr>
            <w:r w:rsidRPr="00EB6880">
              <w:rPr>
                <w:rFonts w:cs="Times New Roman"/>
                <w:b/>
                <w:bCs w:val="0"/>
                <w:szCs w:val="20"/>
              </w:rPr>
              <w:t>430,030</w:t>
            </w:r>
          </w:p>
        </w:tc>
      </w:tr>
    </w:tbl>
    <w:p w14:paraId="28D8B012" w14:textId="77777777" w:rsidR="00516AEB" w:rsidRPr="00EB6880" w:rsidRDefault="00516AEB" w:rsidP="00516AEB">
      <w:pPr>
        <w:pStyle w:val="17"/>
        <w:rPr>
          <w:rFonts w:cs="Times New Roman"/>
        </w:rPr>
      </w:pPr>
    </w:p>
    <w:p w14:paraId="1BE77078" w14:textId="1938B90A" w:rsidR="00516AEB" w:rsidRPr="00EB6880" w:rsidRDefault="00516AEB" w:rsidP="00516AEB">
      <w:pPr>
        <w:pStyle w:val="17"/>
        <w:ind w:firstLine="0"/>
        <w:rPr>
          <w:rFonts w:cs="Times New Roman"/>
        </w:rPr>
      </w:pPr>
      <w:r w:rsidRPr="00EB6880">
        <w:rPr>
          <w:rFonts w:cs="Times New Roman"/>
        </w:rPr>
        <w:lastRenderedPageBreak/>
        <w:t xml:space="preserve">Таблица </w:t>
      </w:r>
      <w:r w:rsidR="00231489" w:rsidRPr="00EB6880">
        <w:rPr>
          <w:rFonts w:cs="Times New Roman"/>
        </w:rPr>
        <w:t>8.</w:t>
      </w:r>
      <w:r w:rsidR="0057078E" w:rsidRPr="00EB6880">
        <w:rPr>
          <w:rFonts w:cs="Times New Roman"/>
        </w:rPr>
        <w:t>1.</w:t>
      </w:r>
      <w:r w:rsidRPr="00EB6880">
        <w:rPr>
          <w:rFonts w:cs="Times New Roman"/>
        </w:rPr>
        <w:t>4</w:t>
      </w:r>
      <w:r w:rsidR="00231489" w:rsidRPr="00EB6880">
        <w:rPr>
          <w:rFonts w:cs="Times New Roman"/>
        </w:rPr>
        <w:t>.3.</w:t>
      </w:r>
      <w:r w:rsidRPr="00EB6880">
        <w:rPr>
          <w:rFonts w:cs="Times New Roman"/>
        </w:rPr>
        <w:t xml:space="preserve"> Затраты на реконструкцию трубопроводов тепловых сетей в 20</w:t>
      </w:r>
      <w:r w:rsidR="009973E8">
        <w:rPr>
          <w:rFonts w:cs="Times New Roman"/>
        </w:rPr>
        <w:t>30</w:t>
      </w:r>
      <w:r w:rsidRPr="00EB6880">
        <w:rPr>
          <w:rFonts w:cs="Times New Roman"/>
        </w:rPr>
        <w:t xml:space="preserve">-2036 гг по м-ну Строитель </w:t>
      </w:r>
    </w:p>
    <w:tbl>
      <w:tblPr>
        <w:tblW w:w="13680" w:type="dxa"/>
        <w:tblInd w:w="-5" w:type="dxa"/>
        <w:tblLook w:val="04A0" w:firstRow="1" w:lastRow="0" w:firstColumn="1" w:lastColumn="0" w:noHBand="0" w:noVBand="1"/>
      </w:tblPr>
      <w:tblGrid>
        <w:gridCol w:w="2840"/>
        <w:gridCol w:w="1480"/>
        <w:gridCol w:w="1120"/>
        <w:gridCol w:w="200"/>
        <w:gridCol w:w="1000"/>
        <w:gridCol w:w="1240"/>
        <w:gridCol w:w="1200"/>
        <w:gridCol w:w="1140"/>
        <w:gridCol w:w="1020"/>
        <w:gridCol w:w="1120"/>
        <w:gridCol w:w="1320"/>
      </w:tblGrid>
      <w:tr w:rsidR="00516AEB" w:rsidRPr="00EB6880" w14:paraId="3585FF21" w14:textId="77777777" w:rsidTr="00516AEB">
        <w:trPr>
          <w:trHeight w:val="285"/>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D25B7A" w14:textId="77777777" w:rsidR="00516AEB" w:rsidRPr="00EB6880" w:rsidRDefault="00516AEB" w:rsidP="00516AEB">
            <w:pPr>
              <w:pStyle w:val="ab"/>
              <w:rPr>
                <w:rFonts w:cs="Times New Roman"/>
                <w:lang w:eastAsia="ru-RU"/>
              </w:rPr>
            </w:pPr>
            <w:r w:rsidRPr="00EB6880">
              <w:rPr>
                <w:rFonts w:cs="Times New Roman"/>
                <w:lang w:eastAsia="ru-RU"/>
              </w:rPr>
              <w:t> </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590C0D6B" w14:textId="77777777" w:rsidR="00516AEB" w:rsidRPr="00EB6880" w:rsidRDefault="00516AEB" w:rsidP="00516AEB">
            <w:pPr>
              <w:pStyle w:val="ab"/>
              <w:rPr>
                <w:rFonts w:cs="Times New Roman"/>
                <w:lang w:eastAsia="ru-RU"/>
              </w:rPr>
            </w:pPr>
            <w:r w:rsidRPr="00EB6880">
              <w:rPr>
                <w:rFonts w:cs="Times New Roman"/>
                <w:lang w:eastAsia="ru-RU"/>
              </w:rPr>
              <w:t>32- 40- 50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3E6BA141" w14:textId="77777777" w:rsidR="00516AEB" w:rsidRPr="00EB6880" w:rsidRDefault="00516AEB" w:rsidP="00516AEB">
            <w:pPr>
              <w:pStyle w:val="ab"/>
              <w:rPr>
                <w:rFonts w:cs="Times New Roman"/>
                <w:lang w:eastAsia="ru-RU"/>
              </w:rPr>
            </w:pPr>
            <w:r w:rsidRPr="00EB6880">
              <w:rPr>
                <w:rFonts w:cs="Times New Roman"/>
                <w:lang w:eastAsia="ru-RU"/>
              </w:rPr>
              <w:t>65-70</w:t>
            </w:r>
          </w:p>
        </w:tc>
        <w:tc>
          <w:tcPr>
            <w:tcW w:w="12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161D38" w14:textId="77777777" w:rsidR="00516AEB" w:rsidRPr="00EB6880" w:rsidRDefault="00516AEB" w:rsidP="00516AEB">
            <w:pPr>
              <w:pStyle w:val="ab"/>
              <w:rPr>
                <w:rFonts w:cs="Times New Roman"/>
                <w:lang w:eastAsia="ru-RU"/>
              </w:rPr>
            </w:pPr>
            <w:r w:rsidRPr="00EB6880">
              <w:rPr>
                <w:rFonts w:cs="Times New Roman"/>
                <w:lang w:eastAsia="ru-RU"/>
              </w:rPr>
              <w:t>80</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656BC8AE" w14:textId="77777777" w:rsidR="00516AEB" w:rsidRPr="00EB6880" w:rsidRDefault="00516AEB" w:rsidP="00516AEB">
            <w:pPr>
              <w:pStyle w:val="ab"/>
              <w:rPr>
                <w:rFonts w:cs="Times New Roman"/>
                <w:lang w:eastAsia="ru-RU"/>
              </w:rPr>
            </w:pPr>
            <w:r w:rsidRPr="00EB6880">
              <w:rPr>
                <w:rFonts w:cs="Times New Roman"/>
                <w:lang w:eastAsia="ru-RU"/>
              </w:rPr>
              <w:t>100</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72FEA528" w14:textId="77777777" w:rsidR="00516AEB" w:rsidRPr="00EB6880" w:rsidRDefault="00516AEB" w:rsidP="00516AEB">
            <w:pPr>
              <w:pStyle w:val="ab"/>
              <w:rPr>
                <w:rFonts w:cs="Times New Roman"/>
                <w:lang w:eastAsia="ru-RU"/>
              </w:rPr>
            </w:pPr>
            <w:r w:rsidRPr="00EB6880">
              <w:rPr>
                <w:rFonts w:cs="Times New Roman"/>
                <w:lang w:eastAsia="ru-RU"/>
              </w:rPr>
              <w:t>125</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E12E997" w14:textId="77777777" w:rsidR="00516AEB" w:rsidRPr="00EB6880" w:rsidRDefault="00516AEB" w:rsidP="00516AEB">
            <w:pPr>
              <w:pStyle w:val="ab"/>
              <w:rPr>
                <w:rFonts w:cs="Times New Roman"/>
                <w:lang w:eastAsia="ru-RU"/>
              </w:rPr>
            </w:pPr>
            <w:r w:rsidRPr="00EB6880">
              <w:rPr>
                <w:rFonts w:cs="Times New Roman"/>
                <w:lang w:eastAsia="ru-RU"/>
              </w:rPr>
              <w:t>150</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26981BA6" w14:textId="77777777" w:rsidR="00516AEB" w:rsidRPr="00EB6880" w:rsidRDefault="00516AEB" w:rsidP="00516AEB">
            <w:pPr>
              <w:pStyle w:val="ab"/>
              <w:rPr>
                <w:rFonts w:cs="Times New Roman"/>
                <w:lang w:eastAsia="ru-RU"/>
              </w:rPr>
            </w:pPr>
            <w:r w:rsidRPr="00EB6880">
              <w:rPr>
                <w:rFonts w:cs="Times New Roman"/>
                <w:lang w:eastAsia="ru-RU"/>
              </w:rPr>
              <w:t>200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34698852" w14:textId="77777777" w:rsidR="00516AEB" w:rsidRPr="00EB6880" w:rsidRDefault="00516AEB" w:rsidP="00516AEB">
            <w:pPr>
              <w:pStyle w:val="ab"/>
              <w:rPr>
                <w:rFonts w:cs="Times New Roman"/>
                <w:lang w:eastAsia="ru-RU"/>
              </w:rPr>
            </w:pPr>
            <w:r w:rsidRPr="00EB6880">
              <w:rPr>
                <w:rFonts w:cs="Times New Roman"/>
                <w:lang w:eastAsia="ru-RU"/>
              </w:rPr>
              <w:t>250</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4F9F8389" w14:textId="77777777" w:rsidR="00516AEB" w:rsidRPr="00EB6880" w:rsidRDefault="00516AEB" w:rsidP="00516AEB">
            <w:pPr>
              <w:pStyle w:val="ab"/>
              <w:rPr>
                <w:rFonts w:cs="Times New Roman"/>
                <w:lang w:eastAsia="ru-RU"/>
              </w:rPr>
            </w:pPr>
            <w:r w:rsidRPr="00EB6880">
              <w:rPr>
                <w:rFonts w:cs="Times New Roman"/>
                <w:lang w:eastAsia="ru-RU"/>
              </w:rPr>
              <w:t>Всего</w:t>
            </w:r>
          </w:p>
        </w:tc>
      </w:tr>
      <w:tr w:rsidR="00516AEB" w:rsidRPr="00EB6880" w14:paraId="308D12C7" w14:textId="77777777" w:rsidTr="00516AEB">
        <w:trPr>
          <w:trHeight w:val="52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0995F17" w14:textId="77777777" w:rsidR="00516AEB" w:rsidRPr="00EB6880" w:rsidRDefault="00516AEB" w:rsidP="00516AEB">
            <w:pPr>
              <w:pStyle w:val="ab"/>
              <w:rPr>
                <w:rFonts w:cs="Times New Roman"/>
                <w:szCs w:val="20"/>
                <w:lang w:eastAsia="ru-RU"/>
              </w:rPr>
            </w:pPr>
            <w:r w:rsidRPr="00EB6880">
              <w:rPr>
                <w:rFonts w:cs="Times New Roman"/>
                <w:szCs w:val="20"/>
                <w:lang w:eastAsia="ru-RU"/>
              </w:rPr>
              <w:t>Всего длина участков в 2026 г</w:t>
            </w:r>
          </w:p>
        </w:tc>
        <w:tc>
          <w:tcPr>
            <w:tcW w:w="1480" w:type="dxa"/>
            <w:tcBorders>
              <w:top w:val="nil"/>
              <w:left w:val="nil"/>
              <w:bottom w:val="single" w:sz="4" w:space="0" w:color="auto"/>
              <w:right w:val="single" w:sz="4" w:space="0" w:color="auto"/>
            </w:tcBorders>
            <w:shd w:val="clear" w:color="auto" w:fill="auto"/>
            <w:noWrap/>
            <w:vAlign w:val="bottom"/>
            <w:hideMark/>
          </w:tcPr>
          <w:p w14:paraId="46E1E7D9" w14:textId="77777777" w:rsidR="00516AEB" w:rsidRPr="00EB6880" w:rsidRDefault="00516AEB" w:rsidP="00516AEB">
            <w:pPr>
              <w:pStyle w:val="ab"/>
              <w:rPr>
                <w:rFonts w:cs="Times New Roman"/>
                <w:lang w:eastAsia="ru-RU"/>
              </w:rPr>
            </w:pPr>
            <w:r w:rsidRPr="00EB6880">
              <w:rPr>
                <w:rFonts w:cs="Times New Roman"/>
                <w:lang w:eastAsia="ru-RU"/>
              </w:rPr>
              <w:t>3600,72</w:t>
            </w:r>
          </w:p>
        </w:tc>
        <w:tc>
          <w:tcPr>
            <w:tcW w:w="1120" w:type="dxa"/>
            <w:tcBorders>
              <w:top w:val="nil"/>
              <w:left w:val="nil"/>
              <w:bottom w:val="single" w:sz="4" w:space="0" w:color="auto"/>
              <w:right w:val="single" w:sz="4" w:space="0" w:color="auto"/>
            </w:tcBorders>
            <w:shd w:val="clear" w:color="auto" w:fill="auto"/>
            <w:noWrap/>
            <w:vAlign w:val="bottom"/>
            <w:hideMark/>
          </w:tcPr>
          <w:p w14:paraId="63883849" w14:textId="77777777" w:rsidR="00516AEB" w:rsidRPr="00EB6880" w:rsidRDefault="00516AEB" w:rsidP="00516AEB">
            <w:pPr>
              <w:pStyle w:val="ab"/>
              <w:rPr>
                <w:rFonts w:cs="Times New Roman"/>
                <w:lang w:eastAsia="ru-RU"/>
              </w:rPr>
            </w:pPr>
            <w:r w:rsidRPr="00EB6880">
              <w:rPr>
                <w:rFonts w:cs="Times New Roman"/>
                <w:lang w:eastAsia="ru-RU"/>
              </w:rPr>
              <w:t>960,33</w:t>
            </w:r>
          </w:p>
        </w:tc>
        <w:tc>
          <w:tcPr>
            <w:tcW w:w="1200" w:type="dxa"/>
            <w:gridSpan w:val="2"/>
            <w:tcBorders>
              <w:top w:val="nil"/>
              <w:left w:val="nil"/>
              <w:bottom w:val="single" w:sz="4" w:space="0" w:color="auto"/>
              <w:right w:val="single" w:sz="4" w:space="0" w:color="auto"/>
            </w:tcBorders>
            <w:shd w:val="clear" w:color="auto" w:fill="auto"/>
            <w:noWrap/>
            <w:vAlign w:val="bottom"/>
            <w:hideMark/>
          </w:tcPr>
          <w:p w14:paraId="7BE43B28" w14:textId="77777777" w:rsidR="00516AEB" w:rsidRPr="00EB6880" w:rsidRDefault="00516AEB" w:rsidP="00516AEB">
            <w:pPr>
              <w:pStyle w:val="ab"/>
              <w:rPr>
                <w:rFonts w:cs="Times New Roman"/>
                <w:lang w:eastAsia="ru-RU"/>
              </w:rPr>
            </w:pPr>
            <w:r w:rsidRPr="00EB6880">
              <w:rPr>
                <w:rFonts w:cs="Times New Roman"/>
                <w:lang w:eastAsia="ru-RU"/>
              </w:rPr>
              <w:t>694,81</w:t>
            </w:r>
          </w:p>
        </w:tc>
        <w:tc>
          <w:tcPr>
            <w:tcW w:w="1240" w:type="dxa"/>
            <w:tcBorders>
              <w:top w:val="nil"/>
              <w:left w:val="nil"/>
              <w:bottom w:val="single" w:sz="4" w:space="0" w:color="auto"/>
              <w:right w:val="single" w:sz="4" w:space="0" w:color="auto"/>
            </w:tcBorders>
            <w:shd w:val="clear" w:color="auto" w:fill="auto"/>
            <w:noWrap/>
            <w:vAlign w:val="bottom"/>
            <w:hideMark/>
          </w:tcPr>
          <w:p w14:paraId="7DBE6A49" w14:textId="77777777" w:rsidR="00516AEB" w:rsidRPr="00EB6880" w:rsidRDefault="00516AEB" w:rsidP="00516AEB">
            <w:pPr>
              <w:pStyle w:val="ab"/>
              <w:rPr>
                <w:rFonts w:cs="Times New Roman"/>
                <w:lang w:eastAsia="ru-RU"/>
              </w:rPr>
            </w:pPr>
            <w:r w:rsidRPr="00EB6880">
              <w:rPr>
                <w:rFonts w:cs="Times New Roman"/>
                <w:lang w:eastAsia="ru-RU"/>
              </w:rPr>
              <w:t>1551,28</w:t>
            </w:r>
          </w:p>
        </w:tc>
        <w:tc>
          <w:tcPr>
            <w:tcW w:w="1200" w:type="dxa"/>
            <w:tcBorders>
              <w:top w:val="nil"/>
              <w:left w:val="nil"/>
              <w:bottom w:val="single" w:sz="4" w:space="0" w:color="auto"/>
              <w:right w:val="single" w:sz="4" w:space="0" w:color="auto"/>
            </w:tcBorders>
            <w:shd w:val="clear" w:color="auto" w:fill="auto"/>
            <w:noWrap/>
            <w:vAlign w:val="bottom"/>
            <w:hideMark/>
          </w:tcPr>
          <w:p w14:paraId="0D005CFF" w14:textId="77777777" w:rsidR="00516AEB" w:rsidRPr="00EB6880" w:rsidRDefault="00516AEB" w:rsidP="00516AEB">
            <w:pPr>
              <w:pStyle w:val="ab"/>
              <w:rPr>
                <w:rFonts w:cs="Times New Roman"/>
                <w:lang w:eastAsia="ru-RU"/>
              </w:rPr>
            </w:pPr>
            <w:r w:rsidRPr="00EB6880">
              <w:rPr>
                <w:rFonts w:cs="Times New Roman"/>
                <w:lang w:eastAsia="ru-RU"/>
              </w:rPr>
              <w:t>40,1</w:t>
            </w:r>
          </w:p>
        </w:tc>
        <w:tc>
          <w:tcPr>
            <w:tcW w:w="1140" w:type="dxa"/>
            <w:tcBorders>
              <w:top w:val="nil"/>
              <w:left w:val="nil"/>
              <w:bottom w:val="single" w:sz="4" w:space="0" w:color="auto"/>
              <w:right w:val="single" w:sz="4" w:space="0" w:color="auto"/>
            </w:tcBorders>
            <w:shd w:val="clear" w:color="auto" w:fill="auto"/>
            <w:noWrap/>
            <w:vAlign w:val="bottom"/>
            <w:hideMark/>
          </w:tcPr>
          <w:p w14:paraId="61FC5A75" w14:textId="77777777" w:rsidR="00516AEB" w:rsidRPr="00EB6880" w:rsidRDefault="00516AEB" w:rsidP="00516AEB">
            <w:pPr>
              <w:pStyle w:val="ab"/>
              <w:rPr>
                <w:rFonts w:cs="Times New Roman"/>
                <w:lang w:eastAsia="ru-RU"/>
              </w:rPr>
            </w:pPr>
            <w:r w:rsidRPr="00EB6880">
              <w:rPr>
                <w:rFonts w:cs="Times New Roman"/>
                <w:lang w:eastAsia="ru-RU"/>
              </w:rPr>
              <w:t>1349,66</w:t>
            </w:r>
          </w:p>
        </w:tc>
        <w:tc>
          <w:tcPr>
            <w:tcW w:w="1020" w:type="dxa"/>
            <w:tcBorders>
              <w:top w:val="nil"/>
              <w:left w:val="nil"/>
              <w:bottom w:val="single" w:sz="4" w:space="0" w:color="auto"/>
              <w:right w:val="single" w:sz="4" w:space="0" w:color="auto"/>
            </w:tcBorders>
            <w:shd w:val="clear" w:color="auto" w:fill="auto"/>
            <w:noWrap/>
            <w:vAlign w:val="bottom"/>
            <w:hideMark/>
          </w:tcPr>
          <w:p w14:paraId="292720B5" w14:textId="77777777" w:rsidR="00516AEB" w:rsidRPr="00EB6880" w:rsidRDefault="00516AEB" w:rsidP="00516AEB">
            <w:pPr>
              <w:pStyle w:val="ab"/>
              <w:rPr>
                <w:rFonts w:cs="Times New Roman"/>
                <w:lang w:eastAsia="ru-RU"/>
              </w:rPr>
            </w:pPr>
            <w:r w:rsidRPr="00EB6880">
              <w:rPr>
                <w:rFonts w:cs="Times New Roman"/>
                <w:lang w:eastAsia="ru-RU"/>
              </w:rPr>
              <w:t>669,67</w:t>
            </w:r>
          </w:p>
        </w:tc>
        <w:tc>
          <w:tcPr>
            <w:tcW w:w="1120" w:type="dxa"/>
            <w:tcBorders>
              <w:top w:val="nil"/>
              <w:left w:val="nil"/>
              <w:bottom w:val="single" w:sz="4" w:space="0" w:color="auto"/>
              <w:right w:val="single" w:sz="4" w:space="0" w:color="auto"/>
            </w:tcBorders>
            <w:shd w:val="clear" w:color="auto" w:fill="auto"/>
            <w:noWrap/>
            <w:vAlign w:val="bottom"/>
            <w:hideMark/>
          </w:tcPr>
          <w:p w14:paraId="5D1E904D" w14:textId="77777777" w:rsidR="00516AEB" w:rsidRPr="00EB6880" w:rsidRDefault="00516AEB" w:rsidP="00516AEB">
            <w:pPr>
              <w:pStyle w:val="ab"/>
              <w:rPr>
                <w:rFonts w:cs="Times New Roman"/>
                <w:lang w:eastAsia="ru-RU"/>
              </w:rPr>
            </w:pPr>
            <w:r w:rsidRPr="00EB6880">
              <w:rPr>
                <w:rFonts w:cs="Times New Roman"/>
                <w:lang w:eastAsia="ru-RU"/>
              </w:rPr>
              <w:t>1154,9</w:t>
            </w:r>
          </w:p>
        </w:tc>
        <w:tc>
          <w:tcPr>
            <w:tcW w:w="1320" w:type="dxa"/>
            <w:tcBorders>
              <w:top w:val="nil"/>
              <w:left w:val="nil"/>
              <w:bottom w:val="single" w:sz="4" w:space="0" w:color="auto"/>
              <w:right w:val="single" w:sz="4" w:space="0" w:color="auto"/>
            </w:tcBorders>
            <w:shd w:val="clear" w:color="auto" w:fill="auto"/>
            <w:noWrap/>
            <w:vAlign w:val="bottom"/>
            <w:hideMark/>
          </w:tcPr>
          <w:p w14:paraId="7892BDED" w14:textId="77777777" w:rsidR="00516AEB" w:rsidRPr="00EB6880" w:rsidRDefault="00516AEB" w:rsidP="00516AEB">
            <w:pPr>
              <w:pStyle w:val="ab"/>
              <w:rPr>
                <w:rFonts w:cs="Times New Roman"/>
                <w:lang w:eastAsia="ru-RU"/>
              </w:rPr>
            </w:pPr>
            <w:r w:rsidRPr="00EB6880">
              <w:rPr>
                <w:rFonts w:cs="Times New Roman"/>
                <w:lang w:eastAsia="ru-RU"/>
              </w:rPr>
              <w:t>10021,5</w:t>
            </w:r>
          </w:p>
        </w:tc>
      </w:tr>
      <w:tr w:rsidR="00516AEB" w:rsidRPr="00EB6880" w14:paraId="71A0DFE8" w14:textId="77777777" w:rsidTr="00516AEB">
        <w:trPr>
          <w:trHeight w:val="52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F162281" w14:textId="77777777" w:rsidR="00516AEB" w:rsidRPr="00EB6880" w:rsidRDefault="00516AEB" w:rsidP="00516AEB">
            <w:pPr>
              <w:pStyle w:val="ab"/>
              <w:rPr>
                <w:rFonts w:cs="Times New Roman"/>
                <w:szCs w:val="20"/>
                <w:lang w:eastAsia="ru-RU"/>
              </w:rPr>
            </w:pPr>
            <w:r w:rsidRPr="00EB6880">
              <w:rPr>
                <w:rFonts w:cs="Times New Roman"/>
                <w:szCs w:val="20"/>
                <w:lang w:eastAsia="ru-RU"/>
              </w:rPr>
              <w:t xml:space="preserve">Предложения к замене трубопроводов </w:t>
            </w:r>
          </w:p>
        </w:tc>
        <w:tc>
          <w:tcPr>
            <w:tcW w:w="1480" w:type="dxa"/>
            <w:tcBorders>
              <w:top w:val="nil"/>
              <w:left w:val="nil"/>
              <w:bottom w:val="single" w:sz="4" w:space="0" w:color="auto"/>
              <w:right w:val="single" w:sz="4" w:space="0" w:color="auto"/>
            </w:tcBorders>
            <w:shd w:val="clear" w:color="auto" w:fill="auto"/>
            <w:vAlign w:val="bottom"/>
            <w:hideMark/>
          </w:tcPr>
          <w:p w14:paraId="7F3669E7" w14:textId="77777777" w:rsidR="00516AEB" w:rsidRPr="00EB6880" w:rsidRDefault="00516AEB" w:rsidP="00516AEB">
            <w:pPr>
              <w:pStyle w:val="ab"/>
              <w:rPr>
                <w:rFonts w:cs="Times New Roman"/>
                <w:lang w:eastAsia="ru-RU"/>
              </w:rPr>
            </w:pPr>
            <w:r w:rsidRPr="00EB6880">
              <w:rPr>
                <w:rFonts w:cs="Times New Roman"/>
                <w:lang w:eastAsia="ru-RU"/>
              </w:rPr>
              <w:t>1294,5</w:t>
            </w:r>
          </w:p>
        </w:tc>
        <w:tc>
          <w:tcPr>
            <w:tcW w:w="1120" w:type="dxa"/>
            <w:tcBorders>
              <w:top w:val="nil"/>
              <w:left w:val="nil"/>
              <w:bottom w:val="single" w:sz="4" w:space="0" w:color="auto"/>
              <w:right w:val="single" w:sz="4" w:space="0" w:color="auto"/>
            </w:tcBorders>
            <w:shd w:val="clear" w:color="auto" w:fill="auto"/>
            <w:vAlign w:val="bottom"/>
            <w:hideMark/>
          </w:tcPr>
          <w:p w14:paraId="6589C837" w14:textId="77777777" w:rsidR="00516AEB" w:rsidRPr="00EB6880" w:rsidRDefault="00516AEB" w:rsidP="00516AEB">
            <w:pPr>
              <w:pStyle w:val="ab"/>
              <w:rPr>
                <w:rFonts w:cs="Times New Roman"/>
                <w:lang w:eastAsia="ru-RU"/>
              </w:rPr>
            </w:pPr>
            <w:r w:rsidRPr="00EB6880">
              <w:rPr>
                <w:rFonts w:cs="Times New Roman"/>
                <w:lang w:eastAsia="ru-RU"/>
              </w:rPr>
              <w:t>521,94</w:t>
            </w:r>
          </w:p>
        </w:tc>
        <w:tc>
          <w:tcPr>
            <w:tcW w:w="1200" w:type="dxa"/>
            <w:gridSpan w:val="2"/>
            <w:tcBorders>
              <w:top w:val="nil"/>
              <w:left w:val="nil"/>
              <w:bottom w:val="single" w:sz="4" w:space="0" w:color="auto"/>
              <w:right w:val="single" w:sz="4" w:space="0" w:color="auto"/>
            </w:tcBorders>
            <w:shd w:val="clear" w:color="auto" w:fill="auto"/>
            <w:noWrap/>
            <w:vAlign w:val="bottom"/>
            <w:hideMark/>
          </w:tcPr>
          <w:p w14:paraId="71D2C536" w14:textId="77777777" w:rsidR="00516AEB" w:rsidRPr="00EB6880" w:rsidRDefault="00516AEB" w:rsidP="00516AEB">
            <w:pPr>
              <w:pStyle w:val="ab"/>
              <w:rPr>
                <w:rFonts w:cs="Times New Roman"/>
                <w:lang w:eastAsia="ru-RU"/>
              </w:rPr>
            </w:pPr>
            <w:r w:rsidRPr="00EB6880">
              <w:rPr>
                <w:rFonts w:cs="Times New Roman"/>
                <w:lang w:eastAsia="ru-RU"/>
              </w:rPr>
              <w:t>694,81</w:t>
            </w:r>
          </w:p>
        </w:tc>
        <w:tc>
          <w:tcPr>
            <w:tcW w:w="1240" w:type="dxa"/>
            <w:tcBorders>
              <w:top w:val="nil"/>
              <w:left w:val="nil"/>
              <w:bottom w:val="single" w:sz="4" w:space="0" w:color="auto"/>
              <w:right w:val="single" w:sz="4" w:space="0" w:color="auto"/>
            </w:tcBorders>
            <w:shd w:val="clear" w:color="auto" w:fill="auto"/>
            <w:noWrap/>
            <w:vAlign w:val="bottom"/>
            <w:hideMark/>
          </w:tcPr>
          <w:p w14:paraId="3DE4A3A6" w14:textId="77777777" w:rsidR="00516AEB" w:rsidRPr="00EB6880" w:rsidRDefault="00516AEB" w:rsidP="00516AEB">
            <w:pPr>
              <w:pStyle w:val="ab"/>
              <w:rPr>
                <w:rFonts w:cs="Times New Roman"/>
                <w:lang w:eastAsia="ru-RU"/>
              </w:rPr>
            </w:pPr>
            <w:r w:rsidRPr="00EB6880">
              <w:rPr>
                <w:rFonts w:cs="Times New Roman"/>
                <w:lang w:eastAsia="ru-RU"/>
              </w:rPr>
              <w:t>1551,28</w:t>
            </w:r>
          </w:p>
        </w:tc>
        <w:tc>
          <w:tcPr>
            <w:tcW w:w="1200" w:type="dxa"/>
            <w:tcBorders>
              <w:top w:val="nil"/>
              <w:left w:val="nil"/>
              <w:bottom w:val="single" w:sz="4" w:space="0" w:color="auto"/>
              <w:right w:val="single" w:sz="4" w:space="0" w:color="auto"/>
            </w:tcBorders>
            <w:shd w:val="clear" w:color="auto" w:fill="auto"/>
            <w:noWrap/>
            <w:vAlign w:val="bottom"/>
            <w:hideMark/>
          </w:tcPr>
          <w:p w14:paraId="0766FB0A" w14:textId="77777777" w:rsidR="00516AEB" w:rsidRPr="00EB6880" w:rsidRDefault="00516AEB" w:rsidP="00516AEB">
            <w:pPr>
              <w:pStyle w:val="ab"/>
              <w:rPr>
                <w:rFonts w:cs="Times New Roman"/>
                <w:lang w:eastAsia="ru-RU"/>
              </w:rPr>
            </w:pPr>
            <w:r w:rsidRPr="00EB6880">
              <w:rPr>
                <w:rFonts w:cs="Times New Roman"/>
                <w:lang w:eastAsia="ru-RU"/>
              </w:rPr>
              <w:t>40,1</w:t>
            </w:r>
          </w:p>
        </w:tc>
        <w:tc>
          <w:tcPr>
            <w:tcW w:w="1140" w:type="dxa"/>
            <w:tcBorders>
              <w:top w:val="nil"/>
              <w:left w:val="nil"/>
              <w:bottom w:val="single" w:sz="4" w:space="0" w:color="auto"/>
              <w:right w:val="single" w:sz="4" w:space="0" w:color="auto"/>
            </w:tcBorders>
            <w:shd w:val="clear" w:color="auto" w:fill="auto"/>
            <w:noWrap/>
            <w:vAlign w:val="bottom"/>
            <w:hideMark/>
          </w:tcPr>
          <w:p w14:paraId="14B9590C" w14:textId="77777777" w:rsidR="00516AEB" w:rsidRPr="00EB6880" w:rsidRDefault="00516AEB" w:rsidP="00516AEB">
            <w:pPr>
              <w:pStyle w:val="ab"/>
              <w:rPr>
                <w:rFonts w:cs="Times New Roman"/>
                <w:lang w:eastAsia="ru-RU"/>
              </w:rPr>
            </w:pPr>
            <w:r w:rsidRPr="00EB6880">
              <w:rPr>
                <w:rFonts w:cs="Times New Roman"/>
                <w:lang w:eastAsia="ru-RU"/>
              </w:rPr>
              <w:t>1238,3</w:t>
            </w:r>
          </w:p>
        </w:tc>
        <w:tc>
          <w:tcPr>
            <w:tcW w:w="1020" w:type="dxa"/>
            <w:tcBorders>
              <w:top w:val="nil"/>
              <w:left w:val="nil"/>
              <w:bottom w:val="single" w:sz="4" w:space="0" w:color="auto"/>
              <w:right w:val="single" w:sz="4" w:space="0" w:color="auto"/>
            </w:tcBorders>
            <w:shd w:val="clear" w:color="auto" w:fill="auto"/>
            <w:noWrap/>
            <w:vAlign w:val="bottom"/>
            <w:hideMark/>
          </w:tcPr>
          <w:p w14:paraId="2599CD7E" w14:textId="77777777" w:rsidR="00516AEB" w:rsidRPr="00EB6880" w:rsidRDefault="00516AEB" w:rsidP="00516AEB">
            <w:pPr>
              <w:pStyle w:val="ab"/>
              <w:rPr>
                <w:rFonts w:cs="Times New Roman"/>
                <w:lang w:eastAsia="ru-RU"/>
              </w:rPr>
            </w:pPr>
            <w:r w:rsidRPr="00EB6880">
              <w:rPr>
                <w:rFonts w:cs="Times New Roman"/>
                <w:lang w:eastAsia="ru-RU"/>
              </w:rPr>
              <w:t>669,67</w:t>
            </w:r>
          </w:p>
        </w:tc>
        <w:tc>
          <w:tcPr>
            <w:tcW w:w="1120" w:type="dxa"/>
            <w:tcBorders>
              <w:top w:val="nil"/>
              <w:left w:val="nil"/>
              <w:bottom w:val="single" w:sz="4" w:space="0" w:color="auto"/>
              <w:right w:val="single" w:sz="4" w:space="0" w:color="auto"/>
            </w:tcBorders>
            <w:shd w:val="clear" w:color="auto" w:fill="auto"/>
            <w:noWrap/>
            <w:vAlign w:val="bottom"/>
            <w:hideMark/>
          </w:tcPr>
          <w:p w14:paraId="186D3417" w14:textId="77777777" w:rsidR="00516AEB" w:rsidRPr="00EB6880" w:rsidRDefault="00516AEB" w:rsidP="00516AEB">
            <w:pPr>
              <w:pStyle w:val="ab"/>
              <w:rPr>
                <w:rFonts w:cs="Times New Roman"/>
                <w:lang w:eastAsia="ru-RU"/>
              </w:rPr>
            </w:pPr>
            <w:r w:rsidRPr="00EB6880">
              <w:rPr>
                <w:rFonts w:cs="Times New Roman"/>
                <w:lang w:eastAsia="ru-RU"/>
              </w:rPr>
              <w:t>323</w:t>
            </w:r>
          </w:p>
        </w:tc>
        <w:tc>
          <w:tcPr>
            <w:tcW w:w="1320" w:type="dxa"/>
            <w:tcBorders>
              <w:top w:val="nil"/>
              <w:left w:val="nil"/>
              <w:bottom w:val="nil"/>
              <w:right w:val="nil"/>
            </w:tcBorders>
            <w:shd w:val="clear" w:color="auto" w:fill="auto"/>
            <w:noWrap/>
            <w:vAlign w:val="bottom"/>
            <w:hideMark/>
          </w:tcPr>
          <w:p w14:paraId="30741D9D" w14:textId="77777777" w:rsidR="00516AEB" w:rsidRPr="00EB6880" w:rsidRDefault="00516AEB" w:rsidP="00516AEB">
            <w:pPr>
              <w:pStyle w:val="ab"/>
              <w:rPr>
                <w:rFonts w:cs="Times New Roman"/>
                <w:lang w:eastAsia="ru-RU"/>
              </w:rPr>
            </w:pPr>
            <w:r w:rsidRPr="00EB6880">
              <w:rPr>
                <w:rFonts w:cs="Times New Roman"/>
                <w:lang w:eastAsia="ru-RU"/>
              </w:rPr>
              <w:t>6010,5992</w:t>
            </w:r>
          </w:p>
        </w:tc>
      </w:tr>
      <w:tr w:rsidR="00516AEB" w:rsidRPr="00EB6880" w14:paraId="179D453F" w14:textId="77777777" w:rsidTr="00516AEB">
        <w:trPr>
          <w:trHeight w:val="52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43BAB93F" w14:textId="77777777" w:rsidR="00516AEB" w:rsidRPr="00EB6880" w:rsidRDefault="00516AEB" w:rsidP="00516AEB">
            <w:pPr>
              <w:pStyle w:val="ab"/>
              <w:rPr>
                <w:rFonts w:cs="Times New Roman"/>
                <w:szCs w:val="20"/>
                <w:lang w:eastAsia="ru-RU"/>
              </w:rPr>
            </w:pPr>
            <w:r w:rsidRPr="00EB6880">
              <w:rPr>
                <w:rFonts w:cs="Times New Roman"/>
                <w:szCs w:val="20"/>
                <w:lang w:eastAsia="ru-RU"/>
              </w:rPr>
              <w:t>Остаток на период до 2036 года</w:t>
            </w:r>
          </w:p>
        </w:tc>
        <w:tc>
          <w:tcPr>
            <w:tcW w:w="1480" w:type="dxa"/>
            <w:tcBorders>
              <w:top w:val="nil"/>
              <w:left w:val="nil"/>
              <w:bottom w:val="single" w:sz="4" w:space="0" w:color="auto"/>
              <w:right w:val="single" w:sz="4" w:space="0" w:color="auto"/>
            </w:tcBorders>
            <w:shd w:val="clear" w:color="auto" w:fill="auto"/>
            <w:noWrap/>
            <w:vAlign w:val="bottom"/>
            <w:hideMark/>
          </w:tcPr>
          <w:p w14:paraId="6D618A5D" w14:textId="77777777" w:rsidR="00516AEB" w:rsidRPr="00EB6880" w:rsidRDefault="00516AEB" w:rsidP="00516AEB">
            <w:pPr>
              <w:pStyle w:val="ab"/>
              <w:rPr>
                <w:rFonts w:cs="Times New Roman"/>
                <w:lang w:eastAsia="ru-RU"/>
              </w:rPr>
            </w:pPr>
            <w:r w:rsidRPr="00EB6880">
              <w:rPr>
                <w:rFonts w:cs="Times New Roman"/>
                <w:lang w:eastAsia="ru-RU"/>
              </w:rPr>
              <w:t>2306,22</w:t>
            </w:r>
          </w:p>
        </w:tc>
        <w:tc>
          <w:tcPr>
            <w:tcW w:w="1120" w:type="dxa"/>
            <w:tcBorders>
              <w:top w:val="nil"/>
              <w:left w:val="nil"/>
              <w:bottom w:val="single" w:sz="4" w:space="0" w:color="auto"/>
              <w:right w:val="single" w:sz="4" w:space="0" w:color="auto"/>
            </w:tcBorders>
            <w:shd w:val="clear" w:color="auto" w:fill="auto"/>
            <w:noWrap/>
            <w:vAlign w:val="bottom"/>
            <w:hideMark/>
          </w:tcPr>
          <w:p w14:paraId="520601E1" w14:textId="77777777" w:rsidR="00516AEB" w:rsidRPr="00EB6880" w:rsidRDefault="00516AEB" w:rsidP="00516AEB">
            <w:pPr>
              <w:pStyle w:val="ab"/>
              <w:rPr>
                <w:rFonts w:cs="Times New Roman"/>
                <w:lang w:eastAsia="ru-RU"/>
              </w:rPr>
            </w:pPr>
            <w:r w:rsidRPr="00EB6880">
              <w:rPr>
                <w:rFonts w:cs="Times New Roman"/>
                <w:lang w:eastAsia="ru-RU"/>
              </w:rPr>
              <w:t>438,39</w:t>
            </w:r>
          </w:p>
        </w:tc>
        <w:tc>
          <w:tcPr>
            <w:tcW w:w="1200" w:type="dxa"/>
            <w:gridSpan w:val="2"/>
            <w:tcBorders>
              <w:top w:val="nil"/>
              <w:left w:val="nil"/>
              <w:bottom w:val="single" w:sz="4" w:space="0" w:color="auto"/>
              <w:right w:val="single" w:sz="4" w:space="0" w:color="auto"/>
            </w:tcBorders>
            <w:shd w:val="clear" w:color="auto" w:fill="auto"/>
            <w:noWrap/>
            <w:vAlign w:val="bottom"/>
            <w:hideMark/>
          </w:tcPr>
          <w:p w14:paraId="4B82E463" w14:textId="77777777" w:rsidR="00516AEB" w:rsidRPr="00EB6880" w:rsidRDefault="00516AEB" w:rsidP="00516AEB">
            <w:pPr>
              <w:pStyle w:val="ab"/>
              <w:rPr>
                <w:rFonts w:cs="Times New Roman"/>
                <w:lang w:eastAsia="ru-RU"/>
              </w:rPr>
            </w:pPr>
            <w:r w:rsidRPr="00EB6880">
              <w:rPr>
                <w:rFonts w:cs="Times New Roman"/>
                <w:lang w:eastAsia="ru-RU"/>
              </w:rPr>
              <w:t>0,00</w:t>
            </w:r>
          </w:p>
        </w:tc>
        <w:tc>
          <w:tcPr>
            <w:tcW w:w="1240" w:type="dxa"/>
            <w:tcBorders>
              <w:top w:val="nil"/>
              <w:left w:val="nil"/>
              <w:bottom w:val="single" w:sz="4" w:space="0" w:color="auto"/>
              <w:right w:val="single" w:sz="4" w:space="0" w:color="auto"/>
            </w:tcBorders>
            <w:shd w:val="clear" w:color="auto" w:fill="auto"/>
            <w:noWrap/>
            <w:vAlign w:val="bottom"/>
            <w:hideMark/>
          </w:tcPr>
          <w:p w14:paraId="77808706" w14:textId="77777777" w:rsidR="00516AEB" w:rsidRPr="00EB6880" w:rsidRDefault="00516AEB" w:rsidP="00516AEB">
            <w:pPr>
              <w:pStyle w:val="ab"/>
              <w:rPr>
                <w:rFonts w:cs="Times New Roman"/>
                <w:lang w:eastAsia="ru-RU"/>
              </w:rPr>
            </w:pPr>
            <w:r w:rsidRPr="00EB6880">
              <w:rPr>
                <w:rFonts w:cs="Times New Roman"/>
                <w:lang w:eastAsia="ru-RU"/>
              </w:rPr>
              <w:t>0</w:t>
            </w:r>
          </w:p>
        </w:tc>
        <w:tc>
          <w:tcPr>
            <w:tcW w:w="1200" w:type="dxa"/>
            <w:tcBorders>
              <w:top w:val="nil"/>
              <w:left w:val="nil"/>
              <w:bottom w:val="single" w:sz="4" w:space="0" w:color="auto"/>
              <w:right w:val="single" w:sz="4" w:space="0" w:color="auto"/>
            </w:tcBorders>
            <w:shd w:val="clear" w:color="auto" w:fill="auto"/>
            <w:noWrap/>
            <w:vAlign w:val="bottom"/>
            <w:hideMark/>
          </w:tcPr>
          <w:p w14:paraId="18C8E1F3" w14:textId="77777777" w:rsidR="00516AEB" w:rsidRPr="00EB6880" w:rsidRDefault="00516AEB" w:rsidP="00516AEB">
            <w:pPr>
              <w:pStyle w:val="ab"/>
              <w:rPr>
                <w:rFonts w:cs="Times New Roman"/>
                <w:lang w:eastAsia="ru-RU"/>
              </w:rPr>
            </w:pPr>
            <w:r w:rsidRPr="00EB6880">
              <w:rPr>
                <w:rFonts w:cs="Times New Roman"/>
                <w:lang w:eastAsia="ru-RU"/>
              </w:rPr>
              <w:t>0</w:t>
            </w:r>
          </w:p>
        </w:tc>
        <w:tc>
          <w:tcPr>
            <w:tcW w:w="1140" w:type="dxa"/>
            <w:tcBorders>
              <w:top w:val="nil"/>
              <w:left w:val="nil"/>
              <w:bottom w:val="single" w:sz="4" w:space="0" w:color="auto"/>
              <w:right w:val="single" w:sz="4" w:space="0" w:color="auto"/>
            </w:tcBorders>
            <w:shd w:val="clear" w:color="auto" w:fill="auto"/>
            <w:noWrap/>
            <w:vAlign w:val="bottom"/>
            <w:hideMark/>
          </w:tcPr>
          <w:p w14:paraId="6D90E8FD" w14:textId="77777777" w:rsidR="00516AEB" w:rsidRPr="00EB6880" w:rsidRDefault="00516AEB" w:rsidP="00516AEB">
            <w:pPr>
              <w:pStyle w:val="ab"/>
              <w:rPr>
                <w:rFonts w:cs="Times New Roman"/>
                <w:lang w:eastAsia="ru-RU"/>
              </w:rPr>
            </w:pPr>
            <w:r w:rsidRPr="00EB6880">
              <w:rPr>
                <w:rFonts w:cs="Times New Roman"/>
                <w:lang w:eastAsia="ru-RU"/>
              </w:rPr>
              <w:t>111,36</w:t>
            </w:r>
          </w:p>
        </w:tc>
        <w:tc>
          <w:tcPr>
            <w:tcW w:w="1020" w:type="dxa"/>
            <w:tcBorders>
              <w:top w:val="nil"/>
              <w:left w:val="nil"/>
              <w:bottom w:val="single" w:sz="4" w:space="0" w:color="auto"/>
              <w:right w:val="single" w:sz="4" w:space="0" w:color="auto"/>
            </w:tcBorders>
            <w:shd w:val="clear" w:color="auto" w:fill="auto"/>
            <w:noWrap/>
            <w:vAlign w:val="bottom"/>
            <w:hideMark/>
          </w:tcPr>
          <w:p w14:paraId="6B471736" w14:textId="77777777" w:rsidR="00516AEB" w:rsidRPr="00EB6880" w:rsidRDefault="00516AEB" w:rsidP="00516AEB">
            <w:pPr>
              <w:pStyle w:val="ab"/>
              <w:rPr>
                <w:rFonts w:cs="Times New Roman"/>
                <w:lang w:eastAsia="ru-RU"/>
              </w:rPr>
            </w:pPr>
            <w:r w:rsidRPr="00EB6880">
              <w:rPr>
                <w:rFonts w:cs="Times New Roman"/>
                <w:lang w:eastAsia="ru-RU"/>
              </w:rPr>
              <w:t>0</w:t>
            </w:r>
          </w:p>
        </w:tc>
        <w:tc>
          <w:tcPr>
            <w:tcW w:w="1120" w:type="dxa"/>
            <w:tcBorders>
              <w:top w:val="nil"/>
              <w:left w:val="nil"/>
              <w:bottom w:val="single" w:sz="4" w:space="0" w:color="auto"/>
              <w:right w:val="single" w:sz="4" w:space="0" w:color="auto"/>
            </w:tcBorders>
            <w:shd w:val="clear" w:color="auto" w:fill="auto"/>
            <w:noWrap/>
            <w:vAlign w:val="bottom"/>
            <w:hideMark/>
          </w:tcPr>
          <w:p w14:paraId="215262A3" w14:textId="77777777" w:rsidR="00516AEB" w:rsidRPr="00EB6880" w:rsidRDefault="00516AEB" w:rsidP="00516AEB">
            <w:pPr>
              <w:pStyle w:val="ab"/>
              <w:rPr>
                <w:rFonts w:cs="Times New Roman"/>
                <w:lang w:eastAsia="ru-RU"/>
              </w:rPr>
            </w:pPr>
            <w:r w:rsidRPr="00EB6880">
              <w:rPr>
                <w:rFonts w:cs="Times New Roman"/>
                <w:lang w:eastAsia="ru-RU"/>
              </w:rPr>
              <w:t>831,9</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14:paraId="709ECFF8" w14:textId="77777777" w:rsidR="00516AEB" w:rsidRPr="00EB6880" w:rsidRDefault="00516AEB" w:rsidP="00516AEB">
            <w:pPr>
              <w:pStyle w:val="ab"/>
              <w:rPr>
                <w:rFonts w:cs="Times New Roman"/>
                <w:lang w:eastAsia="ru-RU"/>
              </w:rPr>
            </w:pPr>
            <w:r w:rsidRPr="00EB6880">
              <w:rPr>
                <w:rFonts w:cs="Times New Roman"/>
                <w:lang w:eastAsia="ru-RU"/>
              </w:rPr>
              <w:t>2855,9708</w:t>
            </w:r>
          </w:p>
        </w:tc>
      </w:tr>
      <w:tr w:rsidR="00516AEB" w:rsidRPr="00EB6880" w14:paraId="482F26CD" w14:textId="77777777" w:rsidTr="00516AEB">
        <w:trPr>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77647F3" w14:textId="77777777" w:rsidR="00516AEB" w:rsidRPr="00EB6880" w:rsidRDefault="00516AEB" w:rsidP="00516AEB">
            <w:pPr>
              <w:pStyle w:val="ab"/>
              <w:rPr>
                <w:rFonts w:cs="Times New Roman"/>
                <w:szCs w:val="20"/>
                <w:lang w:eastAsia="ru-RU"/>
              </w:rPr>
            </w:pPr>
            <w:r w:rsidRPr="00EB6880">
              <w:rPr>
                <w:rFonts w:cs="Times New Roman"/>
                <w:szCs w:val="20"/>
                <w:lang w:eastAsia="ru-RU"/>
              </w:rPr>
              <w:t>Расценки согласно НЦС-81-25</w:t>
            </w:r>
          </w:p>
        </w:tc>
        <w:tc>
          <w:tcPr>
            <w:tcW w:w="1480" w:type="dxa"/>
            <w:tcBorders>
              <w:top w:val="nil"/>
              <w:left w:val="nil"/>
              <w:bottom w:val="single" w:sz="4" w:space="0" w:color="auto"/>
              <w:right w:val="single" w:sz="4" w:space="0" w:color="auto"/>
            </w:tcBorders>
            <w:shd w:val="clear" w:color="auto" w:fill="auto"/>
            <w:noWrap/>
            <w:vAlign w:val="bottom"/>
            <w:hideMark/>
          </w:tcPr>
          <w:p w14:paraId="5FB2E262" w14:textId="77777777" w:rsidR="00516AEB" w:rsidRPr="00EB6880" w:rsidRDefault="00516AEB" w:rsidP="00516AEB">
            <w:pPr>
              <w:pStyle w:val="ab"/>
              <w:rPr>
                <w:rFonts w:cs="Times New Roman"/>
                <w:lang w:eastAsia="ru-RU"/>
              </w:rPr>
            </w:pPr>
            <w:r w:rsidRPr="00EB6880">
              <w:rPr>
                <w:rFonts w:cs="Times New Roman"/>
                <w:lang w:eastAsia="ru-RU"/>
              </w:rPr>
              <w:t>3769,86</w:t>
            </w:r>
          </w:p>
        </w:tc>
        <w:tc>
          <w:tcPr>
            <w:tcW w:w="1120" w:type="dxa"/>
            <w:tcBorders>
              <w:top w:val="nil"/>
              <w:left w:val="nil"/>
              <w:bottom w:val="single" w:sz="4" w:space="0" w:color="auto"/>
              <w:right w:val="single" w:sz="4" w:space="0" w:color="auto"/>
            </w:tcBorders>
            <w:shd w:val="clear" w:color="auto" w:fill="auto"/>
            <w:noWrap/>
            <w:vAlign w:val="bottom"/>
            <w:hideMark/>
          </w:tcPr>
          <w:p w14:paraId="6CA3B0C7" w14:textId="77777777" w:rsidR="00516AEB" w:rsidRPr="00EB6880" w:rsidRDefault="00516AEB" w:rsidP="00516AEB">
            <w:pPr>
              <w:pStyle w:val="ab"/>
              <w:rPr>
                <w:rFonts w:cs="Times New Roman"/>
                <w:lang w:eastAsia="ru-RU"/>
              </w:rPr>
            </w:pPr>
            <w:r w:rsidRPr="00EB6880">
              <w:rPr>
                <w:rFonts w:cs="Times New Roman"/>
                <w:lang w:eastAsia="ru-RU"/>
              </w:rPr>
              <w:t>4601,6</w:t>
            </w:r>
          </w:p>
        </w:tc>
        <w:tc>
          <w:tcPr>
            <w:tcW w:w="1200" w:type="dxa"/>
            <w:gridSpan w:val="2"/>
            <w:tcBorders>
              <w:top w:val="nil"/>
              <w:left w:val="nil"/>
              <w:bottom w:val="single" w:sz="4" w:space="0" w:color="auto"/>
              <w:right w:val="single" w:sz="4" w:space="0" w:color="auto"/>
            </w:tcBorders>
            <w:shd w:val="clear" w:color="auto" w:fill="auto"/>
            <w:noWrap/>
            <w:vAlign w:val="bottom"/>
            <w:hideMark/>
          </w:tcPr>
          <w:p w14:paraId="5EC1A0B3" w14:textId="77777777" w:rsidR="00516AEB" w:rsidRPr="00EB6880" w:rsidRDefault="00516AEB" w:rsidP="00516AEB">
            <w:pPr>
              <w:pStyle w:val="ab"/>
              <w:rPr>
                <w:rFonts w:cs="Times New Roman"/>
                <w:lang w:eastAsia="ru-RU"/>
              </w:rPr>
            </w:pPr>
            <w:r w:rsidRPr="00EB6880">
              <w:rPr>
                <w:rFonts w:cs="Times New Roman"/>
                <w:lang w:eastAsia="ru-RU"/>
              </w:rPr>
              <w:t>4601,6</w:t>
            </w:r>
          </w:p>
        </w:tc>
        <w:tc>
          <w:tcPr>
            <w:tcW w:w="1240" w:type="dxa"/>
            <w:tcBorders>
              <w:top w:val="nil"/>
              <w:left w:val="nil"/>
              <w:bottom w:val="single" w:sz="4" w:space="0" w:color="auto"/>
              <w:right w:val="single" w:sz="4" w:space="0" w:color="auto"/>
            </w:tcBorders>
            <w:shd w:val="clear" w:color="auto" w:fill="auto"/>
            <w:noWrap/>
            <w:vAlign w:val="bottom"/>
            <w:hideMark/>
          </w:tcPr>
          <w:p w14:paraId="453EEE22" w14:textId="77777777" w:rsidR="00516AEB" w:rsidRPr="00EB6880" w:rsidRDefault="00516AEB" w:rsidP="00516AEB">
            <w:pPr>
              <w:pStyle w:val="ab"/>
              <w:rPr>
                <w:rFonts w:cs="Times New Roman"/>
                <w:szCs w:val="20"/>
                <w:lang w:eastAsia="ru-RU"/>
              </w:rPr>
            </w:pPr>
            <w:r w:rsidRPr="00EB6880">
              <w:rPr>
                <w:rFonts w:cs="Times New Roman"/>
                <w:szCs w:val="20"/>
                <w:lang w:eastAsia="ru-RU"/>
              </w:rPr>
              <w:t>5752,7</w:t>
            </w:r>
          </w:p>
        </w:tc>
        <w:tc>
          <w:tcPr>
            <w:tcW w:w="1200" w:type="dxa"/>
            <w:tcBorders>
              <w:top w:val="nil"/>
              <w:left w:val="nil"/>
              <w:bottom w:val="single" w:sz="4" w:space="0" w:color="auto"/>
              <w:right w:val="single" w:sz="4" w:space="0" w:color="auto"/>
            </w:tcBorders>
            <w:shd w:val="clear" w:color="auto" w:fill="auto"/>
            <w:noWrap/>
            <w:vAlign w:val="bottom"/>
            <w:hideMark/>
          </w:tcPr>
          <w:p w14:paraId="1A4278E7" w14:textId="77777777" w:rsidR="00516AEB" w:rsidRPr="00EB6880" w:rsidRDefault="00516AEB" w:rsidP="00516AEB">
            <w:pPr>
              <w:pStyle w:val="ab"/>
              <w:rPr>
                <w:rFonts w:cs="Times New Roman"/>
                <w:lang w:eastAsia="ru-RU"/>
              </w:rPr>
            </w:pPr>
            <w:r w:rsidRPr="00EB6880">
              <w:rPr>
                <w:rFonts w:cs="Times New Roman"/>
                <w:lang w:eastAsia="ru-RU"/>
              </w:rPr>
              <w:t>5968,36</w:t>
            </w:r>
          </w:p>
        </w:tc>
        <w:tc>
          <w:tcPr>
            <w:tcW w:w="1140" w:type="dxa"/>
            <w:tcBorders>
              <w:top w:val="nil"/>
              <w:left w:val="nil"/>
              <w:bottom w:val="single" w:sz="4" w:space="0" w:color="auto"/>
              <w:right w:val="single" w:sz="4" w:space="0" w:color="auto"/>
            </w:tcBorders>
            <w:shd w:val="clear" w:color="auto" w:fill="auto"/>
            <w:vAlign w:val="center"/>
            <w:hideMark/>
          </w:tcPr>
          <w:p w14:paraId="0324F4A3" w14:textId="77777777" w:rsidR="00516AEB" w:rsidRPr="00EB6880" w:rsidRDefault="00516AEB" w:rsidP="00516AEB">
            <w:pPr>
              <w:pStyle w:val="ab"/>
              <w:rPr>
                <w:rFonts w:cs="Times New Roman"/>
                <w:szCs w:val="20"/>
                <w:lang w:eastAsia="ru-RU"/>
              </w:rPr>
            </w:pPr>
            <w:r w:rsidRPr="00EB6880">
              <w:rPr>
                <w:rFonts w:cs="Times New Roman"/>
                <w:szCs w:val="20"/>
                <w:lang w:eastAsia="ru-RU"/>
              </w:rPr>
              <w:t>5 968,36</w:t>
            </w:r>
          </w:p>
        </w:tc>
        <w:tc>
          <w:tcPr>
            <w:tcW w:w="1020" w:type="dxa"/>
            <w:tcBorders>
              <w:top w:val="nil"/>
              <w:left w:val="nil"/>
              <w:bottom w:val="single" w:sz="4" w:space="0" w:color="auto"/>
              <w:right w:val="single" w:sz="4" w:space="0" w:color="auto"/>
            </w:tcBorders>
            <w:shd w:val="clear" w:color="auto" w:fill="auto"/>
            <w:vAlign w:val="center"/>
            <w:hideMark/>
          </w:tcPr>
          <w:p w14:paraId="3BC9C5F7" w14:textId="77777777" w:rsidR="00516AEB" w:rsidRPr="00EB6880" w:rsidRDefault="00516AEB" w:rsidP="00516AEB">
            <w:pPr>
              <w:pStyle w:val="ab"/>
              <w:rPr>
                <w:rFonts w:cs="Times New Roman"/>
                <w:szCs w:val="20"/>
                <w:lang w:eastAsia="ru-RU"/>
              </w:rPr>
            </w:pPr>
            <w:r w:rsidRPr="00EB6880">
              <w:rPr>
                <w:rFonts w:cs="Times New Roman"/>
                <w:szCs w:val="20"/>
                <w:lang w:eastAsia="ru-RU"/>
              </w:rPr>
              <w:t>7 524,00</w:t>
            </w:r>
          </w:p>
        </w:tc>
        <w:tc>
          <w:tcPr>
            <w:tcW w:w="1120" w:type="dxa"/>
            <w:tcBorders>
              <w:top w:val="nil"/>
              <w:left w:val="nil"/>
              <w:bottom w:val="single" w:sz="4" w:space="0" w:color="auto"/>
              <w:right w:val="single" w:sz="4" w:space="0" w:color="auto"/>
            </w:tcBorders>
            <w:shd w:val="clear" w:color="auto" w:fill="auto"/>
            <w:vAlign w:val="center"/>
            <w:hideMark/>
          </w:tcPr>
          <w:p w14:paraId="46BC69C7" w14:textId="77777777" w:rsidR="00516AEB" w:rsidRPr="00EB6880" w:rsidRDefault="00516AEB" w:rsidP="00516AEB">
            <w:pPr>
              <w:pStyle w:val="ab"/>
              <w:rPr>
                <w:rFonts w:cs="Times New Roman"/>
                <w:szCs w:val="20"/>
                <w:lang w:eastAsia="ru-RU"/>
              </w:rPr>
            </w:pPr>
            <w:r w:rsidRPr="00EB6880">
              <w:rPr>
                <w:rFonts w:cs="Times New Roman"/>
                <w:szCs w:val="20"/>
                <w:lang w:eastAsia="ru-RU"/>
              </w:rPr>
              <w:t>8 443,82</w:t>
            </w:r>
          </w:p>
        </w:tc>
        <w:tc>
          <w:tcPr>
            <w:tcW w:w="1320" w:type="dxa"/>
            <w:tcBorders>
              <w:top w:val="nil"/>
              <w:left w:val="nil"/>
              <w:bottom w:val="single" w:sz="4" w:space="0" w:color="auto"/>
              <w:right w:val="single" w:sz="4" w:space="0" w:color="auto"/>
            </w:tcBorders>
            <w:shd w:val="clear" w:color="auto" w:fill="auto"/>
            <w:noWrap/>
            <w:vAlign w:val="bottom"/>
            <w:hideMark/>
          </w:tcPr>
          <w:p w14:paraId="4532C7FE" w14:textId="77777777" w:rsidR="00516AEB" w:rsidRPr="00EB6880" w:rsidRDefault="00516AEB" w:rsidP="00516AEB">
            <w:pPr>
              <w:pStyle w:val="ab"/>
              <w:rPr>
                <w:rFonts w:cs="Times New Roman"/>
                <w:lang w:eastAsia="ru-RU"/>
              </w:rPr>
            </w:pPr>
            <w:r w:rsidRPr="00EB6880">
              <w:rPr>
                <w:rFonts w:cs="Times New Roman"/>
                <w:lang w:eastAsia="ru-RU"/>
              </w:rPr>
              <w:t> </w:t>
            </w:r>
          </w:p>
        </w:tc>
      </w:tr>
      <w:tr w:rsidR="00516AEB" w:rsidRPr="00EB6880" w14:paraId="3213BC26" w14:textId="77777777" w:rsidTr="00516AEB">
        <w:trPr>
          <w:trHeight w:val="893"/>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53F063E8" w14:textId="77777777" w:rsidR="00516AEB" w:rsidRPr="00EB6880" w:rsidRDefault="00516AEB" w:rsidP="00516AEB">
            <w:pPr>
              <w:pStyle w:val="ab"/>
              <w:rPr>
                <w:rFonts w:cs="Times New Roman"/>
                <w:szCs w:val="20"/>
                <w:lang w:eastAsia="ru-RU"/>
              </w:rPr>
            </w:pPr>
            <w:r w:rsidRPr="00EB6880">
              <w:rPr>
                <w:rFonts w:cs="Times New Roman"/>
                <w:szCs w:val="20"/>
                <w:lang w:eastAsia="ru-RU"/>
              </w:rPr>
              <w:t>Реконструкция участков в 2029 - 2036 гг с учетом демонтажа, млн. руб</w:t>
            </w:r>
          </w:p>
        </w:tc>
        <w:tc>
          <w:tcPr>
            <w:tcW w:w="1480" w:type="dxa"/>
            <w:tcBorders>
              <w:top w:val="nil"/>
              <w:left w:val="nil"/>
              <w:bottom w:val="single" w:sz="4" w:space="0" w:color="auto"/>
              <w:right w:val="single" w:sz="4" w:space="0" w:color="auto"/>
            </w:tcBorders>
            <w:shd w:val="clear" w:color="auto" w:fill="auto"/>
            <w:noWrap/>
            <w:vAlign w:val="bottom"/>
            <w:hideMark/>
          </w:tcPr>
          <w:p w14:paraId="4835A887" w14:textId="77777777" w:rsidR="00516AEB" w:rsidRPr="00EB6880" w:rsidRDefault="00516AEB" w:rsidP="00516AEB">
            <w:pPr>
              <w:pStyle w:val="ab"/>
              <w:rPr>
                <w:rFonts w:cs="Times New Roman"/>
                <w:lang w:eastAsia="ru-RU"/>
              </w:rPr>
            </w:pPr>
            <w:r w:rsidRPr="00EB6880">
              <w:rPr>
                <w:rFonts w:cs="Times New Roman"/>
                <w:lang w:eastAsia="ru-RU"/>
              </w:rPr>
              <w:t>86,94</w:t>
            </w:r>
          </w:p>
        </w:tc>
        <w:tc>
          <w:tcPr>
            <w:tcW w:w="1120" w:type="dxa"/>
            <w:tcBorders>
              <w:top w:val="nil"/>
              <w:left w:val="nil"/>
              <w:bottom w:val="single" w:sz="4" w:space="0" w:color="auto"/>
              <w:right w:val="single" w:sz="4" w:space="0" w:color="auto"/>
            </w:tcBorders>
            <w:shd w:val="clear" w:color="auto" w:fill="auto"/>
            <w:noWrap/>
            <w:vAlign w:val="bottom"/>
            <w:hideMark/>
          </w:tcPr>
          <w:p w14:paraId="4D8F1670" w14:textId="77777777" w:rsidR="00516AEB" w:rsidRPr="00EB6880" w:rsidRDefault="00516AEB" w:rsidP="00516AEB">
            <w:pPr>
              <w:pStyle w:val="ab"/>
              <w:rPr>
                <w:rFonts w:cs="Times New Roman"/>
                <w:lang w:eastAsia="ru-RU"/>
              </w:rPr>
            </w:pPr>
            <w:r w:rsidRPr="00EB6880">
              <w:rPr>
                <w:rFonts w:cs="Times New Roman"/>
                <w:lang w:eastAsia="ru-RU"/>
              </w:rPr>
              <w:t>20,17</w:t>
            </w:r>
          </w:p>
        </w:tc>
        <w:tc>
          <w:tcPr>
            <w:tcW w:w="1200" w:type="dxa"/>
            <w:gridSpan w:val="2"/>
            <w:tcBorders>
              <w:top w:val="nil"/>
              <w:left w:val="nil"/>
              <w:bottom w:val="single" w:sz="4" w:space="0" w:color="auto"/>
              <w:right w:val="single" w:sz="4" w:space="0" w:color="auto"/>
            </w:tcBorders>
            <w:shd w:val="clear" w:color="auto" w:fill="auto"/>
            <w:noWrap/>
            <w:vAlign w:val="bottom"/>
            <w:hideMark/>
          </w:tcPr>
          <w:p w14:paraId="055CA6E6" w14:textId="77777777" w:rsidR="00516AEB" w:rsidRPr="00EB6880" w:rsidRDefault="00516AEB" w:rsidP="00516AEB">
            <w:pPr>
              <w:pStyle w:val="ab"/>
              <w:rPr>
                <w:rFonts w:cs="Times New Roman"/>
                <w:lang w:eastAsia="ru-RU"/>
              </w:rPr>
            </w:pPr>
            <w:r w:rsidRPr="00EB6880">
              <w:rPr>
                <w:rFonts w:cs="Times New Roman"/>
                <w:lang w:eastAsia="ru-RU"/>
              </w:rPr>
              <w:t>0,00</w:t>
            </w:r>
          </w:p>
        </w:tc>
        <w:tc>
          <w:tcPr>
            <w:tcW w:w="1240" w:type="dxa"/>
            <w:tcBorders>
              <w:top w:val="nil"/>
              <w:left w:val="nil"/>
              <w:bottom w:val="single" w:sz="4" w:space="0" w:color="auto"/>
              <w:right w:val="single" w:sz="4" w:space="0" w:color="auto"/>
            </w:tcBorders>
            <w:shd w:val="clear" w:color="auto" w:fill="auto"/>
            <w:noWrap/>
            <w:vAlign w:val="bottom"/>
            <w:hideMark/>
          </w:tcPr>
          <w:p w14:paraId="4E7B81B9" w14:textId="77777777" w:rsidR="00516AEB" w:rsidRPr="00EB6880" w:rsidRDefault="00516AEB" w:rsidP="00516AEB">
            <w:pPr>
              <w:pStyle w:val="ab"/>
              <w:rPr>
                <w:rFonts w:cs="Times New Roman"/>
                <w:lang w:eastAsia="ru-RU"/>
              </w:rPr>
            </w:pPr>
            <w:r w:rsidRPr="00EB6880">
              <w:rPr>
                <w:rFonts w:cs="Times New Roman"/>
                <w:lang w:eastAsia="ru-RU"/>
              </w:rPr>
              <w:t>0,00</w:t>
            </w:r>
          </w:p>
        </w:tc>
        <w:tc>
          <w:tcPr>
            <w:tcW w:w="1200" w:type="dxa"/>
            <w:tcBorders>
              <w:top w:val="nil"/>
              <w:left w:val="nil"/>
              <w:bottom w:val="single" w:sz="4" w:space="0" w:color="auto"/>
              <w:right w:val="single" w:sz="4" w:space="0" w:color="auto"/>
            </w:tcBorders>
            <w:shd w:val="clear" w:color="auto" w:fill="auto"/>
            <w:noWrap/>
            <w:vAlign w:val="bottom"/>
            <w:hideMark/>
          </w:tcPr>
          <w:p w14:paraId="732C6A93" w14:textId="77777777" w:rsidR="00516AEB" w:rsidRPr="00EB6880" w:rsidRDefault="00516AEB" w:rsidP="00516AEB">
            <w:pPr>
              <w:pStyle w:val="ab"/>
              <w:rPr>
                <w:rFonts w:cs="Times New Roman"/>
                <w:lang w:eastAsia="ru-RU"/>
              </w:rPr>
            </w:pPr>
            <w:r w:rsidRPr="00EB6880">
              <w:rPr>
                <w:rFonts w:cs="Times New Roman"/>
                <w:lang w:eastAsia="ru-RU"/>
              </w:rPr>
              <w:t>0,00</w:t>
            </w:r>
          </w:p>
        </w:tc>
        <w:tc>
          <w:tcPr>
            <w:tcW w:w="1140" w:type="dxa"/>
            <w:tcBorders>
              <w:top w:val="nil"/>
              <w:left w:val="nil"/>
              <w:bottom w:val="single" w:sz="4" w:space="0" w:color="auto"/>
              <w:right w:val="single" w:sz="4" w:space="0" w:color="auto"/>
            </w:tcBorders>
            <w:shd w:val="clear" w:color="auto" w:fill="auto"/>
            <w:noWrap/>
            <w:vAlign w:val="bottom"/>
            <w:hideMark/>
          </w:tcPr>
          <w:p w14:paraId="0A01777A" w14:textId="77777777" w:rsidR="00516AEB" w:rsidRPr="00EB6880" w:rsidRDefault="00516AEB" w:rsidP="00516AEB">
            <w:pPr>
              <w:pStyle w:val="ab"/>
              <w:rPr>
                <w:rFonts w:cs="Times New Roman"/>
                <w:lang w:eastAsia="ru-RU"/>
              </w:rPr>
            </w:pPr>
            <w:r w:rsidRPr="00EB6880">
              <w:rPr>
                <w:rFonts w:cs="Times New Roman"/>
                <w:lang w:eastAsia="ru-RU"/>
              </w:rPr>
              <w:t>6,65</w:t>
            </w:r>
          </w:p>
        </w:tc>
        <w:tc>
          <w:tcPr>
            <w:tcW w:w="1020" w:type="dxa"/>
            <w:tcBorders>
              <w:top w:val="nil"/>
              <w:left w:val="nil"/>
              <w:bottom w:val="single" w:sz="4" w:space="0" w:color="auto"/>
              <w:right w:val="single" w:sz="4" w:space="0" w:color="auto"/>
            </w:tcBorders>
            <w:shd w:val="clear" w:color="auto" w:fill="auto"/>
            <w:noWrap/>
            <w:vAlign w:val="bottom"/>
            <w:hideMark/>
          </w:tcPr>
          <w:p w14:paraId="75513059" w14:textId="77777777" w:rsidR="00516AEB" w:rsidRPr="00EB6880" w:rsidRDefault="00516AEB" w:rsidP="00516AEB">
            <w:pPr>
              <w:pStyle w:val="ab"/>
              <w:rPr>
                <w:rFonts w:cs="Times New Roman"/>
                <w:lang w:eastAsia="ru-RU"/>
              </w:rPr>
            </w:pPr>
            <w:r w:rsidRPr="00EB6880">
              <w:rPr>
                <w:rFonts w:cs="Times New Roman"/>
                <w:lang w:eastAsia="ru-RU"/>
              </w:rPr>
              <w:t>0,00</w:t>
            </w:r>
          </w:p>
        </w:tc>
        <w:tc>
          <w:tcPr>
            <w:tcW w:w="1120" w:type="dxa"/>
            <w:tcBorders>
              <w:top w:val="nil"/>
              <w:left w:val="nil"/>
              <w:bottom w:val="single" w:sz="4" w:space="0" w:color="auto"/>
              <w:right w:val="single" w:sz="4" w:space="0" w:color="auto"/>
            </w:tcBorders>
            <w:shd w:val="clear" w:color="auto" w:fill="auto"/>
            <w:noWrap/>
            <w:vAlign w:val="bottom"/>
            <w:hideMark/>
          </w:tcPr>
          <w:p w14:paraId="46B8CCE7" w14:textId="77777777" w:rsidR="00516AEB" w:rsidRPr="00EB6880" w:rsidRDefault="00516AEB" w:rsidP="00516AEB">
            <w:pPr>
              <w:pStyle w:val="ab"/>
              <w:rPr>
                <w:rFonts w:cs="Times New Roman"/>
                <w:lang w:eastAsia="ru-RU"/>
              </w:rPr>
            </w:pPr>
            <w:r w:rsidRPr="00EB6880">
              <w:rPr>
                <w:rFonts w:cs="Times New Roman"/>
                <w:lang w:eastAsia="ru-RU"/>
              </w:rPr>
              <w:t>70,24</w:t>
            </w:r>
          </w:p>
        </w:tc>
        <w:tc>
          <w:tcPr>
            <w:tcW w:w="1320" w:type="dxa"/>
            <w:tcBorders>
              <w:top w:val="nil"/>
              <w:left w:val="nil"/>
              <w:bottom w:val="nil"/>
              <w:right w:val="nil"/>
            </w:tcBorders>
            <w:shd w:val="clear" w:color="auto" w:fill="auto"/>
            <w:noWrap/>
            <w:vAlign w:val="bottom"/>
            <w:hideMark/>
          </w:tcPr>
          <w:p w14:paraId="3A999C73" w14:textId="77777777" w:rsidR="00516AEB" w:rsidRPr="00EB6880" w:rsidRDefault="00516AEB" w:rsidP="00516AEB">
            <w:pPr>
              <w:pStyle w:val="ab"/>
              <w:rPr>
                <w:rFonts w:cs="Times New Roman"/>
                <w:b/>
                <w:lang w:eastAsia="ru-RU"/>
              </w:rPr>
            </w:pPr>
            <w:r w:rsidRPr="00EB6880">
              <w:rPr>
                <w:rFonts w:cs="Times New Roman"/>
                <w:b/>
                <w:lang w:eastAsia="ru-RU"/>
              </w:rPr>
              <w:t>184,00</w:t>
            </w:r>
          </w:p>
        </w:tc>
      </w:tr>
      <w:tr w:rsidR="00516AEB" w:rsidRPr="00EB6880" w14:paraId="643E88C0" w14:textId="77777777" w:rsidTr="00516AEB">
        <w:trPr>
          <w:gridAfter w:val="7"/>
          <w:wAfter w:w="8040" w:type="dxa"/>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3A25C583" w14:textId="77777777" w:rsidR="00516AEB" w:rsidRPr="00EB6880" w:rsidRDefault="00516AEB" w:rsidP="00516AEB">
            <w:pPr>
              <w:pStyle w:val="ab"/>
              <w:rPr>
                <w:rFonts w:cs="Times New Roman"/>
                <w:szCs w:val="20"/>
                <w:lang w:eastAsia="ru-RU"/>
              </w:rPr>
            </w:pPr>
            <w:r w:rsidRPr="00EB6880">
              <w:rPr>
                <w:rFonts w:cs="Times New Roman"/>
                <w:szCs w:val="20"/>
                <w:lang w:eastAsia="ru-RU"/>
              </w:rPr>
              <w:t xml:space="preserve">С учетом стесненности </w:t>
            </w:r>
          </w:p>
        </w:tc>
        <w:tc>
          <w:tcPr>
            <w:tcW w:w="1480" w:type="dxa"/>
            <w:tcBorders>
              <w:top w:val="nil"/>
              <w:left w:val="nil"/>
              <w:bottom w:val="single" w:sz="4" w:space="0" w:color="auto"/>
              <w:right w:val="single" w:sz="4" w:space="0" w:color="auto"/>
            </w:tcBorders>
            <w:shd w:val="clear" w:color="auto" w:fill="auto"/>
            <w:noWrap/>
            <w:vAlign w:val="bottom"/>
            <w:hideMark/>
          </w:tcPr>
          <w:p w14:paraId="561705E9" w14:textId="77777777" w:rsidR="00516AEB" w:rsidRPr="00EB6880" w:rsidRDefault="00516AEB" w:rsidP="00516AEB">
            <w:pPr>
              <w:pStyle w:val="ab"/>
              <w:rPr>
                <w:rFonts w:cs="Times New Roman"/>
                <w:lang w:eastAsia="ru-RU"/>
              </w:rPr>
            </w:pPr>
            <w:r w:rsidRPr="00EB6880">
              <w:rPr>
                <w:rFonts w:cs="Times New Roman"/>
                <w:lang w:eastAsia="ru-RU"/>
              </w:rPr>
              <w:t>Кст=1,06</w:t>
            </w:r>
          </w:p>
        </w:tc>
        <w:tc>
          <w:tcPr>
            <w:tcW w:w="13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4A94E2" w14:textId="77777777" w:rsidR="00516AEB" w:rsidRPr="00EB6880" w:rsidRDefault="00516AEB" w:rsidP="00516AEB">
            <w:pPr>
              <w:pStyle w:val="ab"/>
              <w:rPr>
                <w:rFonts w:cs="Times New Roman"/>
                <w:lang w:eastAsia="ru-RU"/>
              </w:rPr>
            </w:pPr>
            <w:r w:rsidRPr="00EB6880">
              <w:rPr>
                <w:rFonts w:cs="Times New Roman"/>
                <w:lang w:eastAsia="ru-RU"/>
              </w:rPr>
              <w:t>195,0</w:t>
            </w:r>
          </w:p>
        </w:tc>
      </w:tr>
      <w:tr w:rsidR="00516AEB" w:rsidRPr="00EB6880" w14:paraId="1745518E" w14:textId="77777777" w:rsidTr="00516AEB">
        <w:trPr>
          <w:gridAfter w:val="7"/>
          <w:wAfter w:w="8040" w:type="dxa"/>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4E11281B" w14:textId="77777777" w:rsidR="00516AEB" w:rsidRPr="00EB6880" w:rsidRDefault="00516AEB" w:rsidP="00516AEB">
            <w:pPr>
              <w:pStyle w:val="ab"/>
              <w:rPr>
                <w:rFonts w:cs="Times New Roman"/>
                <w:szCs w:val="20"/>
                <w:lang w:eastAsia="ru-RU"/>
              </w:rPr>
            </w:pPr>
            <w:r w:rsidRPr="00EB6880">
              <w:rPr>
                <w:rFonts w:cs="Times New Roman"/>
                <w:szCs w:val="20"/>
                <w:lang w:eastAsia="ru-RU"/>
              </w:rPr>
              <w:t>с учетом Крег</w:t>
            </w:r>
          </w:p>
        </w:tc>
        <w:tc>
          <w:tcPr>
            <w:tcW w:w="1480" w:type="dxa"/>
            <w:tcBorders>
              <w:top w:val="nil"/>
              <w:left w:val="nil"/>
              <w:bottom w:val="single" w:sz="4" w:space="0" w:color="auto"/>
              <w:right w:val="single" w:sz="4" w:space="0" w:color="auto"/>
            </w:tcBorders>
            <w:shd w:val="clear" w:color="auto" w:fill="auto"/>
            <w:noWrap/>
            <w:vAlign w:val="bottom"/>
            <w:hideMark/>
          </w:tcPr>
          <w:p w14:paraId="033C8567" w14:textId="77777777" w:rsidR="00516AEB" w:rsidRPr="00EB6880" w:rsidRDefault="00516AEB" w:rsidP="00516AEB">
            <w:pPr>
              <w:pStyle w:val="ab"/>
              <w:rPr>
                <w:rFonts w:cs="Times New Roman"/>
                <w:lang w:eastAsia="ru-RU"/>
              </w:rPr>
            </w:pPr>
            <w:r w:rsidRPr="00EB6880">
              <w:rPr>
                <w:rFonts w:cs="Times New Roman"/>
                <w:lang w:eastAsia="ru-RU"/>
              </w:rPr>
              <w:t>К рег = 1,06</w:t>
            </w:r>
          </w:p>
        </w:tc>
        <w:tc>
          <w:tcPr>
            <w:tcW w:w="1320" w:type="dxa"/>
            <w:gridSpan w:val="2"/>
            <w:tcBorders>
              <w:top w:val="nil"/>
              <w:left w:val="nil"/>
              <w:bottom w:val="single" w:sz="4" w:space="0" w:color="auto"/>
              <w:right w:val="single" w:sz="4" w:space="0" w:color="auto"/>
            </w:tcBorders>
            <w:shd w:val="clear" w:color="auto" w:fill="auto"/>
            <w:noWrap/>
            <w:vAlign w:val="bottom"/>
            <w:hideMark/>
          </w:tcPr>
          <w:p w14:paraId="43D681FB" w14:textId="77777777" w:rsidR="00516AEB" w:rsidRPr="00EB6880" w:rsidRDefault="00516AEB" w:rsidP="00516AEB">
            <w:pPr>
              <w:pStyle w:val="ab"/>
              <w:rPr>
                <w:rFonts w:cs="Times New Roman"/>
                <w:lang w:eastAsia="ru-RU"/>
              </w:rPr>
            </w:pPr>
            <w:r w:rsidRPr="00EB6880">
              <w:rPr>
                <w:rFonts w:cs="Times New Roman"/>
                <w:lang w:eastAsia="ru-RU"/>
              </w:rPr>
              <w:t>206,7</w:t>
            </w:r>
          </w:p>
        </w:tc>
      </w:tr>
      <w:tr w:rsidR="00516AEB" w:rsidRPr="00EB6880" w14:paraId="3244BCAB" w14:textId="77777777" w:rsidTr="00516AEB">
        <w:trPr>
          <w:gridAfter w:val="7"/>
          <w:wAfter w:w="8040" w:type="dxa"/>
          <w:trHeight w:val="285"/>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5956771F" w14:textId="77777777" w:rsidR="00516AEB" w:rsidRPr="00EB6880" w:rsidRDefault="00516AEB" w:rsidP="00516AEB">
            <w:pPr>
              <w:pStyle w:val="ab"/>
              <w:rPr>
                <w:rFonts w:cs="Times New Roman"/>
                <w:szCs w:val="20"/>
                <w:lang w:eastAsia="ru-RU"/>
              </w:rPr>
            </w:pPr>
            <w:r w:rsidRPr="00EB6880">
              <w:rPr>
                <w:rFonts w:cs="Times New Roman"/>
                <w:szCs w:val="20"/>
                <w:lang w:eastAsia="ru-RU"/>
              </w:rPr>
              <w:t>С учетом Кпер</w:t>
            </w:r>
          </w:p>
        </w:tc>
        <w:tc>
          <w:tcPr>
            <w:tcW w:w="1480" w:type="dxa"/>
            <w:tcBorders>
              <w:top w:val="nil"/>
              <w:left w:val="nil"/>
              <w:bottom w:val="single" w:sz="4" w:space="0" w:color="auto"/>
              <w:right w:val="single" w:sz="4" w:space="0" w:color="auto"/>
            </w:tcBorders>
            <w:shd w:val="clear" w:color="auto" w:fill="auto"/>
            <w:noWrap/>
            <w:vAlign w:val="bottom"/>
            <w:hideMark/>
          </w:tcPr>
          <w:p w14:paraId="6524C57D" w14:textId="77777777" w:rsidR="00516AEB" w:rsidRPr="00EB6880" w:rsidRDefault="00516AEB" w:rsidP="00516AEB">
            <w:pPr>
              <w:pStyle w:val="ab"/>
              <w:rPr>
                <w:rFonts w:cs="Times New Roman"/>
                <w:lang w:eastAsia="ru-RU"/>
              </w:rPr>
            </w:pPr>
            <w:r w:rsidRPr="00EB6880">
              <w:rPr>
                <w:rFonts w:cs="Times New Roman"/>
                <w:lang w:eastAsia="ru-RU"/>
              </w:rPr>
              <w:t>К пер=1,01</w:t>
            </w:r>
          </w:p>
        </w:tc>
        <w:tc>
          <w:tcPr>
            <w:tcW w:w="1320" w:type="dxa"/>
            <w:gridSpan w:val="2"/>
            <w:tcBorders>
              <w:top w:val="nil"/>
              <w:left w:val="nil"/>
              <w:bottom w:val="single" w:sz="4" w:space="0" w:color="auto"/>
              <w:right w:val="single" w:sz="4" w:space="0" w:color="auto"/>
            </w:tcBorders>
            <w:shd w:val="clear" w:color="auto" w:fill="auto"/>
            <w:noWrap/>
            <w:vAlign w:val="bottom"/>
            <w:hideMark/>
          </w:tcPr>
          <w:p w14:paraId="4EB93576" w14:textId="77777777" w:rsidR="00516AEB" w:rsidRPr="00EB6880" w:rsidRDefault="00516AEB" w:rsidP="00516AEB">
            <w:pPr>
              <w:pStyle w:val="ab"/>
              <w:rPr>
                <w:rFonts w:cs="Times New Roman"/>
                <w:lang w:eastAsia="ru-RU"/>
              </w:rPr>
            </w:pPr>
            <w:r w:rsidRPr="00EB6880">
              <w:rPr>
                <w:rFonts w:cs="Times New Roman"/>
                <w:lang w:eastAsia="ru-RU"/>
              </w:rPr>
              <w:t>208,8</w:t>
            </w:r>
          </w:p>
        </w:tc>
      </w:tr>
    </w:tbl>
    <w:p w14:paraId="1206CCEE" w14:textId="77777777" w:rsidR="00516AEB" w:rsidRPr="00EB6880" w:rsidRDefault="00516AEB" w:rsidP="00516AEB">
      <w:pPr>
        <w:pStyle w:val="17"/>
        <w:rPr>
          <w:rFonts w:cs="Times New Roman"/>
        </w:rPr>
        <w:sectPr w:rsidR="00516AEB" w:rsidRPr="00EB6880" w:rsidSect="00722A20">
          <w:pgSz w:w="16838" w:h="11906" w:orient="landscape"/>
          <w:pgMar w:top="1701" w:right="1134" w:bottom="850" w:left="1134" w:header="708" w:footer="708" w:gutter="0"/>
          <w:cols w:space="708"/>
          <w:docGrid w:linePitch="360"/>
        </w:sectPr>
      </w:pPr>
    </w:p>
    <w:p w14:paraId="29F09403" w14:textId="6D4B82B4" w:rsidR="00516AEB" w:rsidRPr="00EB6880" w:rsidRDefault="00516AEB" w:rsidP="00516AEB">
      <w:pPr>
        <w:pStyle w:val="17"/>
        <w:rPr>
          <w:rFonts w:cs="Times New Roman"/>
        </w:rPr>
      </w:pPr>
      <w:r w:rsidRPr="00EB6880">
        <w:rPr>
          <w:rFonts w:cs="Times New Roman"/>
        </w:rPr>
        <w:lastRenderedPageBreak/>
        <w:t xml:space="preserve">В общем балансе мощностей по г. Байкальску на м-н Строитель приходится около 9,1 МВт, в том числе не менее 3,95 МВт тепловых потерь в сетях и порядка 5,15 Гкал/ч (5,95 МВт) </w:t>
      </w:r>
      <w:r w:rsidR="009973E8">
        <w:rPr>
          <w:rFonts w:cs="Times New Roman"/>
        </w:rPr>
        <w:t xml:space="preserve">в составе </w:t>
      </w:r>
      <w:r w:rsidRPr="00EB6880">
        <w:rPr>
          <w:rFonts w:cs="Times New Roman"/>
        </w:rPr>
        <w:t>договорной нагрузки.</w:t>
      </w:r>
    </w:p>
    <w:p w14:paraId="0D6B10DB" w14:textId="77777777" w:rsidR="00516AEB" w:rsidRPr="00EB6880" w:rsidRDefault="00516AEB" w:rsidP="00516AEB">
      <w:pPr>
        <w:pStyle w:val="17"/>
        <w:rPr>
          <w:rFonts w:cs="Times New Roman"/>
        </w:rPr>
      </w:pPr>
    </w:p>
    <w:p w14:paraId="5F726C43" w14:textId="77777777" w:rsidR="00516AEB" w:rsidRPr="00EB6880" w:rsidRDefault="00516AEB" w:rsidP="00516AEB">
      <w:pPr>
        <w:pStyle w:val="17"/>
        <w:rPr>
          <w:rFonts w:cs="Times New Roman"/>
        </w:rPr>
      </w:pPr>
      <w:r w:rsidRPr="00EB6880">
        <w:rPr>
          <w:rFonts w:cs="Times New Roman"/>
        </w:rPr>
        <w:t xml:space="preserve">Таблица </w:t>
      </w:r>
      <w:r w:rsidR="00231489" w:rsidRPr="00EB6880">
        <w:rPr>
          <w:rFonts w:cs="Times New Roman"/>
        </w:rPr>
        <w:t>8.</w:t>
      </w:r>
      <w:r w:rsidR="0057078E" w:rsidRPr="00EB6880">
        <w:rPr>
          <w:rFonts w:cs="Times New Roman"/>
        </w:rPr>
        <w:t>1.</w:t>
      </w:r>
      <w:r w:rsidR="00231489" w:rsidRPr="00EB6880">
        <w:rPr>
          <w:rFonts w:cs="Times New Roman"/>
        </w:rPr>
        <w:t>4.4.</w:t>
      </w:r>
      <w:r w:rsidRPr="00EB6880">
        <w:rPr>
          <w:rFonts w:cs="Times New Roman"/>
        </w:rPr>
        <w:t xml:space="preserve"> Баланс мощностей микрорайона Строитель </w:t>
      </w:r>
    </w:p>
    <w:tbl>
      <w:tblPr>
        <w:tblW w:w="8346" w:type="dxa"/>
        <w:tblInd w:w="-15" w:type="dxa"/>
        <w:tblLook w:val="04A0" w:firstRow="1" w:lastRow="0" w:firstColumn="1" w:lastColumn="0" w:noHBand="0" w:noVBand="1"/>
      </w:tblPr>
      <w:tblGrid>
        <w:gridCol w:w="2552"/>
        <w:gridCol w:w="1843"/>
        <w:gridCol w:w="1276"/>
        <w:gridCol w:w="1399"/>
        <w:gridCol w:w="1276"/>
      </w:tblGrid>
      <w:tr w:rsidR="00516AEB" w:rsidRPr="00EB6880" w14:paraId="47E25602" w14:textId="77777777" w:rsidTr="009973E8">
        <w:trPr>
          <w:trHeight w:val="613"/>
        </w:trPr>
        <w:tc>
          <w:tcPr>
            <w:tcW w:w="2552" w:type="dxa"/>
            <w:tcBorders>
              <w:top w:val="single" w:sz="12" w:space="0" w:color="auto"/>
              <w:left w:val="single" w:sz="12" w:space="0" w:color="auto"/>
              <w:bottom w:val="single" w:sz="8" w:space="0" w:color="auto"/>
              <w:right w:val="single" w:sz="8" w:space="0" w:color="auto"/>
            </w:tcBorders>
            <w:shd w:val="clear" w:color="auto" w:fill="auto"/>
            <w:vAlign w:val="center"/>
            <w:hideMark/>
          </w:tcPr>
          <w:p w14:paraId="43B023DA" w14:textId="77777777" w:rsidR="00516AEB" w:rsidRPr="00EB6880" w:rsidRDefault="00516AEB" w:rsidP="009973E8">
            <w:pPr>
              <w:spacing w:line="240" w:lineRule="auto"/>
              <w:ind w:right="-247"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Зона</w:t>
            </w:r>
          </w:p>
        </w:tc>
        <w:tc>
          <w:tcPr>
            <w:tcW w:w="1843" w:type="dxa"/>
            <w:tcBorders>
              <w:top w:val="single" w:sz="12" w:space="0" w:color="auto"/>
              <w:left w:val="nil"/>
              <w:bottom w:val="single" w:sz="8" w:space="0" w:color="auto"/>
              <w:right w:val="single" w:sz="8" w:space="0" w:color="auto"/>
            </w:tcBorders>
            <w:shd w:val="clear" w:color="auto" w:fill="auto"/>
            <w:vAlign w:val="center"/>
            <w:hideMark/>
          </w:tcPr>
          <w:p w14:paraId="575C300B"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Отопление и Вентиляция </w:t>
            </w:r>
          </w:p>
        </w:tc>
        <w:tc>
          <w:tcPr>
            <w:tcW w:w="1276" w:type="dxa"/>
            <w:tcBorders>
              <w:top w:val="single" w:sz="12" w:space="0" w:color="auto"/>
              <w:left w:val="nil"/>
              <w:bottom w:val="single" w:sz="8" w:space="0" w:color="auto"/>
              <w:right w:val="single" w:sz="8" w:space="0" w:color="auto"/>
            </w:tcBorders>
            <w:shd w:val="clear" w:color="auto" w:fill="auto"/>
            <w:vAlign w:val="center"/>
            <w:hideMark/>
          </w:tcPr>
          <w:p w14:paraId="06AC0BA3"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ГВС</w:t>
            </w:r>
          </w:p>
        </w:tc>
        <w:tc>
          <w:tcPr>
            <w:tcW w:w="1399" w:type="dxa"/>
            <w:tcBorders>
              <w:top w:val="single" w:sz="12" w:space="0" w:color="auto"/>
              <w:left w:val="nil"/>
              <w:bottom w:val="single" w:sz="8" w:space="0" w:color="auto"/>
              <w:right w:val="single" w:sz="8" w:space="0" w:color="auto"/>
            </w:tcBorders>
            <w:shd w:val="clear" w:color="auto" w:fill="auto"/>
            <w:vAlign w:val="center"/>
            <w:hideMark/>
          </w:tcPr>
          <w:p w14:paraId="11472670"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w:t>
            </w:r>
          </w:p>
        </w:tc>
        <w:tc>
          <w:tcPr>
            <w:tcW w:w="1276" w:type="dxa"/>
            <w:tcBorders>
              <w:top w:val="single" w:sz="12" w:space="0" w:color="auto"/>
              <w:left w:val="nil"/>
              <w:bottom w:val="single" w:sz="8" w:space="0" w:color="auto"/>
              <w:right w:val="single" w:sz="12" w:space="0" w:color="auto"/>
            </w:tcBorders>
            <w:shd w:val="clear" w:color="auto" w:fill="auto"/>
            <w:vAlign w:val="center"/>
            <w:hideMark/>
          </w:tcPr>
          <w:p w14:paraId="719A4F55"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ГВС, т/ч</w:t>
            </w:r>
          </w:p>
        </w:tc>
      </w:tr>
      <w:tr w:rsidR="00516AEB" w:rsidRPr="00EB6880" w14:paraId="1B1B1787" w14:textId="77777777" w:rsidTr="009973E8">
        <w:trPr>
          <w:trHeight w:val="696"/>
        </w:trPr>
        <w:tc>
          <w:tcPr>
            <w:tcW w:w="2552" w:type="dxa"/>
            <w:tcBorders>
              <w:top w:val="nil"/>
              <w:left w:val="single" w:sz="12" w:space="0" w:color="auto"/>
              <w:bottom w:val="single" w:sz="8" w:space="0" w:color="auto"/>
              <w:right w:val="single" w:sz="8" w:space="0" w:color="auto"/>
            </w:tcBorders>
            <w:shd w:val="clear" w:color="auto" w:fill="auto"/>
            <w:vAlign w:val="center"/>
            <w:hideMark/>
          </w:tcPr>
          <w:p w14:paraId="510A5461"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Строитель</w:t>
            </w:r>
          </w:p>
        </w:tc>
        <w:tc>
          <w:tcPr>
            <w:tcW w:w="1843" w:type="dxa"/>
            <w:tcBorders>
              <w:top w:val="nil"/>
              <w:left w:val="nil"/>
              <w:bottom w:val="single" w:sz="8" w:space="0" w:color="auto"/>
              <w:right w:val="single" w:sz="8" w:space="0" w:color="auto"/>
            </w:tcBorders>
            <w:shd w:val="clear" w:color="auto" w:fill="auto"/>
            <w:vAlign w:val="center"/>
            <w:hideMark/>
          </w:tcPr>
          <w:p w14:paraId="1453FC49"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3,319</w:t>
            </w:r>
          </w:p>
        </w:tc>
        <w:tc>
          <w:tcPr>
            <w:tcW w:w="1276" w:type="dxa"/>
            <w:tcBorders>
              <w:top w:val="nil"/>
              <w:left w:val="nil"/>
              <w:bottom w:val="single" w:sz="8" w:space="0" w:color="auto"/>
              <w:right w:val="single" w:sz="8" w:space="0" w:color="auto"/>
            </w:tcBorders>
            <w:shd w:val="clear" w:color="auto" w:fill="auto"/>
            <w:vAlign w:val="center"/>
            <w:hideMark/>
          </w:tcPr>
          <w:p w14:paraId="75023756"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0,48</w:t>
            </w:r>
          </w:p>
        </w:tc>
        <w:tc>
          <w:tcPr>
            <w:tcW w:w="1399" w:type="dxa"/>
            <w:tcBorders>
              <w:top w:val="nil"/>
              <w:left w:val="nil"/>
              <w:bottom w:val="single" w:sz="8" w:space="0" w:color="auto"/>
              <w:right w:val="single" w:sz="8" w:space="0" w:color="auto"/>
            </w:tcBorders>
            <w:shd w:val="clear" w:color="auto" w:fill="auto"/>
            <w:vAlign w:val="center"/>
            <w:hideMark/>
          </w:tcPr>
          <w:p w14:paraId="7111CEA2"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3,799</w:t>
            </w:r>
          </w:p>
        </w:tc>
        <w:tc>
          <w:tcPr>
            <w:tcW w:w="1276" w:type="dxa"/>
            <w:tcBorders>
              <w:top w:val="nil"/>
              <w:left w:val="nil"/>
              <w:bottom w:val="single" w:sz="8" w:space="0" w:color="auto"/>
              <w:right w:val="single" w:sz="12" w:space="0" w:color="auto"/>
            </w:tcBorders>
            <w:shd w:val="clear" w:color="auto" w:fill="auto"/>
            <w:vAlign w:val="center"/>
            <w:hideMark/>
          </w:tcPr>
          <w:p w14:paraId="5331085F"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8,72</w:t>
            </w:r>
          </w:p>
        </w:tc>
      </w:tr>
      <w:tr w:rsidR="00516AEB" w:rsidRPr="00EB6880" w14:paraId="2B698323" w14:textId="77777777" w:rsidTr="009973E8">
        <w:trPr>
          <w:trHeight w:val="278"/>
        </w:trPr>
        <w:tc>
          <w:tcPr>
            <w:tcW w:w="2552" w:type="dxa"/>
            <w:tcBorders>
              <w:top w:val="nil"/>
              <w:left w:val="single" w:sz="12" w:space="0" w:color="auto"/>
              <w:bottom w:val="single" w:sz="8" w:space="0" w:color="auto"/>
              <w:right w:val="single" w:sz="8" w:space="0" w:color="auto"/>
            </w:tcBorders>
            <w:shd w:val="clear" w:color="auto" w:fill="auto"/>
            <w:vAlign w:val="center"/>
            <w:hideMark/>
          </w:tcPr>
          <w:p w14:paraId="796268E9"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орг</w:t>
            </w:r>
          </w:p>
        </w:tc>
        <w:tc>
          <w:tcPr>
            <w:tcW w:w="1843" w:type="dxa"/>
            <w:tcBorders>
              <w:top w:val="nil"/>
              <w:left w:val="nil"/>
              <w:bottom w:val="single" w:sz="8" w:space="0" w:color="auto"/>
              <w:right w:val="single" w:sz="8" w:space="0" w:color="auto"/>
            </w:tcBorders>
            <w:shd w:val="clear" w:color="auto" w:fill="auto"/>
            <w:vAlign w:val="center"/>
            <w:hideMark/>
          </w:tcPr>
          <w:p w14:paraId="4F5FAECD"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0,539</w:t>
            </w:r>
          </w:p>
        </w:tc>
        <w:tc>
          <w:tcPr>
            <w:tcW w:w="1276" w:type="dxa"/>
            <w:tcBorders>
              <w:top w:val="nil"/>
              <w:left w:val="nil"/>
              <w:bottom w:val="single" w:sz="8" w:space="0" w:color="auto"/>
              <w:right w:val="single" w:sz="8" w:space="0" w:color="auto"/>
            </w:tcBorders>
            <w:shd w:val="clear" w:color="auto" w:fill="auto"/>
            <w:vAlign w:val="center"/>
            <w:hideMark/>
          </w:tcPr>
          <w:p w14:paraId="24C1C790"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0,36716</w:t>
            </w:r>
          </w:p>
        </w:tc>
        <w:tc>
          <w:tcPr>
            <w:tcW w:w="1399" w:type="dxa"/>
            <w:tcBorders>
              <w:top w:val="nil"/>
              <w:left w:val="nil"/>
              <w:bottom w:val="single" w:sz="8" w:space="0" w:color="auto"/>
              <w:right w:val="single" w:sz="8" w:space="0" w:color="auto"/>
            </w:tcBorders>
            <w:shd w:val="clear" w:color="auto" w:fill="auto"/>
            <w:vAlign w:val="center"/>
            <w:hideMark/>
          </w:tcPr>
          <w:p w14:paraId="3911B807"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0,906</w:t>
            </w:r>
          </w:p>
        </w:tc>
        <w:tc>
          <w:tcPr>
            <w:tcW w:w="1276" w:type="dxa"/>
            <w:tcBorders>
              <w:top w:val="nil"/>
              <w:left w:val="nil"/>
              <w:bottom w:val="single" w:sz="8" w:space="0" w:color="auto"/>
              <w:right w:val="single" w:sz="12" w:space="0" w:color="auto"/>
            </w:tcBorders>
            <w:shd w:val="clear" w:color="auto" w:fill="auto"/>
            <w:vAlign w:val="center"/>
            <w:hideMark/>
          </w:tcPr>
          <w:p w14:paraId="77CDC0C7"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6,676</w:t>
            </w:r>
          </w:p>
        </w:tc>
      </w:tr>
      <w:tr w:rsidR="00516AEB" w:rsidRPr="00EB6880" w14:paraId="01532CCD" w14:textId="77777777" w:rsidTr="009973E8">
        <w:trPr>
          <w:trHeight w:val="480"/>
        </w:trPr>
        <w:tc>
          <w:tcPr>
            <w:tcW w:w="2552" w:type="dxa"/>
            <w:tcBorders>
              <w:top w:val="nil"/>
              <w:left w:val="single" w:sz="12" w:space="0" w:color="auto"/>
              <w:bottom w:val="single" w:sz="8" w:space="0" w:color="auto"/>
              <w:right w:val="single" w:sz="8" w:space="0" w:color="auto"/>
            </w:tcBorders>
            <w:shd w:val="clear" w:color="auto" w:fill="auto"/>
            <w:vAlign w:val="center"/>
            <w:hideMark/>
          </w:tcPr>
          <w:p w14:paraId="09D89E79"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Частный сектор</w:t>
            </w:r>
          </w:p>
        </w:tc>
        <w:tc>
          <w:tcPr>
            <w:tcW w:w="1843" w:type="dxa"/>
            <w:tcBorders>
              <w:top w:val="nil"/>
              <w:left w:val="nil"/>
              <w:bottom w:val="single" w:sz="8" w:space="0" w:color="auto"/>
              <w:right w:val="single" w:sz="8" w:space="0" w:color="auto"/>
            </w:tcBorders>
            <w:shd w:val="clear" w:color="auto" w:fill="auto"/>
            <w:vAlign w:val="center"/>
            <w:hideMark/>
          </w:tcPr>
          <w:p w14:paraId="564449BE"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2,824</w:t>
            </w:r>
          </w:p>
        </w:tc>
        <w:tc>
          <w:tcPr>
            <w:tcW w:w="1276" w:type="dxa"/>
            <w:tcBorders>
              <w:top w:val="nil"/>
              <w:left w:val="nil"/>
              <w:bottom w:val="single" w:sz="8" w:space="0" w:color="auto"/>
              <w:right w:val="single" w:sz="8" w:space="0" w:color="auto"/>
            </w:tcBorders>
            <w:shd w:val="clear" w:color="auto" w:fill="auto"/>
            <w:vAlign w:val="center"/>
            <w:hideMark/>
          </w:tcPr>
          <w:p w14:paraId="14CDEA4C"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0,213</w:t>
            </w:r>
          </w:p>
        </w:tc>
        <w:tc>
          <w:tcPr>
            <w:tcW w:w="1399" w:type="dxa"/>
            <w:tcBorders>
              <w:top w:val="nil"/>
              <w:left w:val="nil"/>
              <w:bottom w:val="single" w:sz="8" w:space="0" w:color="auto"/>
              <w:right w:val="single" w:sz="8" w:space="0" w:color="auto"/>
            </w:tcBorders>
            <w:shd w:val="clear" w:color="auto" w:fill="auto"/>
            <w:vAlign w:val="center"/>
            <w:hideMark/>
          </w:tcPr>
          <w:p w14:paraId="3AA22B25"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3,037</w:t>
            </w:r>
          </w:p>
        </w:tc>
        <w:tc>
          <w:tcPr>
            <w:tcW w:w="1276" w:type="dxa"/>
            <w:tcBorders>
              <w:top w:val="nil"/>
              <w:left w:val="nil"/>
              <w:bottom w:val="single" w:sz="8" w:space="0" w:color="auto"/>
              <w:right w:val="single" w:sz="12" w:space="0" w:color="auto"/>
            </w:tcBorders>
            <w:shd w:val="clear" w:color="auto" w:fill="auto"/>
            <w:vAlign w:val="center"/>
            <w:hideMark/>
          </w:tcPr>
          <w:p w14:paraId="7A5DF37E"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r>
      <w:tr w:rsidR="00516AEB" w:rsidRPr="00EB6880" w14:paraId="71F63593" w14:textId="77777777" w:rsidTr="009973E8">
        <w:trPr>
          <w:trHeight w:val="379"/>
        </w:trPr>
        <w:tc>
          <w:tcPr>
            <w:tcW w:w="2552" w:type="dxa"/>
            <w:tcBorders>
              <w:top w:val="nil"/>
              <w:left w:val="single" w:sz="12" w:space="0" w:color="auto"/>
              <w:bottom w:val="single" w:sz="8" w:space="0" w:color="auto"/>
              <w:right w:val="single" w:sz="8" w:space="0" w:color="auto"/>
            </w:tcBorders>
            <w:shd w:val="clear" w:color="auto" w:fill="auto"/>
            <w:vAlign w:val="center"/>
          </w:tcPr>
          <w:p w14:paraId="6EEA6A0B"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Итого потребители</w:t>
            </w:r>
          </w:p>
        </w:tc>
        <w:tc>
          <w:tcPr>
            <w:tcW w:w="1843" w:type="dxa"/>
            <w:tcBorders>
              <w:top w:val="nil"/>
              <w:left w:val="nil"/>
              <w:bottom w:val="single" w:sz="8" w:space="0" w:color="auto"/>
              <w:right w:val="single" w:sz="8" w:space="0" w:color="auto"/>
            </w:tcBorders>
            <w:shd w:val="clear" w:color="auto" w:fill="auto"/>
            <w:vAlign w:val="center"/>
          </w:tcPr>
          <w:p w14:paraId="31F32355"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6,682</w:t>
            </w:r>
          </w:p>
        </w:tc>
        <w:tc>
          <w:tcPr>
            <w:tcW w:w="1276" w:type="dxa"/>
            <w:tcBorders>
              <w:top w:val="nil"/>
              <w:left w:val="nil"/>
              <w:bottom w:val="single" w:sz="8" w:space="0" w:color="auto"/>
              <w:right w:val="single" w:sz="8" w:space="0" w:color="auto"/>
            </w:tcBorders>
            <w:shd w:val="clear" w:color="auto" w:fill="auto"/>
            <w:vAlign w:val="center"/>
          </w:tcPr>
          <w:p w14:paraId="579F3225"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1,060</w:t>
            </w:r>
          </w:p>
        </w:tc>
        <w:tc>
          <w:tcPr>
            <w:tcW w:w="1399" w:type="dxa"/>
            <w:tcBorders>
              <w:top w:val="nil"/>
              <w:left w:val="nil"/>
              <w:bottom w:val="single" w:sz="8" w:space="0" w:color="auto"/>
              <w:right w:val="single" w:sz="8" w:space="0" w:color="auto"/>
            </w:tcBorders>
            <w:shd w:val="clear" w:color="auto" w:fill="auto"/>
            <w:vAlign w:val="center"/>
          </w:tcPr>
          <w:p w14:paraId="11538D1C"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7,742</w:t>
            </w:r>
          </w:p>
        </w:tc>
        <w:tc>
          <w:tcPr>
            <w:tcW w:w="1276" w:type="dxa"/>
            <w:tcBorders>
              <w:top w:val="nil"/>
              <w:left w:val="nil"/>
              <w:bottom w:val="single" w:sz="8" w:space="0" w:color="auto"/>
              <w:right w:val="single" w:sz="12" w:space="0" w:color="auto"/>
            </w:tcBorders>
            <w:shd w:val="clear" w:color="auto" w:fill="auto"/>
            <w:vAlign w:val="center"/>
          </w:tcPr>
          <w:p w14:paraId="4D593294"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19,27</w:t>
            </w:r>
          </w:p>
        </w:tc>
      </w:tr>
      <w:tr w:rsidR="00516AEB" w:rsidRPr="00EB6880" w14:paraId="7D2C43B7" w14:textId="77777777" w:rsidTr="009973E8">
        <w:trPr>
          <w:trHeight w:val="379"/>
        </w:trPr>
        <w:tc>
          <w:tcPr>
            <w:tcW w:w="2552" w:type="dxa"/>
            <w:tcBorders>
              <w:top w:val="nil"/>
              <w:left w:val="single" w:sz="12" w:space="0" w:color="auto"/>
              <w:bottom w:val="single" w:sz="8" w:space="0" w:color="auto"/>
              <w:right w:val="single" w:sz="8" w:space="0" w:color="auto"/>
            </w:tcBorders>
            <w:shd w:val="clear" w:color="auto" w:fill="auto"/>
            <w:vAlign w:val="center"/>
          </w:tcPr>
          <w:p w14:paraId="0D723221"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 xml:space="preserve">Потери в сетях </w:t>
            </w:r>
          </w:p>
        </w:tc>
        <w:tc>
          <w:tcPr>
            <w:tcW w:w="1843" w:type="dxa"/>
            <w:tcBorders>
              <w:top w:val="nil"/>
              <w:left w:val="nil"/>
              <w:bottom w:val="single" w:sz="8" w:space="0" w:color="auto"/>
              <w:right w:val="single" w:sz="8" w:space="0" w:color="auto"/>
            </w:tcBorders>
            <w:shd w:val="clear" w:color="auto" w:fill="auto"/>
            <w:vAlign w:val="center"/>
          </w:tcPr>
          <w:p w14:paraId="70F9DADA"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p>
        </w:tc>
        <w:tc>
          <w:tcPr>
            <w:tcW w:w="1276" w:type="dxa"/>
            <w:tcBorders>
              <w:top w:val="nil"/>
              <w:left w:val="nil"/>
              <w:bottom w:val="single" w:sz="8" w:space="0" w:color="auto"/>
              <w:right w:val="single" w:sz="8" w:space="0" w:color="auto"/>
            </w:tcBorders>
            <w:shd w:val="clear" w:color="auto" w:fill="auto"/>
            <w:vAlign w:val="center"/>
          </w:tcPr>
          <w:p w14:paraId="3C4DC63F"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p>
        </w:tc>
        <w:tc>
          <w:tcPr>
            <w:tcW w:w="1399" w:type="dxa"/>
            <w:tcBorders>
              <w:top w:val="nil"/>
              <w:left w:val="nil"/>
              <w:bottom w:val="single" w:sz="8" w:space="0" w:color="auto"/>
              <w:right w:val="single" w:sz="8" w:space="0" w:color="auto"/>
            </w:tcBorders>
            <w:shd w:val="clear" w:color="auto" w:fill="auto"/>
            <w:vAlign w:val="center"/>
          </w:tcPr>
          <w:p w14:paraId="0EBB2BD7"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r w:rsidRPr="00EB6880">
              <w:rPr>
                <w:rFonts w:eastAsia="Times New Roman" w:cs="Times New Roman"/>
                <w:b/>
                <w:bCs/>
                <w:color w:val="000000"/>
                <w:sz w:val="20"/>
                <w:szCs w:val="20"/>
                <w:lang w:eastAsia="ru-RU"/>
              </w:rPr>
              <w:t>3,53</w:t>
            </w:r>
          </w:p>
        </w:tc>
        <w:tc>
          <w:tcPr>
            <w:tcW w:w="1276" w:type="dxa"/>
            <w:tcBorders>
              <w:top w:val="nil"/>
              <w:left w:val="nil"/>
              <w:bottom w:val="single" w:sz="8" w:space="0" w:color="auto"/>
              <w:right w:val="single" w:sz="12" w:space="0" w:color="auto"/>
            </w:tcBorders>
            <w:shd w:val="clear" w:color="auto" w:fill="auto"/>
            <w:vAlign w:val="center"/>
          </w:tcPr>
          <w:p w14:paraId="3D8D9F7D" w14:textId="77777777" w:rsidR="00516AEB" w:rsidRPr="00EB6880" w:rsidRDefault="00516AEB" w:rsidP="00516AEB">
            <w:pPr>
              <w:spacing w:line="240" w:lineRule="auto"/>
              <w:ind w:firstLine="0"/>
              <w:jc w:val="center"/>
              <w:rPr>
                <w:rFonts w:eastAsia="Times New Roman" w:cs="Times New Roman"/>
                <w:b/>
                <w:bCs/>
                <w:color w:val="000000"/>
                <w:sz w:val="20"/>
                <w:szCs w:val="20"/>
                <w:lang w:eastAsia="ru-RU"/>
              </w:rPr>
            </w:pPr>
          </w:p>
        </w:tc>
      </w:tr>
      <w:tr w:rsidR="00516AEB" w:rsidRPr="00EB6880" w14:paraId="6672CFF4" w14:textId="77777777" w:rsidTr="009973E8">
        <w:trPr>
          <w:trHeight w:val="379"/>
        </w:trPr>
        <w:tc>
          <w:tcPr>
            <w:tcW w:w="2552" w:type="dxa"/>
            <w:tcBorders>
              <w:top w:val="nil"/>
              <w:left w:val="single" w:sz="12" w:space="0" w:color="auto"/>
              <w:bottom w:val="single" w:sz="8" w:space="0" w:color="auto"/>
              <w:right w:val="single" w:sz="8" w:space="0" w:color="auto"/>
            </w:tcBorders>
            <w:shd w:val="clear" w:color="auto" w:fill="auto"/>
            <w:vAlign w:val="center"/>
            <w:hideMark/>
          </w:tcPr>
          <w:p w14:paraId="262EC45C"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Строитель, всего</w:t>
            </w:r>
          </w:p>
        </w:tc>
        <w:tc>
          <w:tcPr>
            <w:tcW w:w="1843" w:type="dxa"/>
            <w:tcBorders>
              <w:top w:val="nil"/>
              <w:left w:val="nil"/>
              <w:bottom w:val="single" w:sz="8" w:space="0" w:color="auto"/>
              <w:right w:val="single" w:sz="8" w:space="0" w:color="auto"/>
            </w:tcBorders>
            <w:shd w:val="clear" w:color="auto" w:fill="auto"/>
            <w:vAlign w:val="center"/>
            <w:hideMark/>
          </w:tcPr>
          <w:p w14:paraId="6B2FC114"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4,225</w:t>
            </w:r>
          </w:p>
        </w:tc>
        <w:tc>
          <w:tcPr>
            <w:tcW w:w="1276" w:type="dxa"/>
            <w:tcBorders>
              <w:top w:val="nil"/>
              <w:left w:val="nil"/>
              <w:bottom w:val="single" w:sz="8" w:space="0" w:color="auto"/>
              <w:right w:val="single" w:sz="8" w:space="0" w:color="auto"/>
            </w:tcBorders>
            <w:shd w:val="clear" w:color="auto" w:fill="auto"/>
            <w:vAlign w:val="center"/>
            <w:hideMark/>
          </w:tcPr>
          <w:p w14:paraId="220F1D4B"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0,847</w:t>
            </w:r>
          </w:p>
        </w:tc>
        <w:tc>
          <w:tcPr>
            <w:tcW w:w="1399" w:type="dxa"/>
            <w:tcBorders>
              <w:top w:val="nil"/>
              <w:left w:val="nil"/>
              <w:bottom w:val="single" w:sz="8" w:space="0" w:color="auto"/>
              <w:right w:val="single" w:sz="8" w:space="0" w:color="auto"/>
            </w:tcBorders>
            <w:shd w:val="clear" w:color="auto" w:fill="auto"/>
            <w:vAlign w:val="center"/>
            <w:hideMark/>
          </w:tcPr>
          <w:p w14:paraId="38E397FE"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11,272</w:t>
            </w:r>
          </w:p>
        </w:tc>
        <w:tc>
          <w:tcPr>
            <w:tcW w:w="1276" w:type="dxa"/>
            <w:tcBorders>
              <w:top w:val="nil"/>
              <w:left w:val="nil"/>
              <w:bottom w:val="single" w:sz="8" w:space="0" w:color="auto"/>
              <w:right w:val="single" w:sz="12" w:space="0" w:color="auto"/>
            </w:tcBorders>
            <w:shd w:val="clear" w:color="auto" w:fill="auto"/>
            <w:vAlign w:val="center"/>
            <w:hideMark/>
          </w:tcPr>
          <w:p w14:paraId="0E4ACBA2" w14:textId="77777777" w:rsidR="00516AEB" w:rsidRPr="00EB6880" w:rsidRDefault="00516AEB" w:rsidP="00516AEB">
            <w:pPr>
              <w:spacing w:line="240" w:lineRule="auto"/>
              <w:ind w:firstLine="0"/>
              <w:jc w:val="center"/>
              <w:rPr>
                <w:rFonts w:eastAsia="Times New Roman" w:cs="Times New Roman"/>
                <w:color w:val="000000"/>
                <w:sz w:val="20"/>
                <w:szCs w:val="20"/>
                <w:lang w:eastAsia="ru-RU"/>
              </w:rPr>
            </w:pPr>
            <w:r w:rsidRPr="00EB6880">
              <w:rPr>
                <w:rFonts w:eastAsia="Times New Roman" w:cs="Times New Roman"/>
                <w:b/>
                <w:bCs/>
                <w:color w:val="000000"/>
                <w:sz w:val="20"/>
                <w:szCs w:val="20"/>
                <w:lang w:eastAsia="ru-RU"/>
              </w:rPr>
              <w:t>15,396</w:t>
            </w:r>
          </w:p>
        </w:tc>
      </w:tr>
    </w:tbl>
    <w:p w14:paraId="5DA0B621" w14:textId="77777777" w:rsidR="00516AEB" w:rsidRPr="00EB6880" w:rsidRDefault="00516AEB" w:rsidP="00516AEB">
      <w:pPr>
        <w:pStyle w:val="17"/>
        <w:rPr>
          <w:rFonts w:cs="Times New Roman"/>
        </w:rPr>
      </w:pPr>
    </w:p>
    <w:p w14:paraId="643F17A9" w14:textId="77777777" w:rsidR="004431CC" w:rsidRPr="00EB6880" w:rsidRDefault="00085990" w:rsidP="004431CC">
      <w:pPr>
        <w:pStyle w:val="2"/>
        <w:rPr>
          <w:rFonts w:cs="Times New Roman"/>
        </w:rPr>
      </w:pPr>
      <w:hyperlink r:id="rId59" w:anchor="bookmark86" w:history="1">
        <w:bookmarkStart w:id="138" w:name="_Toc30081887"/>
        <w:bookmarkStart w:id="139" w:name="_Toc30085122"/>
        <w:bookmarkStart w:id="140" w:name="_Toc32845388"/>
        <w:bookmarkStart w:id="141" w:name="_Toc45625254"/>
        <w:bookmarkStart w:id="142" w:name="_Toc135649102"/>
        <w:bookmarkStart w:id="143" w:name="_Toc158810560"/>
        <w:bookmarkStart w:id="144" w:name="_Toc171357813"/>
        <w:bookmarkStart w:id="145" w:name="_Toc231213396"/>
        <w:r w:rsidR="004431CC" w:rsidRPr="00EB6880">
          <w:rPr>
            <w:rFonts w:cs="Times New Roman"/>
          </w:rPr>
          <w:t>Часть 8.</w:t>
        </w:r>
        <w:r w:rsidR="004431CC">
          <w:rPr>
            <w:rFonts w:cs="Times New Roman"/>
          </w:rPr>
          <w:t>2</w:t>
        </w:r>
        <w:r w:rsidR="004431CC" w:rsidRPr="00EB6880">
          <w:rPr>
            <w:rFonts w:cs="Times New Roman"/>
          </w:rPr>
          <w:t xml:space="preserve">. </w:t>
        </w:r>
      </w:hyperlink>
      <w:bookmarkEnd w:id="138"/>
      <w:bookmarkEnd w:id="139"/>
      <w:bookmarkEnd w:id="140"/>
      <w:r w:rsidR="004431CC" w:rsidRPr="00EB6880">
        <w:rPr>
          <w:rFonts w:cs="Times New Roman"/>
        </w:rPr>
        <w:t>Предложения по реконструкции и (или) модернизации, строительству тепловых сетей</w:t>
      </w:r>
      <w:bookmarkStart w:id="146" w:name="_Toc45625255"/>
      <w:bookmarkStart w:id="147" w:name="_Toc135649103"/>
      <w:bookmarkStart w:id="148" w:name="_Toc158810561"/>
      <w:bookmarkEnd w:id="141"/>
      <w:bookmarkEnd w:id="142"/>
      <w:bookmarkEnd w:id="143"/>
      <w:r w:rsidR="004431CC" w:rsidRPr="00EB6880">
        <w:rPr>
          <w:rFonts w:cs="Times New Roman"/>
        </w:rPr>
        <w:t>;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bookmarkEnd w:id="144"/>
      <w:bookmarkEnd w:id="145"/>
    </w:p>
    <w:tbl>
      <w:tblPr>
        <w:tblW w:w="9606" w:type="dxa"/>
        <w:tblInd w:w="-108" w:type="dxa"/>
        <w:tblBorders>
          <w:top w:val="nil"/>
          <w:left w:val="nil"/>
          <w:bottom w:val="nil"/>
          <w:right w:val="nil"/>
        </w:tblBorders>
        <w:tblLayout w:type="fixed"/>
        <w:tblLook w:val="0000" w:firstRow="0" w:lastRow="0" w:firstColumn="0" w:lastColumn="0" w:noHBand="0" w:noVBand="0"/>
      </w:tblPr>
      <w:tblGrid>
        <w:gridCol w:w="9606"/>
      </w:tblGrid>
      <w:tr w:rsidR="004431CC" w:rsidRPr="00A57A2A" w14:paraId="5AD543FA" w14:textId="77777777" w:rsidTr="0074164B">
        <w:trPr>
          <w:trHeight w:val="683"/>
        </w:trPr>
        <w:tc>
          <w:tcPr>
            <w:tcW w:w="9606" w:type="dxa"/>
          </w:tcPr>
          <w:bookmarkEnd w:id="146"/>
          <w:bookmarkEnd w:id="147"/>
          <w:bookmarkEnd w:id="148"/>
          <w:p w14:paraId="637B8DDA" w14:textId="26AADC6E" w:rsidR="003F0FBE" w:rsidRDefault="004431CC" w:rsidP="0074164B">
            <w:pPr>
              <w:pStyle w:val="aa"/>
              <w:ind w:left="0"/>
            </w:pPr>
            <w:r w:rsidRPr="00EB6880">
              <w:t>Предложения по реконструкции и (или) модернизации, строительству тепловых сетей;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w:t>
            </w:r>
            <w:r w:rsidR="000644E3">
              <w:t xml:space="preserve">мых районах городского поселения </w:t>
            </w:r>
            <w:r w:rsidR="00D71A73">
              <w:t xml:space="preserve">отчасти </w:t>
            </w:r>
            <w:r w:rsidR="000644E3">
              <w:t>изложены в части 8.1.</w:t>
            </w:r>
            <w:r w:rsidR="003F0FBE">
              <w:t xml:space="preserve"> Эти предложения относятся к прокладке нового трубопровода до границы ОЭЗ Прибрежная и </w:t>
            </w:r>
            <w:r w:rsidR="000B6763">
              <w:t xml:space="preserve">реконструкции действующего участка тепловых сетей от планируемой группы </w:t>
            </w:r>
            <w:r w:rsidR="009973E8">
              <w:t xml:space="preserve">№2 </w:t>
            </w:r>
            <w:r w:rsidR="000B6763">
              <w:t>электрокотельных К</w:t>
            </w:r>
            <w:r w:rsidR="009973E8">
              <w:t>2</w:t>
            </w:r>
            <w:r w:rsidR="000B6763">
              <w:t xml:space="preserve"> к ТК-79 на границе с ОЭЗ Предгорная. </w:t>
            </w:r>
          </w:p>
          <w:p w14:paraId="4B5D1C65" w14:textId="77777777" w:rsidR="0074164B" w:rsidRPr="00B50A22" w:rsidRDefault="0074164B" w:rsidP="0074164B">
            <w:pPr>
              <w:pStyle w:val="aa"/>
              <w:ind w:left="0"/>
            </w:pPr>
            <w:r w:rsidRPr="00B50A22">
              <w:t xml:space="preserve">Для обеспечения поставки тепловой энергии ОЭЗ Прибрежная от </w:t>
            </w:r>
            <w:r>
              <w:t xml:space="preserve">ТК-104Б существующего магистрального трубопровода от ТЭЦ г. Байкальска в сторону НГВ-1 </w:t>
            </w:r>
            <w:r w:rsidRPr="00B50A22">
              <w:t>в 202</w:t>
            </w:r>
            <w:r>
              <w:t>4</w:t>
            </w:r>
            <w:r w:rsidRPr="00B50A22">
              <w:t>–2025 гг. построена теплотрасса Ду 250 мм, протяженностью 8</w:t>
            </w:r>
            <w:r>
              <w:t>7</w:t>
            </w:r>
            <w:r w:rsidRPr="00B50A22">
              <w:t xml:space="preserve">м. </w:t>
            </w:r>
          </w:p>
          <w:p w14:paraId="4E1720F6" w14:textId="163863D6" w:rsidR="0074164B" w:rsidRDefault="0074164B" w:rsidP="0074164B">
            <w:pPr>
              <w:pStyle w:val="aa"/>
              <w:ind w:left="0"/>
            </w:pPr>
            <w:r>
              <w:t xml:space="preserve">До перевода г. Байкальска на электроотопление и вывода из эксплуатации ТЭЦ необходимо устройство участка теплотрассы от группы №1 электрокотельных К1 к ТК-106 </w:t>
            </w:r>
            <w:r w:rsidRPr="00525AFA">
              <w:t xml:space="preserve">существующего магистрального трубопровода </w:t>
            </w:r>
            <w:r>
              <w:t>«</w:t>
            </w:r>
            <w:r w:rsidRPr="00525AFA">
              <w:t xml:space="preserve">ТЭЦ г. Байкальска </w:t>
            </w:r>
            <w:r>
              <w:t>-</w:t>
            </w:r>
            <w:r w:rsidRPr="00525AFA">
              <w:t xml:space="preserve"> НГВ-1</w:t>
            </w:r>
            <w:r>
              <w:t>» для теплоснабжения объектов зоны 1 в составе микрорайонов Гагарина, Восточный, Строитель и ОЭЗ Прибрежный. Диаметр условного прохода трубопроводов Ду=600 мм. Протяженность 336 м.</w:t>
            </w:r>
          </w:p>
          <w:p w14:paraId="68586823" w14:textId="77777777" w:rsidR="0074164B" w:rsidRPr="00525AFA" w:rsidRDefault="0074164B" w:rsidP="0074164B">
            <w:pPr>
              <w:pStyle w:val="aa"/>
              <w:ind w:left="0"/>
            </w:pPr>
            <w:r>
              <w:t xml:space="preserve">Для подключения к группы №2 электрокотельных К2-1, К2-2 и К2-3 к тепловым сетям зоны 2 в составе микрорайонов Южный, Красный Ключ и ОЭЗ Предгорная необходимо устройство участка теплотрассы Ду600 мм к существующей ТК-37 в верхней зоне м-на Южный. Протяженность участка примерно 100 м. </w:t>
            </w:r>
          </w:p>
          <w:p w14:paraId="15FDCDC6" w14:textId="497D43AA" w:rsidR="000644E3" w:rsidRPr="003F0FBE" w:rsidRDefault="00F23D3A" w:rsidP="0074164B">
            <w:pPr>
              <w:pStyle w:val="aa"/>
              <w:ind w:left="0"/>
            </w:pPr>
            <w:r>
              <w:t xml:space="preserve">Вопросы </w:t>
            </w:r>
            <w:r w:rsidR="003F0FBE" w:rsidRPr="003F0FBE">
              <w:t>строительств</w:t>
            </w:r>
            <w:r>
              <w:t>а</w:t>
            </w:r>
            <w:r w:rsidR="003F0FBE" w:rsidRPr="003F0FBE">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r>
              <w:t xml:space="preserve"> – Промзоны и ОЭЗ Предгорная и Прибрежная выходят за рамки актуализированной схемы теплоснабжения. </w:t>
            </w:r>
          </w:p>
          <w:p w14:paraId="50E4A085" w14:textId="77777777" w:rsidR="0074164B" w:rsidRDefault="0074164B" w:rsidP="0074164B">
            <w:pPr>
              <w:pStyle w:val="aa"/>
              <w:ind w:left="0"/>
            </w:pPr>
          </w:p>
          <w:p w14:paraId="44CBD5C8" w14:textId="14991C70" w:rsidR="004431CC" w:rsidRPr="00A57A2A" w:rsidRDefault="004431CC" w:rsidP="009E3A84">
            <w:pPr>
              <w:pStyle w:val="2"/>
              <w:rPr>
                <w:color w:val="000000"/>
                <w:sz w:val="28"/>
                <w:szCs w:val="28"/>
              </w:rPr>
            </w:pPr>
            <w:bookmarkStart w:id="149" w:name="_Toc231213397"/>
            <w:r w:rsidRPr="009E3A84">
              <w:rPr>
                <w:rFonts w:cs="Times New Roman"/>
              </w:rPr>
              <w:t>Часть 8.</w:t>
            </w:r>
            <w:r w:rsidR="00F04ADB" w:rsidRPr="009E3A84">
              <w:rPr>
                <w:rFonts w:cs="Times New Roman"/>
              </w:rPr>
              <w:t>3</w:t>
            </w:r>
            <w:r w:rsidRPr="009E3A84">
              <w:rPr>
                <w:rFonts w:cs="Times New Roman"/>
              </w:rPr>
              <w:t>.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9"/>
            <w:r w:rsidRPr="00A57A2A">
              <w:rPr>
                <w:color w:val="000000"/>
                <w:sz w:val="28"/>
                <w:szCs w:val="28"/>
              </w:rPr>
              <w:t xml:space="preserve"> </w:t>
            </w:r>
          </w:p>
        </w:tc>
      </w:tr>
    </w:tbl>
    <w:p w14:paraId="429DC45B" w14:textId="77777777" w:rsidR="004431CC" w:rsidRPr="000644E3" w:rsidRDefault="000644E3" w:rsidP="000644E3">
      <w:pPr>
        <w:pStyle w:val="4"/>
        <w:rPr>
          <w:rFonts w:eastAsia="Times New Roman"/>
          <w:lang w:eastAsia="ru-RU"/>
        </w:rPr>
      </w:pPr>
      <w:r w:rsidRPr="000644E3">
        <w:rPr>
          <w:rFonts w:eastAsia="Times New Roman"/>
          <w:lang w:eastAsia="ru-RU"/>
        </w:rPr>
        <w:lastRenderedPageBreak/>
        <w:t xml:space="preserve">Предложения по строительству, реконструкции и </w:t>
      </w:r>
      <w:r>
        <w:rPr>
          <w:rFonts w:eastAsia="Times New Roman"/>
          <w:lang w:eastAsia="ru-RU"/>
        </w:rPr>
        <w:t>модернизации тепловых сетей, изложенные в части 8.1. обеспечат повышение</w:t>
      </w:r>
      <w:r w:rsidRPr="000644E3">
        <w:rPr>
          <w:rFonts w:eastAsia="Times New Roman"/>
          <w:lang w:eastAsia="ru-RU"/>
        </w:rPr>
        <w:t xml:space="preserve"> эффективности функционирования системы теплоснабжения, в том числе за счет или ликвидации </w:t>
      </w:r>
      <w:r>
        <w:rPr>
          <w:rFonts w:eastAsia="Times New Roman"/>
          <w:lang w:eastAsia="ru-RU"/>
        </w:rPr>
        <w:t xml:space="preserve">действующей в настоящее время ТЭЦ, оборудование которой морально и физически изношено. </w:t>
      </w:r>
    </w:p>
    <w:p w14:paraId="3982BE89" w14:textId="77777777" w:rsidR="003D248C" w:rsidRPr="00EB6880" w:rsidRDefault="003D248C" w:rsidP="00C00E99">
      <w:pPr>
        <w:pStyle w:val="2"/>
        <w:rPr>
          <w:rFonts w:cs="Times New Roman"/>
        </w:rPr>
      </w:pPr>
      <w:bookmarkStart w:id="150" w:name="_Toc231213398"/>
      <w:r w:rsidRPr="00EB6880">
        <w:rPr>
          <w:rFonts w:cs="Times New Roman"/>
        </w:rPr>
        <w:t>Часть 8.</w:t>
      </w:r>
      <w:r w:rsidR="00F04ADB">
        <w:rPr>
          <w:rFonts w:cs="Times New Roman"/>
        </w:rPr>
        <w:t>4</w:t>
      </w:r>
      <w:r w:rsidRPr="00EB6880">
        <w:rPr>
          <w:rFonts w:cs="Times New Roman"/>
        </w:rPr>
        <w:t>.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132"/>
      <w:bookmarkEnd w:id="150"/>
    </w:p>
    <w:p w14:paraId="67D461B0" w14:textId="77777777" w:rsidR="00623AEB" w:rsidRDefault="003D248C" w:rsidP="003D248C">
      <w:pPr>
        <w:spacing w:after="80"/>
        <w:rPr>
          <w:rFonts w:cs="Times New Roman"/>
          <w:szCs w:val="24"/>
        </w:rPr>
      </w:pPr>
      <w:r w:rsidRPr="00EB6880">
        <w:rPr>
          <w:rFonts w:cs="Times New Roman"/>
          <w:szCs w:val="24"/>
        </w:rPr>
        <w:t>Существующая система теплоснабжения сформировалась на базе единственного источника тепловой энергии - ТЭЦ г. Байкальска, которая в первую очередь предназначалась для тепло- и электроснабжения БЦБК. 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w:t>
      </w:r>
      <w:r w:rsidR="00835C8F">
        <w:rPr>
          <w:rFonts w:cs="Times New Roman"/>
          <w:szCs w:val="24"/>
        </w:rPr>
        <w:t xml:space="preserve">- угольной водогрейной котельной и предложен комплекс мероприятий по капитальному ремонту и реконструкции тепловых сетей, повышающих их надежность и эффективность. </w:t>
      </w:r>
      <w:r w:rsidR="00E938C5" w:rsidRPr="00E938C5">
        <w:rPr>
          <w:rFonts w:cs="Times New Roman"/>
          <w:szCs w:val="24"/>
        </w:rPr>
        <w:t xml:space="preserve">С 2015 года в связи с запретом строительства теплоисточников, работающих на угле, рассматривались </w:t>
      </w:r>
      <w:r w:rsidR="00E938C5">
        <w:rPr>
          <w:rFonts w:cs="Times New Roman"/>
          <w:szCs w:val="24"/>
        </w:rPr>
        <w:t xml:space="preserve">другие </w:t>
      </w:r>
      <w:r w:rsidR="00E938C5" w:rsidRPr="00E938C5">
        <w:rPr>
          <w:rFonts w:cs="Times New Roman"/>
          <w:szCs w:val="24"/>
        </w:rPr>
        <w:t>варианты генерации тепловой энергии</w:t>
      </w:r>
      <w:r w:rsidR="00E938C5">
        <w:rPr>
          <w:rFonts w:cs="Times New Roman"/>
          <w:szCs w:val="24"/>
        </w:rPr>
        <w:t xml:space="preserve"> с использованием </w:t>
      </w:r>
      <w:r w:rsidR="00E938C5" w:rsidRPr="00E938C5">
        <w:rPr>
          <w:rFonts w:cs="Times New Roman"/>
          <w:szCs w:val="24"/>
        </w:rPr>
        <w:t>экологически чисты</w:t>
      </w:r>
      <w:r w:rsidR="00E938C5">
        <w:rPr>
          <w:rFonts w:cs="Times New Roman"/>
          <w:szCs w:val="24"/>
        </w:rPr>
        <w:t>х технологий</w:t>
      </w:r>
      <w:r w:rsidR="00E938C5" w:rsidRPr="00E938C5">
        <w:rPr>
          <w:rFonts w:cs="Times New Roman"/>
          <w:szCs w:val="24"/>
        </w:rPr>
        <w:t>.</w:t>
      </w:r>
    </w:p>
    <w:p w14:paraId="59B4878F" w14:textId="77777777" w:rsidR="00E92855" w:rsidRDefault="00623AEB" w:rsidP="003D248C">
      <w:pPr>
        <w:spacing w:after="80"/>
        <w:rPr>
          <w:rFonts w:cs="Times New Roman"/>
        </w:rPr>
      </w:pPr>
      <w:r w:rsidRPr="00B50A22">
        <w:rPr>
          <w:rFonts w:cs="Times New Roman"/>
        </w:rPr>
        <w:t>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«Байкал.ЦЕНТР»; ООО «ЕН+Девелопмент» (далее «</w:t>
      </w:r>
      <w:r w:rsidRPr="00B50A22">
        <w:rPr>
          <w:rFonts w:cs="Times New Roman"/>
          <w:i/>
        </w:rPr>
        <w:t>рабочая группа Минэнерго</w:t>
      </w:r>
      <w:r w:rsidRPr="00B50A22">
        <w:rPr>
          <w:rFonts w:cs="Times New Roman"/>
        </w:rPr>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B50A22">
        <w:rPr>
          <w:rFonts w:cs="Times New Roman"/>
          <w:i/>
        </w:rPr>
        <w:t>проект Минэнерго</w:t>
      </w:r>
      <w:r w:rsidRPr="00B50A22">
        <w:rPr>
          <w:rFonts w:cs="Times New Roman"/>
        </w:rPr>
        <w:t xml:space="preserve">»,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2035 году. Данный проект предусматривает также строительство новых тепловых сетей общей протяженностью до 80 км с использованием труб из сшитого полиэтилена в армированном предизолированном исполнении. Общие капитальные затраты на реализацию проекта оценивались рабочей группой с учетом цен 2021 года в размере 6044 млн. руб., (3950 млн. руб. – строительство 10 электрокотельных и 2094 млн. руб. – строительство новых тепловых сетей). </w:t>
      </w:r>
    </w:p>
    <w:p w14:paraId="7DC164FE" w14:textId="77777777" w:rsidR="00E92855" w:rsidRPr="00B50A22" w:rsidRDefault="00E92855" w:rsidP="00E92855">
      <w:pPr>
        <w:rPr>
          <w:rFonts w:cs="Times New Roman"/>
        </w:rPr>
      </w:pPr>
      <w:r w:rsidRPr="00B50A22">
        <w:rPr>
          <w:rFonts w:cs="Times New Roman"/>
        </w:rPr>
        <w:t xml:space="preserve">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2023-2-33 годы».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14:paraId="7F4C61A0" w14:textId="77777777" w:rsidR="004431CC" w:rsidRDefault="00E92855" w:rsidP="004431CC">
      <w:pPr>
        <w:rPr>
          <w:rFonts w:cs="Times New Roman"/>
        </w:rPr>
      </w:pPr>
      <w:r w:rsidRPr="00B50A22">
        <w:rPr>
          <w:rFonts w:cs="Times New Roman"/>
        </w:rPr>
        <w:lastRenderedPageBreak/>
        <w:t>В 2024 году силами ФГБОУ ВО «ИРНИТУ»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предлагались варианты полной децентрализации системы теплоснабжения г. Байкальска. Схема была утверждена постановлением администрации Байкальского городского поселения,</w:t>
      </w:r>
      <w:r w:rsidR="004431CC">
        <w:rPr>
          <w:rFonts w:cs="Times New Roman"/>
        </w:rPr>
        <w:t xml:space="preserve"> но в конечном счете не принята.</w:t>
      </w:r>
    </w:p>
    <w:p w14:paraId="304A32FC" w14:textId="77777777" w:rsidR="00E92855" w:rsidRPr="00B50A22" w:rsidRDefault="00E92855" w:rsidP="004431CC">
      <w:pPr>
        <w:rPr>
          <w:rFonts w:cs="Times New Roman"/>
        </w:rPr>
      </w:pPr>
      <w:r w:rsidRPr="00B50A22">
        <w:rPr>
          <w:rFonts w:cs="Times New Roman"/>
        </w:rPr>
        <w:t xml:space="preserve"> 2025 году силами ООО «Прогресс» выполнена работа «Актуализация схемы теплоснабжения Байкальского муниципального образования Слюдянского района Иркутской области на 2025-2035 годы». В работе в качестве приоритетного варианта предлагались варианты установки 3-х или 4-х электрокотельных. Схема не была принята из-за многочисленных замечаний. В том числе, в схеме не были учтены возможности систем электро – и водоснабжения, отсутствовали предложения по водоподготовке, по реконструкции тепловых сетей. </w:t>
      </w:r>
    </w:p>
    <w:p w14:paraId="2992AAC4" w14:textId="0C8AE8EA" w:rsidR="003D248C" w:rsidRPr="00EB6880" w:rsidRDefault="003D248C" w:rsidP="003D248C">
      <w:pPr>
        <w:spacing w:after="80"/>
        <w:rPr>
          <w:rFonts w:cs="Times New Roman"/>
        </w:rPr>
      </w:pPr>
      <w:r w:rsidRPr="00EB6880">
        <w:rPr>
          <w:rFonts w:cs="Times New Roman"/>
        </w:rPr>
        <w:t>За период, предшествующий актуализации схемы теплоснабжения, в 202</w:t>
      </w:r>
      <w:r w:rsidR="00835C8F">
        <w:rPr>
          <w:rFonts w:cs="Times New Roman"/>
        </w:rPr>
        <w:t>4</w:t>
      </w:r>
      <w:r w:rsidRPr="00EB6880">
        <w:rPr>
          <w:rFonts w:cs="Times New Roman"/>
        </w:rPr>
        <w:t>-202</w:t>
      </w:r>
      <w:r w:rsidR="00835C8F">
        <w:rPr>
          <w:rFonts w:cs="Times New Roman"/>
        </w:rPr>
        <w:t>5</w:t>
      </w:r>
      <w:r w:rsidRPr="00EB6880">
        <w:rPr>
          <w:rFonts w:cs="Times New Roman"/>
        </w:rPr>
        <w:t xml:space="preserve"> гг году введен участок трубопровода от Т</w:t>
      </w:r>
      <w:r w:rsidR="0074164B">
        <w:rPr>
          <w:rFonts w:cs="Times New Roman"/>
        </w:rPr>
        <w:t>К-104Б магистрального трубопровода «Т</w:t>
      </w:r>
      <w:r w:rsidRPr="00EB6880">
        <w:rPr>
          <w:rFonts w:cs="Times New Roman"/>
        </w:rPr>
        <w:t xml:space="preserve">ЭЦ </w:t>
      </w:r>
      <w:r w:rsidR="0074164B">
        <w:rPr>
          <w:rFonts w:cs="Times New Roman"/>
        </w:rPr>
        <w:t xml:space="preserve">– НГВ-1» </w:t>
      </w:r>
      <w:r w:rsidRPr="00EB6880">
        <w:rPr>
          <w:rFonts w:cs="Times New Roman"/>
        </w:rPr>
        <w:t xml:space="preserve">в направлении ОЭЗ Прибрежная Ду </w:t>
      </w:r>
      <w:r w:rsidR="00835C8F">
        <w:rPr>
          <w:rFonts w:cs="Times New Roman"/>
        </w:rPr>
        <w:t>2</w:t>
      </w:r>
      <w:r w:rsidRPr="00EB6880">
        <w:rPr>
          <w:rFonts w:cs="Times New Roman"/>
        </w:rPr>
        <w:t>50 мм протяженностью 8</w:t>
      </w:r>
      <w:r w:rsidR="0074164B">
        <w:rPr>
          <w:rFonts w:cs="Times New Roman"/>
        </w:rPr>
        <w:t>7</w:t>
      </w:r>
      <w:r w:rsidRPr="00EB6880">
        <w:rPr>
          <w:rFonts w:cs="Times New Roman"/>
        </w:rPr>
        <w:t xml:space="preserve"> м. Проложенные трубопроводы выполнены из стальных труб с ППУ изоляцией. Прокладка в основном в непроходных каналах за исключением переходов через р. Солзан и пересечения двух дорог, выполненных путем устройства П-образных конструкций, которые выполняют при этом функции компенсаторов.  </w:t>
      </w:r>
    </w:p>
    <w:p w14:paraId="7AADE409" w14:textId="77777777" w:rsidR="00A57A2A" w:rsidRDefault="00A57A2A">
      <w:pPr>
        <w:spacing w:after="200" w:line="276" w:lineRule="auto"/>
        <w:ind w:firstLine="0"/>
        <w:jc w:val="left"/>
        <w:rPr>
          <w:rFonts w:eastAsia="Times New Roman" w:cs="Times New Roman"/>
          <w:color w:val="365F91" w:themeColor="accent1" w:themeShade="BF"/>
          <w:sz w:val="28"/>
          <w:szCs w:val="32"/>
          <w:lang w:eastAsia="ru-RU"/>
        </w:rPr>
      </w:pPr>
      <w:bookmarkStart w:id="151" w:name="_Toc171357967"/>
    </w:p>
    <w:p w14:paraId="7C122E5E" w14:textId="77777777" w:rsidR="00A57A2A" w:rsidRDefault="00A57A2A">
      <w:pPr>
        <w:spacing w:after="200" w:line="276" w:lineRule="auto"/>
        <w:ind w:firstLine="0"/>
        <w:jc w:val="left"/>
        <w:rPr>
          <w:rFonts w:eastAsia="Times New Roman" w:cs="Times New Roman"/>
          <w:color w:val="365F91" w:themeColor="accent1" w:themeShade="BF"/>
          <w:sz w:val="28"/>
          <w:szCs w:val="32"/>
          <w:lang w:eastAsia="ru-RU"/>
        </w:rPr>
      </w:pPr>
    </w:p>
    <w:p w14:paraId="6089CB26" w14:textId="77777777" w:rsidR="00A57A2A" w:rsidRDefault="00A57A2A">
      <w:pPr>
        <w:spacing w:after="200" w:line="276" w:lineRule="auto"/>
        <w:ind w:firstLine="0"/>
        <w:jc w:val="left"/>
        <w:rPr>
          <w:rFonts w:eastAsia="Times New Roman" w:cs="Times New Roman"/>
          <w:color w:val="365F91" w:themeColor="accent1" w:themeShade="BF"/>
          <w:sz w:val="28"/>
          <w:szCs w:val="32"/>
          <w:lang w:eastAsia="ru-RU"/>
        </w:rPr>
      </w:pPr>
    </w:p>
    <w:p w14:paraId="21436C83" w14:textId="77777777" w:rsidR="00434247" w:rsidRPr="00EB6880" w:rsidRDefault="00434247">
      <w:pPr>
        <w:spacing w:after="200" w:line="276" w:lineRule="auto"/>
        <w:ind w:firstLine="0"/>
        <w:jc w:val="left"/>
        <w:rPr>
          <w:rFonts w:eastAsia="Times New Roman" w:cs="Times New Roman"/>
          <w:color w:val="365F91" w:themeColor="accent1" w:themeShade="BF"/>
          <w:sz w:val="28"/>
          <w:szCs w:val="32"/>
          <w:lang w:eastAsia="ru-RU"/>
        </w:rPr>
      </w:pPr>
      <w:r w:rsidRPr="00EB6880">
        <w:rPr>
          <w:rFonts w:eastAsia="Times New Roman" w:cs="Times New Roman"/>
          <w:color w:val="365F91" w:themeColor="accent1" w:themeShade="BF"/>
          <w:sz w:val="28"/>
          <w:szCs w:val="32"/>
          <w:lang w:eastAsia="ru-RU"/>
        </w:rPr>
        <w:br w:type="page"/>
      </w:r>
    </w:p>
    <w:p w14:paraId="32A6B329" w14:textId="77777777" w:rsidR="00A53B78" w:rsidRPr="00EB6880" w:rsidRDefault="00A53B78" w:rsidP="001D6FF9">
      <w:pPr>
        <w:pStyle w:val="10"/>
        <w:rPr>
          <w:rFonts w:eastAsia="Times New Roman" w:cs="Times New Roman"/>
          <w:lang w:eastAsia="ru-RU"/>
        </w:rPr>
      </w:pPr>
      <w:bookmarkStart w:id="152" w:name="_Toc231213399"/>
      <w:r w:rsidRPr="00EB6880">
        <w:rPr>
          <w:rFonts w:eastAsia="Times New Roman" w:cs="Times New Roman"/>
          <w:lang w:eastAsia="ru-RU"/>
        </w:rPr>
        <w:lastRenderedPageBreak/>
        <w:t>ГЛАВА 9. ПРЕДЛОЖЕНИЯ ПО ПЕРЕВОДУ ОТКРЫТЫХ СИСТЕМ ТЕПЛОСНАБЖЕНИЯ (ГОРЯЧ</w:t>
      </w:r>
      <w:r w:rsidR="005B62BD" w:rsidRPr="00EB6880">
        <w:rPr>
          <w:rFonts w:eastAsia="Times New Roman" w:cs="Times New Roman"/>
          <w:lang w:eastAsia="ru-RU"/>
        </w:rPr>
        <w:t>Е</w:t>
      </w:r>
      <w:r w:rsidRPr="00EB6880">
        <w:rPr>
          <w:rFonts w:eastAsia="Times New Roman" w:cs="Times New Roman"/>
          <w:lang w:eastAsia="ru-RU"/>
        </w:rPr>
        <w:t>ГО ВОДОСНАБЖЕНИЯ), ОТДЕЛЬНЫХ УЧАСТКОВ ТАКИХ СИСТЕМ В ЗАКРЫТЫЕ СИСТЕМЫ ГОРЯЧЕГО ВОДОСНАБЖЕНИЯ</w:t>
      </w:r>
      <w:bookmarkEnd w:id="151"/>
      <w:bookmarkEnd w:id="152"/>
    </w:p>
    <w:p w14:paraId="4033F001" w14:textId="77777777" w:rsidR="004A313E" w:rsidRPr="00F2134C" w:rsidRDefault="004A313E" w:rsidP="004A313E">
      <w:pPr>
        <w:pStyle w:val="4"/>
        <w:rPr>
          <w:rFonts w:eastAsia="Times New Roman"/>
          <w:lang w:eastAsia="ru-RU"/>
        </w:rPr>
      </w:pPr>
      <w:bookmarkStart w:id="153" w:name="_Toc171357968"/>
      <w:r>
        <w:rPr>
          <w:rFonts w:eastAsia="Times New Roman"/>
          <w:lang w:eastAsia="ru-RU"/>
        </w:rPr>
        <w:t xml:space="preserve">Согласно п. 68 ПП РФ №154 </w:t>
      </w:r>
      <w:r w:rsidRPr="00424DD8">
        <w:rPr>
          <w:rFonts w:eastAsia="Times New Roman"/>
          <w:lang w:eastAsia="ru-RU"/>
        </w:rPr>
        <w:t>Глава 9 "Предложения по переводу открытых систем теплоснабжения (горячего водоснабжения) , отдельных участков таких систем на закрытые системы горячего водоснабжения</w:t>
      </w:r>
      <w:r w:rsidRPr="00F2134C">
        <w:rPr>
          <w:rFonts w:eastAsia="Times New Roman"/>
          <w:lang w:eastAsia="ru-RU"/>
        </w:rPr>
        <w:t>" содержит:</w:t>
      </w:r>
    </w:p>
    <w:p w14:paraId="238B347A" w14:textId="77777777" w:rsidR="004A313E" w:rsidRPr="00F2134C" w:rsidRDefault="003F297D" w:rsidP="004A313E">
      <w:pPr>
        <w:pStyle w:val="4"/>
        <w:rPr>
          <w:rFonts w:eastAsia="Times New Roman"/>
          <w:lang w:eastAsia="ru-RU"/>
        </w:rPr>
      </w:pPr>
      <w:r>
        <w:rPr>
          <w:rFonts w:eastAsia="Times New Roman"/>
          <w:lang w:eastAsia="ru-RU"/>
        </w:rPr>
        <w:t xml:space="preserve">а) </w:t>
      </w:r>
      <w:r w:rsidR="004A313E" w:rsidRPr="00F2134C">
        <w:rPr>
          <w:rFonts w:eastAsia="Times New Roman"/>
          <w:lang w:eastAsia="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 отдельным участкам такой системы, на закрытую систему горячего водоснабжения;</w:t>
      </w:r>
    </w:p>
    <w:p w14:paraId="2E68E531" w14:textId="77777777" w:rsidR="004A313E" w:rsidRPr="00F2134C" w:rsidRDefault="00ED67E9" w:rsidP="004A313E">
      <w:pPr>
        <w:pStyle w:val="4"/>
        <w:rPr>
          <w:rFonts w:eastAsia="Times New Roman"/>
          <w:lang w:eastAsia="ru-RU"/>
        </w:rPr>
      </w:pPr>
      <w:r>
        <w:rPr>
          <w:rFonts w:eastAsia="Times New Roman"/>
          <w:lang w:eastAsia="ru-RU"/>
        </w:rPr>
        <w:t>б) о</w:t>
      </w:r>
      <w:r w:rsidR="004A313E" w:rsidRPr="00F2134C">
        <w:rPr>
          <w:rFonts w:eastAsia="Times New Roman"/>
          <w:lang w:eastAsia="ru-RU"/>
        </w:rPr>
        <w:t>боснование и пересмотр графика температур теплоносителя и его расхода в открытой системе теплоснабжения (горячего водоснабжения) ;</w:t>
      </w:r>
    </w:p>
    <w:p w14:paraId="092D5D79" w14:textId="77777777" w:rsidR="004A313E" w:rsidRPr="00F2134C" w:rsidRDefault="004A313E" w:rsidP="004A313E">
      <w:pPr>
        <w:pStyle w:val="4"/>
        <w:rPr>
          <w:rFonts w:eastAsia="Times New Roman"/>
          <w:lang w:eastAsia="ru-RU"/>
        </w:rPr>
      </w:pPr>
      <w:r w:rsidRPr="00F2134C">
        <w:rPr>
          <w:rFonts w:eastAsia="Times New Roman"/>
          <w:lang w:eastAsia="ru-RU"/>
        </w:rPr>
        <w:t xml:space="preserve">в) </w:t>
      </w:r>
      <w:r w:rsidR="00ED67E9">
        <w:rPr>
          <w:rFonts w:eastAsia="Times New Roman"/>
          <w:lang w:eastAsia="ru-RU"/>
        </w:rPr>
        <w:t>п</w:t>
      </w:r>
      <w:r w:rsidRPr="00F2134C">
        <w:rPr>
          <w:rFonts w:eastAsia="Times New Roman"/>
          <w:lang w:eastAsia="ru-RU"/>
        </w:rPr>
        <w:t>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p>
    <w:p w14:paraId="2C67A82D" w14:textId="77777777" w:rsidR="004A313E" w:rsidRPr="00F2134C" w:rsidRDefault="004A313E" w:rsidP="004A313E">
      <w:pPr>
        <w:pStyle w:val="4"/>
        <w:rPr>
          <w:rFonts w:eastAsia="Times New Roman"/>
          <w:lang w:eastAsia="ru-RU"/>
        </w:rPr>
      </w:pPr>
      <w:r w:rsidRPr="00F2134C">
        <w:rPr>
          <w:rFonts w:eastAsia="Times New Roman"/>
          <w:lang w:eastAsia="ru-RU"/>
        </w:rPr>
        <w:t>г)  расчет потребности инвестиций для перевода открытых систем теплоснабжения (горячего водоснабжения) , отдельных участков таких систем на закрытые системы горячего водоснабжения;</w:t>
      </w:r>
    </w:p>
    <w:p w14:paraId="1FAB8930" w14:textId="77777777" w:rsidR="004A313E" w:rsidRPr="00F2134C" w:rsidRDefault="004A313E" w:rsidP="004A313E">
      <w:pPr>
        <w:pStyle w:val="4"/>
        <w:rPr>
          <w:rFonts w:eastAsia="Times New Roman"/>
          <w:lang w:eastAsia="ru-RU"/>
        </w:rPr>
      </w:pPr>
      <w:r w:rsidRPr="00F2134C">
        <w:rPr>
          <w:rFonts w:eastAsia="Times New Roman"/>
          <w:lang w:eastAsia="ru-RU"/>
        </w:rPr>
        <w:t>д)  оценку экономической эффективности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w:t>
      </w:r>
    </w:p>
    <w:p w14:paraId="12BAAAD1" w14:textId="77777777" w:rsidR="004A313E" w:rsidRPr="00F2134C" w:rsidRDefault="004A313E" w:rsidP="004A313E">
      <w:pPr>
        <w:pStyle w:val="4"/>
        <w:rPr>
          <w:rFonts w:eastAsia="Times New Roman"/>
          <w:lang w:eastAsia="ru-RU"/>
        </w:rPr>
      </w:pPr>
      <w:r w:rsidRPr="00F2134C">
        <w:rPr>
          <w:rFonts w:eastAsia="Times New Roman"/>
          <w:lang w:eastAsia="ru-RU"/>
        </w:rPr>
        <w:t>е)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w:t>
      </w:r>
    </w:p>
    <w:p w14:paraId="1E37C621" w14:textId="77777777" w:rsidR="004A313E" w:rsidRPr="00F2134C" w:rsidRDefault="0089256B" w:rsidP="004A313E">
      <w:pPr>
        <w:pStyle w:val="4"/>
        <w:rPr>
          <w:rFonts w:eastAsia="Times New Roman"/>
          <w:lang w:eastAsia="ru-RU"/>
        </w:rPr>
      </w:pPr>
      <w:r w:rsidRPr="0089256B">
        <w:rPr>
          <w:rFonts w:eastAsia="Times New Roman"/>
          <w:b/>
          <w:lang w:eastAsia="ru-RU"/>
        </w:rPr>
        <w:t xml:space="preserve">В) </w:t>
      </w:r>
      <w:r w:rsidR="004A313E" w:rsidRPr="0089256B">
        <w:rPr>
          <w:rFonts w:eastAsia="Times New Roman"/>
          <w:b/>
          <w:lang w:eastAsia="ru-RU"/>
        </w:rPr>
        <w:t>681.</w:t>
      </w:r>
      <w:r w:rsidR="004A313E" w:rsidRPr="00F2134C">
        <w:rPr>
          <w:rFonts w:eastAsia="Times New Roman"/>
          <w:lang w:eastAsia="ru-RU"/>
        </w:rPr>
        <w:t> Перевод открытых систем теплоснабжения (горячего водоснабжения) , отдельных участков таких систем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 отдельных участков таких систем на закрытые системы горячего водоснабжения на прогнозный период, равный 10</w:t>
      </w:r>
      <w:r>
        <w:rPr>
          <w:rFonts w:eastAsia="Times New Roman"/>
          <w:lang w:eastAsia="ru-RU"/>
        </w:rPr>
        <w:t xml:space="preserve"> </w:t>
      </w:r>
      <w:r w:rsidR="004A313E" w:rsidRPr="00F2134C">
        <w:rPr>
          <w:rFonts w:eastAsia="Times New Roman"/>
          <w:lang w:eastAsia="ru-RU"/>
        </w:rPr>
        <w:t>годам, с учетом инвестиционной стадии проекта имеет положительное значение.</w:t>
      </w:r>
    </w:p>
    <w:p w14:paraId="5CB8AE49" w14:textId="77777777" w:rsidR="004A313E" w:rsidRPr="00F2134C" w:rsidRDefault="004A313E" w:rsidP="004A313E">
      <w:pPr>
        <w:pStyle w:val="4"/>
        <w:rPr>
          <w:rFonts w:eastAsia="Times New Roman"/>
          <w:lang w:eastAsia="ru-RU"/>
        </w:rPr>
      </w:pPr>
      <w:r w:rsidRPr="00F2134C">
        <w:rPr>
          <w:rFonts w:eastAsia="Times New Roman"/>
          <w:lang w:eastAsia="ru-RU"/>
        </w:rPr>
        <w:t>При отсутствии экономической эффективности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 такие мероприятия могут быть включены в схему теплоснабжения по предложению органа местного самоуправления поселения,  муниципального округа, городского округа</w:t>
      </w:r>
      <w:r w:rsidR="001D2250">
        <w:rPr>
          <w:rFonts w:eastAsia="Times New Roman"/>
          <w:lang w:eastAsia="ru-RU"/>
        </w:rPr>
        <w:t xml:space="preserve"> </w:t>
      </w:r>
      <w:r w:rsidRPr="00F2134C">
        <w:rPr>
          <w:rFonts w:eastAsia="Times New Roman"/>
          <w:lang w:eastAsia="ru-RU"/>
        </w:rPr>
        <w:t>при наличии источника финансирования таких мероприятий в случае необходимости завершения начатых мероприятий по переводу открытых систем теплоснабжения (горячего водоснабжения) , отдельных участков таких систем на закрытые системы горячего водоснабжения и обеспечения требований к качеству и безопасности горячей воды. </w:t>
      </w:r>
    </w:p>
    <w:p w14:paraId="34031F9B" w14:textId="77777777" w:rsidR="004A313E" w:rsidRPr="00F2134C" w:rsidRDefault="004A313E" w:rsidP="004A313E">
      <w:pPr>
        <w:pStyle w:val="4"/>
        <w:rPr>
          <w:rFonts w:eastAsia="Times New Roman"/>
          <w:lang w:eastAsia="ru-RU"/>
        </w:rPr>
      </w:pPr>
      <w:r w:rsidRPr="00F2134C">
        <w:rPr>
          <w:rFonts w:eastAsia="Times New Roman"/>
          <w:lang w:eastAsia="ru-RU"/>
        </w:rPr>
        <w:lastRenderedPageBreak/>
        <w:t>Предложения по источникам финансирования мероприятий, проводимых на теплопотребляющих установках потребителей, обеспечивающих перевод потребителей, подключенных к открытой системе теплоснабжения (горячего водоснабжения) , отдельным участкам такой системы, на закрытую систему горячего водоснабжения, должны быть подтверждены соответствующими нормативными правовыми актами и (или) договорами (соглашениями) .</w:t>
      </w:r>
    </w:p>
    <w:p w14:paraId="76E04529" w14:textId="77777777" w:rsidR="0089256B" w:rsidRDefault="004A313E" w:rsidP="004A313E">
      <w:pPr>
        <w:pStyle w:val="4"/>
        <w:rPr>
          <w:rFonts w:eastAsia="Times New Roman"/>
          <w:lang w:eastAsia="ru-RU"/>
        </w:rPr>
      </w:pPr>
      <w:r w:rsidRPr="00F2134C">
        <w:rPr>
          <w:rFonts w:eastAsia="Times New Roman"/>
          <w:lang w:eastAsia="ru-RU"/>
        </w:rPr>
        <w:t>69. Актуализированная схема теплоснабжения в главе 9 содержит описание актуальных изменений в предложениях по переводу открытых систем теплоснабжения (горячего водоснабжения), отдельных участков таких систем на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p>
    <w:p w14:paraId="14CA3D85" w14:textId="12617E02" w:rsidR="00A507F2" w:rsidRDefault="0089256B" w:rsidP="0089256B">
      <w:pPr>
        <w:pStyle w:val="4"/>
        <w:spacing w:before="240"/>
        <w:rPr>
          <w:rFonts w:cs="Times New Roman"/>
        </w:rPr>
      </w:pPr>
      <w:r>
        <w:rPr>
          <w:rFonts w:cs="Times New Roman"/>
        </w:rPr>
        <w:t xml:space="preserve">Требования пп а) – в) учитываются в Частях 9.1. -9.3 главы 9 ОМ. Пункты г) – е) в данном случае не актуальны, так как определенный в качестве приоритетного сценарий </w:t>
      </w:r>
      <w:r w:rsidR="00F06BF5">
        <w:rPr>
          <w:rFonts w:cs="Times New Roman"/>
        </w:rPr>
        <w:t>развития централизованной системы не предусматривает перевод системы на закрытую</w:t>
      </w:r>
      <w:r w:rsidR="001D2250">
        <w:rPr>
          <w:rFonts w:cs="Times New Roman"/>
        </w:rPr>
        <w:t xml:space="preserve">, в том числе с учетом п </w:t>
      </w:r>
      <w:r w:rsidR="00BA08F1">
        <w:rPr>
          <w:rFonts w:eastAsia="Times New Roman"/>
          <w:lang w:eastAsia="ru-RU"/>
        </w:rPr>
        <w:t>в</w:t>
      </w:r>
      <w:r w:rsidR="001D2250" w:rsidRPr="00BA08F1">
        <w:rPr>
          <w:rFonts w:eastAsia="Times New Roman"/>
          <w:lang w:eastAsia="ru-RU"/>
        </w:rPr>
        <w:t>).</w:t>
      </w:r>
      <w:r w:rsidR="00F06BF5">
        <w:rPr>
          <w:rFonts w:cs="Times New Roman"/>
        </w:rPr>
        <w:t xml:space="preserve"> </w:t>
      </w:r>
    </w:p>
    <w:p w14:paraId="2DA6C21A" w14:textId="77777777" w:rsidR="00A53B78" w:rsidRPr="00EB6880" w:rsidRDefault="00A53B78" w:rsidP="00E407ED">
      <w:pPr>
        <w:pStyle w:val="2"/>
        <w:rPr>
          <w:rFonts w:cs="Times New Roman"/>
        </w:rPr>
      </w:pPr>
      <w:bookmarkStart w:id="154" w:name="_Toc231213400"/>
      <w:r w:rsidRPr="00EB6880">
        <w:rPr>
          <w:rFonts w:cs="Times New Roman"/>
        </w:rPr>
        <w:t>Часть 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53"/>
      <w:r w:rsidRPr="00EB6880">
        <w:rPr>
          <w:rFonts w:cs="Times New Roman"/>
        </w:rPr>
        <w:t>-</w:t>
      </w:r>
      <w:bookmarkEnd w:id="154"/>
    </w:p>
    <w:p w14:paraId="71712E6B" w14:textId="77777777" w:rsidR="00A53B78" w:rsidRPr="00EB6880" w:rsidRDefault="00A53B78" w:rsidP="00A53B78">
      <w:pPr>
        <w:spacing w:line="252" w:lineRule="auto"/>
        <w:rPr>
          <w:rFonts w:cs="Times New Roman"/>
        </w:rPr>
      </w:pPr>
      <w:r w:rsidRPr="00EB6880">
        <w:rPr>
          <w:rFonts w:cs="Times New Roman"/>
        </w:rPr>
        <w:t>Технико-экономическое обоснование предложений по типам присоединений теплопотребляющих установок потребителей к тепловым сетям предполагает сопоставление вариантов по таким показателям, как чистая приведенная стоимость проекта (NPV); тарифным последствиям и размер инвестиций на реализацию проекта. Согласно пункту 68</w:t>
      </w:r>
      <w:r w:rsidRPr="00EB6880">
        <w:rPr>
          <w:rFonts w:cs="Times New Roman"/>
          <w:vertAlign w:val="superscript"/>
        </w:rPr>
        <w:t>1</w:t>
      </w:r>
      <w:r w:rsidRPr="00EB6880">
        <w:rPr>
          <w:rFonts w:cs="Times New Roman"/>
        </w:rPr>
        <w:t xml:space="preserve"> Требований к схемам к схемам теплоснабжения, порядку их разработки и утверждения, утвержденным Постановлением Правительства РФ №154 от 22 февраля 2012 г, в редакции (В редакции постановлений Правительства Российской Федерации от 07.10.2014 № 1016; от 18.03.2016 № 208; от 23.03.2016 № 229; от 12.07.2016 № 666; от 03.04.2018 № 405; от 16.03.2019 № 276; от 31.05.2022 № 997; от 10.01.2023 № 5; от 16.02.2023 № 249): перевод открытых систем теплоснабжения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на прогнозный период, равный 10 годам, с учетом инвестиционной стадии проекта имеет положительное значение. </w:t>
      </w:r>
    </w:p>
    <w:p w14:paraId="22AA3232" w14:textId="77777777" w:rsidR="00266E01" w:rsidRDefault="00934D55" w:rsidP="00934D55">
      <w:pPr>
        <w:pStyle w:val="17"/>
        <w:rPr>
          <w:rFonts w:cs="Times New Roman"/>
        </w:rPr>
      </w:pPr>
      <w:r w:rsidRPr="00EB6880">
        <w:rPr>
          <w:rFonts w:cs="Times New Roman"/>
        </w:rPr>
        <w:t>В качестве приоритетного варианта в</w:t>
      </w:r>
      <w:r w:rsidR="00385201" w:rsidRPr="00EB6880">
        <w:rPr>
          <w:rFonts w:cs="Times New Roman"/>
        </w:rPr>
        <w:t xml:space="preserve"> </w:t>
      </w:r>
      <w:r w:rsidRPr="00EB6880">
        <w:rPr>
          <w:rFonts w:cs="Times New Roman"/>
        </w:rPr>
        <w:t xml:space="preserve">г. Байкальск </w:t>
      </w:r>
      <w:r w:rsidR="00DA3607">
        <w:rPr>
          <w:rFonts w:cs="Times New Roman"/>
        </w:rPr>
        <w:t xml:space="preserve">определена </w:t>
      </w:r>
      <w:r w:rsidR="00385201" w:rsidRPr="00EB6880">
        <w:rPr>
          <w:rFonts w:cs="Times New Roman"/>
        </w:rPr>
        <w:t xml:space="preserve">централизованная система с переводом на </w:t>
      </w:r>
      <w:r w:rsidRPr="00EB6880">
        <w:rPr>
          <w:rFonts w:cs="Times New Roman"/>
        </w:rPr>
        <w:t>электроотопление. При этом</w:t>
      </w:r>
      <w:r w:rsidR="00031E40" w:rsidRPr="00EB6880">
        <w:rPr>
          <w:rFonts w:cs="Times New Roman"/>
        </w:rPr>
        <w:t xml:space="preserve"> сохраняется открытая схема ГВС, так как </w:t>
      </w:r>
      <w:r w:rsidRPr="00EB6880">
        <w:rPr>
          <w:rFonts w:cs="Times New Roman"/>
        </w:rPr>
        <w:t xml:space="preserve">в </w:t>
      </w:r>
      <w:r w:rsidR="00DA3607">
        <w:rPr>
          <w:rFonts w:cs="Times New Roman"/>
        </w:rPr>
        <w:t xml:space="preserve">значительной части </w:t>
      </w:r>
      <w:r w:rsidRPr="00EB6880">
        <w:rPr>
          <w:rFonts w:cs="Times New Roman"/>
        </w:rPr>
        <w:t>зданий нет условий для устройства ИТП с водо</w:t>
      </w:r>
      <w:r w:rsidR="00DA3607">
        <w:rPr>
          <w:rFonts w:cs="Times New Roman"/>
        </w:rPr>
        <w:t>подогре</w:t>
      </w:r>
      <w:r w:rsidRPr="00EB6880">
        <w:rPr>
          <w:rFonts w:cs="Times New Roman"/>
        </w:rPr>
        <w:t xml:space="preserve">вателями. </w:t>
      </w:r>
    </w:p>
    <w:p w14:paraId="1E0EA9F2" w14:textId="79B43F79" w:rsidR="00A53B78" w:rsidRPr="00EB6880" w:rsidRDefault="00266E01" w:rsidP="00934D55">
      <w:pPr>
        <w:pStyle w:val="17"/>
        <w:rPr>
          <w:rFonts w:cs="Times New Roman"/>
        </w:rPr>
      </w:pPr>
      <w:r>
        <w:rPr>
          <w:rFonts w:cs="Times New Roman"/>
        </w:rPr>
        <w:t>Закрытые схемы горячего водоснабжения организованы для объектов ОЭЗ Прибрежная и Предгорная, подключение которых предусматривается в конце 2026 г для ОЭЗ Прибрежной и в 2030 г. для ОЭЗ Предгорная.</w:t>
      </w:r>
      <w:r w:rsidR="00031E40" w:rsidRPr="00EB6880">
        <w:rPr>
          <w:rFonts w:cs="Times New Roman"/>
        </w:rPr>
        <w:t xml:space="preserve"> </w:t>
      </w:r>
    </w:p>
    <w:p w14:paraId="339A721F" w14:textId="77777777" w:rsidR="004A313E" w:rsidRDefault="004A313E" w:rsidP="004A313E">
      <w:pPr>
        <w:pStyle w:val="2"/>
        <w:spacing w:after="0"/>
      </w:pPr>
      <w:bookmarkStart w:id="155" w:name="_Toc171357969"/>
      <w:bookmarkStart w:id="156" w:name="_Toc171357970"/>
      <w:bookmarkStart w:id="157" w:name="_Toc231213401"/>
      <w:r w:rsidRPr="00BC76FD">
        <w:lastRenderedPageBreak/>
        <w:t xml:space="preserve">Часть </w:t>
      </w:r>
      <w:r>
        <w:t>9.</w:t>
      </w:r>
      <w:r w:rsidRPr="00BC76FD">
        <w:t>2. Обоснование и пересмотр графика температур теплоносителя и его расхода в открытой системе теплоснабжения (горячего водоснабжения</w:t>
      </w:r>
      <w:r>
        <w:t>)</w:t>
      </w:r>
      <w:bookmarkEnd w:id="155"/>
      <w:bookmarkEnd w:id="157"/>
    </w:p>
    <w:p w14:paraId="4718D47F" w14:textId="77777777" w:rsidR="004A313E" w:rsidRDefault="005E4419" w:rsidP="004A313E">
      <w:r>
        <w:t>При</w:t>
      </w:r>
      <w:r w:rsidR="004A313E">
        <w:t xml:space="preserve"> реализации </w:t>
      </w:r>
      <w:r w:rsidR="001D2250">
        <w:t>мероприятий по переводу системы теплосна</w:t>
      </w:r>
      <w:r>
        <w:t>бжения на электроотопление с учетом характеристик оборудования электрокотельных, состояния тепловых сетей и оборудования потребителей предлагается график температур теплоносителя 95/70</w:t>
      </w:r>
      <w:r>
        <w:rPr>
          <w:rFonts w:cs="Times New Roman"/>
        </w:rPr>
        <w:t>°</w:t>
      </w:r>
      <w:r>
        <w:t xml:space="preserve">С. </w:t>
      </w:r>
      <w:r w:rsidR="001D2250">
        <w:t xml:space="preserve"> </w:t>
      </w:r>
    </w:p>
    <w:p w14:paraId="1E9CDFAF" w14:textId="77777777" w:rsidR="004A313E" w:rsidRDefault="004A313E" w:rsidP="004A313E">
      <w:pPr>
        <w:pStyle w:val="2"/>
        <w:spacing w:after="60"/>
      </w:pPr>
      <w:bookmarkStart w:id="158" w:name="_Toc231213402"/>
      <w:r w:rsidRPr="0055128C">
        <w:t xml:space="preserve">Часть </w:t>
      </w:r>
      <w:r>
        <w:t>9.</w:t>
      </w:r>
      <w:r w:rsidRPr="0055128C">
        <w:t>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158"/>
    </w:p>
    <w:p w14:paraId="033E045C" w14:textId="77777777" w:rsidR="004A313E" w:rsidRDefault="005E4419" w:rsidP="004A313E">
      <w:r w:rsidRPr="0055128C">
        <w:t xml:space="preserve">Предложения по реконструкции тепловых сетей </w:t>
      </w:r>
      <w:r>
        <w:t>представлены в главе 8 ОМ.</w:t>
      </w:r>
    </w:p>
    <w:p w14:paraId="7D39F158" w14:textId="77777777" w:rsidR="004A313E" w:rsidRPr="0055128C" w:rsidRDefault="004A313E" w:rsidP="004A313E">
      <w:pPr>
        <w:pStyle w:val="2"/>
        <w:spacing w:after="0"/>
      </w:pPr>
      <w:bookmarkStart w:id="159" w:name="_Toc171357971"/>
      <w:bookmarkStart w:id="160" w:name="_Toc231213403"/>
      <w:r w:rsidRPr="0055128C">
        <w:t xml:space="preserve">Часть </w:t>
      </w:r>
      <w:r>
        <w:t>9.</w:t>
      </w:r>
      <w:r w:rsidRPr="0055128C">
        <w:t>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59"/>
      <w:bookmarkEnd w:id="160"/>
    </w:p>
    <w:p w14:paraId="32ECB874" w14:textId="77777777" w:rsidR="004A313E" w:rsidRDefault="004A313E" w:rsidP="004A313E">
      <w:r>
        <w:t xml:space="preserve">Расчетная оценка инвестиций по переводу </w:t>
      </w:r>
      <w:r w:rsidRPr="00BC76FD">
        <w:t>открытых систем теплоснабжения (горячего водоснабжения), отдельных участков таких систем на закрытые системы горячего водоснабжения</w:t>
      </w:r>
      <w:r>
        <w:t xml:space="preserve"> </w:t>
      </w:r>
      <w:r w:rsidR="005E4419">
        <w:t>не требуется, так как система теплоснабжения остается открытой</w:t>
      </w:r>
      <w:r w:rsidRPr="00BC76FD">
        <w:t>.</w:t>
      </w:r>
    </w:p>
    <w:p w14:paraId="3E6D11E2" w14:textId="77777777" w:rsidR="004A313E" w:rsidRPr="004A313E" w:rsidRDefault="004A313E" w:rsidP="004A313E">
      <w:pPr>
        <w:rPr>
          <w:lang w:eastAsia="ru-RU"/>
        </w:rPr>
      </w:pPr>
    </w:p>
    <w:bookmarkEnd w:id="156"/>
    <w:p w14:paraId="7953D979" w14:textId="77777777" w:rsidR="00D976BE" w:rsidRPr="00EB6880" w:rsidRDefault="00D976BE">
      <w:pPr>
        <w:spacing w:after="200" w:line="276" w:lineRule="auto"/>
        <w:ind w:firstLine="0"/>
        <w:jc w:val="left"/>
        <w:rPr>
          <w:rFonts w:cs="Times New Roman"/>
          <w:b/>
          <w:i/>
        </w:rPr>
      </w:pPr>
    </w:p>
    <w:p w14:paraId="20CAF703" w14:textId="77777777" w:rsidR="004A4CF9" w:rsidRPr="00EB6880" w:rsidRDefault="004A4CF9" w:rsidP="004A4CF9">
      <w:pPr>
        <w:pStyle w:val="17"/>
        <w:rPr>
          <w:rFonts w:cs="Times New Roman"/>
          <w:lang w:eastAsia="en-US"/>
        </w:rPr>
        <w:sectPr w:rsidR="004A4CF9" w:rsidRPr="00EB6880" w:rsidSect="00722A20">
          <w:footerReference w:type="default" r:id="rId60"/>
          <w:pgSz w:w="11906" w:h="16838"/>
          <w:pgMar w:top="1134" w:right="850" w:bottom="1134" w:left="1701" w:header="708" w:footer="708" w:gutter="0"/>
          <w:cols w:space="708"/>
          <w:docGrid w:linePitch="360"/>
        </w:sectPr>
      </w:pPr>
    </w:p>
    <w:p w14:paraId="2572F1E7" w14:textId="77777777" w:rsidR="00460721" w:rsidRPr="00EB6880" w:rsidRDefault="00085990" w:rsidP="001D6FF9">
      <w:pPr>
        <w:pStyle w:val="10"/>
        <w:spacing w:before="480"/>
        <w:rPr>
          <w:rFonts w:cs="Times New Roman"/>
        </w:rPr>
      </w:pPr>
      <w:hyperlink r:id="rId61" w:anchor="bookmark85" w:history="1">
        <w:bookmarkStart w:id="161" w:name="_Toc45625263"/>
        <w:bookmarkStart w:id="162" w:name="_Toc135649119"/>
        <w:bookmarkStart w:id="163" w:name="_Toc158810577"/>
        <w:bookmarkStart w:id="164" w:name="_Toc170903675"/>
        <w:bookmarkStart w:id="165" w:name="_Toc231213404"/>
        <w:r w:rsidR="00460721" w:rsidRPr="00EB6880">
          <w:rPr>
            <w:rFonts w:cs="Times New Roman"/>
          </w:rPr>
          <w:t xml:space="preserve">ГЛАВА 10. </w:t>
        </w:r>
      </w:hyperlink>
      <w:r w:rsidR="00460721" w:rsidRPr="00EB6880">
        <w:rPr>
          <w:rFonts w:cs="Times New Roman"/>
        </w:rPr>
        <w:t>ПЕРСПЕКТИВНЫЕ ТОПЛИВНЫЕ БАЛАНСЫ</w:t>
      </w:r>
      <w:bookmarkEnd w:id="161"/>
      <w:bookmarkEnd w:id="162"/>
      <w:bookmarkEnd w:id="163"/>
      <w:bookmarkEnd w:id="164"/>
      <w:bookmarkEnd w:id="165"/>
    </w:p>
    <w:p w14:paraId="45B6ED28" w14:textId="77777777" w:rsidR="00460721" w:rsidRPr="00EB6880" w:rsidRDefault="00085990" w:rsidP="00E407ED">
      <w:pPr>
        <w:pStyle w:val="2"/>
        <w:rPr>
          <w:rFonts w:cs="Times New Roman"/>
        </w:rPr>
      </w:pPr>
      <w:hyperlink r:id="rId62" w:anchor="bookmark108" w:history="1">
        <w:bookmarkStart w:id="166" w:name="_Toc135649120"/>
        <w:bookmarkStart w:id="167" w:name="_Toc158810578"/>
        <w:bookmarkStart w:id="168" w:name="_Toc170903676"/>
        <w:bookmarkStart w:id="169" w:name="_Toc231213405"/>
        <w:r w:rsidR="00460721" w:rsidRPr="00EB6880">
          <w:rPr>
            <w:rFonts w:cs="Times New Roman"/>
          </w:rPr>
          <w:t xml:space="preserve">Часть </w:t>
        </w:r>
        <w:r w:rsidR="00180582" w:rsidRPr="00EB6880">
          <w:rPr>
            <w:rFonts w:cs="Times New Roman"/>
          </w:rPr>
          <w:t>10.</w:t>
        </w:r>
        <w:r w:rsidR="00460721" w:rsidRPr="00EB6880">
          <w:rPr>
            <w:rFonts w:cs="Times New Roman"/>
          </w:rPr>
          <w:t>1.</w:t>
        </w:r>
        <w:r w:rsidR="00061B05" w:rsidRPr="00EB6880">
          <w:rPr>
            <w:rFonts w:cs="Times New Roman"/>
          </w:rPr>
          <w:t xml:space="preserve"> </w:t>
        </w:r>
        <w:r w:rsidR="00460721" w:rsidRPr="00EB6880">
          <w:rPr>
            <w:rFonts w:cs="Times New Roman"/>
          </w:rPr>
          <w:t>Расчеты по каждому источнику тепловой энергии перспективных максимальных часовых и годовых</w:t>
        </w:r>
      </w:hyperlink>
      <w:r w:rsidR="00460721" w:rsidRPr="00EB6880">
        <w:rPr>
          <w:rFonts w:cs="Times New Roman"/>
        </w:rPr>
        <w:t xml:space="preserve"> </w:t>
      </w:r>
      <w:hyperlink r:id="rId63" w:anchor="bookmark108" w:history="1">
        <w:r w:rsidR="00460721" w:rsidRPr="00EB6880">
          <w:rPr>
            <w:rFonts w:cs="Times New Roman"/>
          </w:rPr>
          <w:t>расходов основного вида топлива</w:t>
        </w:r>
      </w:hyperlink>
      <w:r w:rsidR="00460721" w:rsidRPr="00EB6880">
        <w:rPr>
          <w:rFonts w:cs="Times New Roman"/>
        </w:rPr>
        <w:t xml:space="preserve"> для зимнего и летнего периодов, необходимого для обеспечения нормативного функционирования источников тепловой энергии на территории городского поселения</w:t>
      </w:r>
      <w:bookmarkEnd w:id="166"/>
      <w:bookmarkEnd w:id="167"/>
      <w:bookmarkEnd w:id="168"/>
      <w:bookmarkEnd w:id="169"/>
    </w:p>
    <w:p w14:paraId="15B4E0E4" w14:textId="77777777" w:rsidR="00460721" w:rsidRPr="00EB6880" w:rsidRDefault="00460721" w:rsidP="00460721">
      <w:pPr>
        <w:rPr>
          <w:rFonts w:cs="Times New Roman"/>
        </w:rPr>
      </w:pPr>
      <w:r w:rsidRPr="00EB6880">
        <w:rPr>
          <w:rFonts w:cs="Times New Roman"/>
        </w:rPr>
        <w:t>В г. Байкальске в настоящее время (актуализация схемы теплоснабжения, 2024 год) существует один теплоисточник – ТЭЦ г. Байкальска. Из-за больших уровней установленной мощности паровых котлов БКЗ-160 по сравнению с уровнем потребления тепловой энергии объектами Байкальского городского поселения в период низких нагрузок (межотопительный период) ТЭЦ приостанавливает работу в целях снижения перерасхода топлива. Таким образом, до перевода системы теплоснабжения г. Байкальска на электроотопление, которое планируется осуществить в 202</w:t>
      </w:r>
      <w:r w:rsidR="00B741E0" w:rsidRPr="00EB6880">
        <w:rPr>
          <w:rFonts w:cs="Times New Roman"/>
        </w:rPr>
        <w:t>9</w:t>
      </w:r>
      <w:r w:rsidRPr="00EB6880">
        <w:rPr>
          <w:rFonts w:cs="Times New Roman"/>
        </w:rPr>
        <w:t>-20</w:t>
      </w:r>
      <w:r w:rsidR="00B741E0" w:rsidRPr="00EB6880">
        <w:rPr>
          <w:rFonts w:cs="Times New Roman"/>
        </w:rPr>
        <w:t>30</w:t>
      </w:r>
      <w:r w:rsidRPr="00EB6880">
        <w:rPr>
          <w:rFonts w:cs="Times New Roman"/>
        </w:rPr>
        <w:t xml:space="preserve"> гг, рассматривается расход топлива в зимнем режиме. После перевода системы теплоснабжения г. Байкальска в 202</w:t>
      </w:r>
      <w:r w:rsidR="00B741E0" w:rsidRPr="00EB6880">
        <w:rPr>
          <w:rFonts w:cs="Times New Roman"/>
        </w:rPr>
        <w:t>9</w:t>
      </w:r>
      <w:r w:rsidRPr="00EB6880">
        <w:rPr>
          <w:rFonts w:cs="Times New Roman"/>
        </w:rPr>
        <w:t xml:space="preserve"> году на электронагреватели рассматриваются и зимний и летний режимы. </w:t>
      </w:r>
    </w:p>
    <w:p w14:paraId="572437A2" w14:textId="77777777" w:rsidR="00460721" w:rsidRPr="00EB6880" w:rsidRDefault="00460721" w:rsidP="00460721">
      <w:pPr>
        <w:rPr>
          <w:rFonts w:cs="Times New Roman"/>
        </w:rPr>
      </w:pPr>
      <w:r w:rsidRPr="00EB6880">
        <w:rPr>
          <w:rFonts w:cs="Times New Roman"/>
        </w:rPr>
        <w:t>Расчет максимального часового расхода топлива на выработку тепловой и электрической энергии на ТЭЦ г. Байкальска, функционирующей в режиме комбинированной выработки электрической и тепловой энергии, в зоне действия ЕТО ООО «Теплоснабжение», тыс. т н. т</w:t>
      </w:r>
      <w:r w:rsidR="008D51FD" w:rsidRPr="00EB6880">
        <w:rPr>
          <w:rFonts w:cs="Times New Roman"/>
        </w:rPr>
        <w:t>.</w:t>
      </w:r>
      <w:r w:rsidRPr="00EB6880">
        <w:rPr>
          <w:rFonts w:cs="Times New Roman"/>
        </w:rPr>
        <w:t>, представлен в табл. 10.1.</w:t>
      </w:r>
      <w:r w:rsidR="00B741E0" w:rsidRPr="00EB6880">
        <w:rPr>
          <w:rFonts w:cs="Times New Roman"/>
        </w:rPr>
        <w:t xml:space="preserve"> 1</w:t>
      </w:r>
      <w:r w:rsidRPr="00EB6880">
        <w:rPr>
          <w:rFonts w:cs="Times New Roman"/>
        </w:rPr>
        <w:t>.</w:t>
      </w:r>
    </w:p>
    <w:p w14:paraId="23773385" w14:textId="77777777" w:rsidR="00362E04" w:rsidRPr="00EB6880" w:rsidRDefault="00362E04" w:rsidP="00362E04">
      <w:pPr>
        <w:pStyle w:val="a0"/>
        <w:rPr>
          <w:lang w:eastAsia="en-US"/>
        </w:rPr>
      </w:pPr>
      <w:bookmarkStart w:id="170" w:name="_Hlk158792349"/>
    </w:p>
    <w:p w14:paraId="2F003DD9" w14:textId="1224F5E0" w:rsidR="00460721" w:rsidRDefault="00460721" w:rsidP="00460721">
      <w:pPr>
        <w:ind w:firstLine="0"/>
        <w:rPr>
          <w:rFonts w:cs="Times New Roman"/>
        </w:rPr>
      </w:pPr>
      <w:r w:rsidRPr="00EB6880">
        <w:rPr>
          <w:rFonts w:cs="Times New Roman"/>
        </w:rPr>
        <w:t>Таблица 10.1.</w:t>
      </w:r>
      <w:r w:rsidR="00B741E0" w:rsidRPr="00EB6880">
        <w:rPr>
          <w:rFonts w:cs="Times New Roman"/>
        </w:rPr>
        <w:t>1</w:t>
      </w:r>
      <w:r w:rsidRPr="00EB6880">
        <w:rPr>
          <w:rFonts w:cs="Times New Roman"/>
        </w:rPr>
        <w:t xml:space="preserve"> - Максимальный часовой </w:t>
      </w:r>
      <w:r w:rsidR="00810B38" w:rsidRPr="00EB6880">
        <w:rPr>
          <w:rFonts w:cs="Times New Roman"/>
        </w:rPr>
        <w:t xml:space="preserve">и годовой </w:t>
      </w:r>
      <w:r w:rsidRPr="00EB6880">
        <w:rPr>
          <w:rFonts w:cs="Times New Roman"/>
        </w:rPr>
        <w:t>расход</w:t>
      </w:r>
      <w:r w:rsidR="00810B38" w:rsidRPr="00EB6880">
        <w:rPr>
          <w:rFonts w:cs="Times New Roman"/>
        </w:rPr>
        <w:t>ы</w:t>
      </w:r>
      <w:r w:rsidRPr="00EB6880">
        <w:rPr>
          <w:rFonts w:cs="Times New Roman"/>
        </w:rPr>
        <w:t xml:space="preserve"> топлива на выработку тепловой и электрической энергии на источнике тепловой энергии, функционирующем в режиме комбинированной выработки электрической и тепловой энергии, в зоне действия</w:t>
      </w:r>
      <w:r w:rsidR="00810B38" w:rsidRPr="00EB6880">
        <w:rPr>
          <w:rFonts w:cs="Times New Roman"/>
        </w:rPr>
        <w:t xml:space="preserve"> ЕТО ООО «Теплоснабжение»</w:t>
      </w:r>
    </w:p>
    <w:tbl>
      <w:tblPr>
        <w:tblW w:w="9504" w:type="dxa"/>
        <w:tblInd w:w="-10" w:type="dxa"/>
        <w:tblLook w:val="04A0" w:firstRow="1" w:lastRow="0" w:firstColumn="1" w:lastColumn="0" w:noHBand="0" w:noVBand="1"/>
      </w:tblPr>
      <w:tblGrid>
        <w:gridCol w:w="3828"/>
        <w:gridCol w:w="969"/>
        <w:gridCol w:w="900"/>
        <w:gridCol w:w="947"/>
        <w:gridCol w:w="913"/>
        <w:gridCol w:w="965"/>
        <w:gridCol w:w="982"/>
      </w:tblGrid>
      <w:tr w:rsidR="00BB239B" w:rsidRPr="00BB239B" w14:paraId="08BFC26E" w14:textId="77777777" w:rsidTr="00BB239B">
        <w:trPr>
          <w:trHeight w:val="563"/>
        </w:trPr>
        <w:tc>
          <w:tcPr>
            <w:tcW w:w="3828"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0025A55A"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Показатель</w:t>
            </w:r>
          </w:p>
        </w:tc>
        <w:tc>
          <w:tcPr>
            <w:tcW w:w="969" w:type="dxa"/>
            <w:tcBorders>
              <w:top w:val="single" w:sz="8" w:space="0" w:color="auto"/>
              <w:left w:val="nil"/>
              <w:bottom w:val="single" w:sz="8" w:space="0" w:color="auto"/>
              <w:right w:val="single" w:sz="8" w:space="0" w:color="auto"/>
            </w:tcBorders>
            <w:shd w:val="clear" w:color="000000" w:fill="F2F2F2"/>
            <w:vAlign w:val="center"/>
            <w:hideMark/>
          </w:tcPr>
          <w:p w14:paraId="3F451C4D"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вид топлива</w:t>
            </w:r>
          </w:p>
        </w:tc>
        <w:tc>
          <w:tcPr>
            <w:tcW w:w="900" w:type="dxa"/>
            <w:tcBorders>
              <w:top w:val="single" w:sz="8" w:space="0" w:color="auto"/>
              <w:left w:val="nil"/>
              <w:bottom w:val="single" w:sz="8" w:space="0" w:color="auto"/>
              <w:right w:val="single" w:sz="8" w:space="0" w:color="auto"/>
            </w:tcBorders>
            <w:shd w:val="clear" w:color="000000" w:fill="F2F2F2"/>
            <w:vAlign w:val="center"/>
            <w:hideMark/>
          </w:tcPr>
          <w:p w14:paraId="595B8F10"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ед. изм.</w:t>
            </w:r>
          </w:p>
        </w:tc>
        <w:tc>
          <w:tcPr>
            <w:tcW w:w="947" w:type="dxa"/>
            <w:tcBorders>
              <w:top w:val="single" w:sz="8" w:space="0" w:color="auto"/>
              <w:left w:val="nil"/>
              <w:bottom w:val="single" w:sz="8" w:space="0" w:color="auto"/>
              <w:right w:val="single" w:sz="8" w:space="0" w:color="auto"/>
            </w:tcBorders>
            <w:shd w:val="clear" w:color="000000" w:fill="F2F2F2"/>
            <w:vAlign w:val="center"/>
            <w:hideMark/>
          </w:tcPr>
          <w:p w14:paraId="288C3FEA"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2026</w:t>
            </w:r>
          </w:p>
        </w:tc>
        <w:tc>
          <w:tcPr>
            <w:tcW w:w="913" w:type="dxa"/>
            <w:tcBorders>
              <w:top w:val="single" w:sz="8" w:space="0" w:color="auto"/>
              <w:left w:val="nil"/>
              <w:bottom w:val="single" w:sz="8" w:space="0" w:color="auto"/>
              <w:right w:val="single" w:sz="8" w:space="0" w:color="auto"/>
            </w:tcBorders>
            <w:shd w:val="clear" w:color="000000" w:fill="F2F2F2"/>
            <w:vAlign w:val="center"/>
            <w:hideMark/>
          </w:tcPr>
          <w:p w14:paraId="277CCB73"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2027</w:t>
            </w:r>
          </w:p>
        </w:tc>
        <w:tc>
          <w:tcPr>
            <w:tcW w:w="965" w:type="dxa"/>
            <w:tcBorders>
              <w:top w:val="single" w:sz="8" w:space="0" w:color="auto"/>
              <w:left w:val="nil"/>
              <w:bottom w:val="single" w:sz="8" w:space="0" w:color="auto"/>
              <w:right w:val="single" w:sz="8" w:space="0" w:color="auto"/>
            </w:tcBorders>
            <w:shd w:val="clear" w:color="000000" w:fill="F2F2F2"/>
            <w:vAlign w:val="center"/>
            <w:hideMark/>
          </w:tcPr>
          <w:p w14:paraId="7995D3A4"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2028</w:t>
            </w:r>
          </w:p>
        </w:tc>
        <w:tc>
          <w:tcPr>
            <w:tcW w:w="982" w:type="dxa"/>
            <w:tcBorders>
              <w:top w:val="single" w:sz="8" w:space="0" w:color="auto"/>
              <w:left w:val="nil"/>
              <w:bottom w:val="single" w:sz="8" w:space="0" w:color="auto"/>
              <w:right w:val="single" w:sz="8" w:space="0" w:color="auto"/>
            </w:tcBorders>
            <w:shd w:val="clear" w:color="000000" w:fill="F2F2F2"/>
            <w:vAlign w:val="center"/>
            <w:hideMark/>
          </w:tcPr>
          <w:p w14:paraId="03E524C1"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2029</w:t>
            </w:r>
          </w:p>
        </w:tc>
      </w:tr>
      <w:tr w:rsidR="00BB239B" w:rsidRPr="00BB239B" w14:paraId="3D4F4357" w14:textId="77777777" w:rsidTr="00BB239B">
        <w:trPr>
          <w:trHeight w:val="849"/>
        </w:trPr>
        <w:tc>
          <w:tcPr>
            <w:tcW w:w="3828" w:type="dxa"/>
            <w:tcBorders>
              <w:top w:val="nil"/>
              <w:left w:val="single" w:sz="8" w:space="0" w:color="auto"/>
              <w:bottom w:val="single" w:sz="8" w:space="0" w:color="auto"/>
              <w:right w:val="single" w:sz="8" w:space="0" w:color="auto"/>
            </w:tcBorders>
            <w:shd w:val="clear" w:color="000000" w:fill="F2F2F2"/>
            <w:vAlign w:val="center"/>
            <w:hideMark/>
          </w:tcPr>
          <w:p w14:paraId="3F929FEC"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Максимальный часовой расход топлива при расчетной температуре наружного воздуха</w:t>
            </w:r>
          </w:p>
        </w:tc>
        <w:tc>
          <w:tcPr>
            <w:tcW w:w="969" w:type="dxa"/>
            <w:tcBorders>
              <w:top w:val="nil"/>
              <w:left w:val="nil"/>
              <w:bottom w:val="single" w:sz="8" w:space="0" w:color="auto"/>
              <w:right w:val="single" w:sz="8" w:space="0" w:color="auto"/>
            </w:tcBorders>
            <w:shd w:val="clear" w:color="000000" w:fill="F2F2F2"/>
            <w:vAlign w:val="center"/>
            <w:hideMark/>
          </w:tcPr>
          <w:p w14:paraId="770DEFC8"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уголь</w:t>
            </w:r>
          </w:p>
        </w:tc>
        <w:tc>
          <w:tcPr>
            <w:tcW w:w="900" w:type="dxa"/>
            <w:tcBorders>
              <w:top w:val="nil"/>
              <w:left w:val="nil"/>
              <w:bottom w:val="single" w:sz="8" w:space="0" w:color="auto"/>
              <w:right w:val="single" w:sz="8" w:space="0" w:color="auto"/>
            </w:tcBorders>
            <w:shd w:val="clear" w:color="000000" w:fill="F2F2F2"/>
            <w:vAlign w:val="center"/>
            <w:hideMark/>
          </w:tcPr>
          <w:p w14:paraId="6CB4BDB2"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тнт/ч</w:t>
            </w:r>
          </w:p>
        </w:tc>
        <w:tc>
          <w:tcPr>
            <w:tcW w:w="947" w:type="dxa"/>
            <w:tcBorders>
              <w:top w:val="nil"/>
              <w:left w:val="nil"/>
              <w:bottom w:val="single" w:sz="8" w:space="0" w:color="auto"/>
              <w:right w:val="single" w:sz="8" w:space="0" w:color="auto"/>
            </w:tcBorders>
            <w:shd w:val="clear" w:color="auto" w:fill="auto"/>
            <w:vAlign w:val="center"/>
            <w:hideMark/>
          </w:tcPr>
          <w:p w14:paraId="6CDE412F"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25,1</w:t>
            </w:r>
          </w:p>
        </w:tc>
        <w:tc>
          <w:tcPr>
            <w:tcW w:w="913" w:type="dxa"/>
            <w:tcBorders>
              <w:top w:val="nil"/>
              <w:left w:val="nil"/>
              <w:bottom w:val="single" w:sz="8" w:space="0" w:color="auto"/>
              <w:right w:val="single" w:sz="8" w:space="0" w:color="auto"/>
            </w:tcBorders>
            <w:shd w:val="clear" w:color="auto" w:fill="auto"/>
            <w:vAlign w:val="center"/>
            <w:hideMark/>
          </w:tcPr>
          <w:p w14:paraId="25779B17"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24,95</w:t>
            </w:r>
          </w:p>
        </w:tc>
        <w:tc>
          <w:tcPr>
            <w:tcW w:w="965" w:type="dxa"/>
            <w:tcBorders>
              <w:top w:val="nil"/>
              <w:left w:val="nil"/>
              <w:bottom w:val="single" w:sz="8" w:space="0" w:color="auto"/>
              <w:right w:val="single" w:sz="8" w:space="0" w:color="auto"/>
            </w:tcBorders>
            <w:shd w:val="clear" w:color="auto" w:fill="auto"/>
            <w:vAlign w:val="center"/>
            <w:hideMark/>
          </w:tcPr>
          <w:p w14:paraId="7885944C"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25</w:t>
            </w:r>
          </w:p>
        </w:tc>
        <w:tc>
          <w:tcPr>
            <w:tcW w:w="982" w:type="dxa"/>
            <w:tcBorders>
              <w:top w:val="nil"/>
              <w:left w:val="nil"/>
              <w:bottom w:val="single" w:sz="8" w:space="0" w:color="auto"/>
              <w:right w:val="single" w:sz="8" w:space="0" w:color="auto"/>
            </w:tcBorders>
            <w:shd w:val="clear" w:color="auto" w:fill="auto"/>
            <w:vAlign w:val="center"/>
            <w:hideMark/>
          </w:tcPr>
          <w:p w14:paraId="37972ABC"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25,1</w:t>
            </w:r>
          </w:p>
        </w:tc>
      </w:tr>
      <w:tr w:rsidR="00BB239B" w:rsidRPr="00BB239B" w14:paraId="1BB63761" w14:textId="77777777" w:rsidTr="00BB239B">
        <w:trPr>
          <w:trHeight w:val="818"/>
        </w:trPr>
        <w:tc>
          <w:tcPr>
            <w:tcW w:w="3828" w:type="dxa"/>
            <w:tcBorders>
              <w:top w:val="nil"/>
              <w:left w:val="single" w:sz="8" w:space="0" w:color="auto"/>
              <w:bottom w:val="single" w:sz="8" w:space="0" w:color="auto"/>
              <w:right w:val="single" w:sz="8" w:space="0" w:color="auto"/>
            </w:tcBorders>
            <w:shd w:val="clear" w:color="000000" w:fill="F2F2F2"/>
            <w:vAlign w:val="center"/>
            <w:hideMark/>
          </w:tcPr>
          <w:p w14:paraId="24D740AA"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Максимальный часовой расход топлива в летний период*</w:t>
            </w:r>
          </w:p>
        </w:tc>
        <w:tc>
          <w:tcPr>
            <w:tcW w:w="969" w:type="dxa"/>
            <w:tcBorders>
              <w:top w:val="nil"/>
              <w:left w:val="nil"/>
              <w:bottom w:val="single" w:sz="8" w:space="0" w:color="auto"/>
              <w:right w:val="single" w:sz="8" w:space="0" w:color="auto"/>
            </w:tcBorders>
            <w:shd w:val="clear" w:color="000000" w:fill="F2F2F2"/>
            <w:vAlign w:val="center"/>
            <w:hideMark/>
          </w:tcPr>
          <w:p w14:paraId="70D88E59"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уголь</w:t>
            </w:r>
          </w:p>
        </w:tc>
        <w:tc>
          <w:tcPr>
            <w:tcW w:w="900" w:type="dxa"/>
            <w:tcBorders>
              <w:top w:val="nil"/>
              <w:left w:val="nil"/>
              <w:bottom w:val="single" w:sz="8" w:space="0" w:color="auto"/>
              <w:right w:val="single" w:sz="8" w:space="0" w:color="auto"/>
            </w:tcBorders>
            <w:shd w:val="clear" w:color="000000" w:fill="F2F2F2"/>
            <w:vAlign w:val="center"/>
            <w:hideMark/>
          </w:tcPr>
          <w:p w14:paraId="3ED9EF4F"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тнт/ч</w:t>
            </w:r>
          </w:p>
        </w:tc>
        <w:tc>
          <w:tcPr>
            <w:tcW w:w="947" w:type="dxa"/>
            <w:tcBorders>
              <w:top w:val="nil"/>
              <w:left w:val="nil"/>
              <w:bottom w:val="single" w:sz="8" w:space="0" w:color="auto"/>
              <w:right w:val="single" w:sz="8" w:space="0" w:color="auto"/>
            </w:tcBorders>
            <w:shd w:val="clear" w:color="000000" w:fill="F2F2F2"/>
            <w:vAlign w:val="center"/>
            <w:hideMark/>
          </w:tcPr>
          <w:p w14:paraId="49BE70A8"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c>
          <w:tcPr>
            <w:tcW w:w="913" w:type="dxa"/>
            <w:tcBorders>
              <w:top w:val="nil"/>
              <w:left w:val="nil"/>
              <w:bottom w:val="single" w:sz="8" w:space="0" w:color="auto"/>
              <w:right w:val="single" w:sz="8" w:space="0" w:color="auto"/>
            </w:tcBorders>
            <w:shd w:val="clear" w:color="000000" w:fill="F2F2F2"/>
            <w:vAlign w:val="center"/>
            <w:hideMark/>
          </w:tcPr>
          <w:p w14:paraId="29F4B765"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c>
          <w:tcPr>
            <w:tcW w:w="965" w:type="dxa"/>
            <w:tcBorders>
              <w:top w:val="nil"/>
              <w:left w:val="nil"/>
              <w:bottom w:val="single" w:sz="8" w:space="0" w:color="auto"/>
              <w:right w:val="single" w:sz="8" w:space="0" w:color="auto"/>
            </w:tcBorders>
            <w:shd w:val="clear" w:color="000000" w:fill="F2F2F2"/>
            <w:vAlign w:val="center"/>
            <w:hideMark/>
          </w:tcPr>
          <w:p w14:paraId="2C2C79C8"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c>
          <w:tcPr>
            <w:tcW w:w="982" w:type="dxa"/>
            <w:tcBorders>
              <w:top w:val="nil"/>
              <w:left w:val="nil"/>
              <w:bottom w:val="single" w:sz="8" w:space="0" w:color="auto"/>
              <w:right w:val="single" w:sz="8" w:space="0" w:color="auto"/>
            </w:tcBorders>
            <w:shd w:val="clear" w:color="000000" w:fill="F2F2F2"/>
            <w:vAlign w:val="center"/>
            <w:hideMark/>
          </w:tcPr>
          <w:p w14:paraId="4148AA33"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r>
      <w:tr w:rsidR="00BB239B" w:rsidRPr="00BB239B" w14:paraId="791AD7CD" w14:textId="77777777" w:rsidTr="00BB239B">
        <w:trPr>
          <w:trHeight w:val="540"/>
        </w:trPr>
        <w:tc>
          <w:tcPr>
            <w:tcW w:w="3828" w:type="dxa"/>
            <w:tcBorders>
              <w:top w:val="nil"/>
              <w:left w:val="single" w:sz="8" w:space="0" w:color="auto"/>
              <w:bottom w:val="single" w:sz="8" w:space="0" w:color="auto"/>
              <w:right w:val="single" w:sz="8" w:space="0" w:color="auto"/>
            </w:tcBorders>
            <w:shd w:val="clear" w:color="000000" w:fill="F2F2F2"/>
            <w:vAlign w:val="center"/>
            <w:hideMark/>
          </w:tcPr>
          <w:p w14:paraId="38773757"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Годовой расход топлива при расчетной температуре наружного воздуха, тонн/ч</w:t>
            </w:r>
          </w:p>
        </w:tc>
        <w:tc>
          <w:tcPr>
            <w:tcW w:w="969" w:type="dxa"/>
            <w:tcBorders>
              <w:top w:val="nil"/>
              <w:left w:val="nil"/>
              <w:bottom w:val="single" w:sz="8" w:space="0" w:color="auto"/>
              <w:right w:val="single" w:sz="8" w:space="0" w:color="auto"/>
            </w:tcBorders>
            <w:shd w:val="clear" w:color="000000" w:fill="F2F2F2"/>
            <w:vAlign w:val="center"/>
            <w:hideMark/>
          </w:tcPr>
          <w:p w14:paraId="5092D9CC"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уголь</w:t>
            </w:r>
          </w:p>
        </w:tc>
        <w:tc>
          <w:tcPr>
            <w:tcW w:w="900" w:type="dxa"/>
            <w:tcBorders>
              <w:top w:val="nil"/>
              <w:left w:val="nil"/>
              <w:bottom w:val="single" w:sz="8" w:space="0" w:color="auto"/>
              <w:right w:val="single" w:sz="8" w:space="0" w:color="auto"/>
            </w:tcBorders>
            <w:shd w:val="clear" w:color="000000" w:fill="F2F2F2"/>
            <w:vAlign w:val="center"/>
            <w:hideMark/>
          </w:tcPr>
          <w:p w14:paraId="2CBA551B"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тнт/год</w:t>
            </w:r>
          </w:p>
        </w:tc>
        <w:tc>
          <w:tcPr>
            <w:tcW w:w="947" w:type="dxa"/>
            <w:tcBorders>
              <w:top w:val="nil"/>
              <w:left w:val="nil"/>
              <w:bottom w:val="single" w:sz="8" w:space="0" w:color="auto"/>
              <w:right w:val="single" w:sz="8" w:space="0" w:color="auto"/>
            </w:tcBorders>
            <w:shd w:val="clear" w:color="auto" w:fill="auto"/>
            <w:vAlign w:val="center"/>
            <w:hideMark/>
          </w:tcPr>
          <w:p w14:paraId="035FB92A"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90629,5</w:t>
            </w:r>
          </w:p>
        </w:tc>
        <w:tc>
          <w:tcPr>
            <w:tcW w:w="913" w:type="dxa"/>
            <w:tcBorders>
              <w:top w:val="nil"/>
              <w:left w:val="nil"/>
              <w:bottom w:val="single" w:sz="8" w:space="0" w:color="auto"/>
              <w:right w:val="single" w:sz="8" w:space="0" w:color="auto"/>
            </w:tcBorders>
            <w:shd w:val="clear" w:color="auto" w:fill="auto"/>
            <w:vAlign w:val="center"/>
            <w:hideMark/>
          </w:tcPr>
          <w:p w14:paraId="0A4F3742"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90087,9</w:t>
            </w:r>
          </w:p>
        </w:tc>
        <w:tc>
          <w:tcPr>
            <w:tcW w:w="965" w:type="dxa"/>
            <w:tcBorders>
              <w:top w:val="nil"/>
              <w:left w:val="nil"/>
              <w:bottom w:val="single" w:sz="8" w:space="0" w:color="auto"/>
              <w:right w:val="single" w:sz="8" w:space="0" w:color="auto"/>
            </w:tcBorders>
            <w:shd w:val="clear" w:color="auto" w:fill="auto"/>
            <w:vAlign w:val="center"/>
            <w:hideMark/>
          </w:tcPr>
          <w:p w14:paraId="1C079EE5"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90268,4</w:t>
            </w:r>
          </w:p>
        </w:tc>
        <w:tc>
          <w:tcPr>
            <w:tcW w:w="982" w:type="dxa"/>
            <w:tcBorders>
              <w:top w:val="nil"/>
              <w:left w:val="nil"/>
              <w:bottom w:val="single" w:sz="8" w:space="0" w:color="auto"/>
              <w:right w:val="single" w:sz="8" w:space="0" w:color="auto"/>
            </w:tcBorders>
            <w:shd w:val="clear" w:color="auto" w:fill="auto"/>
            <w:vAlign w:val="center"/>
            <w:hideMark/>
          </w:tcPr>
          <w:p w14:paraId="6B676858" w14:textId="77777777" w:rsidR="00BB239B" w:rsidRPr="00BB239B" w:rsidRDefault="00BB239B" w:rsidP="00BB239B">
            <w:pPr>
              <w:spacing w:line="240" w:lineRule="auto"/>
              <w:ind w:firstLine="0"/>
              <w:jc w:val="right"/>
              <w:rPr>
                <w:rFonts w:eastAsia="Times New Roman" w:cs="Times New Roman"/>
                <w:color w:val="000000"/>
                <w:sz w:val="20"/>
                <w:szCs w:val="20"/>
                <w:lang w:eastAsia="ru-RU"/>
              </w:rPr>
            </w:pPr>
            <w:r w:rsidRPr="00BB239B">
              <w:rPr>
                <w:rFonts w:eastAsia="Times New Roman" w:cs="Times New Roman"/>
                <w:color w:val="000000"/>
                <w:sz w:val="20"/>
                <w:szCs w:val="20"/>
                <w:lang w:eastAsia="ru-RU"/>
              </w:rPr>
              <w:t>90629,5</w:t>
            </w:r>
          </w:p>
        </w:tc>
      </w:tr>
      <w:tr w:rsidR="00BB239B" w:rsidRPr="00BB239B" w14:paraId="1E12A803" w14:textId="77777777" w:rsidTr="00BB239B">
        <w:trPr>
          <w:trHeight w:val="630"/>
        </w:trPr>
        <w:tc>
          <w:tcPr>
            <w:tcW w:w="3828" w:type="dxa"/>
            <w:tcBorders>
              <w:top w:val="nil"/>
              <w:left w:val="single" w:sz="8" w:space="0" w:color="auto"/>
              <w:bottom w:val="single" w:sz="8" w:space="0" w:color="auto"/>
              <w:right w:val="single" w:sz="8" w:space="0" w:color="auto"/>
            </w:tcBorders>
            <w:shd w:val="clear" w:color="000000" w:fill="F2F2F2"/>
            <w:vAlign w:val="center"/>
            <w:hideMark/>
          </w:tcPr>
          <w:p w14:paraId="15D5B99A"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Годовой расход топлива в летний период*</w:t>
            </w:r>
          </w:p>
        </w:tc>
        <w:tc>
          <w:tcPr>
            <w:tcW w:w="969" w:type="dxa"/>
            <w:tcBorders>
              <w:top w:val="nil"/>
              <w:left w:val="nil"/>
              <w:bottom w:val="single" w:sz="8" w:space="0" w:color="auto"/>
              <w:right w:val="single" w:sz="8" w:space="0" w:color="auto"/>
            </w:tcBorders>
            <w:shd w:val="clear" w:color="000000" w:fill="F2F2F2"/>
            <w:vAlign w:val="center"/>
            <w:hideMark/>
          </w:tcPr>
          <w:p w14:paraId="433E129A"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уголь</w:t>
            </w:r>
          </w:p>
        </w:tc>
        <w:tc>
          <w:tcPr>
            <w:tcW w:w="900" w:type="dxa"/>
            <w:tcBorders>
              <w:top w:val="nil"/>
              <w:left w:val="nil"/>
              <w:bottom w:val="single" w:sz="8" w:space="0" w:color="auto"/>
              <w:right w:val="single" w:sz="8" w:space="0" w:color="auto"/>
            </w:tcBorders>
            <w:shd w:val="clear" w:color="000000" w:fill="F2F2F2"/>
            <w:vAlign w:val="center"/>
            <w:hideMark/>
          </w:tcPr>
          <w:p w14:paraId="3F5C66A0" w14:textId="77777777" w:rsidR="00BB239B" w:rsidRPr="00BB239B" w:rsidRDefault="00BB239B" w:rsidP="00BB239B">
            <w:pPr>
              <w:spacing w:line="240" w:lineRule="auto"/>
              <w:ind w:firstLine="0"/>
              <w:jc w:val="left"/>
              <w:rPr>
                <w:rFonts w:eastAsia="Times New Roman" w:cs="Times New Roman"/>
                <w:color w:val="000000"/>
                <w:sz w:val="22"/>
                <w:lang w:eastAsia="ru-RU"/>
              </w:rPr>
            </w:pPr>
            <w:r w:rsidRPr="00BB239B">
              <w:rPr>
                <w:rFonts w:eastAsia="Times New Roman" w:cs="Times New Roman"/>
                <w:color w:val="000000"/>
                <w:sz w:val="22"/>
                <w:lang w:eastAsia="ru-RU"/>
              </w:rPr>
              <w:t>тнт/год</w:t>
            </w:r>
          </w:p>
        </w:tc>
        <w:tc>
          <w:tcPr>
            <w:tcW w:w="947" w:type="dxa"/>
            <w:tcBorders>
              <w:top w:val="nil"/>
              <w:left w:val="nil"/>
              <w:bottom w:val="single" w:sz="8" w:space="0" w:color="auto"/>
              <w:right w:val="single" w:sz="8" w:space="0" w:color="auto"/>
            </w:tcBorders>
            <w:shd w:val="clear" w:color="000000" w:fill="F2F2F2"/>
            <w:vAlign w:val="center"/>
            <w:hideMark/>
          </w:tcPr>
          <w:p w14:paraId="56D9E94E"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c>
          <w:tcPr>
            <w:tcW w:w="913" w:type="dxa"/>
            <w:tcBorders>
              <w:top w:val="nil"/>
              <w:left w:val="nil"/>
              <w:bottom w:val="single" w:sz="8" w:space="0" w:color="auto"/>
              <w:right w:val="single" w:sz="8" w:space="0" w:color="auto"/>
            </w:tcBorders>
            <w:shd w:val="clear" w:color="000000" w:fill="F2F2F2"/>
            <w:vAlign w:val="center"/>
            <w:hideMark/>
          </w:tcPr>
          <w:p w14:paraId="00D845BC"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c>
          <w:tcPr>
            <w:tcW w:w="965" w:type="dxa"/>
            <w:tcBorders>
              <w:top w:val="nil"/>
              <w:left w:val="nil"/>
              <w:bottom w:val="single" w:sz="8" w:space="0" w:color="auto"/>
              <w:right w:val="single" w:sz="8" w:space="0" w:color="auto"/>
            </w:tcBorders>
            <w:shd w:val="clear" w:color="000000" w:fill="F2F2F2"/>
            <w:vAlign w:val="center"/>
            <w:hideMark/>
          </w:tcPr>
          <w:p w14:paraId="03F7DC19"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c>
          <w:tcPr>
            <w:tcW w:w="982" w:type="dxa"/>
            <w:tcBorders>
              <w:top w:val="nil"/>
              <w:left w:val="nil"/>
              <w:bottom w:val="single" w:sz="8" w:space="0" w:color="auto"/>
              <w:right w:val="single" w:sz="8" w:space="0" w:color="auto"/>
            </w:tcBorders>
            <w:shd w:val="clear" w:color="000000" w:fill="F2F2F2"/>
            <w:vAlign w:val="center"/>
            <w:hideMark/>
          </w:tcPr>
          <w:p w14:paraId="56C3514C" w14:textId="77777777" w:rsidR="00BB239B" w:rsidRPr="00BB239B" w:rsidRDefault="00BB239B" w:rsidP="00BB239B">
            <w:pPr>
              <w:spacing w:line="240" w:lineRule="auto"/>
              <w:ind w:firstLine="0"/>
              <w:jc w:val="right"/>
              <w:rPr>
                <w:rFonts w:eastAsia="Times New Roman" w:cs="Times New Roman"/>
                <w:color w:val="000000"/>
                <w:sz w:val="22"/>
                <w:lang w:eastAsia="ru-RU"/>
              </w:rPr>
            </w:pPr>
            <w:r w:rsidRPr="00BB239B">
              <w:rPr>
                <w:rFonts w:eastAsia="Times New Roman" w:cs="Times New Roman"/>
                <w:color w:val="000000"/>
                <w:sz w:val="22"/>
                <w:lang w:eastAsia="ru-RU"/>
              </w:rPr>
              <w:t>0</w:t>
            </w:r>
          </w:p>
        </w:tc>
      </w:tr>
    </w:tbl>
    <w:p w14:paraId="2EF95D14" w14:textId="462D4D40" w:rsidR="00BB239B" w:rsidRDefault="00BB239B" w:rsidP="00BB239B">
      <w:pPr>
        <w:pStyle w:val="a0"/>
        <w:rPr>
          <w:lang w:eastAsia="en-US"/>
        </w:rPr>
      </w:pPr>
    </w:p>
    <w:p w14:paraId="1E7896DA" w14:textId="77777777" w:rsidR="00810B38" w:rsidRPr="00EB6880" w:rsidRDefault="00810B38" w:rsidP="00C852E2">
      <w:pPr>
        <w:pStyle w:val="aa"/>
        <w:numPr>
          <w:ilvl w:val="0"/>
          <w:numId w:val="2"/>
        </w:numPr>
        <w:spacing w:after="160"/>
        <w:rPr>
          <w:rFonts w:cs="Times New Roman"/>
          <w:sz w:val="20"/>
          <w:szCs w:val="20"/>
        </w:rPr>
      </w:pPr>
      <w:r w:rsidRPr="00EB6880">
        <w:rPr>
          <w:rFonts w:cs="Times New Roman"/>
          <w:sz w:val="20"/>
          <w:szCs w:val="20"/>
        </w:rPr>
        <w:t>Примечание. В летнем режиме ТЭЦ не работает</w:t>
      </w:r>
    </w:p>
    <w:p w14:paraId="133FE272" w14:textId="77777777" w:rsidR="00810B38" w:rsidRPr="00EB6880" w:rsidRDefault="00810B38" w:rsidP="00C852E2">
      <w:pPr>
        <w:pStyle w:val="aa"/>
        <w:numPr>
          <w:ilvl w:val="0"/>
          <w:numId w:val="2"/>
        </w:numPr>
        <w:spacing w:after="160"/>
        <w:rPr>
          <w:rFonts w:cs="Times New Roman"/>
          <w:sz w:val="20"/>
          <w:szCs w:val="20"/>
        </w:rPr>
      </w:pPr>
      <w:r w:rsidRPr="00EB6880">
        <w:rPr>
          <w:rFonts w:cs="Times New Roman"/>
          <w:sz w:val="20"/>
          <w:szCs w:val="20"/>
        </w:rPr>
        <w:t xml:space="preserve">В 2029 году в расчет берется период с января до 15 мая </w:t>
      </w:r>
    </w:p>
    <w:p w14:paraId="14DEDA33" w14:textId="262D806C" w:rsidR="00B741E0" w:rsidRPr="00EB6880" w:rsidRDefault="00B741E0" w:rsidP="00B741E0">
      <w:pPr>
        <w:rPr>
          <w:rFonts w:cs="Times New Roman"/>
        </w:rPr>
      </w:pPr>
      <w:r w:rsidRPr="00EB6880">
        <w:rPr>
          <w:rFonts w:cs="Times New Roman"/>
        </w:rPr>
        <w:t>Расчет максимального часового расхода натурального топлива (электрической энергии) на выработку тепловой энергии на источниках тепловой энергии (</w:t>
      </w:r>
      <w:r w:rsidR="00E77198">
        <w:rPr>
          <w:rFonts w:cs="Times New Roman"/>
        </w:rPr>
        <w:t>группа №1</w:t>
      </w:r>
      <w:r w:rsidRPr="00EB6880">
        <w:rPr>
          <w:rFonts w:cs="Times New Roman"/>
        </w:rPr>
        <w:t xml:space="preserve">) в зоне </w:t>
      </w:r>
      <w:r w:rsidR="00E77198">
        <w:rPr>
          <w:rFonts w:cs="Times New Roman"/>
        </w:rPr>
        <w:t xml:space="preserve">1 </w:t>
      </w:r>
      <w:r w:rsidRPr="00EB6880">
        <w:rPr>
          <w:rFonts w:cs="Times New Roman"/>
        </w:rPr>
        <w:t>действия ЕТО ООО «Теплоснабжение» (зимний период), тыс. кВт×ч.  (период с 20</w:t>
      </w:r>
      <w:r w:rsidR="00BB239B">
        <w:rPr>
          <w:rFonts w:cs="Times New Roman"/>
        </w:rPr>
        <w:t>30</w:t>
      </w:r>
      <w:r w:rsidRPr="00EB6880">
        <w:rPr>
          <w:rFonts w:cs="Times New Roman"/>
        </w:rPr>
        <w:t>-2036 г.г.), представлен в табл. 10.1.</w:t>
      </w:r>
      <w:r w:rsidR="00E77198">
        <w:rPr>
          <w:rFonts w:cs="Times New Roman"/>
        </w:rPr>
        <w:t>2</w:t>
      </w:r>
      <w:r w:rsidRPr="00EB6880">
        <w:rPr>
          <w:rFonts w:cs="Times New Roman"/>
        </w:rPr>
        <w:t>.</w:t>
      </w:r>
    </w:p>
    <w:p w14:paraId="4465A580" w14:textId="77777777" w:rsidR="00810B38" w:rsidRPr="00EB6880" w:rsidRDefault="00810B38" w:rsidP="00B741E0">
      <w:pPr>
        <w:rPr>
          <w:rFonts w:cs="Times New Roman"/>
        </w:rPr>
      </w:pPr>
    </w:p>
    <w:p w14:paraId="0A8B0A93" w14:textId="77777777" w:rsidR="0020570D" w:rsidRPr="00EB6880" w:rsidRDefault="0020570D">
      <w:pPr>
        <w:spacing w:after="200" w:line="276" w:lineRule="auto"/>
        <w:ind w:firstLine="0"/>
        <w:jc w:val="left"/>
        <w:rPr>
          <w:rFonts w:cs="Times New Roman"/>
        </w:rPr>
      </w:pPr>
      <w:r w:rsidRPr="00EB6880">
        <w:rPr>
          <w:rFonts w:cs="Times New Roman"/>
        </w:rPr>
        <w:br w:type="page"/>
      </w:r>
    </w:p>
    <w:p w14:paraId="13217289" w14:textId="158E7514" w:rsidR="00810B38" w:rsidRPr="00EB6880" w:rsidRDefault="00803332" w:rsidP="00803332">
      <w:pPr>
        <w:rPr>
          <w:rFonts w:cs="Times New Roman"/>
        </w:rPr>
      </w:pPr>
      <w:r w:rsidRPr="00EB6880">
        <w:rPr>
          <w:rFonts w:cs="Times New Roman"/>
        </w:rPr>
        <w:lastRenderedPageBreak/>
        <w:t>Таблица 10.1.2 Расчет максимального часового и годового расходов натурального топлива (электрической энергии) на выработку тепловой энергии на источниках тепловой энергии (электронагреватели) в зоне действия ЕТО ООО «Теплоснабжение» (период с 20</w:t>
      </w:r>
      <w:r w:rsidR="00FB797E">
        <w:rPr>
          <w:rFonts w:cs="Times New Roman"/>
        </w:rPr>
        <w:t>30</w:t>
      </w:r>
      <w:r w:rsidRPr="00EB6880">
        <w:rPr>
          <w:rFonts w:cs="Times New Roman"/>
        </w:rPr>
        <w:t>-2036 г.г.),</w:t>
      </w:r>
    </w:p>
    <w:tbl>
      <w:tblPr>
        <w:tblW w:w="9599" w:type="dxa"/>
        <w:tblInd w:w="-10" w:type="dxa"/>
        <w:tblLayout w:type="fixed"/>
        <w:tblLook w:val="04A0" w:firstRow="1" w:lastRow="0" w:firstColumn="1" w:lastColumn="0" w:noHBand="0" w:noVBand="1"/>
      </w:tblPr>
      <w:tblGrid>
        <w:gridCol w:w="567"/>
        <w:gridCol w:w="2940"/>
        <w:gridCol w:w="932"/>
        <w:gridCol w:w="806"/>
        <w:gridCol w:w="1134"/>
        <w:gridCol w:w="1180"/>
        <w:gridCol w:w="1020"/>
        <w:gridCol w:w="1020"/>
      </w:tblGrid>
      <w:tr w:rsidR="00803332" w:rsidRPr="00EB6880" w14:paraId="0F1B1BF0" w14:textId="77777777" w:rsidTr="00803332">
        <w:trPr>
          <w:trHeight w:val="517"/>
        </w:trPr>
        <w:tc>
          <w:tcPr>
            <w:tcW w:w="567"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0533B00A" w14:textId="77777777"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294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2AF520F0" w14:textId="77777777"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Период</w:t>
            </w:r>
          </w:p>
        </w:tc>
        <w:tc>
          <w:tcPr>
            <w:tcW w:w="932"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18FD5E99" w14:textId="77777777"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Вид топлива</w:t>
            </w:r>
          </w:p>
        </w:tc>
        <w:tc>
          <w:tcPr>
            <w:tcW w:w="806"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4B22CB07" w14:textId="261F793A"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w:t>
            </w:r>
            <w:r w:rsidR="00FB797E">
              <w:rPr>
                <w:rFonts w:eastAsia="Times New Roman" w:cs="Times New Roman"/>
                <w:color w:val="000000"/>
                <w:sz w:val="20"/>
                <w:szCs w:val="20"/>
                <w:lang w:eastAsia="ru-RU"/>
              </w:rPr>
              <w:t xml:space="preserve"> </w:t>
            </w:r>
            <w:r w:rsidRPr="00EB6880">
              <w:rPr>
                <w:rFonts w:eastAsia="Times New Roman" w:cs="Times New Roman"/>
                <w:color w:val="000000"/>
                <w:sz w:val="20"/>
                <w:szCs w:val="20"/>
                <w:lang w:eastAsia="ru-RU"/>
              </w:rPr>
              <w:t>изм</w:t>
            </w:r>
          </w:p>
        </w:tc>
        <w:tc>
          <w:tcPr>
            <w:tcW w:w="1134"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10D3B545" w14:textId="55655F55" w:rsidR="00803332" w:rsidRPr="00EB6880" w:rsidRDefault="00803332" w:rsidP="00FB797E">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r w:rsidR="00FB797E">
              <w:rPr>
                <w:rFonts w:eastAsia="Times New Roman" w:cs="Times New Roman"/>
                <w:color w:val="000000"/>
                <w:sz w:val="20"/>
                <w:szCs w:val="20"/>
                <w:lang w:eastAsia="ru-RU"/>
              </w:rPr>
              <w:t>30</w:t>
            </w:r>
          </w:p>
        </w:tc>
        <w:tc>
          <w:tcPr>
            <w:tcW w:w="118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24DDD6DC" w14:textId="3DD08A72" w:rsidR="00803332" w:rsidRPr="00EB6880" w:rsidRDefault="00803332" w:rsidP="00FB797E">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203</w:t>
            </w:r>
            <w:r w:rsidR="00FB797E">
              <w:rPr>
                <w:rFonts w:eastAsia="Times New Roman" w:cs="Times New Roman"/>
                <w:color w:val="000000"/>
                <w:sz w:val="20"/>
                <w:szCs w:val="20"/>
                <w:lang w:eastAsia="ru-RU"/>
              </w:rPr>
              <w:t>1</w:t>
            </w:r>
          </w:p>
        </w:tc>
        <w:tc>
          <w:tcPr>
            <w:tcW w:w="102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6D8871A3" w14:textId="77777777"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020" w:type="dxa"/>
            <w:vMerge w:val="restart"/>
            <w:tcBorders>
              <w:top w:val="single" w:sz="8" w:space="0" w:color="auto"/>
              <w:left w:val="single" w:sz="8" w:space="0" w:color="auto"/>
              <w:bottom w:val="single" w:sz="8" w:space="0" w:color="auto"/>
              <w:right w:val="single" w:sz="8" w:space="0" w:color="auto"/>
            </w:tcBorders>
            <w:shd w:val="clear" w:color="000000" w:fill="F2F2F2"/>
            <w:vAlign w:val="center"/>
            <w:hideMark/>
          </w:tcPr>
          <w:p w14:paraId="267C7181" w14:textId="77777777" w:rsidR="00803332" w:rsidRPr="00EB6880" w:rsidRDefault="00803332" w:rsidP="00803332">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803332" w:rsidRPr="00EB6880" w14:paraId="418EB1FE" w14:textId="77777777" w:rsidTr="00803332">
        <w:trPr>
          <w:trHeight w:val="517"/>
        </w:trPr>
        <w:tc>
          <w:tcPr>
            <w:tcW w:w="567" w:type="dxa"/>
            <w:vMerge/>
            <w:tcBorders>
              <w:top w:val="single" w:sz="8" w:space="0" w:color="auto"/>
              <w:left w:val="single" w:sz="8" w:space="0" w:color="auto"/>
              <w:bottom w:val="single" w:sz="8" w:space="0" w:color="auto"/>
              <w:right w:val="single" w:sz="8" w:space="0" w:color="auto"/>
            </w:tcBorders>
            <w:vAlign w:val="center"/>
            <w:hideMark/>
          </w:tcPr>
          <w:p w14:paraId="1E0B70E6"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2940" w:type="dxa"/>
            <w:vMerge/>
            <w:tcBorders>
              <w:top w:val="single" w:sz="8" w:space="0" w:color="auto"/>
              <w:left w:val="single" w:sz="8" w:space="0" w:color="auto"/>
              <w:bottom w:val="single" w:sz="8" w:space="0" w:color="auto"/>
              <w:right w:val="single" w:sz="8" w:space="0" w:color="auto"/>
            </w:tcBorders>
            <w:vAlign w:val="center"/>
            <w:hideMark/>
          </w:tcPr>
          <w:p w14:paraId="37F6EF90"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932" w:type="dxa"/>
            <w:vMerge/>
            <w:tcBorders>
              <w:top w:val="single" w:sz="8" w:space="0" w:color="auto"/>
              <w:left w:val="single" w:sz="8" w:space="0" w:color="auto"/>
              <w:bottom w:val="single" w:sz="8" w:space="0" w:color="auto"/>
              <w:right w:val="single" w:sz="8" w:space="0" w:color="auto"/>
            </w:tcBorders>
            <w:vAlign w:val="center"/>
            <w:hideMark/>
          </w:tcPr>
          <w:p w14:paraId="17513025"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806" w:type="dxa"/>
            <w:vMerge/>
            <w:tcBorders>
              <w:top w:val="single" w:sz="8" w:space="0" w:color="auto"/>
              <w:left w:val="single" w:sz="8" w:space="0" w:color="auto"/>
              <w:bottom w:val="single" w:sz="8" w:space="0" w:color="auto"/>
              <w:right w:val="single" w:sz="8" w:space="0" w:color="auto"/>
            </w:tcBorders>
            <w:vAlign w:val="center"/>
            <w:hideMark/>
          </w:tcPr>
          <w:p w14:paraId="20B0C433"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134" w:type="dxa"/>
            <w:vMerge/>
            <w:tcBorders>
              <w:top w:val="single" w:sz="8" w:space="0" w:color="auto"/>
              <w:left w:val="single" w:sz="8" w:space="0" w:color="auto"/>
              <w:bottom w:val="single" w:sz="8" w:space="0" w:color="auto"/>
              <w:right w:val="single" w:sz="8" w:space="0" w:color="auto"/>
            </w:tcBorders>
            <w:vAlign w:val="center"/>
            <w:hideMark/>
          </w:tcPr>
          <w:p w14:paraId="38639A51"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180" w:type="dxa"/>
            <w:vMerge/>
            <w:tcBorders>
              <w:top w:val="single" w:sz="8" w:space="0" w:color="auto"/>
              <w:left w:val="single" w:sz="8" w:space="0" w:color="auto"/>
              <w:bottom w:val="single" w:sz="8" w:space="0" w:color="auto"/>
              <w:right w:val="single" w:sz="8" w:space="0" w:color="auto"/>
            </w:tcBorders>
            <w:vAlign w:val="center"/>
            <w:hideMark/>
          </w:tcPr>
          <w:p w14:paraId="6023DB55"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auto"/>
              <w:right w:val="single" w:sz="8" w:space="0" w:color="auto"/>
            </w:tcBorders>
            <w:vAlign w:val="center"/>
            <w:hideMark/>
          </w:tcPr>
          <w:p w14:paraId="5AA237C6"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c>
          <w:tcPr>
            <w:tcW w:w="1020" w:type="dxa"/>
            <w:vMerge/>
            <w:tcBorders>
              <w:top w:val="single" w:sz="8" w:space="0" w:color="auto"/>
              <w:left w:val="single" w:sz="8" w:space="0" w:color="auto"/>
              <w:bottom w:val="single" w:sz="8" w:space="0" w:color="auto"/>
              <w:right w:val="single" w:sz="8" w:space="0" w:color="auto"/>
            </w:tcBorders>
            <w:vAlign w:val="center"/>
            <w:hideMark/>
          </w:tcPr>
          <w:p w14:paraId="1C42965A" w14:textId="77777777" w:rsidR="00803332" w:rsidRPr="00EB6880" w:rsidRDefault="00803332" w:rsidP="00803332">
            <w:pPr>
              <w:spacing w:line="240" w:lineRule="auto"/>
              <w:ind w:firstLine="0"/>
              <w:jc w:val="left"/>
              <w:rPr>
                <w:rFonts w:eastAsia="Times New Roman" w:cs="Times New Roman"/>
                <w:color w:val="000000"/>
                <w:sz w:val="20"/>
                <w:szCs w:val="20"/>
                <w:lang w:eastAsia="ru-RU"/>
              </w:rPr>
            </w:pPr>
          </w:p>
        </w:tc>
      </w:tr>
      <w:tr w:rsidR="00CE0BCC" w:rsidRPr="00EB6880" w14:paraId="3E478AC7" w14:textId="77777777" w:rsidTr="00A9484B">
        <w:trPr>
          <w:trHeight w:val="1088"/>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1A4F3910"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2940" w:type="dxa"/>
            <w:tcBorders>
              <w:top w:val="nil"/>
              <w:left w:val="nil"/>
              <w:bottom w:val="single" w:sz="8" w:space="0" w:color="auto"/>
              <w:right w:val="single" w:sz="8" w:space="0" w:color="auto"/>
            </w:tcBorders>
            <w:shd w:val="clear" w:color="auto" w:fill="auto"/>
            <w:vAlign w:val="center"/>
            <w:hideMark/>
          </w:tcPr>
          <w:p w14:paraId="6C4CE1D8" w14:textId="1F8214A6" w:rsidR="00CE0BCC" w:rsidRPr="00EB6880" w:rsidRDefault="00CE0BCC" w:rsidP="00CE0B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Максимальный часовой расход топлива </w:t>
            </w:r>
            <w:r>
              <w:rPr>
                <w:rFonts w:eastAsia="Times New Roman" w:cs="Times New Roman"/>
                <w:color w:val="000000"/>
                <w:sz w:val="20"/>
                <w:szCs w:val="20"/>
                <w:lang w:eastAsia="ru-RU"/>
              </w:rPr>
              <w:t xml:space="preserve">(электроэнергии) </w:t>
            </w:r>
            <w:r w:rsidRPr="00EB6880">
              <w:rPr>
                <w:rFonts w:eastAsia="Times New Roman" w:cs="Times New Roman"/>
                <w:color w:val="000000"/>
                <w:sz w:val="20"/>
                <w:szCs w:val="20"/>
                <w:lang w:eastAsia="ru-RU"/>
              </w:rPr>
              <w:t>при расчетной температуре наружного воздуха в зимний период</w:t>
            </w:r>
          </w:p>
        </w:tc>
        <w:tc>
          <w:tcPr>
            <w:tcW w:w="932" w:type="dxa"/>
            <w:tcBorders>
              <w:top w:val="nil"/>
              <w:left w:val="nil"/>
              <w:bottom w:val="single" w:sz="8" w:space="0" w:color="auto"/>
              <w:right w:val="single" w:sz="8" w:space="0" w:color="auto"/>
            </w:tcBorders>
            <w:shd w:val="clear" w:color="auto" w:fill="auto"/>
            <w:vAlign w:val="center"/>
            <w:hideMark/>
          </w:tcPr>
          <w:p w14:paraId="5C80FCCD"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14:paraId="5B6F1C83"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A5B7D6" w14:textId="2A33B170"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109,64</w:t>
            </w:r>
          </w:p>
        </w:tc>
        <w:tc>
          <w:tcPr>
            <w:tcW w:w="1180" w:type="dxa"/>
            <w:tcBorders>
              <w:top w:val="single" w:sz="8" w:space="0" w:color="auto"/>
              <w:left w:val="nil"/>
              <w:bottom w:val="single" w:sz="8" w:space="0" w:color="auto"/>
              <w:right w:val="single" w:sz="8" w:space="0" w:color="auto"/>
            </w:tcBorders>
            <w:shd w:val="clear" w:color="auto" w:fill="auto"/>
            <w:vAlign w:val="center"/>
            <w:hideMark/>
          </w:tcPr>
          <w:p w14:paraId="008A7C51" w14:textId="3190B521"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110,19</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BCFCE4B" w14:textId="5C4CFD7E"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106,67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E2A0D28" w14:textId="40CAE8A0"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104,2</w:t>
            </w:r>
          </w:p>
        </w:tc>
      </w:tr>
      <w:tr w:rsidR="00CE0BCC" w:rsidRPr="00EB6880" w14:paraId="2F276E3A" w14:textId="77777777" w:rsidTr="00A9484B">
        <w:trPr>
          <w:trHeight w:val="1043"/>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59A3C690"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2940" w:type="dxa"/>
            <w:tcBorders>
              <w:top w:val="nil"/>
              <w:left w:val="nil"/>
              <w:bottom w:val="single" w:sz="8" w:space="0" w:color="auto"/>
              <w:right w:val="single" w:sz="8" w:space="0" w:color="auto"/>
            </w:tcBorders>
            <w:shd w:val="clear" w:color="000000" w:fill="F2F2F2"/>
            <w:vAlign w:val="center"/>
            <w:hideMark/>
          </w:tcPr>
          <w:p w14:paraId="7B056D15" w14:textId="2859168C" w:rsidR="00CE0BCC" w:rsidRPr="00EB6880" w:rsidRDefault="00CE0BCC" w:rsidP="00CE0BCC">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Максимальный часовой расход топлива </w:t>
            </w:r>
            <w:r>
              <w:rPr>
                <w:rFonts w:eastAsia="Times New Roman" w:cs="Times New Roman"/>
                <w:color w:val="000000"/>
                <w:sz w:val="20"/>
                <w:szCs w:val="20"/>
                <w:lang w:eastAsia="ru-RU"/>
              </w:rPr>
              <w:t xml:space="preserve">(электроэнергии) </w:t>
            </w:r>
            <w:r w:rsidRPr="00EB6880">
              <w:rPr>
                <w:rFonts w:eastAsia="Times New Roman" w:cs="Times New Roman"/>
                <w:color w:val="000000"/>
                <w:sz w:val="22"/>
                <w:lang w:eastAsia="ru-RU"/>
              </w:rPr>
              <w:t>в летний период*</w:t>
            </w:r>
          </w:p>
        </w:tc>
        <w:tc>
          <w:tcPr>
            <w:tcW w:w="932" w:type="dxa"/>
            <w:tcBorders>
              <w:top w:val="nil"/>
              <w:left w:val="nil"/>
              <w:bottom w:val="single" w:sz="8" w:space="0" w:color="auto"/>
              <w:right w:val="single" w:sz="8" w:space="0" w:color="auto"/>
            </w:tcBorders>
            <w:shd w:val="clear" w:color="auto" w:fill="auto"/>
            <w:vAlign w:val="center"/>
            <w:hideMark/>
          </w:tcPr>
          <w:p w14:paraId="1A36B89D"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14:paraId="40552DC9"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1ECA4E30" w14:textId="3396833D"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15,51</w:t>
            </w:r>
          </w:p>
        </w:tc>
        <w:tc>
          <w:tcPr>
            <w:tcW w:w="1180" w:type="dxa"/>
            <w:tcBorders>
              <w:top w:val="nil"/>
              <w:left w:val="nil"/>
              <w:bottom w:val="single" w:sz="8" w:space="0" w:color="auto"/>
              <w:right w:val="single" w:sz="8" w:space="0" w:color="auto"/>
            </w:tcBorders>
            <w:shd w:val="clear" w:color="auto" w:fill="auto"/>
            <w:vAlign w:val="center"/>
            <w:hideMark/>
          </w:tcPr>
          <w:p w14:paraId="52265CEE" w14:textId="12C19141"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15,59</w:t>
            </w:r>
          </w:p>
        </w:tc>
        <w:tc>
          <w:tcPr>
            <w:tcW w:w="1020" w:type="dxa"/>
            <w:tcBorders>
              <w:top w:val="nil"/>
              <w:left w:val="nil"/>
              <w:bottom w:val="single" w:sz="8" w:space="0" w:color="auto"/>
              <w:right w:val="single" w:sz="8" w:space="0" w:color="auto"/>
            </w:tcBorders>
            <w:shd w:val="clear" w:color="auto" w:fill="auto"/>
            <w:vAlign w:val="center"/>
            <w:hideMark/>
          </w:tcPr>
          <w:p w14:paraId="24C7F9F8" w14:textId="16E896D5"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15,61</w:t>
            </w:r>
          </w:p>
        </w:tc>
        <w:tc>
          <w:tcPr>
            <w:tcW w:w="1020" w:type="dxa"/>
            <w:tcBorders>
              <w:top w:val="nil"/>
              <w:left w:val="nil"/>
              <w:bottom w:val="single" w:sz="8" w:space="0" w:color="auto"/>
              <w:right w:val="single" w:sz="8" w:space="0" w:color="auto"/>
            </w:tcBorders>
            <w:shd w:val="clear" w:color="auto" w:fill="auto"/>
            <w:vAlign w:val="center"/>
            <w:hideMark/>
          </w:tcPr>
          <w:p w14:paraId="26CD5AF7" w14:textId="3AC7C5FA"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15,7</w:t>
            </w:r>
          </w:p>
        </w:tc>
      </w:tr>
      <w:tr w:rsidR="00CE0BCC" w:rsidRPr="00EB6880" w14:paraId="3AADFF9C" w14:textId="77777777" w:rsidTr="00A9484B">
        <w:trPr>
          <w:trHeight w:val="1043"/>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16BC7F44"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2940" w:type="dxa"/>
            <w:tcBorders>
              <w:top w:val="nil"/>
              <w:left w:val="nil"/>
              <w:bottom w:val="single" w:sz="8" w:space="0" w:color="auto"/>
              <w:right w:val="single" w:sz="8" w:space="0" w:color="auto"/>
            </w:tcBorders>
            <w:shd w:val="clear" w:color="auto" w:fill="auto"/>
            <w:vAlign w:val="center"/>
            <w:hideMark/>
          </w:tcPr>
          <w:p w14:paraId="586AFF29" w14:textId="7C68752E" w:rsidR="00CE0BCC" w:rsidRPr="00EB6880" w:rsidRDefault="00CE0BCC" w:rsidP="00CE0BC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Годовой расход топлива </w:t>
            </w:r>
            <w:r>
              <w:rPr>
                <w:rFonts w:eastAsia="Times New Roman" w:cs="Times New Roman"/>
                <w:color w:val="000000"/>
                <w:sz w:val="20"/>
                <w:szCs w:val="20"/>
                <w:lang w:eastAsia="ru-RU"/>
              </w:rPr>
              <w:t xml:space="preserve">(электроэнергии) </w:t>
            </w:r>
            <w:r w:rsidRPr="00EB6880">
              <w:rPr>
                <w:rFonts w:eastAsia="Times New Roman" w:cs="Times New Roman"/>
                <w:color w:val="000000"/>
                <w:sz w:val="20"/>
                <w:szCs w:val="20"/>
                <w:lang w:eastAsia="ru-RU"/>
              </w:rPr>
              <w:t>при расчетной температуре наружного воздуха в зимний период</w:t>
            </w:r>
          </w:p>
        </w:tc>
        <w:tc>
          <w:tcPr>
            <w:tcW w:w="932" w:type="dxa"/>
            <w:tcBorders>
              <w:top w:val="nil"/>
              <w:left w:val="nil"/>
              <w:bottom w:val="single" w:sz="8" w:space="0" w:color="auto"/>
              <w:right w:val="single" w:sz="8" w:space="0" w:color="auto"/>
            </w:tcBorders>
            <w:shd w:val="clear" w:color="auto" w:fill="auto"/>
            <w:vAlign w:val="center"/>
            <w:hideMark/>
          </w:tcPr>
          <w:p w14:paraId="1BCBAF39"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14:paraId="700DE3B0"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МВт*ч/год</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5FE4C9CD" w14:textId="10FFB46F"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325840</w:t>
            </w:r>
          </w:p>
        </w:tc>
        <w:tc>
          <w:tcPr>
            <w:tcW w:w="1180" w:type="dxa"/>
            <w:tcBorders>
              <w:top w:val="nil"/>
              <w:left w:val="nil"/>
              <w:bottom w:val="single" w:sz="8" w:space="0" w:color="auto"/>
              <w:right w:val="single" w:sz="8" w:space="0" w:color="auto"/>
            </w:tcBorders>
            <w:shd w:val="clear" w:color="auto" w:fill="auto"/>
            <w:vAlign w:val="center"/>
            <w:hideMark/>
          </w:tcPr>
          <w:p w14:paraId="671EA8D8" w14:textId="3D7E2F1C"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327593</w:t>
            </w:r>
          </w:p>
        </w:tc>
        <w:tc>
          <w:tcPr>
            <w:tcW w:w="1020" w:type="dxa"/>
            <w:tcBorders>
              <w:top w:val="nil"/>
              <w:left w:val="nil"/>
              <w:bottom w:val="single" w:sz="8" w:space="0" w:color="auto"/>
              <w:right w:val="single" w:sz="8" w:space="0" w:color="auto"/>
            </w:tcBorders>
            <w:shd w:val="clear" w:color="auto" w:fill="auto"/>
            <w:vAlign w:val="center"/>
            <w:hideMark/>
          </w:tcPr>
          <w:p w14:paraId="1E404B79" w14:textId="77E3DDBE"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317135</w:t>
            </w:r>
          </w:p>
        </w:tc>
        <w:tc>
          <w:tcPr>
            <w:tcW w:w="1020" w:type="dxa"/>
            <w:tcBorders>
              <w:top w:val="nil"/>
              <w:left w:val="nil"/>
              <w:bottom w:val="single" w:sz="8" w:space="0" w:color="auto"/>
              <w:right w:val="single" w:sz="8" w:space="0" w:color="auto"/>
            </w:tcBorders>
            <w:shd w:val="clear" w:color="auto" w:fill="auto"/>
            <w:vAlign w:val="center"/>
            <w:hideMark/>
          </w:tcPr>
          <w:p w14:paraId="239C351B" w14:textId="619DEC43"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309792</w:t>
            </w:r>
          </w:p>
        </w:tc>
      </w:tr>
      <w:tr w:rsidR="00CE0BCC" w:rsidRPr="00EB6880" w14:paraId="6AAA4EC7" w14:textId="77777777" w:rsidTr="00A9484B">
        <w:trPr>
          <w:trHeight w:val="1335"/>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4033E35B"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2940" w:type="dxa"/>
            <w:tcBorders>
              <w:top w:val="nil"/>
              <w:left w:val="nil"/>
              <w:bottom w:val="single" w:sz="8" w:space="0" w:color="auto"/>
              <w:right w:val="single" w:sz="8" w:space="0" w:color="auto"/>
            </w:tcBorders>
            <w:shd w:val="clear" w:color="000000" w:fill="F2F2F2"/>
            <w:vAlign w:val="center"/>
            <w:hideMark/>
          </w:tcPr>
          <w:p w14:paraId="21A5F22D" w14:textId="5D8E1985" w:rsidR="00CE0BCC" w:rsidRPr="00EB6880" w:rsidRDefault="00CE0BCC" w:rsidP="00CE0BCC">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Годовой расход топлива </w:t>
            </w:r>
            <w:r>
              <w:rPr>
                <w:rFonts w:eastAsia="Times New Roman" w:cs="Times New Roman"/>
                <w:color w:val="000000"/>
                <w:sz w:val="20"/>
                <w:szCs w:val="20"/>
                <w:lang w:eastAsia="ru-RU"/>
              </w:rPr>
              <w:t xml:space="preserve">(электроэнергии) </w:t>
            </w:r>
            <w:r w:rsidRPr="00EB6880">
              <w:rPr>
                <w:rFonts w:eastAsia="Times New Roman" w:cs="Times New Roman"/>
                <w:color w:val="000000"/>
                <w:sz w:val="22"/>
                <w:lang w:eastAsia="ru-RU"/>
              </w:rPr>
              <w:t>в летний период*</w:t>
            </w:r>
          </w:p>
        </w:tc>
        <w:tc>
          <w:tcPr>
            <w:tcW w:w="932" w:type="dxa"/>
            <w:tcBorders>
              <w:top w:val="nil"/>
              <w:left w:val="nil"/>
              <w:bottom w:val="single" w:sz="8" w:space="0" w:color="auto"/>
              <w:right w:val="single" w:sz="8" w:space="0" w:color="auto"/>
            </w:tcBorders>
            <w:shd w:val="clear" w:color="auto" w:fill="auto"/>
            <w:vAlign w:val="center"/>
            <w:hideMark/>
          </w:tcPr>
          <w:p w14:paraId="76487333"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 энергия,</w:t>
            </w:r>
          </w:p>
        </w:tc>
        <w:tc>
          <w:tcPr>
            <w:tcW w:w="806" w:type="dxa"/>
            <w:tcBorders>
              <w:top w:val="nil"/>
              <w:left w:val="nil"/>
              <w:bottom w:val="single" w:sz="8" w:space="0" w:color="auto"/>
              <w:right w:val="single" w:sz="8" w:space="0" w:color="auto"/>
            </w:tcBorders>
            <w:shd w:val="clear" w:color="auto" w:fill="auto"/>
            <w:vAlign w:val="center"/>
            <w:hideMark/>
          </w:tcPr>
          <w:p w14:paraId="547856F9" w14:textId="77777777" w:rsidR="00CE0BCC" w:rsidRPr="00EB6880" w:rsidRDefault="00CE0BCC" w:rsidP="00CE0BCC">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МВт*ч/год</w:t>
            </w:r>
          </w:p>
        </w:tc>
        <w:tc>
          <w:tcPr>
            <w:tcW w:w="1134" w:type="dxa"/>
            <w:tcBorders>
              <w:top w:val="nil"/>
              <w:left w:val="single" w:sz="8" w:space="0" w:color="auto"/>
              <w:bottom w:val="single" w:sz="8" w:space="0" w:color="auto"/>
              <w:right w:val="single" w:sz="8" w:space="0" w:color="auto"/>
            </w:tcBorders>
            <w:shd w:val="clear" w:color="auto" w:fill="auto"/>
            <w:vAlign w:val="center"/>
            <w:hideMark/>
          </w:tcPr>
          <w:p w14:paraId="27AD7A95" w14:textId="2AE3BA73"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48404</w:t>
            </w:r>
          </w:p>
        </w:tc>
        <w:tc>
          <w:tcPr>
            <w:tcW w:w="1180" w:type="dxa"/>
            <w:tcBorders>
              <w:top w:val="nil"/>
              <w:left w:val="nil"/>
              <w:bottom w:val="single" w:sz="8" w:space="0" w:color="auto"/>
              <w:right w:val="single" w:sz="8" w:space="0" w:color="auto"/>
            </w:tcBorders>
            <w:shd w:val="clear" w:color="auto" w:fill="auto"/>
            <w:vAlign w:val="center"/>
            <w:hideMark/>
          </w:tcPr>
          <w:p w14:paraId="45445DBA" w14:textId="7E130F4C"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48646</w:t>
            </w:r>
          </w:p>
        </w:tc>
        <w:tc>
          <w:tcPr>
            <w:tcW w:w="1020" w:type="dxa"/>
            <w:tcBorders>
              <w:top w:val="nil"/>
              <w:left w:val="nil"/>
              <w:bottom w:val="single" w:sz="8" w:space="0" w:color="auto"/>
              <w:right w:val="single" w:sz="8" w:space="0" w:color="auto"/>
            </w:tcBorders>
            <w:shd w:val="clear" w:color="auto" w:fill="auto"/>
            <w:vAlign w:val="center"/>
            <w:hideMark/>
          </w:tcPr>
          <w:p w14:paraId="6ACC79DD" w14:textId="4F4B57C3"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48710</w:t>
            </w:r>
          </w:p>
        </w:tc>
        <w:tc>
          <w:tcPr>
            <w:tcW w:w="1020" w:type="dxa"/>
            <w:tcBorders>
              <w:top w:val="nil"/>
              <w:left w:val="nil"/>
              <w:bottom w:val="single" w:sz="8" w:space="0" w:color="auto"/>
              <w:right w:val="single" w:sz="8" w:space="0" w:color="auto"/>
            </w:tcBorders>
            <w:shd w:val="clear" w:color="auto" w:fill="auto"/>
            <w:vAlign w:val="center"/>
            <w:hideMark/>
          </w:tcPr>
          <w:p w14:paraId="416C168F" w14:textId="015B6AF3" w:rsidR="00CE0BCC" w:rsidRPr="00EB6880" w:rsidRDefault="00CE0BCC" w:rsidP="00CE0BCC">
            <w:pPr>
              <w:spacing w:line="240" w:lineRule="auto"/>
              <w:ind w:firstLine="0"/>
              <w:rPr>
                <w:rFonts w:eastAsia="Times New Roman" w:cs="Times New Roman"/>
                <w:color w:val="000000"/>
                <w:sz w:val="20"/>
                <w:szCs w:val="20"/>
                <w:lang w:eastAsia="ru-RU"/>
              </w:rPr>
            </w:pPr>
            <w:r>
              <w:rPr>
                <w:color w:val="000000"/>
                <w:sz w:val="20"/>
                <w:szCs w:val="20"/>
              </w:rPr>
              <w:t>49015</w:t>
            </w:r>
          </w:p>
        </w:tc>
      </w:tr>
    </w:tbl>
    <w:p w14:paraId="229D188A" w14:textId="77777777" w:rsidR="00803332" w:rsidRPr="00EB6880" w:rsidRDefault="00803332" w:rsidP="00810B38">
      <w:pPr>
        <w:pStyle w:val="a0"/>
        <w:rPr>
          <w:lang w:eastAsia="en-US"/>
        </w:rPr>
      </w:pPr>
    </w:p>
    <w:bookmarkEnd w:id="170"/>
    <w:p w14:paraId="7FC31D5A" w14:textId="77777777" w:rsidR="00460721" w:rsidRPr="00EB6880" w:rsidRDefault="008974C6" w:rsidP="00E407ED">
      <w:pPr>
        <w:pStyle w:val="2"/>
        <w:rPr>
          <w:rFonts w:cs="Times New Roman"/>
        </w:rPr>
      </w:pPr>
      <w:r w:rsidRPr="00EB6880">
        <w:rPr>
          <w:rFonts w:cs="Times New Roman"/>
        </w:rPr>
        <w:fldChar w:fldCharType="begin"/>
      </w:r>
      <w:r w:rsidRPr="00EB6880">
        <w:rPr>
          <w:rFonts w:cs="Times New Roman"/>
        </w:rPr>
        <w:instrText xml:space="preserve"> HYPERLINK "file:///D:\\Source\\Ses\\Docs\\Оглавление%20том%202%20%20О.М..docx" \l "bookmark108" </w:instrText>
      </w:r>
      <w:r w:rsidRPr="00EB6880">
        <w:rPr>
          <w:rFonts w:cs="Times New Roman"/>
        </w:rPr>
        <w:fldChar w:fldCharType="separate"/>
      </w:r>
      <w:bookmarkStart w:id="171" w:name="_Toc170903677"/>
      <w:bookmarkStart w:id="172" w:name="_Toc231213406"/>
      <w:r w:rsidR="00460721" w:rsidRPr="00EB6880">
        <w:rPr>
          <w:rFonts w:cs="Times New Roman"/>
        </w:rPr>
        <w:t xml:space="preserve">Часть 10.2. </w:t>
      </w:r>
      <w:r w:rsidRPr="00EB6880">
        <w:rPr>
          <w:rFonts w:cs="Times New Roman"/>
        </w:rPr>
        <w:fldChar w:fldCharType="end"/>
      </w:r>
      <w:r w:rsidR="00460721" w:rsidRPr="00EB6880">
        <w:rPr>
          <w:rFonts w:cs="Times New Roman"/>
        </w:rPr>
        <w:t>Результаты расчетов по каждому источнику тепловой энергии нормативных запасов топлива</w:t>
      </w:r>
      <w:bookmarkEnd w:id="171"/>
      <w:bookmarkEnd w:id="172"/>
    </w:p>
    <w:p w14:paraId="7B4A00E0" w14:textId="77777777" w:rsidR="00460721" w:rsidRPr="00EB6880" w:rsidRDefault="00460721" w:rsidP="00460721">
      <w:pPr>
        <w:spacing w:after="60" w:line="254" w:lineRule="auto"/>
        <w:rPr>
          <w:rFonts w:cs="Times New Roman"/>
        </w:rPr>
      </w:pPr>
      <w:r w:rsidRPr="00EB6880">
        <w:rPr>
          <w:rFonts w:cs="Times New Roman"/>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14:paraId="611082E4" w14:textId="77777777" w:rsidR="00460721" w:rsidRPr="00EB6880" w:rsidRDefault="00460721" w:rsidP="00460721">
      <w:pPr>
        <w:spacing w:after="60" w:line="254" w:lineRule="auto"/>
        <w:rPr>
          <w:rFonts w:cs="Times New Roman"/>
        </w:rPr>
      </w:pPr>
      <w:r w:rsidRPr="00EB6880">
        <w:rPr>
          <w:rFonts w:cs="Times New Roman"/>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14:paraId="517A45DC" w14:textId="77777777" w:rsidR="00460721" w:rsidRPr="00EB6880" w:rsidRDefault="00460721" w:rsidP="00460721">
      <w:pPr>
        <w:spacing w:after="60" w:line="254" w:lineRule="auto"/>
        <w:rPr>
          <w:rFonts w:cs="Times New Roman"/>
        </w:rPr>
      </w:pPr>
      <w:r w:rsidRPr="00EB6880">
        <w:rPr>
          <w:rFonts w:cs="Times New Roman"/>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AD6EB60" w14:textId="77777777" w:rsidR="00460721" w:rsidRPr="00EB6880" w:rsidRDefault="00460721" w:rsidP="00460721">
      <w:pPr>
        <w:spacing w:after="60" w:line="254" w:lineRule="auto"/>
        <w:rPr>
          <w:rFonts w:cs="Times New Roman"/>
        </w:rPr>
      </w:pPr>
      <w:r w:rsidRPr="00EB6880">
        <w:rPr>
          <w:rFonts w:cs="Times New Roman"/>
          <w:noProof/>
          <w:lang w:eastAsia="ru-RU"/>
        </w:rPr>
        <w:drawing>
          <wp:inline distT="0" distB="0" distL="0" distR="0" wp14:anchorId="3571DA46" wp14:editId="6BCF8C90">
            <wp:extent cx="2785745" cy="393700"/>
            <wp:effectExtent l="0" t="0" r="0" b="6350"/>
            <wp:docPr id="1"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14:paraId="0210B5A5" w14:textId="77777777" w:rsidR="00460721" w:rsidRPr="00EB6880" w:rsidRDefault="00460721" w:rsidP="00460721">
      <w:pPr>
        <w:spacing w:after="60" w:line="254" w:lineRule="auto"/>
        <w:ind w:firstLine="0"/>
        <w:rPr>
          <w:rFonts w:cs="Times New Roman"/>
        </w:rPr>
      </w:pPr>
      <w:r w:rsidRPr="00EB6880">
        <w:rPr>
          <w:rFonts w:cs="Times New Roman"/>
        </w:rPr>
        <w:t>где Q</w:t>
      </w:r>
      <w:r w:rsidRPr="00EB6880">
        <w:rPr>
          <w:rFonts w:cs="Times New Roman"/>
          <w:vertAlign w:val="subscript"/>
        </w:rPr>
        <w:t>max</w:t>
      </w:r>
      <w:r w:rsidRPr="00EB6880">
        <w:rPr>
          <w:rFonts w:cs="Times New Roman"/>
        </w:rPr>
        <w:t xml:space="preserve"> - среднее значение отпуска тепловой энергии в тепловую сеть (выработка котельной) в самом холодном месяце, Гкал/сут.;</w:t>
      </w:r>
    </w:p>
    <w:p w14:paraId="56152068" w14:textId="77777777" w:rsidR="00460721" w:rsidRPr="00EB6880" w:rsidRDefault="00460721" w:rsidP="00460721">
      <w:pPr>
        <w:spacing w:after="60" w:line="254" w:lineRule="auto"/>
        <w:ind w:firstLine="0"/>
        <w:rPr>
          <w:rFonts w:cs="Times New Roman"/>
        </w:rPr>
      </w:pPr>
      <w:r w:rsidRPr="00EB6880">
        <w:rPr>
          <w:rFonts w:cs="Times New Roman"/>
        </w:rPr>
        <w:t>H</w:t>
      </w:r>
      <w:r w:rsidRPr="00EB6880">
        <w:rPr>
          <w:rFonts w:cs="Times New Roman"/>
          <w:vertAlign w:val="subscript"/>
        </w:rPr>
        <w:t xml:space="preserve">cp.m </w:t>
      </w:r>
      <w:r w:rsidRPr="00EB6880">
        <w:rPr>
          <w:rFonts w:cs="Times New Roman"/>
        </w:rPr>
        <w:t>- расчетный норматив удельного расхода топлива на отпущенную тепловую энергию для самого холодного месяца, т.у.т./Гкал;</w:t>
      </w:r>
    </w:p>
    <w:p w14:paraId="038908BC" w14:textId="77777777" w:rsidR="00460721" w:rsidRPr="00EB6880" w:rsidRDefault="00460721" w:rsidP="00460721">
      <w:pPr>
        <w:spacing w:after="60" w:line="254" w:lineRule="auto"/>
        <w:ind w:firstLine="0"/>
        <w:rPr>
          <w:rFonts w:cs="Times New Roman"/>
        </w:rPr>
      </w:pPr>
      <w:r w:rsidRPr="00EB6880">
        <w:rPr>
          <w:rFonts w:cs="Times New Roman"/>
        </w:rPr>
        <w:t>K - коэффициент перевода натурального топлива в условное;</w:t>
      </w:r>
    </w:p>
    <w:p w14:paraId="3B20BB56" w14:textId="77777777" w:rsidR="00460721" w:rsidRPr="00EB6880" w:rsidRDefault="00460721" w:rsidP="00460721">
      <w:pPr>
        <w:spacing w:after="60" w:line="254" w:lineRule="auto"/>
        <w:ind w:firstLine="0"/>
        <w:rPr>
          <w:rFonts w:cs="Times New Roman"/>
        </w:rPr>
      </w:pPr>
      <w:r w:rsidRPr="00EB6880">
        <w:rPr>
          <w:rFonts w:cs="Times New Roman"/>
        </w:rPr>
        <w:lastRenderedPageBreak/>
        <w:t>Т - длительность периода формирования объема неснижаемого запаса топлива, сут.</w:t>
      </w:r>
    </w:p>
    <w:p w14:paraId="71BF9E11" w14:textId="77777777" w:rsidR="00CE3DB0" w:rsidRPr="00EB6880" w:rsidRDefault="00CE3DB0" w:rsidP="00CE3DB0">
      <w:pPr>
        <w:rPr>
          <w:rFonts w:cs="Times New Roman"/>
        </w:rPr>
      </w:pPr>
      <w:r w:rsidRPr="00EB6880">
        <w:rPr>
          <w:rFonts w:cs="Times New Roman"/>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14:paraId="5F1FEB7C" w14:textId="77777777" w:rsidR="00CE3DB0" w:rsidRPr="00EB6880" w:rsidRDefault="00CE3DB0" w:rsidP="00CE3DB0">
      <w:pPr>
        <w:spacing w:before="120"/>
        <w:ind w:firstLine="0"/>
        <w:rPr>
          <w:rFonts w:cs="Times New Roman"/>
        </w:rPr>
      </w:pPr>
      <w:r w:rsidRPr="00EB6880">
        <w:rPr>
          <w:rFonts w:cs="Times New Roman"/>
        </w:rPr>
        <w:t>Таблица 10.2.1 - Количество суток, на которые рассчитывается ННЗТ, в зависимости от вида топлива и его доставки</w:t>
      </w:r>
    </w:p>
    <w:tbl>
      <w:tblPr>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5"/>
        <w:gridCol w:w="3376"/>
        <w:gridCol w:w="3423"/>
      </w:tblGrid>
      <w:tr w:rsidR="00CE3DB0" w:rsidRPr="00EB6880" w14:paraId="5A0D2125" w14:textId="77777777" w:rsidTr="005B0137">
        <w:trPr>
          <w:trHeight w:val="279"/>
        </w:trPr>
        <w:tc>
          <w:tcPr>
            <w:tcW w:w="2665" w:type="dxa"/>
            <w:shd w:val="clear" w:color="auto" w:fill="F2F2F2" w:themeFill="background1" w:themeFillShade="F2"/>
            <w:noWrap/>
            <w:vAlign w:val="center"/>
            <w:hideMark/>
          </w:tcPr>
          <w:p w14:paraId="6699D0E2" w14:textId="77777777" w:rsidR="00CE3DB0" w:rsidRPr="00EB6880" w:rsidRDefault="00CE3DB0" w:rsidP="005B0137">
            <w:pPr>
              <w:pStyle w:val="af7"/>
              <w:jc w:val="center"/>
            </w:pPr>
            <w:r w:rsidRPr="00EB6880">
              <w:t>Вид топлива</w:t>
            </w:r>
          </w:p>
        </w:tc>
        <w:tc>
          <w:tcPr>
            <w:tcW w:w="3376" w:type="dxa"/>
            <w:shd w:val="clear" w:color="auto" w:fill="F2F2F2" w:themeFill="background1" w:themeFillShade="F2"/>
            <w:noWrap/>
            <w:vAlign w:val="center"/>
            <w:hideMark/>
          </w:tcPr>
          <w:p w14:paraId="35EF49F7" w14:textId="77777777" w:rsidR="00CE3DB0" w:rsidRPr="00EB6880" w:rsidRDefault="00CE3DB0" w:rsidP="005B0137">
            <w:pPr>
              <w:pStyle w:val="af7"/>
              <w:jc w:val="center"/>
            </w:pPr>
            <w:r w:rsidRPr="00EB6880">
              <w:t>Способ доставки топлива</w:t>
            </w:r>
          </w:p>
        </w:tc>
        <w:tc>
          <w:tcPr>
            <w:tcW w:w="3423" w:type="dxa"/>
            <w:shd w:val="clear" w:color="auto" w:fill="F2F2F2" w:themeFill="background1" w:themeFillShade="F2"/>
            <w:noWrap/>
            <w:vAlign w:val="center"/>
            <w:hideMark/>
          </w:tcPr>
          <w:p w14:paraId="37F556BB" w14:textId="77777777" w:rsidR="00CE3DB0" w:rsidRPr="00EB6880" w:rsidRDefault="00CE3DB0" w:rsidP="005B0137">
            <w:pPr>
              <w:pStyle w:val="af7"/>
              <w:jc w:val="center"/>
            </w:pPr>
            <w:r w:rsidRPr="00EB6880">
              <w:t>Объем запаса топлива, сут.</w:t>
            </w:r>
          </w:p>
        </w:tc>
      </w:tr>
      <w:tr w:rsidR="00CE3DB0" w:rsidRPr="00EB6880" w14:paraId="420A22F4" w14:textId="77777777" w:rsidTr="005B0137">
        <w:trPr>
          <w:trHeight w:val="279"/>
        </w:trPr>
        <w:tc>
          <w:tcPr>
            <w:tcW w:w="2665" w:type="dxa"/>
            <w:vMerge w:val="restart"/>
            <w:noWrap/>
            <w:vAlign w:val="center"/>
            <w:hideMark/>
          </w:tcPr>
          <w:p w14:paraId="44BD60C8" w14:textId="77777777" w:rsidR="00CE3DB0" w:rsidRPr="00EB6880" w:rsidRDefault="00CE3DB0" w:rsidP="005B0137">
            <w:pPr>
              <w:pStyle w:val="af7"/>
              <w:jc w:val="center"/>
            </w:pPr>
            <w:r w:rsidRPr="00EB6880">
              <w:t>твердое</w:t>
            </w:r>
          </w:p>
        </w:tc>
        <w:tc>
          <w:tcPr>
            <w:tcW w:w="3376" w:type="dxa"/>
            <w:noWrap/>
            <w:vAlign w:val="center"/>
            <w:hideMark/>
          </w:tcPr>
          <w:p w14:paraId="3036B86A" w14:textId="77777777" w:rsidR="00CE3DB0" w:rsidRPr="00EB6880" w:rsidRDefault="00CE3DB0" w:rsidP="005B0137">
            <w:pPr>
              <w:pStyle w:val="af7"/>
              <w:jc w:val="center"/>
            </w:pPr>
            <w:r w:rsidRPr="00EB6880">
              <w:t>железнодорожный транспорт</w:t>
            </w:r>
          </w:p>
        </w:tc>
        <w:tc>
          <w:tcPr>
            <w:tcW w:w="3423" w:type="dxa"/>
            <w:noWrap/>
            <w:vAlign w:val="center"/>
            <w:hideMark/>
          </w:tcPr>
          <w:p w14:paraId="3E4D9998" w14:textId="77777777" w:rsidR="00CE3DB0" w:rsidRPr="00EB6880" w:rsidRDefault="00CE3DB0" w:rsidP="005B0137">
            <w:pPr>
              <w:pStyle w:val="af7"/>
              <w:jc w:val="center"/>
            </w:pPr>
            <w:r w:rsidRPr="00EB6880">
              <w:t>14</w:t>
            </w:r>
          </w:p>
        </w:tc>
      </w:tr>
      <w:tr w:rsidR="00CE3DB0" w:rsidRPr="00EB6880" w14:paraId="3D93F2DA" w14:textId="77777777" w:rsidTr="005B0137">
        <w:trPr>
          <w:trHeight w:val="279"/>
        </w:trPr>
        <w:tc>
          <w:tcPr>
            <w:tcW w:w="0" w:type="auto"/>
            <w:vMerge/>
            <w:vAlign w:val="center"/>
            <w:hideMark/>
          </w:tcPr>
          <w:p w14:paraId="19EBB01A" w14:textId="77777777" w:rsidR="00CE3DB0" w:rsidRPr="00EB6880" w:rsidRDefault="00CE3DB0" w:rsidP="005B0137">
            <w:pPr>
              <w:pStyle w:val="af7"/>
              <w:jc w:val="center"/>
            </w:pPr>
          </w:p>
        </w:tc>
        <w:tc>
          <w:tcPr>
            <w:tcW w:w="3376" w:type="dxa"/>
            <w:noWrap/>
            <w:vAlign w:val="center"/>
            <w:hideMark/>
          </w:tcPr>
          <w:p w14:paraId="01CF9789" w14:textId="77777777" w:rsidR="00CE3DB0" w:rsidRPr="00EB6880" w:rsidRDefault="00CE3DB0" w:rsidP="005B0137">
            <w:pPr>
              <w:pStyle w:val="af7"/>
              <w:jc w:val="center"/>
            </w:pPr>
            <w:r w:rsidRPr="00EB6880">
              <w:t>автотранспорт</w:t>
            </w:r>
          </w:p>
        </w:tc>
        <w:tc>
          <w:tcPr>
            <w:tcW w:w="3423" w:type="dxa"/>
            <w:noWrap/>
            <w:vAlign w:val="center"/>
            <w:hideMark/>
          </w:tcPr>
          <w:p w14:paraId="13F51E31" w14:textId="77777777" w:rsidR="00CE3DB0" w:rsidRPr="00EB6880" w:rsidRDefault="00CE3DB0" w:rsidP="005B0137">
            <w:pPr>
              <w:pStyle w:val="af7"/>
              <w:jc w:val="center"/>
            </w:pPr>
            <w:r w:rsidRPr="00EB6880">
              <w:t>7</w:t>
            </w:r>
          </w:p>
        </w:tc>
      </w:tr>
      <w:tr w:rsidR="00CE3DB0" w:rsidRPr="00EB6880" w14:paraId="60489388" w14:textId="77777777" w:rsidTr="005B0137">
        <w:trPr>
          <w:trHeight w:val="279"/>
        </w:trPr>
        <w:tc>
          <w:tcPr>
            <w:tcW w:w="2665" w:type="dxa"/>
            <w:vMerge w:val="restart"/>
            <w:noWrap/>
            <w:vAlign w:val="center"/>
            <w:hideMark/>
          </w:tcPr>
          <w:p w14:paraId="6FD876C0" w14:textId="77777777" w:rsidR="00CE3DB0" w:rsidRPr="00EB6880" w:rsidRDefault="00CE3DB0" w:rsidP="005B0137">
            <w:pPr>
              <w:pStyle w:val="af7"/>
              <w:jc w:val="center"/>
            </w:pPr>
            <w:r w:rsidRPr="00EB6880">
              <w:t>жидкое</w:t>
            </w:r>
          </w:p>
        </w:tc>
        <w:tc>
          <w:tcPr>
            <w:tcW w:w="3376" w:type="dxa"/>
            <w:noWrap/>
            <w:vAlign w:val="center"/>
            <w:hideMark/>
          </w:tcPr>
          <w:p w14:paraId="5E50909F" w14:textId="77777777" w:rsidR="00CE3DB0" w:rsidRPr="00EB6880" w:rsidRDefault="00CE3DB0" w:rsidP="005B0137">
            <w:pPr>
              <w:pStyle w:val="af7"/>
              <w:jc w:val="center"/>
            </w:pPr>
            <w:r w:rsidRPr="00EB6880">
              <w:t>железнодорожный транспорт</w:t>
            </w:r>
          </w:p>
        </w:tc>
        <w:tc>
          <w:tcPr>
            <w:tcW w:w="3423" w:type="dxa"/>
            <w:noWrap/>
            <w:vAlign w:val="center"/>
            <w:hideMark/>
          </w:tcPr>
          <w:p w14:paraId="53C8FAC1" w14:textId="77777777" w:rsidR="00CE3DB0" w:rsidRPr="00EB6880" w:rsidRDefault="00CE3DB0" w:rsidP="005B0137">
            <w:pPr>
              <w:pStyle w:val="af7"/>
              <w:jc w:val="center"/>
            </w:pPr>
            <w:r w:rsidRPr="00EB6880">
              <w:t>10</w:t>
            </w:r>
          </w:p>
        </w:tc>
      </w:tr>
      <w:tr w:rsidR="00CE3DB0" w:rsidRPr="00EB6880" w14:paraId="4229E621" w14:textId="77777777" w:rsidTr="005B0137">
        <w:trPr>
          <w:trHeight w:val="279"/>
        </w:trPr>
        <w:tc>
          <w:tcPr>
            <w:tcW w:w="0" w:type="auto"/>
            <w:vMerge/>
            <w:vAlign w:val="center"/>
            <w:hideMark/>
          </w:tcPr>
          <w:p w14:paraId="5B50A4F1" w14:textId="77777777" w:rsidR="00CE3DB0" w:rsidRPr="00EB6880" w:rsidRDefault="00CE3DB0" w:rsidP="005B0137">
            <w:pPr>
              <w:pStyle w:val="af7"/>
              <w:jc w:val="center"/>
            </w:pPr>
          </w:p>
        </w:tc>
        <w:tc>
          <w:tcPr>
            <w:tcW w:w="3376" w:type="dxa"/>
            <w:noWrap/>
            <w:vAlign w:val="center"/>
            <w:hideMark/>
          </w:tcPr>
          <w:p w14:paraId="3FD497E7" w14:textId="77777777" w:rsidR="00CE3DB0" w:rsidRPr="00EB6880" w:rsidRDefault="00CE3DB0" w:rsidP="005B0137">
            <w:pPr>
              <w:pStyle w:val="af7"/>
              <w:jc w:val="center"/>
            </w:pPr>
            <w:r w:rsidRPr="00EB6880">
              <w:t>автотранспорт</w:t>
            </w:r>
          </w:p>
        </w:tc>
        <w:tc>
          <w:tcPr>
            <w:tcW w:w="3423" w:type="dxa"/>
            <w:noWrap/>
            <w:vAlign w:val="center"/>
            <w:hideMark/>
          </w:tcPr>
          <w:p w14:paraId="59D45767" w14:textId="77777777" w:rsidR="00CE3DB0" w:rsidRPr="00EB6880" w:rsidRDefault="00CE3DB0" w:rsidP="005B0137">
            <w:pPr>
              <w:pStyle w:val="af7"/>
              <w:jc w:val="center"/>
            </w:pPr>
            <w:r w:rsidRPr="00EB6880">
              <w:t>5</w:t>
            </w:r>
          </w:p>
        </w:tc>
      </w:tr>
    </w:tbl>
    <w:p w14:paraId="5C6E666A" w14:textId="77777777" w:rsidR="00CE3DB0" w:rsidRPr="00EB6880" w:rsidRDefault="00CE3DB0" w:rsidP="00CE3DB0">
      <w:pPr>
        <w:spacing w:before="240" w:after="120"/>
        <w:rPr>
          <w:rFonts w:cs="Times New Roman"/>
        </w:rPr>
      </w:pPr>
      <w:bookmarkStart w:id="173" w:name="OLE_LINK278"/>
      <w:bookmarkStart w:id="174" w:name="OLE_LINK279"/>
      <w:bookmarkStart w:id="175" w:name="OLE_LINK280"/>
      <w:bookmarkStart w:id="176" w:name="OLE_LINK281"/>
      <w:bookmarkEnd w:id="173"/>
      <w:bookmarkEnd w:id="174"/>
      <w:bookmarkEnd w:id="175"/>
      <w:bookmarkEnd w:id="176"/>
      <w:r w:rsidRPr="00EB6880">
        <w:rPr>
          <w:rFonts w:cs="Times New Roman"/>
        </w:rPr>
        <w:t>Расчеты необходимого неснижаемого запаса резервного топлива выполнены для ТЭЦ г. Байкальска, на которой предусматривается резервное топливо в период с 202</w:t>
      </w:r>
      <w:r w:rsidR="001E2233" w:rsidRPr="00EB6880">
        <w:rPr>
          <w:rFonts w:cs="Times New Roman"/>
        </w:rPr>
        <w:t>6</w:t>
      </w:r>
      <w:r w:rsidRPr="00EB6880">
        <w:rPr>
          <w:rFonts w:cs="Times New Roman"/>
        </w:rPr>
        <w:t>-202</w:t>
      </w:r>
      <w:r w:rsidR="001E2233" w:rsidRPr="00EB6880">
        <w:rPr>
          <w:rFonts w:cs="Times New Roman"/>
        </w:rPr>
        <w:t>9</w:t>
      </w:r>
      <w:r w:rsidRPr="00EB6880">
        <w:rPr>
          <w:rFonts w:cs="Times New Roman"/>
        </w:rPr>
        <w:t xml:space="preserve"> г.г. </w:t>
      </w:r>
    </w:p>
    <w:p w14:paraId="125BD5F7" w14:textId="77777777" w:rsidR="00CE3DB0" w:rsidRPr="00EB6880" w:rsidRDefault="00CE3DB0" w:rsidP="00803332">
      <w:pPr>
        <w:spacing w:before="240"/>
        <w:ind w:firstLine="0"/>
        <w:rPr>
          <w:rFonts w:cs="Times New Roman"/>
        </w:rPr>
      </w:pPr>
      <w:r w:rsidRPr="00EB6880">
        <w:rPr>
          <w:rFonts w:cs="Times New Roman"/>
        </w:rPr>
        <w:t>Таблица 10.2.2 - Нормативные запасы резервного топлива на источнике тепловой энергии, функционирующем в режиме комбинированной выработки электрической и тепловой энергии, в зоне действия ЕТО ООО «Теплоснабжение», т н.т.</w:t>
      </w:r>
    </w:p>
    <w:tbl>
      <w:tblPr>
        <w:tblW w:w="83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75"/>
        <w:gridCol w:w="1701"/>
        <w:gridCol w:w="1117"/>
        <w:gridCol w:w="1150"/>
        <w:gridCol w:w="1040"/>
        <w:gridCol w:w="1072"/>
      </w:tblGrid>
      <w:tr w:rsidR="00CE3DB0" w:rsidRPr="00EB6880" w14:paraId="123340FE" w14:textId="77777777" w:rsidTr="001E2233">
        <w:trPr>
          <w:trHeight w:val="496"/>
          <w:tblHeader/>
          <w:jc w:val="center"/>
        </w:trPr>
        <w:tc>
          <w:tcPr>
            <w:tcW w:w="2275" w:type="dxa"/>
            <w:shd w:val="clear" w:color="auto" w:fill="auto"/>
            <w:vAlign w:val="center"/>
            <w:hideMark/>
          </w:tcPr>
          <w:p w14:paraId="682C15F5" w14:textId="77777777" w:rsidR="00CE3DB0" w:rsidRPr="00EB6880" w:rsidRDefault="00CE3DB0" w:rsidP="005B0137">
            <w:pPr>
              <w:pStyle w:val="af7"/>
              <w:rPr>
                <w:sz w:val="22"/>
                <w:szCs w:val="22"/>
              </w:rPr>
            </w:pPr>
            <w:r w:rsidRPr="00EB6880">
              <w:rPr>
                <w:sz w:val="22"/>
                <w:szCs w:val="22"/>
              </w:rPr>
              <w:t>Показатель</w:t>
            </w:r>
          </w:p>
        </w:tc>
        <w:tc>
          <w:tcPr>
            <w:tcW w:w="1701" w:type="dxa"/>
            <w:shd w:val="clear" w:color="auto" w:fill="auto"/>
            <w:vAlign w:val="center"/>
            <w:hideMark/>
          </w:tcPr>
          <w:p w14:paraId="7E533ECD" w14:textId="77777777" w:rsidR="00CE3DB0" w:rsidRPr="00EB6880" w:rsidRDefault="00CE3DB0" w:rsidP="005B0137">
            <w:pPr>
              <w:pStyle w:val="af7"/>
              <w:rPr>
                <w:sz w:val="22"/>
                <w:szCs w:val="22"/>
              </w:rPr>
            </w:pPr>
            <w:r w:rsidRPr="00EB6880">
              <w:rPr>
                <w:sz w:val="22"/>
                <w:szCs w:val="22"/>
              </w:rPr>
              <w:t>Вид топлива</w:t>
            </w:r>
          </w:p>
        </w:tc>
        <w:tc>
          <w:tcPr>
            <w:tcW w:w="1117" w:type="dxa"/>
            <w:shd w:val="clear" w:color="auto" w:fill="auto"/>
            <w:vAlign w:val="center"/>
            <w:hideMark/>
          </w:tcPr>
          <w:p w14:paraId="5A9D46C4" w14:textId="77777777" w:rsidR="00CE3DB0" w:rsidRPr="00EB6880" w:rsidRDefault="00CE3DB0" w:rsidP="00803332">
            <w:pPr>
              <w:pStyle w:val="af7"/>
              <w:rPr>
                <w:sz w:val="22"/>
                <w:szCs w:val="22"/>
              </w:rPr>
            </w:pPr>
            <w:r w:rsidRPr="00EB6880">
              <w:rPr>
                <w:sz w:val="22"/>
                <w:szCs w:val="22"/>
              </w:rPr>
              <w:t>202</w:t>
            </w:r>
            <w:r w:rsidR="00803332" w:rsidRPr="00EB6880">
              <w:rPr>
                <w:sz w:val="22"/>
                <w:szCs w:val="22"/>
              </w:rPr>
              <w:t>6</w:t>
            </w:r>
          </w:p>
        </w:tc>
        <w:tc>
          <w:tcPr>
            <w:tcW w:w="1150" w:type="dxa"/>
            <w:shd w:val="clear" w:color="auto" w:fill="auto"/>
            <w:vAlign w:val="center"/>
            <w:hideMark/>
          </w:tcPr>
          <w:p w14:paraId="5EB0B6A0" w14:textId="77777777" w:rsidR="00CE3DB0" w:rsidRPr="00EB6880" w:rsidRDefault="00CE3DB0" w:rsidP="00803332">
            <w:pPr>
              <w:pStyle w:val="af7"/>
              <w:rPr>
                <w:sz w:val="22"/>
                <w:szCs w:val="22"/>
              </w:rPr>
            </w:pPr>
            <w:r w:rsidRPr="00EB6880">
              <w:rPr>
                <w:sz w:val="22"/>
                <w:szCs w:val="22"/>
              </w:rPr>
              <w:t>202</w:t>
            </w:r>
            <w:r w:rsidR="00803332" w:rsidRPr="00EB6880">
              <w:rPr>
                <w:sz w:val="22"/>
                <w:szCs w:val="22"/>
              </w:rPr>
              <w:t>7</w:t>
            </w:r>
          </w:p>
        </w:tc>
        <w:tc>
          <w:tcPr>
            <w:tcW w:w="1040" w:type="dxa"/>
            <w:shd w:val="clear" w:color="auto" w:fill="auto"/>
            <w:vAlign w:val="center"/>
            <w:hideMark/>
          </w:tcPr>
          <w:p w14:paraId="3C5B07C5" w14:textId="77777777" w:rsidR="00CE3DB0" w:rsidRPr="00EB6880" w:rsidRDefault="00CE3DB0" w:rsidP="00803332">
            <w:pPr>
              <w:pStyle w:val="af7"/>
              <w:rPr>
                <w:sz w:val="22"/>
                <w:szCs w:val="22"/>
              </w:rPr>
            </w:pPr>
            <w:r w:rsidRPr="00EB6880">
              <w:rPr>
                <w:sz w:val="22"/>
                <w:szCs w:val="22"/>
              </w:rPr>
              <w:t>202</w:t>
            </w:r>
            <w:r w:rsidR="00803332" w:rsidRPr="00EB6880">
              <w:rPr>
                <w:sz w:val="22"/>
                <w:szCs w:val="22"/>
              </w:rPr>
              <w:t>8</w:t>
            </w:r>
          </w:p>
        </w:tc>
        <w:tc>
          <w:tcPr>
            <w:tcW w:w="1072" w:type="dxa"/>
            <w:shd w:val="clear" w:color="auto" w:fill="auto"/>
            <w:vAlign w:val="center"/>
            <w:hideMark/>
          </w:tcPr>
          <w:p w14:paraId="0B45DCC6" w14:textId="77777777" w:rsidR="00CE3DB0" w:rsidRPr="00EB6880" w:rsidRDefault="00CE3DB0" w:rsidP="00803332">
            <w:pPr>
              <w:pStyle w:val="af7"/>
              <w:rPr>
                <w:sz w:val="22"/>
                <w:szCs w:val="22"/>
              </w:rPr>
            </w:pPr>
            <w:r w:rsidRPr="00EB6880">
              <w:rPr>
                <w:sz w:val="22"/>
                <w:szCs w:val="22"/>
              </w:rPr>
              <w:t>202</w:t>
            </w:r>
            <w:r w:rsidR="00803332" w:rsidRPr="00EB6880">
              <w:rPr>
                <w:sz w:val="22"/>
                <w:szCs w:val="22"/>
              </w:rPr>
              <w:t>9</w:t>
            </w:r>
          </w:p>
        </w:tc>
      </w:tr>
      <w:tr w:rsidR="00CE3DB0" w:rsidRPr="00EB6880" w14:paraId="490F77CC" w14:textId="77777777" w:rsidTr="001E2233">
        <w:trPr>
          <w:trHeight w:val="404"/>
          <w:tblHeader/>
          <w:jc w:val="center"/>
        </w:trPr>
        <w:tc>
          <w:tcPr>
            <w:tcW w:w="2275" w:type="dxa"/>
            <w:vMerge w:val="restart"/>
            <w:shd w:val="clear" w:color="auto" w:fill="auto"/>
            <w:vAlign w:val="center"/>
            <w:hideMark/>
          </w:tcPr>
          <w:p w14:paraId="5351186E" w14:textId="77777777" w:rsidR="00CE3DB0" w:rsidRPr="00EB6880" w:rsidRDefault="00CE3DB0" w:rsidP="005B0137">
            <w:pPr>
              <w:pStyle w:val="af7"/>
              <w:rPr>
                <w:sz w:val="22"/>
                <w:szCs w:val="22"/>
              </w:rPr>
            </w:pPr>
            <w:r w:rsidRPr="00EB6880">
              <w:rPr>
                <w:sz w:val="22"/>
                <w:szCs w:val="22"/>
              </w:rPr>
              <w:t>ННЗТ</w:t>
            </w:r>
          </w:p>
        </w:tc>
        <w:tc>
          <w:tcPr>
            <w:tcW w:w="1701" w:type="dxa"/>
            <w:shd w:val="clear" w:color="auto" w:fill="auto"/>
            <w:vAlign w:val="center"/>
            <w:hideMark/>
          </w:tcPr>
          <w:p w14:paraId="69230ABA" w14:textId="77777777" w:rsidR="00CE3DB0" w:rsidRPr="00EB6880" w:rsidRDefault="00CE3DB0" w:rsidP="005B0137">
            <w:pPr>
              <w:pStyle w:val="af7"/>
              <w:rPr>
                <w:sz w:val="22"/>
                <w:szCs w:val="22"/>
              </w:rPr>
            </w:pPr>
            <w:r w:rsidRPr="00EB6880">
              <w:rPr>
                <w:sz w:val="22"/>
                <w:szCs w:val="22"/>
              </w:rPr>
              <w:t>уголь</w:t>
            </w:r>
          </w:p>
        </w:tc>
        <w:tc>
          <w:tcPr>
            <w:tcW w:w="1117" w:type="dxa"/>
            <w:shd w:val="clear" w:color="auto" w:fill="auto"/>
            <w:vAlign w:val="center"/>
            <w:hideMark/>
          </w:tcPr>
          <w:p w14:paraId="005F6873" w14:textId="77777777" w:rsidR="00CE3DB0" w:rsidRPr="00EB6880" w:rsidRDefault="00CE3DB0" w:rsidP="005B0137">
            <w:pPr>
              <w:pStyle w:val="af7"/>
              <w:rPr>
                <w:sz w:val="22"/>
                <w:szCs w:val="22"/>
              </w:rPr>
            </w:pPr>
            <w:r w:rsidRPr="00EB6880">
              <w:rPr>
                <w:sz w:val="22"/>
                <w:szCs w:val="22"/>
              </w:rPr>
              <w:t>7837,76</w:t>
            </w:r>
          </w:p>
        </w:tc>
        <w:tc>
          <w:tcPr>
            <w:tcW w:w="1150" w:type="dxa"/>
            <w:shd w:val="clear" w:color="auto" w:fill="auto"/>
            <w:vAlign w:val="center"/>
            <w:hideMark/>
          </w:tcPr>
          <w:p w14:paraId="6736C650" w14:textId="77777777" w:rsidR="00CE3DB0" w:rsidRPr="00EB6880" w:rsidRDefault="00CE3DB0" w:rsidP="005B0137">
            <w:pPr>
              <w:pStyle w:val="af7"/>
              <w:rPr>
                <w:sz w:val="22"/>
                <w:szCs w:val="22"/>
              </w:rPr>
            </w:pPr>
            <w:r w:rsidRPr="00EB6880">
              <w:rPr>
                <w:sz w:val="22"/>
                <w:szCs w:val="22"/>
              </w:rPr>
              <w:t>8292</w:t>
            </w:r>
          </w:p>
        </w:tc>
        <w:tc>
          <w:tcPr>
            <w:tcW w:w="1040" w:type="dxa"/>
            <w:shd w:val="clear" w:color="auto" w:fill="auto"/>
            <w:vAlign w:val="center"/>
            <w:hideMark/>
          </w:tcPr>
          <w:p w14:paraId="3B62D04B" w14:textId="77777777" w:rsidR="00CE3DB0" w:rsidRPr="00EB6880" w:rsidRDefault="00CE3DB0" w:rsidP="005B0137">
            <w:pPr>
              <w:pStyle w:val="af7"/>
              <w:rPr>
                <w:sz w:val="22"/>
                <w:szCs w:val="22"/>
              </w:rPr>
            </w:pPr>
            <w:r w:rsidRPr="00EB6880">
              <w:rPr>
                <w:sz w:val="22"/>
                <w:szCs w:val="22"/>
              </w:rPr>
              <w:t>8590</w:t>
            </w:r>
          </w:p>
        </w:tc>
        <w:tc>
          <w:tcPr>
            <w:tcW w:w="1072" w:type="dxa"/>
            <w:shd w:val="clear" w:color="auto" w:fill="auto"/>
            <w:vAlign w:val="center"/>
            <w:hideMark/>
          </w:tcPr>
          <w:p w14:paraId="58DD9E51" w14:textId="77777777" w:rsidR="00CE3DB0" w:rsidRPr="00EB6880" w:rsidRDefault="00CE3DB0" w:rsidP="005B0137">
            <w:pPr>
              <w:pStyle w:val="af7"/>
              <w:rPr>
                <w:sz w:val="22"/>
                <w:szCs w:val="22"/>
              </w:rPr>
            </w:pPr>
            <w:r w:rsidRPr="00EB6880">
              <w:rPr>
                <w:sz w:val="22"/>
                <w:szCs w:val="22"/>
              </w:rPr>
              <w:t>7500</w:t>
            </w:r>
          </w:p>
        </w:tc>
      </w:tr>
      <w:tr w:rsidR="00CE3DB0" w:rsidRPr="00EB6880" w14:paraId="7E8F4A4C" w14:textId="77777777" w:rsidTr="001E2233">
        <w:trPr>
          <w:trHeight w:val="411"/>
          <w:tblHeader/>
          <w:jc w:val="center"/>
        </w:trPr>
        <w:tc>
          <w:tcPr>
            <w:tcW w:w="2275" w:type="dxa"/>
            <w:vMerge/>
            <w:shd w:val="clear" w:color="auto" w:fill="auto"/>
            <w:vAlign w:val="center"/>
            <w:hideMark/>
          </w:tcPr>
          <w:p w14:paraId="717395F0" w14:textId="77777777" w:rsidR="00CE3DB0" w:rsidRPr="00EB6880" w:rsidRDefault="00CE3DB0" w:rsidP="005B0137">
            <w:pPr>
              <w:pStyle w:val="af7"/>
              <w:rPr>
                <w:sz w:val="22"/>
                <w:szCs w:val="22"/>
              </w:rPr>
            </w:pPr>
          </w:p>
        </w:tc>
        <w:tc>
          <w:tcPr>
            <w:tcW w:w="1701" w:type="dxa"/>
            <w:shd w:val="clear" w:color="auto" w:fill="auto"/>
            <w:vAlign w:val="center"/>
            <w:hideMark/>
          </w:tcPr>
          <w:p w14:paraId="7A4C074E" w14:textId="77777777" w:rsidR="00CE3DB0" w:rsidRPr="00EB6880" w:rsidRDefault="00CE3DB0" w:rsidP="005B0137">
            <w:pPr>
              <w:pStyle w:val="af7"/>
              <w:rPr>
                <w:sz w:val="22"/>
                <w:szCs w:val="22"/>
              </w:rPr>
            </w:pPr>
            <w:r w:rsidRPr="00EB6880">
              <w:rPr>
                <w:sz w:val="22"/>
                <w:szCs w:val="22"/>
              </w:rPr>
              <w:t>мазут</w:t>
            </w:r>
          </w:p>
        </w:tc>
        <w:tc>
          <w:tcPr>
            <w:tcW w:w="1117" w:type="dxa"/>
            <w:shd w:val="clear" w:color="auto" w:fill="auto"/>
            <w:vAlign w:val="center"/>
            <w:hideMark/>
          </w:tcPr>
          <w:p w14:paraId="51C1238F" w14:textId="77777777" w:rsidR="00CE3DB0" w:rsidRPr="00EB6880" w:rsidRDefault="00CE3DB0" w:rsidP="005B0137">
            <w:pPr>
              <w:pStyle w:val="af7"/>
              <w:rPr>
                <w:sz w:val="22"/>
                <w:szCs w:val="22"/>
              </w:rPr>
            </w:pPr>
            <w:r w:rsidRPr="00EB6880">
              <w:rPr>
                <w:sz w:val="22"/>
                <w:szCs w:val="22"/>
              </w:rPr>
              <w:t>45,53</w:t>
            </w:r>
          </w:p>
        </w:tc>
        <w:tc>
          <w:tcPr>
            <w:tcW w:w="1150" w:type="dxa"/>
            <w:shd w:val="clear" w:color="auto" w:fill="auto"/>
            <w:vAlign w:val="center"/>
            <w:hideMark/>
          </w:tcPr>
          <w:p w14:paraId="797E1843" w14:textId="77777777" w:rsidR="00CE3DB0" w:rsidRPr="00EB6880" w:rsidRDefault="00CE3DB0" w:rsidP="005B0137">
            <w:pPr>
              <w:pStyle w:val="af7"/>
              <w:rPr>
                <w:sz w:val="22"/>
                <w:szCs w:val="22"/>
              </w:rPr>
            </w:pPr>
            <w:r w:rsidRPr="00EB6880">
              <w:rPr>
                <w:sz w:val="22"/>
                <w:szCs w:val="22"/>
              </w:rPr>
              <w:t>45,63</w:t>
            </w:r>
          </w:p>
        </w:tc>
        <w:tc>
          <w:tcPr>
            <w:tcW w:w="1040" w:type="dxa"/>
            <w:shd w:val="clear" w:color="auto" w:fill="auto"/>
            <w:vAlign w:val="center"/>
            <w:hideMark/>
          </w:tcPr>
          <w:p w14:paraId="7575B115" w14:textId="77777777" w:rsidR="00CE3DB0" w:rsidRPr="00EB6880" w:rsidRDefault="00CE3DB0" w:rsidP="005B0137">
            <w:pPr>
              <w:pStyle w:val="af7"/>
              <w:rPr>
                <w:sz w:val="22"/>
                <w:szCs w:val="22"/>
              </w:rPr>
            </w:pPr>
            <w:r w:rsidRPr="00EB6880">
              <w:rPr>
                <w:sz w:val="22"/>
                <w:szCs w:val="22"/>
              </w:rPr>
              <w:t>45,23</w:t>
            </w:r>
          </w:p>
        </w:tc>
        <w:tc>
          <w:tcPr>
            <w:tcW w:w="1072" w:type="dxa"/>
            <w:shd w:val="clear" w:color="auto" w:fill="auto"/>
            <w:vAlign w:val="center"/>
            <w:hideMark/>
          </w:tcPr>
          <w:p w14:paraId="3F175E73" w14:textId="77777777" w:rsidR="00CE3DB0" w:rsidRPr="00EB6880" w:rsidRDefault="00CE3DB0" w:rsidP="005B0137">
            <w:pPr>
              <w:pStyle w:val="af7"/>
              <w:rPr>
                <w:sz w:val="22"/>
                <w:szCs w:val="22"/>
              </w:rPr>
            </w:pPr>
            <w:r w:rsidRPr="00EB6880">
              <w:rPr>
                <w:sz w:val="22"/>
                <w:szCs w:val="22"/>
              </w:rPr>
              <w:t>45,55</w:t>
            </w:r>
          </w:p>
        </w:tc>
      </w:tr>
      <w:tr w:rsidR="00CE3DB0" w:rsidRPr="00EB6880" w14:paraId="1B7B5E84" w14:textId="77777777" w:rsidTr="001E2233">
        <w:trPr>
          <w:trHeight w:val="402"/>
          <w:tblHeader/>
          <w:jc w:val="center"/>
        </w:trPr>
        <w:tc>
          <w:tcPr>
            <w:tcW w:w="2275" w:type="dxa"/>
            <w:vMerge w:val="restart"/>
            <w:shd w:val="clear" w:color="auto" w:fill="auto"/>
            <w:vAlign w:val="center"/>
            <w:hideMark/>
          </w:tcPr>
          <w:p w14:paraId="5A2254B9" w14:textId="77777777" w:rsidR="00CE3DB0" w:rsidRPr="00EB6880" w:rsidRDefault="00CE3DB0" w:rsidP="005B0137">
            <w:pPr>
              <w:pStyle w:val="af7"/>
              <w:rPr>
                <w:sz w:val="22"/>
                <w:szCs w:val="22"/>
              </w:rPr>
            </w:pPr>
            <w:r w:rsidRPr="00EB6880">
              <w:rPr>
                <w:sz w:val="22"/>
                <w:szCs w:val="22"/>
              </w:rPr>
              <w:t>ОНЗТ</w:t>
            </w:r>
          </w:p>
        </w:tc>
        <w:tc>
          <w:tcPr>
            <w:tcW w:w="1701" w:type="dxa"/>
            <w:shd w:val="clear" w:color="auto" w:fill="auto"/>
            <w:vAlign w:val="center"/>
            <w:hideMark/>
          </w:tcPr>
          <w:p w14:paraId="721914A5" w14:textId="77777777" w:rsidR="00CE3DB0" w:rsidRPr="00EB6880" w:rsidRDefault="00CE3DB0" w:rsidP="005B0137">
            <w:pPr>
              <w:pStyle w:val="af7"/>
              <w:rPr>
                <w:sz w:val="22"/>
                <w:szCs w:val="22"/>
              </w:rPr>
            </w:pPr>
            <w:r w:rsidRPr="00EB6880">
              <w:rPr>
                <w:sz w:val="22"/>
                <w:szCs w:val="22"/>
              </w:rPr>
              <w:t>уголь</w:t>
            </w:r>
          </w:p>
        </w:tc>
        <w:tc>
          <w:tcPr>
            <w:tcW w:w="1117" w:type="dxa"/>
            <w:shd w:val="clear" w:color="auto" w:fill="auto"/>
            <w:vAlign w:val="center"/>
            <w:hideMark/>
          </w:tcPr>
          <w:p w14:paraId="4739FD2B" w14:textId="77777777" w:rsidR="00CE3DB0" w:rsidRPr="00EB6880" w:rsidRDefault="00CE3DB0" w:rsidP="005B0137">
            <w:pPr>
              <w:pStyle w:val="af7"/>
              <w:rPr>
                <w:sz w:val="22"/>
                <w:szCs w:val="22"/>
              </w:rPr>
            </w:pPr>
            <w:r w:rsidRPr="00EB6880">
              <w:rPr>
                <w:sz w:val="22"/>
                <w:szCs w:val="22"/>
              </w:rPr>
              <w:t>7837,76</w:t>
            </w:r>
          </w:p>
        </w:tc>
        <w:tc>
          <w:tcPr>
            <w:tcW w:w="1150" w:type="dxa"/>
            <w:shd w:val="clear" w:color="auto" w:fill="auto"/>
            <w:vAlign w:val="center"/>
            <w:hideMark/>
          </w:tcPr>
          <w:p w14:paraId="16B244F2" w14:textId="77777777" w:rsidR="00CE3DB0" w:rsidRPr="00EB6880" w:rsidRDefault="00CE3DB0" w:rsidP="005B0137">
            <w:pPr>
              <w:pStyle w:val="af7"/>
              <w:rPr>
                <w:sz w:val="22"/>
                <w:szCs w:val="22"/>
              </w:rPr>
            </w:pPr>
            <w:r w:rsidRPr="00EB6880">
              <w:rPr>
                <w:sz w:val="22"/>
                <w:szCs w:val="22"/>
              </w:rPr>
              <w:t>8292</w:t>
            </w:r>
          </w:p>
        </w:tc>
        <w:tc>
          <w:tcPr>
            <w:tcW w:w="1040" w:type="dxa"/>
            <w:shd w:val="clear" w:color="auto" w:fill="auto"/>
            <w:vAlign w:val="center"/>
            <w:hideMark/>
          </w:tcPr>
          <w:p w14:paraId="500BC816" w14:textId="77777777" w:rsidR="00CE3DB0" w:rsidRPr="00EB6880" w:rsidRDefault="00CE3DB0" w:rsidP="005B0137">
            <w:pPr>
              <w:pStyle w:val="af7"/>
              <w:rPr>
                <w:sz w:val="22"/>
                <w:szCs w:val="22"/>
              </w:rPr>
            </w:pPr>
            <w:r w:rsidRPr="00EB6880">
              <w:rPr>
                <w:sz w:val="22"/>
                <w:szCs w:val="22"/>
              </w:rPr>
              <w:t>8590</w:t>
            </w:r>
          </w:p>
        </w:tc>
        <w:tc>
          <w:tcPr>
            <w:tcW w:w="1072" w:type="dxa"/>
            <w:shd w:val="clear" w:color="auto" w:fill="auto"/>
            <w:vAlign w:val="center"/>
            <w:hideMark/>
          </w:tcPr>
          <w:p w14:paraId="6F07DB77" w14:textId="77777777" w:rsidR="00CE3DB0" w:rsidRPr="00EB6880" w:rsidRDefault="00CE3DB0" w:rsidP="005B0137">
            <w:pPr>
              <w:pStyle w:val="af7"/>
              <w:rPr>
                <w:sz w:val="22"/>
                <w:szCs w:val="22"/>
              </w:rPr>
            </w:pPr>
            <w:r w:rsidRPr="00EB6880">
              <w:rPr>
                <w:sz w:val="22"/>
                <w:szCs w:val="22"/>
              </w:rPr>
              <w:t>7500</w:t>
            </w:r>
          </w:p>
        </w:tc>
      </w:tr>
      <w:tr w:rsidR="00CE3DB0" w:rsidRPr="00EB6880" w14:paraId="03B74E97" w14:textId="77777777" w:rsidTr="001E2233">
        <w:trPr>
          <w:trHeight w:val="408"/>
          <w:tblHeader/>
          <w:jc w:val="center"/>
        </w:trPr>
        <w:tc>
          <w:tcPr>
            <w:tcW w:w="2275" w:type="dxa"/>
            <w:vMerge/>
            <w:shd w:val="clear" w:color="auto" w:fill="auto"/>
            <w:vAlign w:val="center"/>
            <w:hideMark/>
          </w:tcPr>
          <w:p w14:paraId="66E5B236" w14:textId="77777777" w:rsidR="00CE3DB0" w:rsidRPr="00EB6880" w:rsidRDefault="00CE3DB0" w:rsidP="005B0137">
            <w:pPr>
              <w:pStyle w:val="af7"/>
              <w:rPr>
                <w:sz w:val="22"/>
                <w:szCs w:val="22"/>
              </w:rPr>
            </w:pPr>
          </w:p>
        </w:tc>
        <w:tc>
          <w:tcPr>
            <w:tcW w:w="1701" w:type="dxa"/>
            <w:shd w:val="clear" w:color="auto" w:fill="auto"/>
            <w:vAlign w:val="center"/>
            <w:hideMark/>
          </w:tcPr>
          <w:p w14:paraId="14F2ADAB" w14:textId="77777777" w:rsidR="00CE3DB0" w:rsidRPr="00EB6880" w:rsidRDefault="00CE3DB0" w:rsidP="005B0137">
            <w:pPr>
              <w:pStyle w:val="af7"/>
              <w:rPr>
                <w:sz w:val="22"/>
                <w:szCs w:val="22"/>
              </w:rPr>
            </w:pPr>
            <w:r w:rsidRPr="00EB6880">
              <w:rPr>
                <w:sz w:val="22"/>
                <w:szCs w:val="22"/>
              </w:rPr>
              <w:t>мазут</w:t>
            </w:r>
          </w:p>
        </w:tc>
        <w:tc>
          <w:tcPr>
            <w:tcW w:w="1117" w:type="dxa"/>
            <w:shd w:val="clear" w:color="auto" w:fill="auto"/>
            <w:vAlign w:val="center"/>
            <w:hideMark/>
          </w:tcPr>
          <w:p w14:paraId="3CFD29C0" w14:textId="77777777" w:rsidR="00CE3DB0" w:rsidRPr="00EB6880" w:rsidRDefault="00CE3DB0" w:rsidP="005B0137">
            <w:pPr>
              <w:pStyle w:val="af7"/>
              <w:rPr>
                <w:sz w:val="22"/>
                <w:szCs w:val="22"/>
              </w:rPr>
            </w:pPr>
            <w:r w:rsidRPr="00EB6880">
              <w:rPr>
                <w:sz w:val="22"/>
                <w:szCs w:val="22"/>
              </w:rPr>
              <w:t>45,53</w:t>
            </w:r>
          </w:p>
        </w:tc>
        <w:tc>
          <w:tcPr>
            <w:tcW w:w="1150" w:type="dxa"/>
            <w:shd w:val="clear" w:color="auto" w:fill="auto"/>
            <w:vAlign w:val="center"/>
            <w:hideMark/>
          </w:tcPr>
          <w:p w14:paraId="5737802B" w14:textId="77777777" w:rsidR="00CE3DB0" w:rsidRPr="00EB6880" w:rsidRDefault="00CE3DB0" w:rsidP="005B0137">
            <w:pPr>
              <w:pStyle w:val="af7"/>
              <w:rPr>
                <w:sz w:val="22"/>
                <w:szCs w:val="22"/>
              </w:rPr>
            </w:pPr>
            <w:r w:rsidRPr="00EB6880">
              <w:rPr>
                <w:sz w:val="22"/>
                <w:szCs w:val="22"/>
              </w:rPr>
              <w:t>45,63</w:t>
            </w:r>
          </w:p>
        </w:tc>
        <w:tc>
          <w:tcPr>
            <w:tcW w:w="1040" w:type="dxa"/>
            <w:shd w:val="clear" w:color="auto" w:fill="auto"/>
            <w:vAlign w:val="center"/>
            <w:hideMark/>
          </w:tcPr>
          <w:p w14:paraId="073CCE29" w14:textId="77777777" w:rsidR="00CE3DB0" w:rsidRPr="00EB6880" w:rsidRDefault="00CE3DB0" w:rsidP="005B0137">
            <w:pPr>
              <w:pStyle w:val="af7"/>
              <w:rPr>
                <w:sz w:val="22"/>
                <w:szCs w:val="22"/>
              </w:rPr>
            </w:pPr>
            <w:r w:rsidRPr="00EB6880">
              <w:rPr>
                <w:sz w:val="22"/>
                <w:szCs w:val="22"/>
              </w:rPr>
              <w:t>45,23</w:t>
            </w:r>
          </w:p>
        </w:tc>
        <w:tc>
          <w:tcPr>
            <w:tcW w:w="1072" w:type="dxa"/>
            <w:shd w:val="clear" w:color="auto" w:fill="auto"/>
            <w:vAlign w:val="center"/>
            <w:hideMark/>
          </w:tcPr>
          <w:p w14:paraId="42BDBAE2" w14:textId="77777777" w:rsidR="00CE3DB0" w:rsidRPr="00EB6880" w:rsidRDefault="00CE3DB0" w:rsidP="005B0137">
            <w:pPr>
              <w:pStyle w:val="af7"/>
              <w:rPr>
                <w:sz w:val="22"/>
                <w:szCs w:val="22"/>
              </w:rPr>
            </w:pPr>
            <w:r w:rsidRPr="00EB6880">
              <w:rPr>
                <w:sz w:val="22"/>
                <w:szCs w:val="22"/>
              </w:rPr>
              <w:t>45,55</w:t>
            </w:r>
          </w:p>
        </w:tc>
      </w:tr>
    </w:tbl>
    <w:p w14:paraId="2A4EAC35" w14:textId="77777777" w:rsidR="00460721" w:rsidRPr="00EB6880" w:rsidRDefault="00460721" w:rsidP="00460721">
      <w:pPr>
        <w:rPr>
          <w:rFonts w:cs="Times New Roman"/>
        </w:rPr>
      </w:pPr>
      <w:bookmarkStart w:id="177" w:name="_Hlk158792693"/>
    </w:p>
    <w:bookmarkEnd w:id="177"/>
    <w:p w14:paraId="27312D52" w14:textId="77777777" w:rsidR="00460721" w:rsidRPr="00EB6880" w:rsidRDefault="00362E04" w:rsidP="00B833DC">
      <w:pPr>
        <w:pStyle w:val="2"/>
        <w:rPr>
          <w:rFonts w:cs="Times New Roman"/>
        </w:rPr>
      </w:pPr>
      <w:r w:rsidRPr="00EB6880">
        <w:rPr>
          <w:rFonts w:cs="Times New Roman"/>
        </w:rPr>
        <w:fldChar w:fldCharType="begin"/>
      </w:r>
      <w:r w:rsidRPr="00EB6880">
        <w:rPr>
          <w:rFonts w:cs="Times New Roman"/>
        </w:rPr>
        <w:instrText xml:space="preserve"> HYPERLINK "file:///D:\\Source\\Ses\\Docs\\Оглавление%20том%202%20%20О.М..docx" \l "bookmark108" </w:instrText>
      </w:r>
      <w:r w:rsidRPr="00EB6880">
        <w:rPr>
          <w:rFonts w:cs="Times New Roman"/>
        </w:rPr>
        <w:fldChar w:fldCharType="separate"/>
      </w:r>
      <w:bookmarkStart w:id="178" w:name="_Toc135649121"/>
      <w:bookmarkStart w:id="179" w:name="_Toc158810579"/>
      <w:bookmarkStart w:id="180" w:name="_Toc170903678"/>
      <w:bookmarkStart w:id="181" w:name="_Toc231213407"/>
      <w:r w:rsidR="00460721" w:rsidRPr="00EB6880">
        <w:rPr>
          <w:rFonts w:cs="Times New Roman"/>
        </w:rPr>
        <w:t xml:space="preserve">Часть 10.3. </w:t>
      </w:r>
      <w:r w:rsidRPr="00EB6880">
        <w:rPr>
          <w:rFonts w:cs="Times New Roman"/>
        </w:rPr>
        <w:fldChar w:fldCharType="end"/>
      </w:r>
      <w:r w:rsidR="00460721" w:rsidRPr="00EB6880">
        <w:rPr>
          <w:rFonts w:cs="Times New Roman"/>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8"/>
      <w:bookmarkEnd w:id="179"/>
      <w:bookmarkEnd w:id="180"/>
      <w:bookmarkEnd w:id="181"/>
    </w:p>
    <w:p w14:paraId="24A461E1" w14:textId="77777777" w:rsidR="00460721" w:rsidRPr="00EB6880" w:rsidRDefault="00460721" w:rsidP="00460721">
      <w:pPr>
        <w:rPr>
          <w:rFonts w:cs="Times New Roman"/>
        </w:rPr>
      </w:pPr>
      <w:r w:rsidRPr="00EB6880">
        <w:rPr>
          <w:rFonts w:cs="Times New Roman"/>
        </w:rPr>
        <w:t>На момент актуализации Схемы теплоснабжения основным топливом для ТЭЦ является уголь Мугунского месторождения. В качестве растопочного топлива на всех котлах ТЭЦ используется мазут марки М100.</w:t>
      </w:r>
    </w:p>
    <w:p w14:paraId="514BCC54" w14:textId="77777777" w:rsidR="00460721" w:rsidRPr="00EB6880" w:rsidRDefault="00460721" w:rsidP="00460721">
      <w:pPr>
        <w:rPr>
          <w:rFonts w:cs="Times New Roman"/>
        </w:rPr>
      </w:pPr>
      <w:r w:rsidRPr="00EB6880">
        <w:rPr>
          <w:rFonts w:cs="Times New Roman"/>
        </w:rPr>
        <w:t>В таблицах 10.3.1. и 10.3.2. представлены характеристики этих видов топлива.</w:t>
      </w:r>
    </w:p>
    <w:p w14:paraId="63EA9951" w14:textId="77777777" w:rsidR="00460721" w:rsidRPr="00EB6880" w:rsidRDefault="00460721" w:rsidP="00460721">
      <w:pPr>
        <w:rPr>
          <w:rFonts w:cs="Times New Roman"/>
        </w:rPr>
      </w:pPr>
      <w:r w:rsidRPr="00EB6880">
        <w:rPr>
          <w:rFonts w:cs="Times New Roman"/>
        </w:rPr>
        <w:t>На территории муниципального образования возобновляемые источники тепловой энергии отсутствуют, ввод новых либо реконструкция существующих источников тепловой энергии с использованием возобновляемых источников энергии не планируется.</w:t>
      </w:r>
    </w:p>
    <w:p w14:paraId="3A089A5C" w14:textId="77777777" w:rsidR="00460721" w:rsidRPr="00EB6880" w:rsidRDefault="00460721" w:rsidP="00460721">
      <w:pPr>
        <w:spacing w:before="240"/>
        <w:ind w:firstLine="0"/>
        <w:rPr>
          <w:rFonts w:cs="Times New Roman"/>
        </w:rPr>
      </w:pPr>
      <w:r w:rsidRPr="00EB6880">
        <w:rPr>
          <w:rFonts w:cs="Times New Roman"/>
        </w:rPr>
        <w:t>Таблица 10.3.1 - Характеристики Мугунского бурого угля</w:t>
      </w:r>
    </w:p>
    <w:tbl>
      <w:tblPr>
        <w:tblW w:w="976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3827"/>
        <w:gridCol w:w="2691"/>
        <w:gridCol w:w="1111"/>
        <w:gridCol w:w="1162"/>
      </w:tblGrid>
      <w:tr w:rsidR="00460721" w:rsidRPr="00EB6880" w14:paraId="0A8ACFF0" w14:textId="77777777" w:rsidTr="000E460E">
        <w:trPr>
          <w:trHeight w:val="293"/>
        </w:trPr>
        <w:tc>
          <w:tcPr>
            <w:tcW w:w="969" w:type="dxa"/>
            <w:vMerge w:val="restart"/>
            <w:shd w:val="clear" w:color="auto" w:fill="auto"/>
            <w:vAlign w:val="center"/>
            <w:hideMark/>
          </w:tcPr>
          <w:p w14:paraId="77167E68"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Год</w:t>
            </w:r>
          </w:p>
        </w:tc>
        <w:tc>
          <w:tcPr>
            <w:tcW w:w="3827" w:type="dxa"/>
            <w:shd w:val="clear" w:color="auto" w:fill="auto"/>
            <w:vAlign w:val="center"/>
            <w:hideMark/>
          </w:tcPr>
          <w:p w14:paraId="34FC4475"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Уголь</w:t>
            </w:r>
          </w:p>
        </w:tc>
        <w:tc>
          <w:tcPr>
            <w:tcW w:w="4964" w:type="dxa"/>
            <w:gridSpan w:val="3"/>
            <w:shd w:val="clear" w:color="auto" w:fill="auto"/>
            <w:vAlign w:val="center"/>
            <w:hideMark/>
          </w:tcPr>
          <w:p w14:paraId="4CDB0CE7"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Характеристики</w:t>
            </w:r>
          </w:p>
        </w:tc>
      </w:tr>
      <w:tr w:rsidR="00460721" w:rsidRPr="00EB6880" w14:paraId="04605814" w14:textId="77777777" w:rsidTr="000E460E">
        <w:trPr>
          <w:trHeight w:val="262"/>
        </w:trPr>
        <w:tc>
          <w:tcPr>
            <w:tcW w:w="969" w:type="dxa"/>
            <w:vMerge/>
            <w:shd w:val="clear" w:color="auto" w:fill="auto"/>
            <w:vAlign w:val="center"/>
            <w:hideMark/>
          </w:tcPr>
          <w:p w14:paraId="0A57F1BF" w14:textId="77777777" w:rsidR="00460721" w:rsidRPr="00EB6880" w:rsidRDefault="00460721" w:rsidP="00E2160F">
            <w:pPr>
              <w:spacing w:line="240" w:lineRule="auto"/>
              <w:ind w:firstLine="0"/>
              <w:jc w:val="left"/>
              <w:rPr>
                <w:rFonts w:eastAsia="Times New Roman" w:cs="Times New Roman"/>
                <w:color w:val="000000"/>
                <w:sz w:val="20"/>
                <w:szCs w:val="20"/>
                <w:lang w:eastAsia="ru-RU"/>
              </w:rPr>
            </w:pPr>
          </w:p>
        </w:tc>
        <w:tc>
          <w:tcPr>
            <w:tcW w:w="3827" w:type="dxa"/>
            <w:vMerge w:val="restart"/>
            <w:shd w:val="clear" w:color="auto" w:fill="auto"/>
            <w:vAlign w:val="center"/>
            <w:hideMark/>
          </w:tcPr>
          <w:p w14:paraId="6AE1F1C5"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Марка угля</w:t>
            </w:r>
          </w:p>
        </w:tc>
        <w:tc>
          <w:tcPr>
            <w:tcW w:w="2691" w:type="dxa"/>
            <w:shd w:val="clear" w:color="auto" w:fill="auto"/>
            <w:vAlign w:val="center"/>
            <w:hideMark/>
          </w:tcPr>
          <w:p w14:paraId="7904F40C"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калорийность,</w:t>
            </w:r>
          </w:p>
        </w:tc>
        <w:tc>
          <w:tcPr>
            <w:tcW w:w="1111" w:type="dxa"/>
            <w:shd w:val="clear" w:color="auto" w:fill="auto"/>
            <w:vAlign w:val="center"/>
            <w:hideMark/>
          </w:tcPr>
          <w:p w14:paraId="4E135656"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зольность,</w:t>
            </w:r>
          </w:p>
        </w:tc>
        <w:tc>
          <w:tcPr>
            <w:tcW w:w="1162" w:type="dxa"/>
            <w:shd w:val="clear" w:color="auto" w:fill="auto"/>
            <w:vAlign w:val="center"/>
            <w:hideMark/>
          </w:tcPr>
          <w:p w14:paraId="56E40352"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влажность,</w:t>
            </w:r>
          </w:p>
        </w:tc>
      </w:tr>
      <w:tr w:rsidR="00460721" w:rsidRPr="00EB6880" w14:paraId="723A98F7" w14:textId="77777777" w:rsidTr="000E460E">
        <w:trPr>
          <w:trHeight w:val="293"/>
        </w:trPr>
        <w:tc>
          <w:tcPr>
            <w:tcW w:w="969" w:type="dxa"/>
            <w:vMerge/>
            <w:shd w:val="clear" w:color="auto" w:fill="auto"/>
            <w:vAlign w:val="center"/>
            <w:hideMark/>
          </w:tcPr>
          <w:p w14:paraId="7F1FB155" w14:textId="77777777" w:rsidR="00460721" w:rsidRPr="00EB6880" w:rsidRDefault="00460721" w:rsidP="00E2160F">
            <w:pPr>
              <w:spacing w:line="240" w:lineRule="auto"/>
              <w:ind w:firstLine="0"/>
              <w:jc w:val="left"/>
              <w:rPr>
                <w:rFonts w:eastAsia="Times New Roman" w:cs="Times New Roman"/>
                <w:color w:val="000000"/>
                <w:sz w:val="20"/>
                <w:szCs w:val="20"/>
                <w:lang w:eastAsia="ru-RU"/>
              </w:rPr>
            </w:pPr>
          </w:p>
        </w:tc>
        <w:tc>
          <w:tcPr>
            <w:tcW w:w="3827" w:type="dxa"/>
            <w:vMerge/>
            <w:shd w:val="clear" w:color="auto" w:fill="auto"/>
            <w:vAlign w:val="center"/>
            <w:hideMark/>
          </w:tcPr>
          <w:p w14:paraId="7DE30150" w14:textId="77777777" w:rsidR="00460721" w:rsidRPr="00EB6880" w:rsidRDefault="00460721" w:rsidP="00E2160F">
            <w:pPr>
              <w:spacing w:line="240" w:lineRule="auto"/>
              <w:ind w:firstLine="0"/>
              <w:jc w:val="left"/>
              <w:rPr>
                <w:rFonts w:eastAsia="Times New Roman" w:cs="Times New Roman"/>
                <w:color w:val="000000"/>
                <w:sz w:val="20"/>
                <w:szCs w:val="20"/>
                <w:lang w:eastAsia="ru-RU"/>
              </w:rPr>
            </w:pPr>
          </w:p>
        </w:tc>
        <w:tc>
          <w:tcPr>
            <w:tcW w:w="2691" w:type="dxa"/>
            <w:shd w:val="clear" w:color="auto" w:fill="auto"/>
            <w:vAlign w:val="center"/>
            <w:hideMark/>
          </w:tcPr>
          <w:p w14:paraId="08B64896"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ккал/кг</w:t>
            </w:r>
          </w:p>
        </w:tc>
        <w:tc>
          <w:tcPr>
            <w:tcW w:w="1111" w:type="dxa"/>
            <w:shd w:val="clear" w:color="auto" w:fill="auto"/>
            <w:vAlign w:val="center"/>
            <w:hideMark/>
          </w:tcPr>
          <w:p w14:paraId="540B52F8"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162" w:type="dxa"/>
            <w:shd w:val="clear" w:color="auto" w:fill="auto"/>
            <w:vAlign w:val="center"/>
            <w:hideMark/>
          </w:tcPr>
          <w:p w14:paraId="517AE1F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r>
      <w:tr w:rsidR="00460721" w:rsidRPr="00EB6880" w14:paraId="76692D7A" w14:textId="77777777" w:rsidTr="000E460E">
        <w:trPr>
          <w:trHeight w:val="370"/>
        </w:trPr>
        <w:tc>
          <w:tcPr>
            <w:tcW w:w="969" w:type="dxa"/>
            <w:shd w:val="clear" w:color="auto" w:fill="auto"/>
            <w:vAlign w:val="center"/>
            <w:hideMark/>
          </w:tcPr>
          <w:p w14:paraId="4D0B2155"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2021</w:t>
            </w:r>
          </w:p>
        </w:tc>
        <w:tc>
          <w:tcPr>
            <w:tcW w:w="3827" w:type="dxa"/>
            <w:shd w:val="clear" w:color="auto" w:fill="auto"/>
            <w:vAlign w:val="center"/>
            <w:hideMark/>
          </w:tcPr>
          <w:p w14:paraId="3F0A9F68"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3БР (0-300) Мугунского месторождения</w:t>
            </w:r>
          </w:p>
        </w:tc>
        <w:tc>
          <w:tcPr>
            <w:tcW w:w="2691" w:type="dxa"/>
            <w:shd w:val="clear" w:color="auto" w:fill="auto"/>
            <w:vAlign w:val="center"/>
            <w:hideMark/>
          </w:tcPr>
          <w:p w14:paraId="15923758"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4119</w:t>
            </w:r>
          </w:p>
        </w:tc>
        <w:tc>
          <w:tcPr>
            <w:tcW w:w="1111" w:type="dxa"/>
            <w:shd w:val="clear" w:color="auto" w:fill="auto"/>
            <w:vAlign w:val="center"/>
            <w:hideMark/>
          </w:tcPr>
          <w:p w14:paraId="2561E74A"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13,28</w:t>
            </w:r>
          </w:p>
        </w:tc>
        <w:tc>
          <w:tcPr>
            <w:tcW w:w="1162" w:type="dxa"/>
            <w:shd w:val="clear" w:color="auto" w:fill="auto"/>
            <w:vAlign w:val="center"/>
            <w:hideMark/>
          </w:tcPr>
          <w:p w14:paraId="37F2BDD4"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26,16</w:t>
            </w:r>
          </w:p>
        </w:tc>
      </w:tr>
      <w:tr w:rsidR="00460721" w:rsidRPr="00EB6880" w14:paraId="6FFD7500" w14:textId="77777777" w:rsidTr="000E460E">
        <w:trPr>
          <w:trHeight w:val="262"/>
        </w:trPr>
        <w:tc>
          <w:tcPr>
            <w:tcW w:w="969" w:type="dxa"/>
            <w:shd w:val="clear" w:color="auto" w:fill="auto"/>
            <w:vAlign w:val="center"/>
            <w:hideMark/>
          </w:tcPr>
          <w:p w14:paraId="3C029BC1"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w:t>
            </w:r>
          </w:p>
        </w:tc>
        <w:tc>
          <w:tcPr>
            <w:tcW w:w="3827" w:type="dxa"/>
            <w:shd w:val="clear" w:color="auto" w:fill="auto"/>
            <w:vAlign w:val="center"/>
            <w:hideMark/>
          </w:tcPr>
          <w:p w14:paraId="4B1E0D76"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3БР (0-300) Мугунского месторождения</w:t>
            </w:r>
          </w:p>
        </w:tc>
        <w:tc>
          <w:tcPr>
            <w:tcW w:w="2691" w:type="dxa"/>
            <w:shd w:val="clear" w:color="auto" w:fill="auto"/>
            <w:vAlign w:val="center"/>
            <w:hideMark/>
          </w:tcPr>
          <w:p w14:paraId="5AF7333E"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4012</w:t>
            </w:r>
          </w:p>
        </w:tc>
        <w:tc>
          <w:tcPr>
            <w:tcW w:w="1111" w:type="dxa"/>
            <w:shd w:val="clear" w:color="auto" w:fill="auto"/>
            <w:vAlign w:val="center"/>
            <w:hideMark/>
          </w:tcPr>
          <w:p w14:paraId="5875C762"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16,12</w:t>
            </w:r>
          </w:p>
        </w:tc>
        <w:tc>
          <w:tcPr>
            <w:tcW w:w="1162" w:type="dxa"/>
            <w:shd w:val="clear" w:color="auto" w:fill="auto"/>
            <w:vAlign w:val="center"/>
            <w:hideMark/>
          </w:tcPr>
          <w:p w14:paraId="396EF017"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26,35</w:t>
            </w:r>
          </w:p>
        </w:tc>
      </w:tr>
      <w:tr w:rsidR="00460721" w:rsidRPr="00EB6880" w14:paraId="53F0690A" w14:textId="77777777" w:rsidTr="000E460E">
        <w:trPr>
          <w:trHeight w:val="409"/>
        </w:trPr>
        <w:tc>
          <w:tcPr>
            <w:tcW w:w="969" w:type="dxa"/>
            <w:shd w:val="clear" w:color="auto" w:fill="auto"/>
            <w:vAlign w:val="center"/>
            <w:hideMark/>
          </w:tcPr>
          <w:p w14:paraId="697E6840"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2023</w:t>
            </w:r>
          </w:p>
        </w:tc>
        <w:tc>
          <w:tcPr>
            <w:tcW w:w="3827" w:type="dxa"/>
            <w:shd w:val="clear" w:color="auto" w:fill="auto"/>
            <w:vAlign w:val="center"/>
            <w:hideMark/>
          </w:tcPr>
          <w:p w14:paraId="317244C7"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3БР (0-300) Мугунского месторождения</w:t>
            </w:r>
          </w:p>
        </w:tc>
        <w:tc>
          <w:tcPr>
            <w:tcW w:w="2691" w:type="dxa"/>
            <w:shd w:val="clear" w:color="auto" w:fill="auto"/>
            <w:vAlign w:val="center"/>
            <w:hideMark/>
          </w:tcPr>
          <w:p w14:paraId="07C564DB"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4112</w:t>
            </w:r>
          </w:p>
        </w:tc>
        <w:tc>
          <w:tcPr>
            <w:tcW w:w="1111" w:type="dxa"/>
            <w:shd w:val="clear" w:color="auto" w:fill="auto"/>
            <w:vAlign w:val="center"/>
            <w:hideMark/>
          </w:tcPr>
          <w:p w14:paraId="3ABAE1E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15,92</w:t>
            </w:r>
          </w:p>
        </w:tc>
        <w:tc>
          <w:tcPr>
            <w:tcW w:w="1162" w:type="dxa"/>
            <w:shd w:val="clear" w:color="auto" w:fill="auto"/>
            <w:vAlign w:val="center"/>
            <w:hideMark/>
          </w:tcPr>
          <w:p w14:paraId="2E7830AF"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25,85</w:t>
            </w:r>
          </w:p>
        </w:tc>
      </w:tr>
      <w:tr w:rsidR="00460721" w:rsidRPr="00EB6880" w14:paraId="4A9FC73A" w14:textId="77777777" w:rsidTr="000E460E">
        <w:trPr>
          <w:trHeight w:val="400"/>
        </w:trPr>
        <w:tc>
          <w:tcPr>
            <w:tcW w:w="969" w:type="dxa"/>
            <w:shd w:val="clear" w:color="auto" w:fill="auto"/>
            <w:vAlign w:val="center"/>
            <w:hideMark/>
          </w:tcPr>
          <w:p w14:paraId="48FA78B4"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2024</w:t>
            </w:r>
          </w:p>
        </w:tc>
        <w:tc>
          <w:tcPr>
            <w:tcW w:w="3827" w:type="dxa"/>
            <w:shd w:val="clear" w:color="auto" w:fill="auto"/>
            <w:vAlign w:val="center"/>
            <w:hideMark/>
          </w:tcPr>
          <w:p w14:paraId="4BF56396"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3БР (0-300) Мугунского месторождения</w:t>
            </w:r>
          </w:p>
        </w:tc>
        <w:tc>
          <w:tcPr>
            <w:tcW w:w="2691" w:type="dxa"/>
            <w:shd w:val="clear" w:color="auto" w:fill="auto"/>
            <w:vAlign w:val="center"/>
            <w:hideMark/>
          </w:tcPr>
          <w:p w14:paraId="1FFA554D"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4193</w:t>
            </w:r>
          </w:p>
        </w:tc>
        <w:tc>
          <w:tcPr>
            <w:tcW w:w="1111" w:type="dxa"/>
            <w:shd w:val="clear" w:color="auto" w:fill="auto"/>
            <w:vAlign w:val="center"/>
            <w:hideMark/>
          </w:tcPr>
          <w:p w14:paraId="61A71C59"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12,54</w:t>
            </w:r>
          </w:p>
        </w:tc>
        <w:tc>
          <w:tcPr>
            <w:tcW w:w="1162" w:type="dxa"/>
            <w:shd w:val="clear" w:color="auto" w:fill="auto"/>
            <w:vAlign w:val="center"/>
            <w:hideMark/>
          </w:tcPr>
          <w:p w14:paraId="62F77712"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26,08</w:t>
            </w:r>
          </w:p>
        </w:tc>
      </w:tr>
      <w:tr w:rsidR="00460721" w:rsidRPr="00EB6880" w14:paraId="35F9E06E" w14:textId="77777777" w:rsidTr="000E460E">
        <w:trPr>
          <w:trHeight w:val="406"/>
        </w:trPr>
        <w:tc>
          <w:tcPr>
            <w:tcW w:w="969" w:type="dxa"/>
            <w:shd w:val="clear" w:color="auto" w:fill="auto"/>
            <w:vAlign w:val="center"/>
            <w:hideMark/>
          </w:tcPr>
          <w:p w14:paraId="6EAAE62B"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2025</w:t>
            </w:r>
          </w:p>
        </w:tc>
        <w:tc>
          <w:tcPr>
            <w:tcW w:w="3827" w:type="dxa"/>
            <w:shd w:val="clear" w:color="auto" w:fill="auto"/>
            <w:vAlign w:val="center"/>
            <w:hideMark/>
          </w:tcPr>
          <w:p w14:paraId="2D4CE141" w14:textId="77777777" w:rsidR="00460721" w:rsidRPr="00EB6880" w:rsidRDefault="00460721" w:rsidP="00E2160F">
            <w:pPr>
              <w:spacing w:line="240" w:lineRule="auto"/>
              <w:ind w:firstLine="0"/>
              <w:rPr>
                <w:rFonts w:eastAsia="Times New Roman" w:cs="Times New Roman"/>
                <w:color w:val="000000"/>
                <w:sz w:val="20"/>
                <w:szCs w:val="20"/>
                <w:lang w:eastAsia="ru-RU"/>
              </w:rPr>
            </w:pPr>
            <w:r w:rsidRPr="00EB6880">
              <w:rPr>
                <w:rFonts w:eastAsia="Times New Roman" w:cs="Times New Roman"/>
                <w:color w:val="000000"/>
                <w:sz w:val="20"/>
                <w:szCs w:val="20"/>
                <w:lang w:eastAsia="ru-RU"/>
              </w:rPr>
              <w:t>3БР (0-300) Мугунского месторождения</w:t>
            </w:r>
          </w:p>
        </w:tc>
        <w:tc>
          <w:tcPr>
            <w:tcW w:w="2691" w:type="dxa"/>
            <w:shd w:val="clear" w:color="auto" w:fill="auto"/>
            <w:vAlign w:val="center"/>
            <w:hideMark/>
          </w:tcPr>
          <w:p w14:paraId="796A4829"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4173</w:t>
            </w:r>
          </w:p>
        </w:tc>
        <w:tc>
          <w:tcPr>
            <w:tcW w:w="1111" w:type="dxa"/>
            <w:shd w:val="clear" w:color="auto" w:fill="auto"/>
            <w:vAlign w:val="center"/>
            <w:hideMark/>
          </w:tcPr>
          <w:p w14:paraId="7D5F4D05"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11,17</w:t>
            </w:r>
          </w:p>
        </w:tc>
        <w:tc>
          <w:tcPr>
            <w:tcW w:w="1162" w:type="dxa"/>
            <w:shd w:val="clear" w:color="auto" w:fill="auto"/>
            <w:vAlign w:val="center"/>
            <w:hideMark/>
          </w:tcPr>
          <w:p w14:paraId="4C1AAA08"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26,89</w:t>
            </w:r>
          </w:p>
        </w:tc>
      </w:tr>
    </w:tbl>
    <w:p w14:paraId="4E23A88A" w14:textId="77777777" w:rsidR="00D17647" w:rsidRPr="00EB6880" w:rsidRDefault="00D17647" w:rsidP="00F276F1">
      <w:pPr>
        <w:pStyle w:val="a0"/>
      </w:pPr>
    </w:p>
    <w:p w14:paraId="49058209" w14:textId="77777777" w:rsidR="00460721" w:rsidRPr="00EB6880" w:rsidRDefault="00460721" w:rsidP="00460721">
      <w:pPr>
        <w:ind w:firstLine="0"/>
        <w:rPr>
          <w:rFonts w:cs="Times New Roman"/>
        </w:rPr>
      </w:pPr>
      <w:r w:rsidRPr="00EB6880">
        <w:rPr>
          <w:rFonts w:cs="Times New Roman"/>
        </w:rPr>
        <w:lastRenderedPageBreak/>
        <w:t>Таблица 10.3.2 - Характеристики мазута М-100</w:t>
      </w:r>
    </w:p>
    <w:tbl>
      <w:tblPr>
        <w:tblW w:w="9899" w:type="dxa"/>
        <w:tblInd w:w="-10" w:type="dxa"/>
        <w:tblLook w:val="04A0" w:firstRow="1" w:lastRow="0" w:firstColumn="1" w:lastColumn="0" w:noHBand="0" w:noVBand="1"/>
      </w:tblPr>
      <w:tblGrid>
        <w:gridCol w:w="1585"/>
        <w:gridCol w:w="4629"/>
        <w:gridCol w:w="3685"/>
      </w:tblGrid>
      <w:tr w:rsidR="00F276F1" w:rsidRPr="00EB6880" w14:paraId="0C8C4DD4" w14:textId="77777777" w:rsidTr="00F276F1">
        <w:trPr>
          <w:trHeight w:val="293"/>
        </w:trPr>
        <w:tc>
          <w:tcPr>
            <w:tcW w:w="1585" w:type="dxa"/>
            <w:vMerge w:val="restart"/>
            <w:tcBorders>
              <w:top w:val="single" w:sz="8" w:space="0" w:color="auto"/>
              <w:left w:val="single" w:sz="8" w:space="0" w:color="auto"/>
              <w:right w:val="single" w:sz="8" w:space="0" w:color="auto"/>
            </w:tcBorders>
            <w:shd w:val="clear" w:color="auto" w:fill="auto"/>
            <w:vAlign w:val="center"/>
            <w:hideMark/>
          </w:tcPr>
          <w:p w14:paraId="735A6D2E" w14:textId="77777777"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Год</w:t>
            </w:r>
          </w:p>
        </w:tc>
        <w:tc>
          <w:tcPr>
            <w:tcW w:w="8314" w:type="dxa"/>
            <w:gridSpan w:val="2"/>
            <w:tcBorders>
              <w:top w:val="single" w:sz="8" w:space="0" w:color="auto"/>
              <w:left w:val="nil"/>
              <w:bottom w:val="single" w:sz="8" w:space="0" w:color="auto"/>
              <w:right w:val="single" w:sz="8" w:space="0" w:color="000000"/>
            </w:tcBorders>
            <w:shd w:val="clear" w:color="auto" w:fill="auto"/>
            <w:vAlign w:val="center"/>
            <w:hideMark/>
          </w:tcPr>
          <w:p w14:paraId="6F1B7CB6" w14:textId="77777777"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Мазут</w:t>
            </w:r>
          </w:p>
        </w:tc>
      </w:tr>
      <w:tr w:rsidR="00F276F1" w:rsidRPr="00EB6880" w14:paraId="6CE21785" w14:textId="77777777" w:rsidTr="00395FED">
        <w:trPr>
          <w:trHeight w:val="340"/>
        </w:trPr>
        <w:tc>
          <w:tcPr>
            <w:tcW w:w="1585" w:type="dxa"/>
            <w:vMerge/>
            <w:tcBorders>
              <w:left w:val="single" w:sz="8" w:space="0" w:color="auto"/>
              <w:bottom w:val="single" w:sz="8" w:space="0" w:color="000000"/>
              <w:right w:val="single" w:sz="8" w:space="0" w:color="auto"/>
            </w:tcBorders>
            <w:shd w:val="clear" w:color="auto" w:fill="auto"/>
            <w:vAlign w:val="center"/>
            <w:hideMark/>
          </w:tcPr>
          <w:p w14:paraId="7D926D4B" w14:textId="77777777" w:rsidR="00F276F1" w:rsidRPr="00EB6880" w:rsidRDefault="00F276F1" w:rsidP="00E2160F">
            <w:pPr>
              <w:spacing w:line="240" w:lineRule="auto"/>
              <w:ind w:firstLine="0"/>
              <w:jc w:val="left"/>
              <w:rPr>
                <w:rFonts w:eastAsia="Times New Roman" w:cs="Times New Roman"/>
                <w:color w:val="000000"/>
                <w:sz w:val="20"/>
                <w:szCs w:val="20"/>
                <w:lang w:eastAsia="ru-RU"/>
              </w:rPr>
            </w:pPr>
          </w:p>
        </w:tc>
        <w:tc>
          <w:tcPr>
            <w:tcW w:w="4629" w:type="dxa"/>
            <w:tcBorders>
              <w:top w:val="single" w:sz="8" w:space="0" w:color="auto"/>
              <w:left w:val="nil"/>
              <w:bottom w:val="single" w:sz="8" w:space="0" w:color="auto"/>
              <w:right w:val="single" w:sz="8" w:space="0" w:color="auto"/>
            </w:tcBorders>
            <w:shd w:val="clear" w:color="auto" w:fill="auto"/>
            <w:vAlign w:val="center"/>
            <w:hideMark/>
          </w:tcPr>
          <w:p w14:paraId="7577C7AF" w14:textId="77777777"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Калорийность средняя за год,</w:t>
            </w:r>
          </w:p>
        </w:tc>
        <w:tc>
          <w:tcPr>
            <w:tcW w:w="3685" w:type="dxa"/>
            <w:tcBorders>
              <w:top w:val="single" w:sz="8" w:space="0" w:color="auto"/>
              <w:left w:val="nil"/>
              <w:bottom w:val="single" w:sz="8" w:space="0" w:color="auto"/>
              <w:right w:val="single" w:sz="8" w:space="0" w:color="auto"/>
            </w:tcBorders>
            <w:shd w:val="clear" w:color="auto" w:fill="auto"/>
            <w:vAlign w:val="center"/>
            <w:hideMark/>
          </w:tcPr>
          <w:p w14:paraId="0F348514" w14:textId="77777777" w:rsidR="00F276F1" w:rsidRPr="00EB6880" w:rsidRDefault="00F276F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Влажность, средняя за год,</w:t>
            </w:r>
          </w:p>
        </w:tc>
      </w:tr>
      <w:tr w:rsidR="00460721" w:rsidRPr="00EB6880" w14:paraId="4D85BC03" w14:textId="77777777"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14:paraId="38AD3F8E"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4629" w:type="dxa"/>
            <w:tcBorders>
              <w:top w:val="nil"/>
              <w:left w:val="nil"/>
              <w:bottom w:val="single" w:sz="8" w:space="0" w:color="auto"/>
              <w:right w:val="single" w:sz="8" w:space="0" w:color="auto"/>
            </w:tcBorders>
            <w:shd w:val="clear" w:color="auto" w:fill="auto"/>
            <w:vAlign w:val="center"/>
            <w:hideMark/>
          </w:tcPr>
          <w:p w14:paraId="696BF656"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ккал/кг</w:t>
            </w:r>
          </w:p>
        </w:tc>
        <w:tc>
          <w:tcPr>
            <w:tcW w:w="3685" w:type="dxa"/>
            <w:tcBorders>
              <w:top w:val="nil"/>
              <w:left w:val="nil"/>
              <w:bottom w:val="single" w:sz="8" w:space="0" w:color="auto"/>
              <w:right w:val="single" w:sz="8" w:space="0" w:color="auto"/>
            </w:tcBorders>
            <w:shd w:val="clear" w:color="auto" w:fill="auto"/>
            <w:vAlign w:val="center"/>
            <w:hideMark/>
          </w:tcPr>
          <w:p w14:paraId="6DD63395"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r>
      <w:tr w:rsidR="00460721" w:rsidRPr="00EB6880" w14:paraId="03A83A0F" w14:textId="77777777"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14:paraId="1E8A93B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2021</w:t>
            </w:r>
          </w:p>
        </w:tc>
        <w:tc>
          <w:tcPr>
            <w:tcW w:w="4629" w:type="dxa"/>
            <w:tcBorders>
              <w:top w:val="nil"/>
              <w:left w:val="nil"/>
              <w:bottom w:val="single" w:sz="8" w:space="0" w:color="auto"/>
              <w:right w:val="single" w:sz="8" w:space="0" w:color="auto"/>
            </w:tcBorders>
            <w:shd w:val="clear" w:color="auto" w:fill="auto"/>
            <w:vAlign w:val="center"/>
            <w:hideMark/>
          </w:tcPr>
          <w:p w14:paraId="45507D3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9 738</w:t>
            </w:r>
          </w:p>
        </w:tc>
        <w:tc>
          <w:tcPr>
            <w:tcW w:w="3685" w:type="dxa"/>
            <w:tcBorders>
              <w:top w:val="nil"/>
              <w:left w:val="nil"/>
              <w:bottom w:val="single" w:sz="8" w:space="0" w:color="auto"/>
              <w:right w:val="single" w:sz="8" w:space="0" w:color="auto"/>
            </w:tcBorders>
            <w:shd w:val="clear" w:color="auto" w:fill="auto"/>
            <w:vAlign w:val="center"/>
            <w:hideMark/>
          </w:tcPr>
          <w:p w14:paraId="3BDF6165"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r>
      <w:tr w:rsidR="00460721" w:rsidRPr="00EB6880" w14:paraId="2F36E263" w14:textId="77777777"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14:paraId="67C8072C"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2022</w:t>
            </w:r>
          </w:p>
        </w:tc>
        <w:tc>
          <w:tcPr>
            <w:tcW w:w="4629" w:type="dxa"/>
            <w:tcBorders>
              <w:top w:val="nil"/>
              <w:left w:val="nil"/>
              <w:bottom w:val="single" w:sz="8" w:space="0" w:color="auto"/>
              <w:right w:val="single" w:sz="8" w:space="0" w:color="auto"/>
            </w:tcBorders>
            <w:shd w:val="clear" w:color="auto" w:fill="auto"/>
            <w:vAlign w:val="center"/>
            <w:hideMark/>
          </w:tcPr>
          <w:p w14:paraId="7FC805E3"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9 180</w:t>
            </w:r>
          </w:p>
        </w:tc>
        <w:tc>
          <w:tcPr>
            <w:tcW w:w="3685" w:type="dxa"/>
            <w:tcBorders>
              <w:top w:val="nil"/>
              <w:left w:val="nil"/>
              <w:bottom w:val="single" w:sz="8" w:space="0" w:color="auto"/>
              <w:right w:val="single" w:sz="8" w:space="0" w:color="auto"/>
            </w:tcBorders>
            <w:shd w:val="clear" w:color="auto" w:fill="auto"/>
            <w:vAlign w:val="center"/>
            <w:hideMark/>
          </w:tcPr>
          <w:p w14:paraId="3796CCAD"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3,4</w:t>
            </w:r>
          </w:p>
        </w:tc>
      </w:tr>
      <w:tr w:rsidR="00460721" w:rsidRPr="00EB6880" w14:paraId="54D4D2E9" w14:textId="77777777"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14:paraId="6797CC2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2023</w:t>
            </w:r>
          </w:p>
        </w:tc>
        <w:tc>
          <w:tcPr>
            <w:tcW w:w="4629" w:type="dxa"/>
            <w:tcBorders>
              <w:top w:val="nil"/>
              <w:left w:val="nil"/>
              <w:bottom w:val="single" w:sz="8" w:space="0" w:color="auto"/>
              <w:right w:val="single" w:sz="8" w:space="0" w:color="auto"/>
            </w:tcBorders>
            <w:shd w:val="clear" w:color="auto" w:fill="auto"/>
            <w:vAlign w:val="center"/>
            <w:hideMark/>
          </w:tcPr>
          <w:p w14:paraId="457ED18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8 925</w:t>
            </w:r>
          </w:p>
        </w:tc>
        <w:tc>
          <w:tcPr>
            <w:tcW w:w="3685" w:type="dxa"/>
            <w:tcBorders>
              <w:top w:val="nil"/>
              <w:left w:val="nil"/>
              <w:bottom w:val="single" w:sz="8" w:space="0" w:color="auto"/>
              <w:right w:val="single" w:sz="8" w:space="0" w:color="auto"/>
            </w:tcBorders>
            <w:shd w:val="clear" w:color="auto" w:fill="auto"/>
            <w:vAlign w:val="center"/>
            <w:hideMark/>
          </w:tcPr>
          <w:p w14:paraId="2D37E83A"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3,8</w:t>
            </w:r>
          </w:p>
        </w:tc>
      </w:tr>
      <w:tr w:rsidR="00460721" w:rsidRPr="00EB6880" w14:paraId="2C903DEC" w14:textId="77777777"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14:paraId="03AC0652"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2024</w:t>
            </w:r>
          </w:p>
        </w:tc>
        <w:tc>
          <w:tcPr>
            <w:tcW w:w="4629" w:type="dxa"/>
            <w:tcBorders>
              <w:top w:val="nil"/>
              <w:left w:val="nil"/>
              <w:bottom w:val="single" w:sz="8" w:space="0" w:color="auto"/>
              <w:right w:val="single" w:sz="8" w:space="0" w:color="auto"/>
            </w:tcBorders>
            <w:shd w:val="clear" w:color="auto" w:fill="auto"/>
            <w:vAlign w:val="center"/>
            <w:hideMark/>
          </w:tcPr>
          <w:p w14:paraId="797B2AD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9 733</w:t>
            </w:r>
          </w:p>
        </w:tc>
        <w:tc>
          <w:tcPr>
            <w:tcW w:w="3685" w:type="dxa"/>
            <w:tcBorders>
              <w:top w:val="nil"/>
              <w:left w:val="nil"/>
              <w:bottom w:val="single" w:sz="8" w:space="0" w:color="auto"/>
              <w:right w:val="single" w:sz="8" w:space="0" w:color="auto"/>
            </w:tcBorders>
            <w:shd w:val="clear" w:color="auto" w:fill="auto"/>
            <w:vAlign w:val="center"/>
            <w:hideMark/>
          </w:tcPr>
          <w:p w14:paraId="05266228"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2,5</w:t>
            </w:r>
          </w:p>
        </w:tc>
      </w:tr>
      <w:tr w:rsidR="00460721" w:rsidRPr="00EB6880" w14:paraId="63D900F5" w14:textId="77777777" w:rsidTr="00F276F1">
        <w:trPr>
          <w:trHeight w:val="293"/>
        </w:trPr>
        <w:tc>
          <w:tcPr>
            <w:tcW w:w="1585" w:type="dxa"/>
            <w:tcBorders>
              <w:top w:val="nil"/>
              <w:left w:val="single" w:sz="8" w:space="0" w:color="auto"/>
              <w:bottom w:val="single" w:sz="8" w:space="0" w:color="auto"/>
              <w:right w:val="single" w:sz="8" w:space="0" w:color="auto"/>
            </w:tcBorders>
            <w:shd w:val="clear" w:color="auto" w:fill="auto"/>
            <w:vAlign w:val="center"/>
            <w:hideMark/>
          </w:tcPr>
          <w:p w14:paraId="34A452B6"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2025</w:t>
            </w:r>
          </w:p>
        </w:tc>
        <w:tc>
          <w:tcPr>
            <w:tcW w:w="4629" w:type="dxa"/>
            <w:tcBorders>
              <w:top w:val="nil"/>
              <w:left w:val="nil"/>
              <w:bottom w:val="single" w:sz="8" w:space="0" w:color="auto"/>
              <w:right w:val="single" w:sz="8" w:space="0" w:color="auto"/>
            </w:tcBorders>
            <w:shd w:val="clear" w:color="auto" w:fill="auto"/>
            <w:vAlign w:val="center"/>
            <w:hideMark/>
          </w:tcPr>
          <w:p w14:paraId="1F05F100"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9 688</w:t>
            </w:r>
          </w:p>
        </w:tc>
        <w:tc>
          <w:tcPr>
            <w:tcW w:w="3685" w:type="dxa"/>
            <w:tcBorders>
              <w:top w:val="nil"/>
              <w:left w:val="nil"/>
              <w:bottom w:val="single" w:sz="8" w:space="0" w:color="auto"/>
              <w:right w:val="single" w:sz="8" w:space="0" w:color="auto"/>
            </w:tcBorders>
            <w:shd w:val="clear" w:color="auto" w:fill="auto"/>
            <w:vAlign w:val="center"/>
            <w:hideMark/>
          </w:tcPr>
          <w:p w14:paraId="41FB6185" w14:textId="77777777" w:rsidR="00460721" w:rsidRPr="00EB6880" w:rsidRDefault="00460721" w:rsidP="00E2160F">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2,8</w:t>
            </w:r>
          </w:p>
        </w:tc>
      </w:tr>
    </w:tbl>
    <w:p w14:paraId="1706A873" w14:textId="77777777" w:rsidR="00460721" w:rsidRPr="00EB6880" w:rsidRDefault="00085990" w:rsidP="00E407ED">
      <w:pPr>
        <w:pStyle w:val="2"/>
        <w:rPr>
          <w:rFonts w:cs="Times New Roman"/>
        </w:rPr>
      </w:pPr>
      <w:hyperlink r:id="rId65" w:anchor="bookmark108" w:history="1">
        <w:bookmarkStart w:id="182" w:name="_Toc135649123"/>
        <w:bookmarkStart w:id="183" w:name="_Toc158810581"/>
        <w:bookmarkStart w:id="184" w:name="_Toc170903679"/>
        <w:bookmarkStart w:id="185" w:name="_Toc231213408"/>
        <w:r w:rsidR="00460721" w:rsidRPr="00EB6880">
          <w:rPr>
            <w:rFonts w:cs="Times New Roman"/>
          </w:rPr>
          <w:t>Часть 10.4. Преобладающий в поселении, городском округе вид топлива, определяемый по совокупности всех систем теплоснабжения, находящихся в соответс</w:t>
        </w:r>
        <w:r w:rsidR="00F276F1" w:rsidRPr="00EB6880">
          <w:rPr>
            <w:rFonts w:cs="Times New Roman"/>
          </w:rPr>
          <w:t>т</w:t>
        </w:r>
        <w:r w:rsidR="00460721" w:rsidRPr="00EB6880">
          <w:rPr>
            <w:rFonts w:cs="Times New Roman"/>
          </w:rPr>
          <w:t>вующем поселении, городском округе</w:t>
        </w:r>
        <w:bookmarkEnd w:id="185"/>
      </w:hyperlink>
      <w:bookmarkEnd w:id="182"/>
      <w:bookmarkEnd w:id="183"/>
      <w:bookmarkEnd w:id="184"/>
    </w:p>
    <w:p w14:paraId="7578F766" w14:textId="77777777" w:rsidR="00460721" w:rsidRPr="00EB6880" w:rsidRDefault="00460721" w:rsidP="00460721">
      <w:pPr>
        <w:rPr>
          <w:rFonts w:cs="Times New Roman"/>
        </w:rPr>
      </w:pPr>
      <w:r w:rsidRPr="00EB6880">
        <w:rPr>
          <w:rFonts w:cs="Times New Roman"/>
        </w:rPr>
        <w:t>В муниципальном образовании г. Байкальске преобладающим видом топлива является бурый уголь марки 3БР (0-300) Мугунского месторождения.</w:t>
      </w:r>
    </w:p>
    <w:p w14:paraId="3CB80A07" w14:textId="77777777" w:rsidR="00460721" w:rsidRPr="00EB6880" w:rsidRDefault="00460721" w:rsidP="00460721">
      <w:pPr>
        <w:rPr>
          <w:rFonts w:cs="Times New Roman"/>
        </w:rPr>
      </w:pPr>
      <w:r w:rsidRPr="00EB6880">
        <w:rPr>
          <w:rFonts w:cs="Times New Roman"/>
        </w:rPr>
        <w:t>После перевода системы теплоснабжения г. Байкальска с 2027 г. на электроотопление основным первичным источником энергии при производстве тепла будет электрическая энергия.</w:t>
      </w:r>
    </w:p>
    <w:p w14:paraId="7B657FB0" w14:textId="77777777" w:rsidR="00460721" w:rsidRPr="00EB6880" w:rsidRDefault="00460721" w:rsidP="00E407ED">
      <w:pPr>
        <w:pStyle w:val="2"/>
        <w:rPr>
          <w:rFonts w:cs="Times New Roman"/>
        </w:rPr>
      </w:pPr>
      <w:bookmarkStart w:id="186" w:name="_Toc170903680"/>
      <w:bookmarkStart w:id="187" w:name="_Toc231213409"/>
      <w:r w:rsidRPr="00EB6880">
        <w:rPr>
          <w:rFonts w:cs="Times New Roman"/>
        </w:rPr>
        <w:t>Часть 10.</w:t>
      </w:r>
      <w:r w:rsidR="00836913" w:rsidRPr="00EB6880">
        <w:rPr>
          <w:rFonts w:cs="Times New Roman"/>
        </w:rPr>
        <w:t>5</w:t>
      </w:r>
      <w:r w:rsidRPr="00EB6880">
        <w:rPr>
          <w:rFonts w:cs="Times New Roman"/>
        </w:rPr>
        <w:t xml:space="preserve">. </w:t>
      </w:r>
      <w:hyperlink r:id="rId66" w:anchor="bookmark108" w:history="1">
        <w:bookmarkStart w:id="188" w:name="_Toc135649124"/>
        <w:bookmarkStart w:id="189" w:name="_Toc158810582"/>
        <w:r w:rsidRPr="00EB6880">
          <w:rPr>
            <w:rFonts w:cs="Times New Roman"/>
          </w:rPr>
          <w:t>Приоритетное</w:t>
        </w:r>
      </w:hyperlink>
      <w:r w:rsidRPr="00EB6880">
        <w:rPr>
          <w:rFonts w:cs="Times New Roman"/>
        </w:rPr>
        <w:t xml:space="preserve"> направление развития топливного баланса поселения, городского округа</w:t>
      </w:r>
      <w:bookmarkEnd w:id="186"/>
      <w:bookmarkEnd w:id="187"/>
      <w:bookmarkEnd w:id="188"/>
      <w:bookmarkEnd w:id="189"/>
    </w:p>
    <w:p w14:paraId="7FE07846" w14:textId="77777777" w:rsidR="00460721" w:rsidRPr="00EB6880" w:rsidRDefault="00460721" w:rsidP="00460721">
      <w:pPr>
        <w:rPr>
          <w:rFonts w:cs="Times New Roman"/>
        </w:rPr>
      </w:pPr>
      <w:r w:rsidRPr="00EB6880">
        <w:rPr>
          <w:rFonts w:cs="Times New Roman"/>
        </w:rPr>
        <w:t xml:space="preserve">В муниципальном образовании г. Байкальске планируется закрытие угольной ТЭЦ и </w:t>
      </w:r>
      <w:r w:rsidR="005B0B75" w:rsidRPr="00EB6880">
        <w:rPr>
          <w:rFonts w:cs="Times New Roman"/>
        </w:rPr>
        <w:t xml:space="preserve">переход на электроотопление. </w:t>
      </w:r>
      <w:r w:rsidR="0013122D" w:rsidRPr="00EB6880">
        <w:rPr>
          <w:rFonts w:cs="Times New Roman"/>
        </w:rPr>
        <w:t xml:space="preserve">После перевода системы теплоснабжения на электроотопление основным первичным источником энергии для теплоснабжения будет электрическая энергия. </w:t>
      </w:r>
    </w:p>
    <w:p w14:paraId="617300A6" w14:textId="77777777" w:rsidR="00460721" w:rsidRPr="00EB6880" w:rsidRDefault="00460721" w:rsidP="00E407ED">
      <w:pPr>
        <w:pStyle w:val="2"/>
        <w:rPr>
          <w:rFonts w:cs="Times New Roman"/>
        </w:rPr>
      </w:pPr>
      <w:bookmarkStart w:id="190" w:name="_Toc135649125"/>
      <w:bookmarkStart w:id="191" w:name="_Toc158810583"/>
      <w:bookmarkStart w:id="192" w:name="_Toc170903681"/>
      <w:bookmarkStart w:id="193" w:name="_Toc231213410"/>
      <w:r w:rsidRPr="00EB6880">
        <w:rPr>
          <w:rFonts w:cs="Times New Roman"/>
        </w:rPr>
        <w:t>Часть 10.</w:t>
      </w:r>
      <w:r w:rsidR="00836913" w:rsidRPr="00EB6880">
        <w:rPr>
          <w:rFonts w:cs="Times New Roman"/>
        </w:rPr>
        <w:t>6</w:t>
      </w:r>
      <w:r w:rsidRPr="00EB6880">
        <w:rPr>
          <w:rFonts w:cs="Times New Roman"/>
        </w:rPr>
        <w:t xml:space="preserve">. </w:t>
      </w:r>
      <w:bookmarkStart w:id="194" w:name="OLE_LINK306"/>
      <w:bookmarkStart w:id="195" w:name="OLE_LINK305"/>
      <w:bookmarkStart w:id="196" w:name="OLE_LINK304"/>
      <w:r w:rsidRPr="00EB6880">
        <w:rPr>
          <w:rFonts w:cs="Times New Roman"/>
        </w:rPr>
        <w:t>Описание изменений в перспективных топливных балансах</w:t>
      </w:r>
      <w:bookmarkEnd w:id="194"/>
      <w:bookmarkEnd w:id="195"/>
      <w:bookmarkEnd w:id="196"/>
      <w:r w:rsidRPr="00EB6880">
        <w:rPr>
          <w:rFonts w:cs="Times New Roman"/>
        </w:rPr>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190"/>
      <w:bookmarkEnd w:id="191"/>
      <w:bookmarkEnd w:id="192"/>
      <w:bookmarkEnd w:id="193"/>
    </w:p>
    <w:p w14:paraId="13ECDDD0" w14:textId="77777777" w:rsidR="00460721" w:rsidRPr="00EB6880" w:rsidRDefault="00460721" w:rsidP="00460721">
      <w:pPr>
        <w:rPr>
          <w:rFonts w:cs="Times New Roman"/>
        </w:rPr>
      </w:pPr>
      <w:r w:rsidRPr="00EB6880">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65A7E8E1" w14:textId="77777777" w:rsidR="00460721" w:rsidRPr="00EB6880" w:rsidRDefault="00460721" w:rsidP="00F276F1">
      <w:pPr>
        <w:spacing w:before="120"/>
        <w:ind w:firstLine="0"/>
        <w:rPr>
          <w:rFonts w:cs="Times New Roman"/>
        </w:rPr>
      </w:pPr>
      <w:r w:rsidRPr="00EB6880">
        <w:rPr>
          <w:rFonts w:cs="Times New Roman"/>
        </w:rPr>
        <w:t>Таблица 10.7.1 - Изменения в перспективных топливных балансах</w:t>
      </w:r>
    </w:p>
    <w:tbl>
      <w:tblPr>
        <w:tblW w:w="9440" w:type="dxa"/>
        <w:tblInd w:w="-10" w:type="dxa"/>
        <w:tblLook w:val="04A0" w:firstRow="1" w:lastRow="0" w:firstColumn="1" w:lastColumn="0" w:noHBand="0" w:noVBand="1"/>
      </w:tblPr>
      <w:tblGrid>
        <w:gridCol w:w="709"/>
        <w:gridCol w:w="1816"/>
        <w:gridCol w:w="1634"/>
        <w:gridCol w:w="2362"/>
        <w:gridCol w:w="1559"/>
        <w:gridCol w:w="1360"/>
      </w:tblGrid>
      <w:tr w:rsidR="00A009D4" w:rsidRPr="00EB6880" w14:paraId="130E53DD" w14:textId="77777777" w:rsidTr="00A009D4">
        <w:trPr>
          <w:trHeight w:val="525"/>
        </w:trPr>
        <w:tc>
          <w:tcPr>
            <w:tcW w:w="7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59DE6D6" w14:textId="77777777"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8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ADA903" w14:textId="77777777"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Источник тепловой энергии</w:t>
            </w:r>
          </w:p>
        </w:tc>
        <w:tc>
          <w:tcPr>
            <w:tcW w:w="163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239A8F0" w14:textId="77777777"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Вид топлива</w:t>
            </w:r>
          </w:p>
        </w:tc>
        <w:tc>
          <w:tcPr>
            <w:tcW w:w="5279" w:type="dxa"/>
            <w:gridSpan w:val="3"/>
            <w:tcBorders>
              <w:top w:val="single" w:sz="8" w:space="0" w:color="auto"/>
              <w:left w:val="nil"/>
              <w:bottom w:val="single" w:sz="8" w:space="0" w:color="auto"/>
              <w:right w:val="single" w:sz="8" w:space="0" w:color="000000"/>
            </w:tcBorders>
            <w:shd w:val="clear" w:color="auto" w:fill="auto"/>
            <w:vAlign w:val="center"/>
            <w:hideMark/>
          </w:tcPr>
          <w:p w14:paraId="6912D8A6" w14:textId="77777777"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Перспективное потребление топлива, т у.т.</w:t>
            </w:r>
          </w:p>
        </w:tc>
      </w:tr>
      <w:tr w:rsidR="00A009D4" w:rsidRPr="00EB6880" w14:paraId="3CA1ACD7" w14:textId="77777777" w:rsidTr="00CE0BCC">
        <w:trPr>
          <w:trHeight w:val="949"/>
        </w:trPr>
        <w:tc>
          <w:tcPr>
            <w:tcW w:w="709" w:type="dxa"/>
            <w:vMerge/>
            <w:tcBorders>
              <w:top w:val="single" w:sz="8" w:space="0" w:color="auto"/>
              <w:left w:val="single" w:sz="8" w:space="0" w:color="auto"/>
              <w:bottom w:val="single" w:sz="8" w:space="0" w:color="000000"/>
              <w:right w:val="single" w:sz="8" w:space="0" w:color="auto"/>
            </w:tcBorders>
            <w:vAlign w:val="center"/>
            <w:hideMark/>
          </w:tcPr>
          <w:p w14:paraId="27B40CEB"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p>
        </w:tc>
        <w:tc>
          <w:tcPr>
            <w:tcW w:w="1816" w:type="dxa"/>
            <w:vMerge/>
            <w:tcBorders>
              <w:top w:val="single" w:sz="8" w:space="0" w:color="auto"/>
              <w:left w:val="single" w:sz="8" w:space="0" w:color="auto"/>
              <w:bottom w:val="single" w:sz="8" w:space="0" w:color="000000"/>
              <w:right w:val="single" w:sz="8" w:space="0" w:color="auto"/>
            </w:tcBorders>
            <w:vAlign w:val="center"/>
            <w:hideMark/>
          </w:tcPr>
          <w:p w14:paraId="41605FB9"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p>
        </w:tc>
        <w:tc>
          <w:tcPr>
            <w:tcW w:w="1634" w:type="dxa"/>
            <w:vMerge/>
            <w:tcBorders>
              <w:top w:val="single" w:sz="8" w:space="0" w:color="auto"/>
              <w:left w:val="single" w:sz="8" w:space="0" w:color="auto"/>
              <w:bottom w:val="single" w:sz="8" w:space="0" w:color="000000"/>
              <w:right w:val="single" w:sz="8" w:space="0" w:color="auto"/>
            </w:tcBorders>
            <w:vAlign w:val="center"/>
            <w:hideMark/>
          </w:tcPr>
          <w:p w14:paraId="29451992"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p>
        </w:tc>
        <w:tc>
          <w:tcPr>
            <w:tcW w:w="2362" w:type="dxa"/>
            <w:tcBorders>
              <w:top w:val="nil"/>
              <w:left w:val="nil"/>
              <w:bottom w:val="single" w:sz="8" w:space="0" w:color="auto"/>
              <w:right w:val="single" w:sz="8" w:space="0" w:color="auto"/>
            </w:tcBorders>
            <w:shd w:val="clear" w:color="auto" w:fill="auto"/>
            <w:vAlign w:val="center"/>
            <w:hideMark/>
          </w:tcPr>
          <w:p w14:paraId="5AF2B5F4" w14:textId="77777777"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Предшествующий актуализации схемы теплоснабжения (2024)</w:t>
            </w:r>
          </w:p>
        </w:tc>
        <w:tc>
          <w:tcPr>
            <w:tcW w:w="1559" w:type="dxa"/>
            <w:tcBorders>
              <w:top w:val="nil"/>
              <w:left w:val="nil"/>
              <w:bottom w:val="single" w:sz="8" w:space="0" w:color="auto"/>
              <w:right w:val="single" w:sz="8" w:space="0" w:color="auto"/>
            </w:tcBorders>
            <w:shd w:val="clear" w:color="000000" w:fill="F2F2F2"/>
            <w:vAlign w:val="center"/>
            <w:hideMark/>
          </w:tcPr>
          <w:p w14:paraId="2C3B2929"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 момент актуализации (с 2026 г.)</w:t>
            </w:r>
          </w:p>
        </w:tc>
        <w:tc>
          <w:tcPr>
            <w:tcW w:w="1360" w:type="dxa"/>
            <w:tcBorders>
              <w:top w:val="nil"/>
              <w:left w:val="nil"/>
              <w:bottom w:val="single" w:sz="8" w:space="0" w:color="auto"/>
              <w:right w:val="single" w:sz="8" w:space="0" w:color="auto"/>
            </w:tcBorders>
            <w:shd w:val="clear" w:color="000000" w:fill="F2F2F2"/>
            <w:vAlign w:val="center"/>
            <w:hideMark/>
          </w:tcPr>
          <w:p w14:paraId="74A6C35D" w14:textId="77777777" w:rsidR="00A009D4" w:rsidRPr="00EB6880" w:rsidRDefault="00A009D4" w:rsidP="00A009D4">
            <w:pPr>
              <w:spacing w:line="240" w:lineRule="auto"/>
              <w:ind w:firstLineChars="100" w:firstLine="20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Изменения</w:t>
            </w:r>
          </w:p>
        </w:tc>
      </w:tr>
      <w:tr w:rsidR="00A009D4" w:rsidRPr="00EB6880" w14:paraId="728CF66A" w14:textId="77777777" w:rsidTr="00A009D4">
        <w:trPr>
          <w:trHeight w:val="293"/>
        </w:trPr>
        <w:tc>
          <w:tcPr>
            <w:tcW w:w="943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17076DE" w14:textId="77777777"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ООО «Теплоснабжение»</w:t>
            </w:r>
          </w:p>
        </w:tc>
      </w:tr>
      <w:tr w:rsidR="00A009D4" w:rsidRPr="00EB6880" w14:paraId="0D5C02CC" w14:textId="77777777" w:rsidTr="00A009D4">
        <w:trPr>
          <w:trHeight w:val="29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24D6438F" w14:textId="77777777" w:rsidR="00A009D4" w:rsidRPr="00EB6880" w:rsidRDefault="00A009D4" w:rsidP="00A009D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1816" w:type="dxa"/>
            <w:tcBorders>
              <w:top w:val="nil"/>
              <w:left w:val="nil"/>
              <w:bottom w:val="single" w:sz="8" w:space="0" w:color="auto"/>
              <w:right w:val="single" w:sz="8" w:space="0" w:color="auto"/>
            </w:tcBorders>
            <w:shd w:val="clear" w:color="auto" w:fill="auto"/>
            <w:vAlign w:val="center"/>
            <w:hideMark/>
          </w:tcPr>
          <w:p w14:paraId="4AEA92F3" w14:textId="77777777"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ТЭЦ</w:t>
            </w:r>
          </w:p>
        </w:tc>
        <w:tc>
          <w:tcPr>
            <w:tcW w:w="1634" w:type="dxa"/>
            <w:tcBorders>
              <w:top w:val="nil"/>
              <w:left w:val="nil"/>
              <w:bottom w:val="single" w:sz="8" w:space="0" w:color="auto"/>
              <w:right w:val="single" w:sz="8" w:space="0" w:color="auto"/>
            </w:tcBorders>
            <w:shd w:val="clear" w:color="auto" w:fill="auto"/>
            <w:vAlign w:val="center"/>
            <w:hideMark/>
          </w:tcPr>
          <w:p w14:paraId="2414517D"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Уголь, т.у.т.</w:t>
            </w:r>
          </w:p>
        </w:tc>
        <w:tc>
          <w:tcPr>
            <w:tcW w:w="2362" w:type="dxa"/>
            <w:tcBorders>
              <w:top w:val="nil"/>
              <w:left w:val="nil"/>
              <w:bottom w:val="single" w:sz="8" w:space="0" w:color="auto"/>
              <w:right w:val="single" w:sz="8" w:space="0" w:color="auto"/>
            </w:tcBorders>
            <w:shd w:val="clear" w:color="auto" w:fill="auto"/>
            <w:vAlign w:val="center"/>
            <w:hideMark/>
          </w:tcPr>
          <w:p w14:paraId="3A8700C0" w14:textId="77777777"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54763,4</w:t>
            </w:r>
          </w:p>
        </w:tc>
        <w:tc>
          <w:tcPr>
            <w:tcW w:w="1559" w:type="dxa"/>
            <w:tcBorders>
              <w:top w:val="nil"/>
              <w:left w:val="nil"/>
              <w:bottom w:val="single" w:sz="8" w:space="0" w:color="auto"/>
              <w:right w:val="single" w:sz="8" w:space="0" w:color="auto"/>
            </w:tcBorders>
            <w:shd w:val="clear" w:color="000000" w:fill="FFFFFF"/>
            <w:vAlign w:val="center"/>
            <w:hideMark/>
          </w:tcPr>
          <w:p w14:paraId="6834A582" w14:textId="77777777"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54377,7</w:t>
            </w:r>
          </w:p>
        </w:tc>
        <w:tc>
          <w:tcPr>
            <w:tcW w:w="1360" w:type="dxa"/>
            <w:tcBorders>
              <w:top w:val="nil"/>
              <w:left w:val="nil"/>
              <w:bottom w:val="single" w:sz="8" w:space="0" w:color="auto"/>
              <w:right w:val="single" w:sz="8" w:space="0" w:color="auto"/>
            </w:tcBorders>
            <w:shd w:val="clear" w:color="000000" w:fill="FFFFFF"/>
            <w:vAlign w:val="center"/>
            <w:hideMark/>
          </w:tcPr>
          <w:p w14:paraId="46BE4B4F" w14:textId="77777777"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-385,7</w:t>
            </w:r>
          </w:p>
        </w:tc>
      </w:tr>
      <w:tr w:rsidR="00A009D4" w:rsidRPr="00EB6880" w14:paraId="0B2302F8" w14:textId="77777777" w:rsidTr="00CE0BCC">
        <w:trPr>
          <w:trHeight w:val="631"/>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DE41192" w14:textId="77777777" w:rsidR="00A009D4" w:rsidRPr="00EB6880" w:rsidRDefault="00A009D4" w:rsidP="00A009D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1816" w:type="dxa"/>
            <w:tcBorders>
              <w:top w:val="nil"/>
              <w:left w:val="nil"/>
              <w:bottom w:val="single" w:sz="8" w:space="0" w:color="auto"/>
              <w:right w:val="single" w:sz="8" w:space="0" w:color="auto"/>
            </w:tcBorders>
            <w:shd w:val="clear" w:color="auto" w:fill="auto"/>
            <w:vAlign w:val="center"/>
            <w:hideMark/>
          </w:tcPr>
          <w:p w14:paraId="5182D020"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Электрокотельные системы теплоснабжения</w:t>
            </w:r>
          </w:p>
        </w:tc>
        <w:tc>
          <w:tcPr>
            <w:tcW w:w="1634" w:type="dxa"/>
            <w:tcBorders>
              <w:top w:val="nil"/>
              <w:left w:val="nil"/>
              <w:bottom w:val="single" w:sz="8" w:space="0" w:color="auto"/>
              <w:right w:val="single" w:sz="8" w:space="0" w:color="auto"/>
            </w:tcBorders>
            <w:shd w:val="clear" w:color="auto" w:fill="auto"/>
            <w:vAlign w:val="center"/>
            <w:hideMark/>
          </w:tcPr>
          <w:p w14:paraId="22773D69"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Электроэнергия, МВт×ч</w:t>
            </w:r>
          </w:p>
        </w:tc>
        <w:tc>
          <w:tcPr>
            <w:tcW w:w="2362" w:type="dxa"/>
            <w:tcBorders>
              <w:top w:val="nil"/>
              <w:left w:val="nil"/>
              <w:bottom w:val="single" w:sz="8" w:space="0" w:color="auto"/>
              <w:right w:val="single" w:sz="8" w:space="0" w:color="auto"/>
            </w:tcBorders>
            <w:shd w:val="clear" w:color="auto" w:fill="auto"/>
            <w:vAlign w:val="center"/>
            <w:hideMark/>
          </w:tcPr>
          <w:p w14:paraId="537B9A31" w14:textId="77777777"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559" w:type="dxa"/>
            <w:tcBorders>
              <w:top w:val="nil"/>
              <w:left w:val="nil"/>
              <w:bottom w:val="single" w:sz="8" w:space="0" w:color="auto"/>
              <w:right w:val="single" w:sz="8" w:space="0" w:color="auto"/>
            </w:tcBorders>
            <w:shd w:val="clear" w:color="auto" w:fill="auto"/>
            <w:noWrap/>
            <w:vAlign w:val="center"/>
            <w:hideMark/>
          </w:tcPr>
          <w:p w14:paraId="47D73AB8" w14:textId="77777777"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172668,39</w:t>
            </w:r>
          </w:p>
        </w:tc>
        <w:tc>
          <w:tcPr>
            <w:tcW w:w="1360" w:type="dxa"/>
            <w:tcBorders>
              <w:top w:val="nil"/>
              <w:left w:val="nil"/>
              <w:bottom w:val="single" w:sz="8" w:space="0" w:color="auto"/>
              <w:right w:val="single" w:sz="8" w:space="0" w:color="auto"/>
            </w:tcBorders>
            <w:shd w:val="clear" w:color="000000" w:fill="FFFFFF"/>
            <w:vAlign w:val="center"/>
            <w:hideMark/>
          </w:tcPr>
          <w:p w14:paraId="26F4746B" w14:textId="77777777"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172668,391</w:t>
            </w:r>
          </w:p>
        </w:tc>
      </w:tr>
      <w:tr w:rsidR="00A009D4" w:rsidRPr="00EB6880" w14:paraId="716ABE95" w14:textId="77777777" w:rsidTr="00A009D4">
        <w:trPr>
          <w:trHeight w:val="79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59358C41"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1816" w:type="dxa"/>
            <w:tcBorders>
              <w:top w:val="nil"/>
              <w:left w:val="nil"/>
              <w:bottom w:val="single" w:sz="8" w:space="0" w:color="auto"/>
              <w:right w:val="single" w:sz="8" w:space="0" w:color="auto"/>
            </w:tcBorders>
            <w:shd w:val="clear" w:color="auto" w:fill="auto"/>
            <w:vAlign w:val="center"/>
            <w:hideMark/>
          </w:tcPr>
          <w:p w14:paraId="7652813C"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Электрокотельные системы теплоснабжения</w:t>
            </w:r>
          </w:p>
        </w:tc>
        <w:tc>
          <w:tcPr>
            <w:tcW w:w="1634" w:type="dxa"/>
            <w:tcBorders>
              <w:top w:val="nil"/>
              <w:left w:val="nil"/>
              <w:bottom w:val="single" w:sz="8" w:space="0" w:color="auto"/>
              <w:right w:val="single" w:sz="8" w:space="0" w:color="auto"/>
            </w:tcBorders>
            <w:shd w:val="clear" w:color="auto" w:fill="auto"/>
            <w:vAlign w:val="center"/>
            <w:hideMark/>
          </w:tcPr>
          <w:p w14:paraId="5634E304" w14:textId="77777777" w:rsidR="00A009D4" w:rsidRPr="00EB6880" w:rsidRDefault="00A009D4" w:rsidP="00A009D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Электроэнергия, т.у.т.</w:t>
            </w:r>
          </w:p>
        </w:tc>
        <w:tc>
          <w:tcPr>
            <w:tcW w:w="2362" w:type="dxa"/>
            <w:tcBorders>
              <w:top w:val="nil"/>
              <w:left w:val="nil"/>
              <w:bottom w:val="single" w:sz="8" w:space="0" w:color="auto"/>
              <w:right w:val="single" w:sz="8" w:space="0" w:color="auto"/>
            </w:tcBorders>
            <w:shd w:val="clear" w:color="auto" w:fill="auto"/>
            <w:vAlign w:val="center"/>
            <w:hideMark/>
          </w:tcPr>
          <w:p w14:paraId="45F5F2FC" w14:textId="77777777" w:rsidR="00A009D4" w:rsidRPr="00EB6880" w:rsidRDefault="00A009D4" w:rsidP="00A009D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w:t>
            </w:r>
          </w:p>
        </w:tc>
        <w:tc>
          <w:tcPr>
            <w:tcW w:w="1559" w:type="dxa"/>
            <w:tcBorders>
              <w:top w:val="nil"/>
              <w:left w:val="nil"/>
              <w:bottom w:val="single" w:sz="8" w:space="0" w:color="auto"/>
              <w:right w:val="single" w:sz="8" w:space="0" w:color="auto"/>
            </w:tcBorders>
            <w:shd w:val="clear" w:color="000000" w:fill="FFFFFF"/>
            <w:vAlign w:val="center"/>
            <w:hideMark/>
          </w:tcPr>
          <w:p w14:paraId="077781EB" w14:textId="77777777"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21209,7</w:t>
            </w:r>
          </w:p>
        </w:tc>
        <w:tc>
          <w:tcPr>
            <w:tcW w:w="1360" w:type="dxa"/>
            <w:tcBorders>
              <w:top w:val="nil"/>
              <w:left w:val="nil"/>
              <w:bottom w:val="single" w:sz="8" w:space="0" w:color="auto"/>
              <w:right w:val="single" w:sz="8" w:space="0" w:color="auto"/>
            </w:tcBorders>
            <w:shd w:val="clear" w:color="000000" w:fill="FFFFFF"/>
            <w:vAlign w:val="center"/>
            <w:hideMark/>
          </w:tcPr>
          <w:p w14:paraId="0EBFDC15" w14:textId="77777777" w:rsidR="00A009D4" w:rsidRPr="00EB6880" w:rsidRDefault="00A009D4" w:rsidP="00A009D4">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szCs w:val="28"/>
                <w:lang w:eastAsia="ru-RU"/>
              </w:rPr>
              <w:t>22796,2</w:t>
            </w:r>
          </w:p>
        </w:tc>
      </w:tr>
    </w:tbl>
    <w:p w14:paraId="271E59BC" w14:textId="77777777" w:rsidR="00A009D4" w:rsidRPr="00EB6880" w:rsidRDefault="00A009D4" w:rsidP="00A009D4">
      <w:pPr>
        <w:pStyle w:val="a0"/>
        <w:rPr>
          <w:lang w:eastAsia="en-US"/>
        </w:rPr>
      </w:pPr>
    </w:p>
    <w:p w14:paraId="526541A9" w14:textId="77777777" w:rsidR="00454209" w:rsidRPr="00EB6880" w:rsidRDefault="00454209" w:rsidP="00454209">
      <w:pPr>
        <w:pStyle w:val="a0"/>
        <w:rPr>
          <w:rFonts w:eastAsiaTheme="majorEastAsia"/>
          <w:szCs w:val="32"/>
        </w:rPr>
      </w:pPr>
      <w:bookmarkStart w:id="197" w:name="_Toc170890613"/>
      <w:r w:rsidRPr="00EB6880">
        <w:br w:type="page"/>
      </w:r>
    </w:p>
    <w:p w14:paraId="1194CB5C" w14:textId="77777777" w:rsidR="00BA2806" w:rsidRPr="00EB6880" w:rsidRDefault="00BA2806" w:rsidP="001D6FF9">
      <w:pPr>
        <w:pStyle w:val="10"/>
        <w:spacing w:before="480"/>
        <w:rPr>
          <w:rFonts w:cs="Times New Roman"/>
        </w:rPr>
      </w:pPr>
      <w:bookmarkStart w:id="198" w:name="_Toc231213411"/>
      <w:r w:rsidRPr="00EB6880">
        <w:rPr>
          <w:rFonts w:cs="Times New Roman"/>
        </w:rPr>
        <w:lastRenderedPageBreak/>
        <w:t>ГЛАВА 11. ОЦЕНКА НАДЕЖНОСТИ ТЕПЛОСНАБЖЕНИЯ</w:t>
      </w:r>
      <w:bookmarkEnd w:id="197"/>
      <w:bookmarkEnd w:id="198"/>
    </w:p>
    <w:p w14:paraId="144A4F88" w14:textId="77777777" w:rsidR="00BA2806" w:rsidRPr="00EB6880" w:rsidRDefault="00BA2806" w:rsidP="00E407ED">
      <w:pPr>
        <w:pStyle w:val="2"/>
        <w:rPr>
          <w:rFonts w:cs="Times New Roman"/>
        </w:rPr>
      </w:pPr>
      <w:bookmarkStart w:id="199" w:name="_Toc170890614"/>
      <w:bookmarkStart w:id="200" w:name="_Toc231213412"/>
      <w:r w:rsidRPr="00EB6880">
        <w:rPr>
          <w:rFonts w:cs="Times New Roman"/>
        </w:rPr>
        <w:t xml:space="preserve">Часть 11.1. </w:t>
      </w:r>
      <w:r w:rsidR="00C64EAD" w:rsidRPr="00EB6880">
        <w:rPr>
          <w:rFonts w:cs="Times New Roman"/>
        </w:rPr>
        <w:t xml:space="preserve">Обоснование </w:t>
      </w:r>
      <w:hyperlink r:id="rId67" w:anchor="bookmark116" w:history="1">
        <w:bookmarkStart w:id="201" w:name="_Toc30081917"/>
        <w:bookmarkStart w:id="202" w:name="_Toc30085152"/>
        <w:bookmarkStart w:id="203" w:name="_Toc32845465"/>
        <w:bookmarkStart w:id="204" w:name="_Toc135649127"/>
        <w:bookmarkStart w:id="205" w:name="_Toc158810585"/>
        <w:r w:rsidR="00C64EAD" w:rsidRPr="00EB6880">
          <w:rPr>
            <w:rFonts w:cs="Times New Roman"/>
          </w:rPr>
          <w:t>м</w:t>
        </w:r>
        <w:r w:rsidRPr="00EB6880">
          <w:rPr>
            <w:rFonts w:cs="Times New Roman"/>
          </w:rPr>
          <w:t>етод</w:t>
        </w:r>
        <w:r w:rsidR="00C64EAD" w:rsidRPr="00EB6880">
          <w:rPr>
            <w:rFonts w:cs="Times New Roman"/>
          </w:rPr>
          <w:t>ов</w:t>
        </w:r>
        <w:r w:rsidRPr="00EB6880">
          <w:rPr>
            <w:rFonts w:cs="Times New Roman"/>
          </w:rPr>
          <w:t xml:space="preserve"> и результат</w:t>
        </w:r>
        <w:r w:rsidR="00C64EAD" w:rsidRPr="00EB6880">
          <w:rPr>
            <w:rFonts w:cs="Times New Roman"/>
          </w:rPr>
          <w:t>ов</w:t>
        </w:r>
        <w:r w:rsidRPr="00EB6880">
          <w:rPr>
            <w:rFonts w:cs="Times New Roman"/>
          </w:rPr>
          <w:t xml:space="preserve"> обработки данных по отказам участков</w:t>
        </w:r>
      </w:hyperlink>
      <w:r w:rsidRPr="00EB6880">
        <w:rPr>
          <w:rFonts w:cs="Times New Roman"/>
        </w:rPr>
        <w:t xml:space="preserve"> </w:t>
      </w:r>
      <w:hyperlink r:id="rId68" w:anchor="bookmark116" w:history="1">
        <w:r w:rsidRPr="00EB6880">
          <w:rPr>
            <w:rFonts w:cs="Times New Roman"/>
          </w:rPr>
          <w:t>тепловых сетей (аварийным ситуациям), средней частоты отказов</w:t>
        </w:r>
      </w:hyperlink>
      <w:r w:rsidRPr="00EB6880">
        <w:rPr>
          <w:rFonts w:cs="Times New Roman"/>
        </w:rPr>
        <w:t xml:space="preserve"> </w:t>
      </w:r>
      <w:hyperlink r:id="rId69" w:anchor="bookmark116" w:history="1">
        <w:r w:rsidRPr="00EB6880">
          <w:rPr>
            <w:rFonts w:cs="Times New Roman"/>
          </w:rPr>
          <w:t>участков тепловых сетей (аварийных ситуаций) в каждой системе</w:t>
        </w:r>
      </w:hyperlink>
      <w:r w:rsidRPr="00EB6880">
        <w:rPr>
          <w:rFonts w:cs="Times New Roman"/>
        </w:rPr>
        <w:t xml:space="preserve"> </w:t>
      </w:r>
      <w:hyperlink r:id="rId70" w:anchor="bookmark116" w:history="1">
        <w:r w:rsidRPr="00EB6880">
          <w:rPr>
            <w:rFonts w:cs="Times New Roman"/>
          </w:rPr>
          <w:t>теплоснабжения</w:t>
        </w:r>
        <w:bookmarkEnd w:id="199"/>
        <w:bookmarkEnd w:id="200"/>
        <w:bookmarkEnd w:id="201"/>
        <w:bookmarkEnd w:id="202"/>
        <w:bookmarkEnd w:id="203"/>
        <w:bookmarkEnd w:id="204"/>
        <w:bookmarkEnd w:id="205"/>
        <w:r w:rsidRPr="00EB6880">
          <w:rPr>
            <w:rFonts w:cs="Times New Roman"/>
          </w:rPr>
          <w:t xml:space="preserve"> </w:t>
        </w:r>
      </w:hyperlink>
    </w:p>
    <w:p w14:paraId="01D9D659" w14:textId="77777777" w:rsidR="00BA2806" w:rsidRPr="00EB6880" w:rsidRDefault="00BA2806" w:rsidP="00BA2806">
      <w:pPr>
        <w:pStyle w:val="3"/>
        <w:rPr>
          <w:rFonts w:eastAsia="Times New Roman" w:cs="Times New Roman"/>
          <w:lang w:eastAsia="ru-RU"/>
        </w:rPr>
      </w:pPr>
      <w:bookmarkStart w:id="206" w:name="_Toc170890615"/>
      <w:bookmarkStart w:id="207" w:name="_Toc231213413"/>
      <w:r w:rsidRPr="00EB6880">
        <w:rPr>
          <w:rFonts w:eastAsia="Times New Roman" w:cs="Times New Roman"/>
          <w:lang w:eastAsia="ru-RU"/>
        </w:rPr>
        <w:t>11.1.1</w:t>
      </w:r>
      <w:r w:rsidR="00454209" w:rsidRPr="00EB6880">
        <w:rPr>
          <w:rFonts w:eastAsia="Times New Roman" w:cs="Times New Roman"/>
          <w:lang w:eastAsia="ru-RU"/>
        </w:rPr>
        <w:t>.</w:t>
      </w:r>
      <w:r w:rsidRPr="00EB6880">
        <w:rPr>
          <w:rFonts w:eastAsia="Times New Roman" w:cs="Times New Roman"/>
          <w:lang w:eastAsia="ru-RU"/>
        </w:rPr>
        <w:t xml:space="preserve"> Методы обработки данных по отказам</w:t>
      </w:r>
      <w:bookmarkEnd w:id="206"/>
      <w:bookmarkEnd w:id="207"/>
    </w:p>
    <w:p w14:paraId="1D00C1D1" w14:textId="77777777" w:rsidR="00BA2806" w:rsidRPr="00EB6880" w:rsidRDefault="00BA2806" w:rsidP="00BA2806">
      <w:pPr>
        <w:ind w:firstLine="567"/>
        <w:rPr>
          <w:rFonts w:cs="Times New Roman"/>
        </w:rPr>
      </w:pPr>
      <w:r w:rsidRPr="00EB6880">
        <w:rPr>
          <w:rFonts w:eastAsia="Times New Roman" w:cs="Times New Roman"/>
          <w:szCs w:val="24"/>
          <w:lang w:eastAsia="ru-RU"/>
        </w:rPr>
        <w:t>Согласно</w:t>
      </w:r>
      <w:r w:rsidRPr="00EB6880">
        <w:rPr>
          <w:rFonts w:cs="Times New Roman"/>
          <w:lang w:eastAsia="ru-RU"/>
        </w:rPr>
        <w:t xml:space="preserve"> </w:t>
      </w:r>
      <w:r w:rsidRPr="00EB6880">
        <w:rPr>
          <w:rFonts w:cs="Times New Roman"/>
        </w:rPr>
        <w:t>СП 124.13330.2012 (</w:t>
      </w:r>
      <w:r w:rsidRPr="00EB6880">
        <w:rPr>
          <w:rFonts w:eastAsia="Times New Roman" w:cs="Times New Roman"/>
          <w:szCs w:val="24"/>
          <w:lang w:eastAsia="ru-RU"/>
        </w:rPr>
        <w:t xml:space="preserve">СНиП 41.02.2003) </w:t>
      </w:r>
      <w:r w:rsidRPr="00EB6880">
        <w:rPr>
          <w:rFonts w:cs="Times New Roman"/>
        </w:rPr>
        <w:t xml:space="preserve">принятая к разработке в проекте схема теплоснабжения должна обеспечивать: </w:t>
      </w:r>
    </w:p>
    <w:p w14:paraId="41182C38" w14:textId="77777777"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нормативный уровень теплоэнергосбережения; </w:t>
      </w:r>
    </w:p>
    <w:p w14:paraId="57654126" w14:textId="77777777"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нормативный уровень надежности, определяемый тремя критериями: </w:t>
      </w:r>
    </w:p>
    <w:p w14:paraId="628142B8" w14:textId="77777777"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вероятностью безотказной работы, </w:t>
      </w:r>
    </w:p>
    <w:p w14:paraId="13E9669C" w14:textId="77777777" w:rsidR="00BA2806" w:rsidRPr="00EB6880" w:rsidRDefault="00BA2806" w:rsidP="00C852E2">
      <w:pPr>
        <w:pStyle w:val="aa"/>
        <w:numPr>
          <w:ilvl w:val="0"/>
          <w:numId w:val="4"/>
        </w:numPr>
        <w:spacing w:line="240" w:lineRule="auto"/>
        <w:rPr>
          <w:rFonts w:cs="Times New Roman"/>
        </w:rPr>
      </w:pPr>
      <w:r w:rsidRPr="00EB6880">
        <w:rPr>
          <w:rFonts w:cs="Times New Roman"/>
        </w:rPr>
        <w:t>готовностью (качеством) теплоснабжения;</w:t>
      </w:r>
    </w:p>
    <w:p w14:paraId="7C12395F" w14:textId="77777777" w:rsidR="00BA2806" w:rsidRPr="00EB6880" w:rsidRDefault="00BA2806" w:rsidP="00C852E2">
      <w:pPr>
        <w:pStyle w:val="aa"/>
        <w:numPr>
          <w:ilvl w:val="0"/>
          <w:numId w:val="4"/>
        </w:numPr>
        <w:spacing w:line="240" w:lineRule="auto"/>
        <w:rPr>
          <w:rFonts w:cs="Times New Roman"/>
        </w:rPr>
      </w:pPr>
      <w:r w:rsidRPr="00EB6880">
        <w:rPr>
          <w:rFonts w:cs="Times New Roman"/>
        </w:rPr>
        <w:t xml:space="preserve">живучестью; </w:t>
      </w:r>
    </w:p>
    <w:p w14:paraId="622FF562" w14:textId="77777777" w:rsidR="00BA2806" w:rsidRPr="00EB6880" w:rsidRDefault="00BA2806" w:rsidP="00C852E2">
      <w:pPr>
        <w:pStyle w:val="aa"/>
        <w:numPr>
          <w:ilvl w:val="0"/>
          <w:numId w:val="4"/>
        </w:numPr>
        <w:spacing w:line="240" w:lineRule="auto"/>
        <w:rPr>
          <w:rFonts w:cs="Times New Roman"/>
        </w:rPr>
      </w:pPr>
      <w:r w:rsidRPr="00EB6880">
        <w:rPr>
          <w:rFonts w:cs="Times New Roman"/>
        </w:rPr>
        <w:t xml:space="preserve">требования экологии; </w:t>
      </w:r>
    </w:p>
    <w:p w14:paraId="64E5A4D0" w14:textId="77777777" w:rsidR="00BA2806" w:rsidRPr="00EB6880" w:rsidRDefault="00BA2806" w:rsidP="00C852E2">
      <w:pPr>
        <w:pStyle w:val="aa"/>
        <w:numPr>
          <w:ilvl w:val="0"/>
          <w:numId w:val="4"/>
        </w:numPr>
        <w:spacing w:line="240" w:lineRule="auto"/>
        <w:rPr>
          <w:rFonts w:eastAsia="Times New Roman" w:cs="Times New Roman"/>
          <w:szCs w:val="24"/>
          <w:lang w:eastAsia="ru-RU"/>
        </w:rPr>
      </w:pPr>
      <w:r w:rsidRPr="00EB6880">
        <w:rPr>
          <w:rFonts w:cs="Times New Roman"/>
        </w:rPr>
        <w:t>безопасность эксплуатации.</w:t>
      </w:r>
    </w:p>
    <w:p w14:paraId="58F0B533" w14:textId="77777777" w:rsidR="00BA2806" w:rsidRPr="00EB6880" w:rsidRDefault="00BA2806" w:rsidP="00BA2806">
      <w:pPr>
        <w:ind w:firstLine="567"/>
        <w:rPr>
          <w:rFonts w:eastAsia="Times New Roman" w:cs="Times New Roman"/>
          <w:szCs w:val="24"/>
          <w:lang w:eastAsia="ru-RU"/>
        </w:rPr>
      </w:pPr>
      <w:r w:rsidRPr="00EB6880">
        <w:rPr>
          <w:rFonts w:cs="Times New Roman"/>
        </w:rPr>
        <w:t>Согласно пунктам 6.27. и 6.28 СП 124.13330.2012 н</w:t>
      </w:r>
      <w:r w:rsidRPr="00EB6880">
        <w:rPr>
          <w:rFonts w:eastAsia="Times New Roman" w:cs="Times New Roman"/>
          <w:szCs w:val="24"/>
          <w:lang w:eastAsia="ru-RU"/>
        </w:rPr>
        <w:t xml:space="preserve">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w:t>
      </w:r>
      <w:r w:rsidRPr="00EB6880">
        <w:rPr>
          <w:rFonts w:eastAsia="Times New Roman" w:cs="Times New Roman"/>
          <w:b/>
          <w:szCs w:val="24"/>
          <w:lang w:eastAsia="ru-RU"/>
        </w:rPr>
        <w:t>нормативные показатели вероятности безотказной работы [Р], коэффициент готовности [Кг], живучести [Ж].</w:t>
      </w:r>
      <w:r w:rsidRPr="00EB6880">
        <w:rPr>
          <w:rFonts w:eastAsia="Times New Roman" w:cs="Times New Roman"/>
          <w:szCs w:val="24"/>
          <w:lang w:eastAsia="ru-RU"/>
        </w:rPr>
        <w:t xml:space="preserve">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2564461D" w14:textId="77777777" w:rsidR="00BA2806" w:rsidRPr="00EB6880" w:rsidRDefault="00BA2806" w:rsidP="00BA2806">
      <w:pPr>
        <w:ind w:firstLine="567"/>
        <w:rPr>
          <w:rFonts w:eastAsia="Times New Roman" w:cs="Times New Roman"/>
          <w:szCs w:val="24"/>
          <w:lang w:eastAsia="ru-RU"/>
        </w:rPr>
      </w:pPr>
      <w:bookmarkStart w:id="208" w:name="_Toc32845467"/>
      <w:r w:rsidRPr="00EB6880">
        <w:rPr>
          <w:rFonts w:eastAsia="Times New Roman" w:cs="Times New Roman"/>
          <w:szCs w:val="24"/>
          <w:lang w:eastAsia="ru-RU"/>
        </w:rPr>
        <w:t>- источника теплоты Рит = 0,97;</w:t>
      </w:r>
      <w:bookmarkEnd w:id="208"/>
    </w:p>
    <w:p w14:paraId="12E27F2F" w14:textId="77777777" w:rsidR="00BA2806" w:rsidRPr="00EB6880" w:rsidRDefault="00BA2806" w:rsidP="00BA2806">
      <w:pPr>
        <w:ind w:firstLine="567"/>
        <w:rPr>
          <w:rFonts w:eastAsia="Times New Roman" w:cs="Times New Roman"/>
          <w:szCs w:val="24"/>
          <w:lang w:eastAsia="ru-RU"/>
        </w:rPr>
      </w:pPr>
      <w:bookmarkStart w:id="209" w:name="_Toc32845468"/>
      <w:r w:rsidRPr="00EB6880">
        <w:rPr>
          <w:rFonts w:eastAsia="Times New Roman" w:cs="Times New Roman"/>
          <w:szCs w:val="24"/>
          <w:lang w:eastAsia="ru-RU"/>
        </w:rPr>
        <w:t>- тепловых сетей Кс= 0,9;</w:t>
      </w:r>
      <w:bookmarkEnd w:id="209"/>
    </w:p>
    <w:p w14:paraId="1635EDD7" w14:textId="77777777" w:rsidR="00BA2806" w:rsidRPr="00EB6880" w:rsidRDefault="00BA2806" w:rsidP="00BA2806">
      <w:pPr>
        <w:ind w:firstLine="567"/>
        <w:rPr>
          <w:rFonts w:eastAsia="Times New Roman" w:cs="Times New Roman"/>
          <w:szCs w:val="24"/>
          <w:lang w:eastAsia="ru-RU"/>
        </w:rPr>
      </w:pPr>
      <w:bookmarkStart w:id="210" w:name="_Toc32845469"/>
      <w:r w:rsidRPr="00EB6880">
        <w:rPr>
          <w:rFonts w:eastAsia="Times New Roman" w:cs="Times New Roman"/>
          <w:szCs w:val="24"/>
          <w:lang w:eastAsia="ru-RU"/>
        </w:rPr>
        <w:t>- потребителя теплоты Рпт= 0,99.</w:t>
      </w:r>
      <w:bookmarkEnd w:id="210"/>
    </w:p>
    <w:p w14:paraId="2DF21AB0" w14:textId="77777777" w:rsidR="00BA2806" w:rsidRPr="00EB6880" w:rsidRDefault="00BA2806" w:rsidP="00BA2806">
      <w:pPr>
        <w:ind w:firstLine="567"/>
        <w:rPr>
          <w:rFonts w:eastAsia="Times New Roman" w:cs="Times New Roman"/>
          <w:szCs w:val="24"/>
          <w:lang w:eastAsia="ru-RU"/>
        </w:rPr>
      </w:pPr>
      <w:r w:rsidRPr="00EB6880">
        <w:rPr>
          <w:rFonts w:eastAsia="Times New Roman" w:cs="Times New Roman"/>
          <w:szCs w:val="24"/>
          <w:lang w:eastAsia="ru-RU"/>
        </w:rPr>
        <w:t>- системы СЦТ в целом Рсцт = 0,9</w:t>
      </w:r>
      <w:r w:rsidRPr="00EB6880">
        <w:rPr>
          <w:rFonts w:eastAsia="Times New Roman" w:cs="Times New Roman"/>
          <w:szCs w:val="24"/>
          <w:lang w:eastAsia="ru-RU"/>
        </w:rPr>
        <w:sym w:font="Symbol" w:char="F0D7"/>
      </w:r>
      <w:r w:rsidRPr="00EB6880">
        <w:rPr>
          <w:rFonts w:eastAsia="Times New Roman" w:cs="Times New Roman"/>
          <w:szCs w:val="24"/>
          <w:lang w:eastAsia="ru-RU"/>
        </w:rPr>
        <w:t>0,97</w:t>
      </w:r>
      <w:r w:rsidRPr="00EB6880">
        <w:rPr>
          <w:rFonts w:eastAsia="Times New Roman" w:cs="Times New Roman"/>
          <w:szCs w:val="24"/>
          <w:lang w:eastAsia="ru-RU"/>
        </w:rPr>
        <w:sym w:font="Symbol" w:char="F0D7"/>
      </w:r>
      <w:r w:rsidRPr="00EB6880">
        <w:rPr>
          <w:rFonts w:eastAsia="Times New Roman" w:cs="Times New Roman"/>
          <w:szCs w:val="24"/>
          <w:lang w:eastAsia="ru-RU"/>
        </w:rPr>
        <w:t>0,99 = 0,86</w:t>
      </w:r>
    </w:p>
    <w:p w14:paraId="3BF693A6" w14:textId="77777777" w:rsidR="00BA2806" w:rsidRPr="00EB6880" w:rsidRDefault="00BA2806" w:rsidP="00BA2806">
      <w:pPr>
        <w:ind w:firstLine="567"/>
        <w:rPr>
          <w:rFonts w:eastAsia="Times New Roman" w:cs="Times New Roman"/>
          <w:szCs w:val="24"/>
          <w:lang w:eastAsia="ru-RU"/>
        </w:rPr>
      </w:pPr>
      <w:bookmarkStart w:id="211" w:name="_Toc32845470"/>
      <w:r w:rsidRPr="00EB6880">
        <w:rPr>
          <w:rFonts w:eastAsia="Times New Roman" w:cs="Times New Roman"/>
          <w:szCs w:val="24"/>
          <w:lang w:eastAsia="ru-RU"/>
        </w:rPr>
        <w:t>Нормативные показатели безотказности тепловых сетей обеспечиваются следующими мероприятиями:</w:t>
      </w:r>
      <w:bookmarkEnd w:id="211"/>
    </w:p>
    <w:p w14:paraId="7D8B2C9B" w14:textId="77777777" w:rsidR="00BA2806" w:rsidRPr="00EB6880" w:rsidRDefault="00BA2806" w:rsidP="00BA2806">
      <w:pPr>
        <w:ind w:firstLine="567"/>
        <w:rPr>
          <w:rFonts w:eastAsia="Times New Roman" w:cs="Times New Roman"/>
          <w:szCs w:val="24"/>
          <w:lang w:eastAsia="ru-RU"/>
        </w:rPr>
      </w:pPr>
      <w:bookmarkStart w:id="212" w:name="_Toc32845471"/>
      <w:r w:rsidRPr="00EB6880">
        <w:rPr>
          <w:rFonts w:eastAsia="Times New Roman" w:cs="Times New Roman"/>
          <w:szCs w:val="24"/>
          <w:lang w:eastAsia="ru-RU"/>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212"/>
    </w:p>
    <w:p w14:paraId="5F3B2653" w14:textId="77777777" w:rsidR="00BA2806" w:rsidRPr="00EB6880" w:rsidRDefault="00BA2806" w:rsidP="00BA2806">
      <w:pPr>
        <w:ind w:firstLine="567"/>
        <w:rPr>
          <w:rFonts w:eastAsia="Times New Roman" w:cs="Times New Roman"/>
          <w:szCs w:val="24"/>
          <w:lang w:eastAsia="ru-RU"/>
        </w:rPr>
      </w:pPr>
      <w:bookmarkStart w:id="213" w:name="_Toc32845472"/>
      <w:r w:rsidRPr="00EB6880">
        <w:rPr>
          <w:rFonts w:eastAsia="Times New Roman" w:cs="Times New Roman"/>
          <w:szCs w:val="24"/>
          <w:lang w:eastAsia="ru-RU"/>
        </w:rPr>
        <w:t>- местом размещения резервных трубопроводных связей между радиальными теплопроводами;</w:t>
      </w:r>
      <w:bookmarkEnd w:id="213"/>
    </w:p>
    <w:p w14:paraId="7B3A2D45" w14:textId="77777777" w:rsidR="00BA2806" w:rsidRPr="00EB6880" w:rsidRDefault="00BA2806" w:rsidP="00BA2806">
      <w:pPr>
        <w:ind w:firstLine="567"/>
        <w:rPr>
          <w:rFonts w:eastAsia="Times New Roman" w:cs="Times New Roman"/>
          <w:szCs w:val="24"/>
          <w:lang w:eastAsia="ru-RU"/>
        </w:rPr>
      </w:pPr>
      <w:bookmarkStart w:id="214" w:name="_Toc32845473"/>
      <w:r w:rsidRPr="00EB6880">
        <w:rPr>
          <w:rFonts w:eastAsia="Times New Roman" w:cs="Times New Roman"/>
          <w:szCs w:val="24"/>
          <w:lang w:eastAsia="ru-RU"/>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214"/>
    </w:p>
    <w:p w14:paraId="01E79839" w14:textId="77777777" w:rsidR="00BA2806" w:rsidRPr="00EB6880" w:rsidRDefault="00BA2806" w:rsidP="00BA2806">
      <w:pPr>
        <w:ind w:firstLine="567"/>
        <w:rPr>
          <w:rFonts w:eastAsia="Times New Roman" w:cs="Times New Roman"/>
          <w:szCs w:val="24"/>
          <w:lang w:eastAsia="ru-RU"/>
        </w:rPr>
      </w:pPr>
      <w:bookmarkStart w:id="215" w:name="_Toc32845474"/>
      <w:r w:rsidRPr="00EB6880">
        <w:rPr>
          <w:rFonts w:eastAsia="Times New Roman" w:cs="Times New Roman"/>
          <w:szCs w:val="24"/>
          <w:lang w:eastAsia="ru-RU"/>
        </w:rPr>
        <w:t>- очередность ремонтов и замен теплопроводов, частично или полностью утративших свой ресурс.</w:t>
      </w:r>
      <w:bookmarkEnd w:id="215"/>
    </w:p>
    <w:p w14:paraId="2CC76267" w14:textId="77777777" w:rsidR="00BA2806" w:rsidRPr="00EB6880" w:rsidRDefault="00BA2806" w:rsidP="00BA2806">
      <w:pPr>
        <w:ind w:firstLine="567"/>
        <w:rPr>
          <w:rFonts w:eastAsia="Times New Roman" w:cs="Times New Roman"/>
          <w:szCs w:val="24"/>
          <w:lang w:eastAsia="ru-RU"/>
        </w:rPr>
      </w:pPr>
      <w:r w:rsidRPr="00EB6880">
        <w:rPr>
          <w:rFonts w:eastAsia="Times New Roman" w:cs="Times New Roman"/>
          <w:szCs w:val="24"/>
          <w:lang w:eastAsia="ru-RU"/>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7816DCE3" w14:textId="77777777" w:rsidR="00BA2806" w:rsidRPr="00EB6880" w:rsidRDefault="00BA2806" w:rsidP="00BA2806">
      <w:pPr>
        <w:rPr>
          <w:rFonts w:cs="Times New Roman"/>
        </w:rPr>
      </w:pPr>
      <w:r w:rsidRPr="00EB6880">
        <w:rPr>
          <w:rFonts w:cs="Times New Roman"/>
          <w:lang w:eastAsia="ru-RU"/>
        </w:rPr>
        <w:t xml:space="preserve">Согласно пункту 5.5. </w:t>
      </w:r>
      <w:r w:rsidRPr="00EB6880">
        <w:rPr>
          <w:rFonts w:cs="Times New Roman"/>
        </w:rPr>
        <w:t xml:space="preserve">СП 124.13330.2012"СНиП 41-02-2003. Тепловые сети"(утв. приказом Министерства регионального развития РФ от 30 июня 2012 г. N280 </w:t>
      </w:r>
      <w:r w:rsidRPr="00EB6880">
        <w:rPr>
          <w:rFonts w:eastAsia="Times New Roman" w:cs="Times New Roman"/>
          <w:szCs w:val="24"/>
          <w:lang w:eastAsia="ru-RU"/>
        </w:rPr>
        <w:t>п</w:t>
      </w:r>
      <w:r w:rsidRPr="00EB6880">
        <w:rPr>
          <w:rFonts w:cs="Times New Roman"/>
        </w:rPr>
        <w:t xml:space="preserve">ри авариях </w:t>
      </w:r>
      <w:r w:rsidRPr="00EB6880">
        <w:rPr>
          <w:rFonts w:cs="Times New Roman"/>
        </w:rPr>
        <w:lastRenderedPageBreak/>
        <w:t xml:space="preserve">(отказах) на источнике теплоты на его выходных коллекторах в течение всего ремонтно-восстановительного периода должны обеспечиваться: </w:t>
      </w:r>
    </w:p>
    <w:p w14:paraId="2024EEA5" w14:textId="77777777" w:rsidR="00BA2806" w:rsidRPr="00EB6880" w:rsidRDefault="00BA2806" w:rsidP="00C852E2">
      <w:pPr>
        <w:pStyle w:val="aa"/>
        <w:numPr>
          <w:ilvl w:val="0"/>
          <w:numId w:val="5"/>
        </w:numPr>
        <w:spacing w:line="240" w:lineRule="auto"/>
        <w:rPr>
          <w:rFonts w:cs="Times New Roman"/>
        </w:rPr>
      </w:pPr>
      <w:r w:rsidRPr="00EB6880">
        <w:rPr>
          <w:rFonts w:cs="Times New Roman"/>
        </w:rPr>
        <w:t xml:space="preserve">подача 100 % необходимой теплоты потребителям первой категории (если иные режимы не предусмотрены договором); подача теплоты на отопление и вентиляцию жилищно-коммунальным и промышленным потребителям второй и третьей категорий в размерах, указанных в таблице 11.1.1.; </w:t>
      </w:r>
    </w:p>
    <w:p w14:paraId="43E40549" w14:textId="77777777" w:rsidR="00BA2806" w:rsidRPr="00EB6880" w:rsidRDefault="00BA2806" w:rsidP="00C852E2">
      <w:pPr>
        <w:pStyle w:val="aa"/>
        <w:numPr>
          <w:ilvl w:val="0"/>
          <w:numId w:val="5"/>
        </w:numPr>
        <w:spacing w:line="240" w:lineRule="auto"/>
        <w:rPr>
          <w:rFonts w:cs="Times New Roman"/>
        </w:rPr>
      </w:pPr>
      <w:r w:rsidRPr="00EB6880">
        <w:rPr>
          <w:rFonts w:cs="Times New Roman"/>
        </w:rPr>
        <w:t xml:space="preserve">заданный потребителем аварийный режим расхода пара и технологической горячей воды; заданный потребителем аварийный тепловой режим работы неотключаемых вентиляционных систем; </w:t>
      </w:r>
    </w:p>
    <w:p w14:paraId="1DAB9717" w14:textId="77777777" w:rsidR="00BA2806" w:rsidRPr="00EB6880" w:rsidRDefault="00BA2806" w:rsidP="00BA2806">
      <w:pPr>
        <w:shd w:val="clear" w:color="auto" w:fill="FBFBFB"/>
        <w:spacing w:before="240"/>
        <w:ind w:firstLine="0"/>
        <w:rPr>
          <w:rFonts w:eastAsia="Times New Roman" w:cs="Times New Roman"/>
          <w:color w:val="333333"/>
          <w:szCs w:val="24"/>
          <w:lang w:eastAsia="ru-RU"/>
        </w:rPr>
      </w:pPr>
      <w:r w:rsidRPr="00EB6880">
        <w:rPr>
          <w:rFonts w:eastAsia="Times New Roman" w:cs="Times New Roman"/>
          <w:color w:val="333333"/>
          <w:szCs w:val="24"/>
          <w:lang w:eastAsia="ru-RU"/>
        </w:rPr>
        <w:t>Таблица 11.1.1.</w:t>
      </w:r>
      <w:r w:rsidRPr="00EB6880">
        <w:rPr>
          <w:rFonts w:eastAsia="Times New Roman" w:cs="Times New Roman"/>
          <w:szCs w:val="24"/>
          <w:lang w:eastAsia="ru-RU"/>
        </w:rPr>
        <w:t xml:space="preserve"> Допустимое снижение подачи теплоты</w:t>
      </w:r>
    </w:p>
    <w:tbl>
      <w:tblPr>
        <w:tblW w:w="9771"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2769"/>
        <w:gridCol w:w="1787"/>
        <w:gridCol w:w="1581"/>
        <w:gridCol w:w="933"/>
        <w:gridCol w:w="1230"/>
        <w:gridCol w:w="1471"/>
      </w:tblGrid>
      <w:tr w:rsidR="00BA2806" w:rsidRPr="00EB6880" w14:paraId="1CBD48D8" w14:textId="77777777" w:rsidTr="00C64E60">
        <w:trPr>
          <w:trHeight w:val="353"/>
        </w:trPr>
        <w:tc>
          <w:tcPr>
            <w:tcW w:w="2769" w:type="dxa"/>
            <w:vMerge w:val="restart"/>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5AD01177" w14:textId="77777777" w:rsidR="00BA2806" w:rsidRPr="00EB6880" w:rsidRDefault="00BA2806" w:rsidP="00DA3607">
            <w:pPr>
              <w:pStyle w:val="ab"/>
              <w:rPr>
                <w:lang w:eastAsia="ru-RU"/>
              </w:rPr>
            </w:pPr>
            <w:r w:rsidRPr="00EB6880">
              <w:rPr>
                <w:lang w:eastAsia="ru-RU"/>
              </w:rPr>
              <w:t>Наименование показателя</w:t>
            </w:r>
          </w:p>
        </w:tc>
        <w:tc>
          <w:tcPr>
            <w:tcW w:w="7002" w:type="dxa"/>
            <w:gridSpan w:val="5"/>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7B3AE056" w14:textId="77777777" w:rsidR="00BA2806" w:rsidRPr="00EB6880" w:rsidRDefault="00BA2806" w:rsidP="00DA3607">
            <w:pPr>
              <w:pStyle w:val="ab"/>
              <w:rPr>
                <w:lang w:eastAsia="ru-RU"/>
              </w:rPr>
            </w:pPr>
            <w:r w:rsidRPr="00EB6880">
              <w:rPr>
                <w:lang w:eastAsia="ru-RU"/>
              </w:rPr>
              <w:t xml:space="preserve">Расчетная температура наружного воздуха для проектирования отопления, </w:t>
            </w:r>
            <w:r w:rsidRPr="00EB6880">
              <w:rPr>
                <w:lang w:val="en-US" w:eastAsia="ru-RU"/>
              </w:rPr>
              <w:t>t</w:t>
            </w:r>
            <w:r w:rsidRPr="00EB6880">
              <w:rPr>
                <w:vertAlign w:val="subscript"/>
                <w:lang w:eastAsia="ru-RU"/>
              </w:rPr>
              <w:t xml:space="preserve">0 </w:t>
            </w:r>
            <w:r w:rsidRPr="00EB6880">
              <w:rPr>
                <w:lang w:eastAsia="ru-RU"/>
              </w:rPr>
              <w:t>°C</w:t>
            </w:r>
          </w:p>
        </w:tc>
      </w:tr>
      <w:tr w:rsidR="00BA2806" w:rsidRPr="00EB6880" w14:paraId="2FC7263F" w14:textId="77777777" w:rsidTr="00C64E60">
        <w:trPr>
          <w:trHeight w:val="231"/>
        </w:trPr>
        <w:tc>
          <w:tcPr>
            <w:tcW w:w="2769" w:type="dxa"/>
            <w:vMerge/>
            <w:tcBorders>
              <w:top w:val="single" w:sz="8" w:space="0" w:color="auto"/>
              <w:left w:val="single" w:sz="8" w:space="0" w:color="auto"/>
              <w:bottom w:val="single" w:sz="8" w:space="0" w:color="auto"/>
              <w:right w:val="single" w:sz="8" w:space="0" w:color="auto"/>
            </w:tcBorders>
            <w:shd w:val="clear" w:color="auto" w:fill="auto"/>
            <w:vAlign w:val="center"/>
            <w:hideMark/>
          </w:tcPr>
          <w:p w14:paraId="24A034DA" w14:textId="77777777" w:rsidR="00BA2806" w:rsidRPr="00EB6880" w:rsidRDefault="00BA2806" w:rsidP="00DA3607">
            <w:pPr>
              <w:pStyle w:val="ab"/>
              <w:rPr>
                <w:lang w:eastAsia="ru-RU"/>
              </w:rPr>
            </w:pPr>
          </w:p>
        </w:tc>
        <w:tc>
          <w:tcPr>
            <w:tcW w:w="1781"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31185362" w14:textId="77777777" w:rsidR="00BA2806" w:rsidRPr="00EB6880" w:rsidRDefault="00BA2806" w:rsidP="00DA3607">
            <w:pPr>
              <w:pStyle w:val="ab"/>
              <w:rPr>
                <w:lang w:eastAsia="ru-RU"/>
              </w:rPr>
            </w:pPr>
            <w:r w:rsidRPr="00EB6880">
              <w:rPr>
                <w:lang w:eastAsia="ru-RU"/>
              </w:rPr>
              <w:t>минус 10</w:t>
            </w:r>
          </w:p>
        </w:tc>
        <w:tc>
          <w:tcPr>
            <w:tcW w:w="157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0D439552" w14:textId="77777777" w:rsidR="00BA2806" w:rsidRPr="00EB6880" w:rsidRDefault="00BA2806" w:rsidP="00DA3607">
            <w:pPr>
              <w:pStyle w:val="ab"/>
              <w:rPr>
                <w:lang w:eastAsia="ru-RU"/>
              </w:rPr>
            </w:pPr>
            <w:r w:rsidRPr="00EB6880">
              <w:rPr>
                <w:lang w:eastAsia="ru-RU"/>
              </w:rPr>
              <w:t>минус 20</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74C41F89" w14:textId="77777777" w:rsidR="00BA2806" w:rsidRPr="00EB6880" w:rsidRDefault="00BA2806" w:rsidP="00DA3607">
            <w:pPr>
              <w:pStyle w:val="ab"/>
              <w:rPr>
                <w:lang w:eastAsia="ru-RU"/>
              </w:rPr>
            </w:pPr>
            <w:r w:rsidRPr="00EB6880">
              <w:rPr>
                <w:lang w:eastAsia="ru-RU"/>
              </w:rPr>
              <w:t>минус 30</w:t>
            </w:r>
          </w:p>
        </w:tc>
        <w:tc>
          <w:tcPr>
            <w:tcW w:w="122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22FAC62E" w14:textId="77777777" w:rsidR="00BA2806" w:rsidRPr="00EB6880" w:rsidRDefault="00BA2806" w:rsidP="00DA3607">
            <w:pPr>
              <w:pStyle w:val="ab"/>
              <w:rPr>
                <w:lang w:eastAsia="ru-RU"/>
              </w:rPr>
            </w:pPr>
            <w:r w:rsidRPr="00EB6880">
              <w:rPr>
                <w:lang w:eastAsia="ru-RU"/>
              </w:rPr>
              <w:t>минус 40</w:t>
            </w:r>
          </w:p>
        </w:tc>
        <w:tc>
          <w:tcPr>
            <w:tcW w:w="146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09918C7C" w14:textId="77777777" w:rsidR="00BA2806" w:rsidRPr="00EB6880" w:rsidRDefault="00BA2806" w:rsidP="00DA3607">
            <w:pPr>
              <w:pStyle w:val="ab"/>
              <w:rPr>
                <w:lang w:eastAsia="ru-RU"/>
              </w:rPr>
            </w:pPr>
            <w:r w:rsidRPr="00EB6880">
              <w:rPr>
                <w:lang w:eastAsia="ru-RU"/>
              </w:rPr>
              <w:t>минус 50</w:t>
            </w:r>
          </w:p>
        </w:tc>
      </w:tr>
      <w:tr w:rsidR="00BA2806" w:rsidRPr="00EB6880" w14:paraId="30F40FA1" w14:textId="77777777" w:rsidTr="00C64E60">
        <w:trPr>
          <w:trHeight w:val="413"/>
        </w:trPr>
        <w:tc>
          <w:tcPr>
            <w:tcW w:w="2769"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hideMark/>
          </w:tcPr>
          <w:p w14:paraId="06131762" w14:textId="77777777" w:rsidR="00BA2806" w:rsidRPr="00EB6880" w:rsidRDefault="00BA2806" w:rsidP="00DA3607">
            <w:pPr>
              <w:pStyle w:val="ab"/>
              <w:rPr>
                <w:lang w:eastAsia="ru-RU"/>
              </w:rPr>
            </w:pPr>
            <w:r w:rsidRPr="00EB6880">
              <w:rPr>
                <w:lang w:eastAsia="ru-RU"/>
              </w:rPr>
              <w:t>Допустимое снижение подачи теплоты, %, до</w:t>
            </w:r>
          </w:p>
        </w:tc>
        <w:tc>
          <w:tcPr>
            <w:tcW w:w="1781"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14:paraId="2574AB92" w14:textId="77777777" w:rsidR="00BA2806" w:rsidRPr="00EB6880" w:rsidRDefault="00BA2806" w:rsidP="00DA3607">
            <w:pPr>
              <w:pStyle w:val="ab"/>
              <w:rPr>
                <w:lang w:eastAsia="ru-RU"/>
              </w:rPr>
            </w:pPr>
            <w:r w:rsidRPr="00EB6880">
              <w:rPr>
                <w:lang w:eastAsia="ru-RU"/>
              </w:rPr>
              <w:t>78</w:t>
            </w:r>
          </w:p>
        </w:tc>
        <w:tc>
          <w:tcPr>
            <w:tcW w:w="157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14:paraId="07E6D6E2" w14:textId="77777777" w:rsidR="00BA2806" w:rsidRPr="00EB6880" w:rsidRDefault="00BA2806" w:rsidP="00DA3607">
            <w:pPr>
              <w:pStyle w:val="ab"/>
              <w:rPr>
                <w:lang w:eastAsia="ru-RU"/>
              </w:rPr>
            </w:pPr>
            <w:r w:rsidRPr="00EB6880">
              <w:rPr>
                <w:lang w:eastAsia="ru-RU"/>
              </w:rPr>
              <w:t>84</w:t>
            </w:r>
          </w:p>
        </w:tc>
        <w:tc>
          <w:tcPr>
            <w:tcW w:w="0" w:type="auto"/>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14:paraId="3DCE6395" w14:textId="77777777" w:rsidR="00BA2806" w:rsidRPr="00EB6880" w:rsidRDefault="00BA2806" w:rsidP="00DA3607">
            <w:pPr>
              <w:pStyle w:val="ab"/>
              <w:rPr>
                <w:lang w:eastAsia="ru-RU"/>
              </w:rPr>
            </w:pPr>
            <w:r w:rsidRPr="00EB6880">
              <w:rPr>
                <w:lang w:eastAsia="ru-RU"/>
              </w:rPr>
              <w:t>87</w:t>
            </w:r>
          </w:p>
        </w:tc>
        <w:tc>
          <w:tcPr>
            <w:tcW w:w="122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14:paraId="31CF2FE9" w14:textId="77777777" w:rsidR="00BA2806" w:rsidRPr="00EB6880" w:rsidRDefault="00BA2806" w:rsidP="00DA3607">
            <w:pPr>
              <w:pStyle w:val="ab"/>
              <w:rPr>
                <w:lang w:eastAsia="ru-RU"/>
              </w:rPr>
            </w:pPr>
            <w:r w:rsidRPr="00EB6880">
              <w:rPr>
                <w:lang w:eastAsia="ru-RU"/>
              </w:rPr>
              <w:t>89</w:t>
            </w:r>
          </w:p>
        </w:tc>
        <w:tc>
          <w:tcPr>
            <w:tcW w:w="1466" w:type="dxa"/>
            <w:tcBorders>
              <w:top w:val="single" w:sz="8" w:space="0" w:color="auto"/>
              <w:left w:val="single" w:sz="8" w:space="0" w:color="auto"/>
              <w:bottom w:val="single" w:sz="8" w:space="0" w:color="auto"/>
              <w:right w:val="single" w:sz="8" w:space="0" w:color="auto"/>
            </w:tcBorders>
            <w:shd w:val="clear" w:color="auto" w:fill="auto"/>
            <w:tcMar>
              <w:top w:w="75" w:type="dxa"/>
              <w:left w:w="75" w:type="dxa"/>
              <w:bottom w:w="75" w:type="dxa"/>
              <w:right w:w="75" w:type="dxa"/>
            </w:tcMar>
            <w:vAlign w:val="center"/>
            <w:hideMark/>
          </w:tcPr>
          <w:p w14:paraId="746DBCE2" w14:textId="77777777" w:rsidR="00BA2806" w:rsidRPr="00EB6880" w:rsidRDefault="00BA2806" w:rsidP="00DA3607">
            <w:pPr>
              <w:pStyle w:val="ab"/>
              <w:rPr>
                <w:lang w:eastAsia="ru-RU"/>
              </w:rPr>
            </w:pPr>
            <w:r w:rsidRPr="00EB6880">
              <w:rPr>
                <w:lang w:eastAsia="ru-RU"/>
              </w:rPr>
              <w:t>91</w:t>
            </w:r>
          </w:p>
        </w:tc>
      </w:tr>
    </w:tbl>
    <w:p w14:paraId="1E087220" w14:textId="77777777" w:rsidR="00BA2806" w:rsidRPr="00EB6880" w:rsidRDefault="00BA2806" w:rsidP="001D4ED2">
      <w:pPr>
        <w:spacing w:before="240" w:line="245" w:lineRule="auto"/>
        <w:ind w:firstLine="567"/>
        <w:rPr>
          <w:rFonts w:eastAsia="Times New Roman" w:cs="Times New Roman"/>
          <w:szCs w:val="24"/>
          <w:lang w:eastAsia="ru-RU"/>
        </w:rPr>
      </w:pPr>
      <w:r w:rsidRPr="00EB6880">
        <w:rPr>
          <w:rFonts w:eastAsia="Times New Roman" w:cs="Times New Roman"/>
          <w:szCs w:val="24"/>
          <w:lang w:eastAsia="ru-RU"/>
        </w:rPr>
        <w:t>Нормативные показатели готовности систем теплоснабжения обеспечиваются следующими мероприятиями:</w:t>
      </w:r>
    </w:p>
    <w:p w14:paraId="450EF8E9"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готовностью СЦТ к отопительному сезону;</w:t>
      </w:r>
    </w:p>
    <w:p w14:paraId="6A6FE0D4"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61110B37"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способностью тепловых сетей обеспечить исправное функционирование СЦТ при нерасчетных похолоданиях;</w:t>
      </w:r>
    </w:p>
    <w:p w14:paraId="65E833E4"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организационными и техническими мерами, необходимые для обеспечения исправного функционирования СЦТ на уровне заданной готовности;</w:t>
      </w:r>
    </w:p>
    <w:p w14:paraId="181B95C9"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максимально допустимым числом часов готовности для источника теплоты.</w:t>
      </w:r>
    </w:p>
    <w:p w14:paraId="754DFF55"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Потребители теплоты по степени требований к надежности теплоснабжения делятся на три категории:</w:t>
      </w:r>
    </w:p>
    <w:p w14:paraId="4C494C60"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3303D951"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Вторая категория - потребители, допускающие снижение температуры в отапливаемых помещениях на период ликвидации аварии, но не более 54 ч:</w:t>
      </w:r>
    </w:p>
    <w:p w14:paraId="35B4B51E"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жилых и общественных зданий до 12 °С;</w:t>
      </w:r>
    </w:p>
    <w:p w14:paraId="70951EAE" w14:textId="77777777" w:rsidR="00BA2806" w:rsidRPr="00EB6880" w:rsidRDefault="00BA2806" w:rsidP="001D4ED2">
      <w:pPr>
        <w:spacing w:line="245" w:lineRule="auto"/>
        <w:ind w:firstLine="567"/>
        <w:rPr>
          <w:rFonts w:eastAsia="Times New Roman" w:cs="Times New Roman"/>
          <w:szCs w:val="24"/>
          <w:lang w:eastAsia="ru-RU"/>
        </w:rPr>
      </w:pPr>
      <w:r w:rsidRPr="00EB6880">
        <w:rPr>
          <w:rFonts w:eastAsia="Times New Roman" w:cs="Times New Roman"/>
          <w:szCs w:val="24"/>
          <w:lang w:eastAsia="ru-RU"/>
        </w:rPr>
        <w:t>- промышленных зданий до 8 °С.</w:t>
      </w:r>
    </w:p>
    <w:p w14:paraId="23C6F0CC" w14:textId="77777777" w:rsidR="00BA2806" w:rsidRDefault="00BA2806" w:rsidP="001D4ED2">
      <w:pPr>
        <w:spacing w:line="245" w:lineRule="auto"/>
        <w:ind w:firstLine="708"/>
        <w:rPr>
          <w:rFonts w:cs="Times New Roman"/>
        </w:rPr>
      </w:pPr>
      <w:r w:rsidRPr="00EB6880">
        <w:rPr>
          <w:rFonts w:cs="Times New Roman"/>
        </w:rPr>
        <w:t>Третья категория - остальные потребители.</w:t>
      </w:r>
    </w:p>
    <w:p w14:paraId="2210980E" w14:textId="77777777" w:rsidR="00BF7EA5" w:rsidRDefault="00BF7EA5" w:rsidP="002007CD">
      <w:pPr>
        <w:tabs>
          <w:tab w:val="left" w:pos="1234"/>
        </w:tabs>
        <w:spacing w:before="120"/>
        <w:ind w:firstLine="0"/>
        <w:contextualSpacing/>
        <w:outlineLvl w:val="3"/>
        <w:rPr>
          <w:rFonts w:cs="Times New Roman"/>
          <w:lang w:eastAsia="ru-RU"/>
        </w:rPr>
        <w:sectPr w:rsidR="00BF7EA5" w:rsidSect="00E2160F">
          <w:footerReference w:type="default" r:id="rId71"/>
          <w:pgSz w:w="11906" w:h="16838"/>
          <w:pgMar w:top="678" w:right="1134" w:bottom="851" w:left="1134" w:header="708" w:footer="708" w:gutter="0"/>
          <w:cols w:space="720"/>
          <w:docGrid w:linePitch="326"/>
        </w:sectPr>
      </w:pPr>
    </w:p>
    <w:p w14:paraId="71A611AC" w14:textId="77777777" w:rsidR="00C64EAD" w:rsidRDefault="00AA7350" w:rsidP="00E407ED">
      <w:pPr>
        <w:pStyle w:val="2"/>
        <w:rPr>
          <w:rFonts w:cs="Times New Roman"/>
        </w:rPr>
      </w:pPr>
      <w:bookmarkStart w:id="216" w:name="_Toc223371218"/>
      <w:bookmarkStart w:id="217" w:name="_Toc231213414"/>
      <w:r w:rsidRPr="00EB6880">
        <w:rPr>
          <w:rFonts w:cs="Times New Roman"/>
        </w:rPr>
        <w:lastRenderedPageBreak/>
        <w:t>Часть 11.</w:t>
      </w:r>
      <w:r w:rsidR="007C16B3">
        <w:rPr>
          <w:rFonts w:cs="Times New Roman"/>
        </w:rPr>
        <w:t>2</w:t>
      </w:r>
      <w:r w:rsidRPr="00EB6880">
        <w:rPr>
          <w:rFonts w:cs="Times New Roman"/>
        </w:rPr>
        <w:t xml:space="preserve">. </w:t>
      </w:r>
      <w:r w:rsidR="00C64EAD" w:rsidRPr="00EB6880">
        <w:rPr>
          <w:rFonts w:cs="Times New Roman"/>
        </w:rPr>
        <w:t>Обоснование метода и результатов обработки данных по восстановлениям отказавших участков тепловых сетей (участков тепловых сетей, на которы</w:t>
      </w:r>
      <w:r w:rsidR="00E2112C">
        <w:rPr>
          <w:rFonts w:cs="Times New Roman"/>
        </w:rPr>
        <w:t>х произошли аварийные ситуации)</w:t>
      </w:r>
      <w:r w:rsidR="00C64EAD" w:rsidRPr="00EB6880">
        <w:rPr>
          <w:rFonts w:cs="Times New Roman"/>
        </w:rPr>
        <w:t>, среднего времени восстановления отказавших участков тепловых сетей в каждой системе теплоснабжения</w:t>
      </w:r>
      <w:bookmarkEnd w:id="217"/>
    </w:p>
    <w:p w14:paraId="0B00E35B" w14:textId="77777777" w:rsidR="007C16B3" w:rsidRPr="00EB6880" w:rsidRDefault="007C16B3" w:rsidP="007C16B3">
      <w:pPr>
        <w:spacing w:line="245" w:lineRule="auto"/>
        <w:rPr>
          <w:rFonts w:cs="Times New Roman"/>
          <w:lang w:eastAsia="ru-RU"/>
        </w:rPr>
      </w:pPr>
      <w:r w:rsidRPr="00EB6880">
        <w:rPr>
          <w:rFonts w:cs="Times New Roman"/>
          <w:lang w:eastAsia="ru-RU"/>
        </w:rPr>
        <w:t xml:space="preserve">Описание надежности теплоснабжения согласно п. 49 Требований должно осуществляться на основе информации о местах, дате и времени повреждений; количества потребителей, в отношении которых прекращена подача тепловой энергии, дате и времени начала и конца устранения повреждений; причин повреждений по результатам анализа аварийных ситуаций. </w:t>
      </w:r>
    </w:p>
    <w:p w14:paraId="3C1ED4E1" w14:textId="77777777" w:rsidR="007C16B3" w:rsidRPr="00EB6880" w:rsidRDefault="007C16B3" w:rsidP="007C16B3">
      <w:pPr>
        <w:tabs>
          <w:tab w:val="left" w:pos="1234"/>
        </w:tabs>
        <w:spacing w:line="240" w:lineRule="auto"/>
        <w:contextualSpacing/>
        <w:outlineLvl w:val="3"/>
        <w:rPr>
          <w:rFonts w:eastAsia="Times New Roman" w:cs="Times New Roman"/>
          <w:spacing w:val="-1"/>
          <w:szCs w:val="24"/>
          <w:lang w:eastAsia="ru-RU"/>
        </w:rPr>
      </w:pPr>
      <w:r w:rsidRPr="00EB6880">
        <w:rPr>
          <w:rFonts w:cs="Times New Roman"/>
          <w:lang w:eastAsia="ru-RU"/>
        </w:rPr>
        <w:t xml:space="preserve">Подробный перечень отказов в тепловых сетях за период, предшествующий актуализации схемы теплоснабжения г. Байкальска приведен в электронном виде в Приложении 11.1. к обосновывающим материалам (Файл Приложение П11.1 «Надежность») (табл. П11.1.1). Ниже приводятся интегральные сведения об отказах. Согласно результатам </w:t>
      </w:r>
      <w:r w:rsidRPr="00EB6880">
        <w:rPr>
          <w:rFonts w:eastAsia="Times New Roman" w:cs="Times New Roman"/>
          <w:spacing w:val="-1"/>
          <w:szCs w:val="24"/>
          <w:lang w:eastAsia="ru-RU"/>
        </w:rPr>
        <w:t xml:space="preserve">статистического анализа нарушений работы тепловых сетей, общее число </w:t>
      </w:r>
      <w:r w:rsidRPr="00EB6880">
        <w:rPr>
          <w:rFonts w:eastAsia="Times New Roman" w:cs="Times New Roman"/>
          <w:i/>
          <w:spacing w:val="-1"/>
          <w:szCs w:val="24"/>
          <w:lang w:eastAsia="ru-RU"/>
        </w:rPr>
        <w:t>документированных</w:t>
      </w:r>
      <w:r w:rsidRPr="00EB6880">
        <w:rPr>
          <w:rFonts w:eastAsia="Times New Roman" w:cs="Times New Roman"/>
          <w:spacing w:val="-1"/>
          <w:szCs w:val="24"/>
          <w:lang w:eastAsia="ru-RU"/>
        </w:rPr>
        <w:t xml:space="preserve"> отказов за последние 5 лет следующее: </w:t>
      </w:r>
    </w:p>
    <w:p w14:paraId="05D985C5" w14:textId="77777777"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Pr>
          <w:rFonts w:eastAsia="Times New Roman" w:cs="Times New Roman"/>
          <w:szCs w:val="24"/>
          <w:lang w:eastAsia="ru-RU"/>
        </w:rPr>
        <w:t>За отопительный сезон</w:t>
      </w:r>
      <w:r w:rsidRPr="00EB6880">
        <w:rPr>
          <w:rFonts w:eastAsia="Times New Roman" w:cs="Times New Roman"/>
          <w:szCs w:val="24"/>
          <w:lang w:eastAsia="ru-RU"/>
        </w:rPr>
        <w:t xml:space="preserve"> 202</w:t>
      </w:r>
      <w:r>
        <w:rPr>
          <w:rFonts w:eastAsia="Times New Roman" w:cs="Times New Roman"/>
          <w:szCs w:val="24"/>
          <w:lang w:eastAsia="ru-RU"/>
        </w:rPr>
        <w:t>0</w:t>
      </w:r>
      <w:r w:rsidRPr="00EB6880">
        <w:rPr>
          <w:rFonts w:eastAsia="Times New Roman" w:cs="Times New Roman"/>
          <w:szCs w:val="24"/>
          <w:lang w:eastAsia="ru-RU"/>
        </w:rPr>
        <w:t>/202</w:t>
      </w:r>
      <w:r>
        <w:rPr>
          <w:rFonts w:eastAsia="Times New Roman" w:cs="Times New Roman"/>
          <w:szCs w:val="24"/>
          <w:lang w:eastAsia="ru-RU"/>
        </w:rPr>
        <w:t>1</w:t>
      </w:r>
      <w:r w:rsidRPr="00EB6880">
        <w:rPr>
          <w:rFonts w:eastAsia="Times New Roman" w:cs="Times New Roman"/>
          <w:szCs w:val="24"/>
          <w:lang w:eastAsia="ru-RU"/>
        </w:rPr>
        <w:t xml:space="preserve"> г:        </w:t>
      </w:r>
    </w:p>
    <w:p w14:paraId="04ED9BBB"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xml:space="preserve">- </w:t>
      </w:r>
      <w:r>
        <w:rPr>
          <w:rFonts w:cs="Times New Roman"/>
          <w:szCs w:val="24"/>
        </w:rPr>
        <w:t>28</w:t>
      </w:r>
      <w:r w:rsidRPr="00EB6880">
        <w:rPr>
          <w:rFonts w:cs="Times New Roman"/>
          <w:szCs w:val="24"/>
        </w:rPr>
        <w:t xml:space="preserve"> нарушений (Южный)</w:t>
      </w:r>
    </w:p>
    <w:p w14:paraId="2A7BFB26"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- 34 нарушений (пос. Строитель)</w:t>
      </w:r>
    </w:p>
    <w:p w14:paraId="715EACB4"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xml:space="preserve">- </w:t>
      </w:r>
      <w:r>
        <w:rPr>
          <w:rFonts w:cs="Times New Roman"/>
          <w:szCs w:val="24"/>
        </w:rPr>
        <w:t>31</w:t>
      </w:r>
      <w:r w:rsidRPr="00EB6880">
        <w:rPr>
          <w:rFonts w:cs="Times New Roman"/>
          <w:szCs w:val="24"/>
        </w:rPr>
        <w:t xml:space="preserve"> нарушений (м-н Гагарина)</w:t>
      </w:r>
    </w:p>
    <w:p w14:paraId="581475AB" w14:textId="77777777"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 </w:t>
      </w:r>
      <w:r>
        <w:rPr>
          <w:rFonts w:cs="Times New Roman"/>
          <w:b/>
          <w:szCs w:val="24"/>
        </w:rPr>
        <w:t>96</w:t>
      </w:r>
      <w:r w:rsidRPr="00EB6880">
        <w:rPr>
          <w:rFonts w:cs="Times New Roman"/>
          <w:b/>
          <w:szCs w:val="24"/>
        </w:rPr>
        <w:t xml:space="preserve"> нарушений</w:t>
      </w:r>
      <w:r w:rsidRPr="00EB6880">
        <w:rPr>
          <w:rFonts w:cs="Times New Roman"/>
          <w:szCs w:val="24"/>
        </w:rPr>
        <w:t xml:space="preserve"> эксплуатации городских тепловых сетей</w:t>
      </w:r>
    </w:p>
    <w:p w14:paraId="23F2F9C3" w14:textId="77777777"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sidRPr="00EB6880">
        <w:rPr>
          <w:rFonts w:eastAsia="Times New Roman" w:cs="Times New Roman"/>
          <w:szCs w:val="24"/>
          <w:lang w:eastAsia="ru-RU"/>
        </w:rPr>
        <w:t xml:space="preserve">За отопительный сезон  2021/2022 г:        </w:t>
      </w:r>
    </w:p>
    <w:p w14:paraId="3B64831C"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- 42 нарушений (Южный)</w:t>
      </w:r>
    </w:p>
    <w:p w14:paraId="1A0697C6"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- 34 нарушений (пос. Строитель)</w:t>
      </w:r>
    </w:p>
    <w:p w14:paraId="09F94F2A"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- 46 нарушений (м-н Гагарина)</w:t>
      </w:r>
    </w:p>
    <w:p w14:paraId="3C5EB5A1" w14:textId="77777777"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 </w:t>
      </w:r>
      <w:r w:rsidRPr="00EB6880">
        <w:rPr>
          <w:rFonts w:cs="Times New Roman"/>
          <w:b/>
          <w:szCs w:val="24"/>
        </w:rPr>
        <w:t>114 нарушений</w:t>
      </w:r>
      <w:r w:rsidRPr="00EB6880">
        <w:rPr>
          <w:rFonts w:cs="Times New Roman"/>
          <w:szCs w:val="24"/>
        </w:rPr>
        <w:t xml:space="preserve"> эксплуатации городских тепловых сетей</w:t>
      </w:r>
    </w:p>
    <w:p w14:paraId="186AC43F" w14:textId="77777777"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Pr>
          <w:rFonts w:eastAsia="Times New Roman" w:cs="Times New Roman"/>
          <w:szCs w:val="24"/>
          <w:lang w:eastAsia="ru-RU"/>
        </w:rPr>
        <w:t xml:space="preserve">За </w:t>
      </w:r>
      <w:r w:rsidRPr="00EB6880">
        <w:rPr>
          <w:rFonts w:eastAsia="Times New Roman" w:cs="Times New Roman"/>
          <w:szCs w:val="24"/>
          <w:lang w:eastAsia="ru-RU"/>
        </w:rPr>
        <w:t xml:space="preserve">отопительный сезон  2022/2023 г:        </w:t>
      </w:r>
    </w:p>
    <w:p w14:paraId="52F767CC"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- 49 нарушений (Южный)</w:t>
      </w:r>
    </w:p>
    <w:p w14:paraId="7855DED0"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- 43 нарушений (пос. Строитель)</w:t>
      </w:r>
    </w:p>
    <w:p w14:paraId="1151CC60"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- 58 нарушений (м-н Гагарина)</w:t>
      </w:r>
    </w:p>
    <w:p w14:paraId="0A1A2744" w14:textId="77777777"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 </w:t>
      </w:r>
      <w:r w:rsidRPr="00EB6880">
        <w:rPr>
          <w:rFonts w:cs="Times New Roman"/>
          <w:b/>
          <w:szCs w:val="24"/>
        </w:rPr>
        <w:t>142 нарушения</w:t>
      </w:r>
      <w:r w:rsidRPr="00EB6880">
        <w:rPr>
          <w:rFonts w:cs="Times New Roman"/>
          <w:szCs w:val="24"/>
        </w:rPr>
        <w:t xml:space="preserve"> эксплуатации городских тепловых сетей</w:t>
      </w:r>
    </w:p>
    <w:p w14:paraId="28610B82" w14:textId="77777777"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sidRPr="00EB6880">
        <w:rPr>
          <w:rFonts w:eastAsia="Times New Roman" w:cs="Times New Roman"/>
          <w:szCs w:val="24"/>
          <w:lang w:eastAsia="ru-RU"/>
        </w:rPr>
        <w:t xml:space="preserve">За  отопительный сезон  2023/2024 г:        </w:t>
      </w:r>
    </w:p>
    <w:p w14:paraId="2E034FB9"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- 53 нарушение (Южный)</w:t>
      </w:r>
    </w:p>
    <w:p w14:paraId="50162959"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- 61 нарушений (пос. Строитель)</w:t>
      </w:r>
    </w:p>
    <w:p w14:paraId="7D3D1D8F"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- 39 нарушений (м-н Гагарина)</w:t>
      </w:r>
    </w:p>
    <w:p w14:paraId="2CA3FC2C" w14:textId="77777777" w:rsidR="007C16B3" w:rsidRPr="00EB6880" w:rsidRDefault="007C16B3" w:rsidP="007C16B3">
      <w:pPr>
        <w:spacing w:line="240" w:lineRule="auto"/>
        <w:ind w:left="57" w:right="57"/>
        <w:rPr>
          <w:rFonts w:cs="Times New Roman"/>
          <w:color w:val="FF0000"/>
          <w:szCs w:val="24"/>
        </w:rPr>
      </w:pPr>
      <w:r w:rsidRPr="00EB6880">
        <w:rPr>
          <w:rFonts w:cs="Times New Roman"/>
          <w:szCs w:val="24"/>
        </w:rPr>
        <w:t xml:space="preserve">Итого – </w:t>
      </w:r>
      <w:r w:rsidRPr="008D2374">
        <w:rPr>
          <w:rFonts w:cs="Times New Roman"/>
          <w:b/>
          <w:szCs w:val="24"/>
        </w:rPr>
        <w:t>1</w:t>
      </w:r>
      <w:r w:rsidRPr="00EB6880">
        <w:rPr>
          <w:rFonts w:cs="Times New Roman"/>
          <w:szCs w:val="24"/>
        </w:rPr>
        <w:t>5</w:t>
      </w:r>
      <w:r w:rsidRPr="00EB6880">
        <w:rPr>
          <w:rFonts w:cs="Times New Roman"/>
          <w:b/>
          <w:szCs w:val="24"/>
        </w:rPr>
        <w:t>3 нарушения</w:t>
      </w:r>
      <w:r w:rsidRPr="00EB6880">
        <w:rPr>
          <w:rFonts w:cs="Times New Roman"/>
          <w:szCs w:val="24"/>
        </w:rPr>
        <w:t xml:space="preserve"> эксплуатации городских тепловых сетей</w:t>
      </w:r>
    </w:p>
    <w:p w14:paraId="2A0DFC54" w14:textId="77777777" w:rsidR="007C16B3" w:rsidRPr="00EB6880" w:rsidRDefault="007C16B3" w:rsidP="007C16B3">
      <w:pPr>
        <w:numPr>
          <w:ilvl w:val="0"/>
          <w:numId w:val="12"/>
        </w:numPr>
        <w:spacing w:line="240" w:lineRule="auto"/>
        <w:ind w:left="57" w:right="57" w:firstLine="709"/>
        <w:contextualSpacing/>
        <w:rPr>
          <w:rFonts w:eastAsia="Times New Roman" w:cs="Times New Roman"/>
          <w:szCs w:val="24"/>
          <w:lang w:eastAsia="ru-RU"/>
        </w:rPr>
      </w:pPr>
      <w:r w:rsidRPr="00EB6880">
        <w:rPr>
          <w:rFonts w:eastAsia="Times New Roman" w:cs="Times New Roman"/>
          <w:szCs w:val="24"/>
          <w:lang w:eastAsia="ru-RU"/>
        </w:rPr>
        <w:t xml:space="preserve">За  отопительный сезон  2024/2025 г:        </w:t>
      </w:r>
    </w:p>
    <w:p w14:paraId="7595DBE8"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- 56 нарушений (Южный)</w:t>
      </w:r>
    </w:p>
    <w:p w14:paraId="112258BB"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- 65 нарушений (пос. Строитель)</w:t>
      </w:r>
    </w:p>
    <w:p w14:paraId="6DB2C4BD" w14:textId="77777777" w:rsidR="007C16B3" w:rsidRPr="00EB6880" w:rsidRDefault="007C16B3" w:rsidP="007C16B3">
      <w:pPr>
        <w:spacing w:line="240" w:lineRule="auto"/>
        <w:ind w:left="57" w:right="57" w:firstLine="1361"/>
        <w:rPr>
          <w:rFonts w:cs="Times New Roman"/>
          <w:szCs w:val="24"/>
        </w:rPr>
      </w:pPr>
      <w:r w:rsidRPr="00EB6880">
        <w:rPr>
          <w:rFonts w:cs="Times New Roman"/>
          <w:szCs w:val="24"/>
        </w:rPr>
        <w:t>- 47 нарушений (м-н Гагарина)</w:t>
      </w:r>
    </w:p>
    <w:p w14:paraId="7E327972" w14:textId="77777777" w:rsidR="007C16B3" w:rsidRPr="00EB6880" w:rsidRDefault="007C16B3" w:rsidP="007C16B3">
      <w:pPr>
        <w:spacing w:line="240" w:lineRule="auto"/>
        <w:ind w:left="57" w:right="57"/>
        <w:rPr>
          <w:rFonts w:cs="Times New Roman"/>
          <w:szCs w:val="24"/>
        </w:rPr>
      </w:pPr>
      <w:r w:rsidRPr="00EB6880">
        <w:rPr>
          <w:rFonts w:cs="Times New Roman"/>
          <w:szCs w:val="24"/>
        </w:rPr>
        <w:t xml:space="preserve">Итого </w:t>
      </w:r>
      <w:r w:rsidRPr="008D2374">
        <w:rPr>
          <w:rFonts w:cs="Times New Roman"/>
          <w:b/>
          <w:szCs w:val="24"/>
        </w:rPr>
        <w:t>– 1</w:t>
      </w:r>
      <w:r w:rsidRPr="00EB6880">
        <w:rPr>
          <w:rFonts w:cs="Times New Roman"/>
          <w:b/>
          <w:szCs w:val="24"/>
        </w:rPr>
        <w:t>69 нарушения</w:t>
      </w:r>
      <w:r w:rsidRPr="00EB6880">
        <w:rPr>
          <w:rFonts w:cs="Times New Roman"/>
          <w:szCs w:val="24"/>
        </w:rPr>
        <w:t xml:space="preserve"> эксплуатации городских тепловых сетей</w:t>
      </w:r>
    </w:p>
    <w:p w14:paraId="716A151B" w14:textId="77777777" w:rsidR="007C16B3" w:rsidRPr="00EB6880" w:rsidRDefault="007C16B3" w:rsidP="007C16B3">
      <w:pPr>
        <w:tabs>
          <w:tab w:val="left" w:pos="1234"/>
        </w:tabs>
        <w:spacing w:line="240" w:lineRule="auto"/>
        <w:contextualSpacing/>
        <w:outlineLvl w:val="3"/>
        <w:rPr>
          <w:rFonts w:cs="Times New Roman"/>
          <w:lang w:eastAsia="ru-RU"/>
        </w:rPr>
      </w:pPr>
      <w:r w:rsidRPr="00EB6880">
        <w:rPr>
          <w:rFonts w:cs="Times New Roman"/>
          <w:lang w:eastAsia="ru-RU"/>
        </w:rPr>
        <w:t xml:space="preserve">В табл. </w:t>
      </w:r>
      <w:r>
        <w:rPr>
          <w:rFonts w:cs="Times New Roman"/>
          <w:lang w:eastAsia="ru-RU"/>
        </w:rPr>
        <w:t>11</w:t>
      </w:r>
      <w:r w:rsidRPr="00EB6880">
        <w:rPr>
          <w:rFonts w:cs="Times New Roman"/>
          <w:lang w:eastAsia="ru-RU"/>
        </w:rPr>
        <w:t>.</w:t>
      </w:r>
      <w:r>
        <w:rPr>
          <w:rFonts w:cs="Times New Roman"/>
          <w:lang w:eastAsia="ru-RU"/>
        </w:rPr>
        <w:t>2</w:t>
      </w:r>
      <w:r w:rsidRPr="00EB6880">
        <w:rPr>
          <w:rFonts w:cs="Times New Roman"/>
          <w:lang w:eastAsia="ru-RU"/>
        </w:rPr>
        <w:t>.1. представлены показатели повреждаемости системы теплоснабжения г. Байкальска.</w:t>
      </w:r>
      <w:r>
        <w:rPr>
          <w:rFonts w:cs="Times New Roman"/>
          <w:lang w:eastAsia="ru-RU"/>
        </w:rPr>
        <w:t xml:space="preserve"> В табл. 11.2.2. представлены результаты расчета параметра потока отказов по годам и зонам. </w:t>
      </w:r>
    </w:p>
    <w:p w14:paraId="0DB88F0B" w14:textId="77777777" w:rsidR="00E2112C" w:rsidRDefault="00E2112C">
      <w:pPr>
        <w:spacing w:after="200" w:line="276" w:lineRule="auto"/>
        <w:ind w:firstLine="0"/>
        <w:jc w:val="left"/>
        <w:rPr>
          <w:rFonts w:cs="Times New Roman"/>
        </w:rPr>
      </w:pPr>
      <w:r>
        <w:rPr>
          <w:rFonts w:cs="Times New Roman"/>
        </w:rPr>
        <w:br w:type="page"/>
      </w:r>
    </w:p>
    <w:p w14:paraId="7C545190" w14:textId="77777777" w:rsidR="007C16B3" w:rsidRPr="00EB6880" w:rsidRDefault="007C16B3" w:rsidP="007C16B3">
      <w:pPr>
        <w:spacing w:line="240" w:lineRule="auto"/>
        <w:ind w:firstLine="0"/>
        <w:jc w:val="left"/>
        <w:rPr>
          <w:rFonts w:cs="Times New Roman"/>
          <w:spacing w:val="-2"/>
        </w:rPr>
      </w:pPr>
      <w:r w:rsidRPr="00EB6880">
        <w:rPr>
          <w:rFonts w:cs="Times New Roman"/>
        </w:rPr>
        <w:lastRenderedPageBreak/>
        <w:t xml:space="preserve">Таблица </w:t>
      </w:r>
      <w:r>
        <w:rPr>
          <w:rFonts w:cs="Times New Roman"/>
        </w:rPr>
        <w:t>11.2</w:t>
      </w:r>
      <w:r w:rsidRPr="00EB6880">
        <w:rPr>
          <w:rFonts w:cs="Times New Roman"/>
        </w:rPr>
        <w:t xml:space="preserve">.1 Показатели повреждаемости системы теплоснабжения г. Байкальска в зоне деятельности единой теплоснабжающей организации ООО </w:t>
      </w:r>
      <w:r w:rsidRPr="00EB6880">
        <w:rPr>
          <w:rFonts w:cs="Times New Roman"/>
          <w:spacing w:val="-2"/>
        </w:rPr>
        <w:t>«Теплоснабжение» за период, предшествующий актуализации схемы теплоснабжения</w:t>
      </w:r>
    </w:p>
    <w:tbl>
      <w:tblPr>
        <w:tblW w:w="9238" w:type="dxa"/>
        <w:tblInd w:w="108" w:type="dxa"/>
        <w:tblLayout w:type="fixed"/>
        <w:tblLook w:val="04A0" w:firstRow="1" w:lastRow="0" w:firstColumn="1" w:lastColumn="0" w:noHBand="0" w:noVBand="1"/>
      </w:tblPr>
      <w:tblGrid>
        <w:gridCol w:w="4094"/>
        <w:gridCol w:w="1031"/>
        <w:gridCol w:w="992"/>
        <w:gridCol w:w="993"/>
        <w:gridCol w:w="1136"/>
        <w:gridCol w:w="992"/>
      </w:tblGrid>
      <w:tr w:rsidR="007C16B3" w:rsidRPr="00EB6880" w14:paraId="2EEA3EEB" w14:textId="77777777" w:rsidTr="00A16A11">
        <w:trPr>
          <w:trHeight w:val="293"/>
        </w:trPr>
        <w:tc>
          <w:tcPr>
            <w:tcW w:w="409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9CA06D6"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Наименование показателя</w:t>
            </w:r>
          </w:p>
        </w:tc>
        <w:tc>
          <w:tcPr>
            <w:tcW w:w="1031" w:type="dxa"/>
            <w:tcBorders>
              <w:top w:val="single" w:sz="8" w:space="0" w:color="auto"/>
              <w:left w:val="nil"/>
              <w:bottom w:val="single" w:sz="8" w:space="0" w:color="auto"/>
              <w:right w:val="single" w:sz="8" w:space="0" w:color="auto"/>
            </w:tcBorders>
            <w:shd w:val="clear" w:color="auto" w:fill="auto"/>
            <w:vAlign w:val="center"/>
            <w:hideMark/>
          </w:tcPr>
          <w:p w14:paraId="66750D97"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2021</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33974F7E"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2022</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4ED1755B"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2023</w:t>
            </w:r>
          </w:p>
        </w:tc>
        <w:tc>
          <w:tcPr>
            <w:tcW w:w="1136" w:type="dxa"/>
            <w:tcBorders>
              <w:top w:val="single" w:sz="8" w:space="0" w:color="auto"/>
              <w:left w:val="nil"/>
              <w:bottom w:val="single" w:sz="8" w:space="0" w:color="auto"/>
              <w:right w:val="single" w:sz="8" w:space="0" w:color="auto"/>
            </w:tcBorders>
            <w:shd w:val="clear" w:color="auto" w:fill="auto"/>
            <w:vAlign w:val="center"/>
            <w:hideMark/>
          </w:tcPr>
          <w:p w14:paraId="5490031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2024</w:t>
            </w:r>
          </w:p>
        </w:tc>
        <w:tc>
          <w:tcPr>
            <w:tcW w:w="992" w:type="dxa"/>
            <w:tcBorders>
              <w:top w:val="single" w:sz="8" w:space="0" w:color="auto"/>
              <w:left w:val="nil"/>
              <w:bottom w:val="single" w:sz="8" w:space="0" w:color="auto"/>
              <w:right w:val="single" w:sz="8" w:space="0" w:color="auto"/>
            </w:tcBorders>
          </w:tcPr>
          <w:p w14:paraId="33D2894E"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2025</w:t>
            </w:r>
          </w:p>
        </w:tc>
      </w:tr>
      <w:tr w:rsidR="007C16B3" w:rsidRPr="00EB6880" w14:paraId="2CCDFAC9" w14:textId="77777777"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6B7C7F15"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Протяженность трубопроводов</w:t>
            </w:r>
          </w:p>
        </w:tc>
        <w:tc>
          <w:tcPr>
            <w:tcW w:w="1031" w:type="dxa"/>
            <w:tcBorders>
              <w:top w:val="nil"/>
              <w:left w:val="nil"/>
              <w:bottom w:val="single" w:sz="8" w:space="0" w:color="auto"/>
              <w:right w:val="single" w:sz="8" w:space="0" w:color="auto"/>
            </w:tcBorders>
            <w:shd w:val="clear" w:color="000000" w:fill="F2F2F2"/>
            <w:vAlign w:val="center"/>
            <w:hideMark/>
          </w:tcPr>
          <w:p w14:paraId="22242DEF"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44,1</w:t>
            </w:r>
          </w:p>
        </w:tc>
        <w:tc>
          <w:tcPr>
            <w:tcW w:w="992" w:type="dxa"/>
            <w:tcBorders>
              <w:top w:val="nil"/>
              <w:left w:val="nil"/>
              <w:bottom w:val="single" w:sz="8" w:space="0" w:color="auto"/>
              <w:right w:val="single" w:sz="8" w:space="0" w:color="auto"/>
            </w:tcBorders>
            <w:shd w:val="clear" w:color="000000" w:fill="F2F2F2"/>
            <w:vAlign w:val="center"/>
            <w:hideMark/>
          </w:tcPr>
          <w:p w14:paraId="6102F37A"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43,2</w:t>
            </w:r>
          </w:p>
        </w:tc>
        <w:tc>
          <w:tcPr>
            <w:tcW w:w="993" w:type="dxa"/>
            <w:tcBorders>
              <w:top w:val="nil"/>
              <w:left w:val="nil"/>
              <w:bottom w:val="single" w:sz="8" w:space="0" w:color="auto"/>
              <w:right w:val="single" w:sz="8" w:space="0" w:color="auto"/>
            </w:tcBorders>
            <w:shd w:val="clear" w:color="000000" w:fill="F2F2F2"/>
            <w:vAlign w:val="center"/>
            <w:hideMark/>
          </w:tcPr>
          <w:p w14:paraId="49437E5D"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43,2</w:t>
            </w:r>
          </w:p>
        </w:tc>
        <w:tc>
          <w:tcPr>
            <w:tcW w:w="1136" w:type="dxa"/>
            <w:tcBorders>
              <w:top w:val="nil"/>
              <w:left w:val="nil"/>
              <w:bottom w:val="single" w:sz="8" w:space="0" w:color="auto"/>
              <w:right w:val="single" w:sz="8" w:space="0" w:color="auto"/>
            </w:tcBorders>
            <w:shd w:val="clear" w:color="000000" w:fill="F2F2F2"/>
            <w:vAlign w:val="center"/>
            <w:hideMark/>
          </w:tcPr>
          <w:p w14:paraId="3D5396F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44,1</w:t>
            </w:r>
          </w:p>
        </w:tc>
        <w:tc>
          <w:tcPr>
            <w:tcW w:w="992" w:type="dxa"/>
            <w:tcBorders>
              <w:top w:val="nil"/>
              <w:left w:val="nil"/>
              <w:bottom w:val="single" w:sz="8" w:space="0" w:color="auto"/>
              <w:right w:val="single" w:sz="8" w:space="0" w:color="auto"/>
            </w:tcBorders>
            <w:shd w:val="clear" w:color="000000" w:fill="F2F2F2"/>
            <w:vAlign w:val="center"/>
          </w:tcPr>
          <w:p w14:paraId="4AD3721F"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44,1</w:t>
            </w:r>
          </w:p>
        </w:tc>
      </w:tr>
      <w:tr w:rsidR="007C16B3" w:rsidRPr="00EB6880" w14:paraId="01D793C4" w14:textId="77777777" w:rsidTr="00A16A11">
        <w:trPr>
          <w:trHeight w:val="293"/>
        </w:trPr>
        <w:tc>
          <w:tcPr>
            <w:tcW w:w="4094" w:type="dxa"/>
            <w:tcBorders>
              <w:top w:val="nil"/>
              <w:left w:val="single" w:sz="8" w:space="0" w:color="auto"/>
              <w:bottom w:val="single" w:sz="8" w:space="0" w:color="auto"/>
              <w:right w:val="single" w:sz="8" w:space="0" w:color="auto"/>
            </w:tcBorders>
            <w:shd w:val="clear" w:color="auto" w:fill="auto"/>
            <w:vAlign w:val="center"/>
            <w:hideMark/>
          </w:tcPr>
          <w:p w14:paraId="751ABD9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Количество повреждений</w:t>
            </w:r>
          </w:p>
        </w:tc>
        <w:tc>
          <w:tcPr>
            <w:tcW w:w="1031" w:type="dxa"/>
            <w:tcBorders>
              <w:top w:val="nil"/>
              <w:left w:val="nil"/>
              <w:bottom w:val="single" w:sz="8" w:space="0" w:color="auto"/>
              <w:right w:val="single" w:sz="8" w:space="0" w:color="auto"/>
            </w:tcBorders>
            <w:shd w:val="clear" w:color="auto" w:fill="auto"/>
            <w:vAlign w:val="center"/>
            <w:hideMark/>
          </w:tcPr>
          <w:p w14:paraId="1DE8627D"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96</w:t>
            </w:r>
          </w:p>
        </w:tc>
        <w:tc>
          <w:tcPr>
            <w:tcW w:w="992" w:type="dxa"/>
            <w:tcBorders>
              <w:top w:val="nil"/>
              <w:left w:val="nil"/>
              <w:bottom w:val="single" w:sz="8" w:space="0" w:color="auto"/>
              <w:right w:val="single" w:sz="8" w:space="0" w:color="auto"/>
            </w:tcBorders>
            <w:shd w:val="clear" w:color="auto" w:fill="auto"/>
            <w:vAlign w:val="center"/>
            <w:hideMark/>
          </w:tcPr>
          <w:p w14:paraId="7717090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114</w:t>
            </w:r>
          </w:p>
        </w:tc>
        <w:tc>
          <w:tcPr>
            <w:tcW w:w="993" w:type="dxa"/>
            <w:tcBorders>
              <w:top w:val="nil"/>
              <w:left w:val="nil"/>
              <w:bottom w:val="single" w:sz="8" w:space="0" w:color="auto"/>
              <w:right w:val="single" w:sz="8" w:space="0" w:color="auto"/>
            </w:tcBorders>
            <w:shd w:val="clear" w:color="auto" w:fill="auto"/>
            <w:vAlign w:val="center"/>
            <w:hideMark/>
          </w:tcPr>
          <w:p w14:paraId="49C27DE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142</w:t>
            </w:r>
          </w:p>
        </w:tc>
        <w:tc>
          <w:tcPr>
            <w:tcW w:w="1136" w:type="dxa"/>
            <w:tcBorders>
              <w:top w:val="nil"/>
              <w:left w:val="nil"/>
              <w:bottom w:val="single" w:sz="8" w:space="0" w:color="auto"/>
              <w:right w:val="single" w:sz="8" w:space="0" w:color="auto"/>
            </w:tcBorders>
            <w:shd w:val="clear" w:color="auto" w:fill="auto"/>
            <w:vAlign w:val="center"/>
            <w:hideMark/>
          </w:tcPr>
          <w:p w14:paraId="4563F1E3"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153</w:t>
            </w:r>
          </w:p>
        </w:tc>
        <w:tc>
          <w:tcPr>
            <w:tcW w:w="992" w:type="dxa"/>
            <w:tcBorders>
              <w:top w:val="nil"/>
              <w:left w:val="nil"/>
              <w:bottom w:val="single" w:sz="8" w:space="0" w:color="auto"/>
              <w:right w:val="single" w:sz="8" w:space="0" w:color="auto"/>
            </w:tcBorders>
            <w:shd w:val="clear" w:color="auto" w:fill="auto"/>
            <w:vAlign w:val="center"/>
          </w:tcPr>
          <w:p w14:paraId="2643607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169</w:t>
            </w:r>
          </w:p>
        </w:tc>
      </w:tr>
      <w:tr w:rsidR="007C16B3" w:rsidRPr="00EB6880" w14:paraId="4AA97E47" w14:textId="77777777"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464C68F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Протяженность магистральных сетей</w:t>
            </w:r>
          </w:p>
        </w:tc>
        <w:tc>
          <w:tcPr>
            <w:tcW w:w="1031" w:type="dxa"/>
            <w:tcBorders>
              <w:top w:val="nil"/>
              <w:left w:val="nil"/>
              <w:bottom w:val="single" w:sz="8" w:space="0" w:color="auto"/>
              <w:right w:val="single" w:sz="8" w:space="0" w:color="auto"/>
            </w:tcBorders>
            <w:shd w:val="clear" w:color="000000" w:fill="F2F2F2"/>
            <w:vAlign w:val="center"/>
            <w:hideMark/>
          </w:tcPr>
          <w:p w14:paraId="7C63D6B9"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992" w:type="dxa"/>
            <w:tcBorders>
              <w:top w:val="nil"/>
              <w:left w:val="nil"/>
              <w:bottom w:val="single" w:sz="8" w:space="0" w:color="auto"/>
              <w:right w:val="single" w:sz="8" w:space="0" w:color="auto"/>
            </w:tcBorders>
            <w:shd w:val="clear" w:color="000000" w:fill="F2F2F2"/>
            <w:vAlign w:val="center"/>
            <w:hideMark/>
          </w:tcPr>
          <w:p w14:paraId="1D3165E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993" w:type="dxa"/>
            <w:tcBorders>
              <w:top w:val="nil"/>
              <w:left w:val="nil"/>
              <w:bottom w:val="single" w:sz="8" w:space="0" w:color="auto"/>
              <w:right w:val="single" w:sz="8" w:space="0" w:color="auto"/>
            </w:tcBorders>
            <w:shd w:val="clear" w:color="000000" w:fill="F2F2F2"/>
            <w:vAlign w:val="center"/>
            <w:hideMark/>
          </w:tcPr>
          <w:p w14:paraId="0B1E272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1136" w:type="dxa"/>
            <w:tcBorders>
              <w:top w:val="nil"/>
              <w:left w:val="nil"/>
              <w:bottom w:val="single" w:sz="8" w:space="0" w:color="auto"/>
              <w:right w:val="single" w:sz="8" w:space="0" w:color="auto"/>
            </w:tcBorders>
            <w:shd w:val="clear" w:color="000000" w:fill="F2F2F2"/>
            <w:vAlign w:val="center"/>
            <w:hideMark/>
          </w:tcPr>
          <w:p w14:paraId="1ED0E8C6"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c>
          <w:tcPr>
            <w:tcW w:w="992" w:type="dxa"/>
            <w:tcBorders>
              <w:top w:val="nil"/>
              <w:left w:val="nil"/>
              <w:bottom w:val="single" w:sz="8" w:space="0" w:color="auto"/>
              <w:right w:val="single" w:sz="8" w:space="0" w:color="auto"/>
            </w:tcBorders>
            <w:shd w:val="clear" w:color="000000" w:fill="F2F2F2"/>
            <w:vAlign w:val="center"/>
          </w:tcPr>
          <w:p w14:paraId="4F7EB31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13,5</w:t>
            </w:r>
          </w:p>
        </w:tc>
      </w:tr>
      <w:tr w:rsidR="007C16B3" w:rsidRPr="00EB6880" w14:paraId="6DB5D54A" w14:textId="77777777" w:rsidTr="00A16A11">
        <w:trPr>
          <w:trHeight w:val="563"/>
        </w:trPr>
        <w:tc>
          <w:tcPr>
            <w:tcW w:w="4094" w:type="dxa"/>
            <w:tcBorders>
              <w:top w:val="nil"/>
              <w:left w:val="single" w:sz="8" w:space="0" w:color="auto"/>
              <w:bottom w:val="single" w:sz="8" w:space="0" w:color="auto"/>
              <w:right w:val="single" w:sz="8" w:space="0" w:color="auto"/>
            </w:tcBorders>
            <w:shd w:val="clear" w:color="auto" w:fill="auto"/>
            <w:vAlign w:val="center"/>
            <w:hideMark/>
          </w:tcPr>
          <w:p w14:paraId="635E4C79"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Повреждения в магистральных тепловых сетях, 1/км/год в том числе:</w:t>
            </w:r>
          </w:p>
        </w:tc>
        <w:tc>
          <w:tcPr>
            <w:tcW w:w="1031" w:type="dxa"/>
            <w:tcBorders>
              <w:top w:val="nil"/>
              <w:left w:val="nil"/>
              <w:bottom w:val="single" w:sz="8" w:space="0" w:color="auto"/>
              <w:right w:val="single" w:sz="8" w:space="0" w:color="auto"/>
            </w:tcBorders>
            <w:shd w:val="clear" w:color="auto" w:fill="auto"/>
            <w:vAlign w:val="center"/>
            <w:hideMark/>
          </w:tcPr>
          <w:p w14:paraId="33A8A044"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8</w:t>
            </w:r>
          </w:p>
        </w:tc>
        <w:tc>
          <w:tcPr>
            <w:tcW w:w="992" w:type="dxa"/>
            <w:tcBorders>
              <w:top w:val="nil"/>
              <w:left w:val="nil"/>
              <w:bottom w:val="single" w:sz="8" w:space="0" w:color="auto"/>
              <w:right w:val="single" w:sz="8" w:space="0" w:color="auto"/>
            </w:tcBorders>
            <w:shd w:val="clear" w:color="auto" w:fill="auto"/>
            <w:vAlign w:val="center"/>
            <w:hideMark/>
          </w:tcPr>
          <w:p w14:paraId="6719102A"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9</w:t>
            </w:r>
          </w:p>
        </w:tc>
        <w:tc>
          <w:tcPr>
            <w:tcW w:w="993" w:type="dxa"/>
            <w:tcBorders>
              <w:top w:val="nil"/>
              <w:left w:val="nil"/>
              <w:bottom w:val="single" w:sz="8" w:space="0" w:color="auto"/>
              <w:right w:val="single" w:sz="8" w:space="0" w:color="auto"/>
            </w:tcBorders>
            <w:shd w:val="clear" w:color="auto" w:fill="auto"/>
            <w:vAlign w:val="center"/>
            <w:hideMark/>
          </w:tcPr>
          <w:p w14:paraId="478E15B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10</w:t>
            </w:r>
          </w:p>
        </w:tc>
        <w:tc>
          <w:tcPr>
            <w:tcW w:w="1136" w:type="dxa"/>
            <w:tcBorders>
              <w:top w:val="nil"/>
              <w:left w:val="nil"/>
              <w:bottom w:val="single" w:sz="8" w:space="0" w:color="auto"/>
              <w:right w:val="single" w:sz="8" w:space="0" w:color="auto"/>
            </w:tcBorders>
            <w:shd w:val="clear" w:color="auto" w:fill="auto"/>
            <w:vAlign w:val="center"/>
            <w:hideMark/>
          </w:tcPr>
          <w:p w14:paraId="30E2F980"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w:t>
            </w:r>
          </w:p>
        </w:tc>
        <w:tc>
          <w:tcPr>
            <w:tcW w:w="992" w:type="dxa"/>
            <w:tcBorders>
              <w:top w:val="nil"/>
              <w:left w:val="nil"/>
              <w:bottom w:val="single" w:sz="8" w:space="0" w:color="auto"/>
              <w:right w:val="single" w:sz="8" w:space="0" w:color="auto"/>
            </w:tcBorders>
            <w:shd w:val="clear" w:color="auto" w:fill="auto"/>
            <w:vAlign w:val="center"/>
          </w:tcPr>
          <w:p w14:paraId="0E8A60F2"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15</w:t>
            </w:r>
          </w:p>
        </w:tc>
      </w:tr>
      <w:tr w:rsidR="007C16B3" w:rsidRPr="00EB6880" w14:paraId="0F0C07D1" w14:textId="77777777"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73C46C9E"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отопительный период, 1/км/оп</w:t>
            </w:r>
          </w:p>
        </w:tc>
        <w:tc>
          <w:tcPr>
            <w:tcW w:w="1031" w:type="dxa"/>
            <w:tcBorders>
              <w:top w:val="nil"/>
              <w:left w:val="nil"/>
              <w:bottom w:val="single" w:sz="8" w:space="0" w:color="auto"/>
              <w:right w:val="single" w:sz="8" w:space="0" w:color="auto"/>
            </w:tcBorders>
            <w:shd w:val="clear" w:color="000000" w:fill="F2F2F2"/>
            <w:vAlign w:val="center"/>
            <w:hideMark/>
          </w:tcPr>
          <w:p w14:paraId="5187E99A"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0,59</w:t>
            </w:r>
          </w:p>
        </w:tc>
        <w:tc>
          <w:tcPr>
            <w:tcW w:w="992" w:type="dxa"/>
            <w:tcBorders>
              <w:top w:val="nil"/>
              <w:left w:val="nil"/>
              <w:bottom w:val="single" w:sz="8" w:space="0" w:color="auto"/>
              <w:right w:val="single" w:sz="8" w:space="0" w:color="auto"/>
            </w:tcBorders>
            <w:shd w:val="clear" w:color="000000" w:fill="F2F2F2"/>
            <w:vAlign w:val="center"/>
            <w:hideMark/>
          </w:tcPr>
          <w:p w14:paraId="66198AB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0,67</w:t>
            </w:r>
          </w:p>
        </w:tc>
        <w:tc>
          <w:tcPr>
            <w:tcW w:w="993" w:type="dxa"/>
            <w:tcBorders>
              <w:top w:val="nil"/>
              <w:left w:val="nil"/>
              <w:bottom w:val="single" w:sz="8" w:space="0" w:color="auto"/>
              <w:right w:val="single" w:sz="8" w:space="0" w:color="auto"/>
            </w:tcBorders>
            <w:shd w:val="clear" w:color="000000" w:fill="F2F2F2"/>
            <w:vAlign w:val="center"/>
            <w:hideMark/>
          </w:tcPr>
          <w:p w14:paraId="7CEA88A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0,74</w:t>
            </w:r>
          </w:p>
        </w:tc>
        <w:tc>
          <w:tcPr>
            <w:tcW w:w="1136" w:type="dxa"/>
            <w:tcBorders>
              <w:top w:val="nil"/>
              <w:left w:val="nil"/>
              <w:bottom w:val="single" w:sz="8" w:space="0" w:color="auto"/>
              <w:right w:val="single" w:sz="8" w:space="0" w:color="auto"/>
            </w:tcBorders>
            <w:shd w:val="clear" w:color="000000" w:fill="F2F2F2"/>
            <w:vAlign w:val="center"/>
            <w:hideMark/>
          </w:tcPr>
          <w:p w14:paraId="4C898580"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0,96</w:t>
            </w:r>
          </w:p>
        </w:tc>
        <w:tc>
          <w:tcPr>
            <w:tcW w:w="992" w:type="dxa"/>
            <w:tcBorders>
              <w:top w:val="nil"/>
              <w:left w:val="nil"/>
              <w:bottom w:val="single" w:sz="8" w:space="0" w:color="auto"/>
              <w:right w:val="single" w:sz="8" w:space="0" w:color="auto"/>
            </w:tcBorders>
            <w:shd w:val="clear" w:color="000000" w:fill="F2F2F2"/>
            <w:vAlign w:val="center"/>
          </w:tcPr>
          <w:p w14:paraId="52D34BB4"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1,11</w:t>
            </w:r>
          </w:p>
        </w:tc>
      </w:tr>
      <w:tr w:rsidR="007C16B3" w:rsidRPr="00EB6880" w14:paraId="0FD92292" w14:textId="77777777"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tcPr>
          <w:p w14:paraId="5B94A515"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период испытаний на плотность и прочность, 1/км/год</w:t>
            </w:r>
          </w:p>
        </w:tc>
        <w:tc>
          <w:tcPr>
            <w:tcW w:w="5144" w:type="dxa"/>
            <w:gridSpan w:val="5"/>
            <w:tcBorders>
              <w:top w:val="nil"/>
              <w:left w:val="nil"/>
              <w:bottom w:val="single" w:sz="8" w:space="0" w:color="auto"/>
              <w:right w:val="single" w:sz="8" w:space="0" w:color="auto"/>
            </w:tcBorders>
            <w:shd w:val="clear" w:color="000000" w:fill="F2F2F2"/>
            <w:vAlign w:val="center"/>
          </w:tcPr>
          <w:p w14:paraId="708DED65"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*См. примечания</w:t>
            </w:r>
          </w:p>
        </w:tc>
      </w:tr>
      <w:tr w:rsidR="007C16B3" w:rsidRPr="00EB6880" w14:paraId="30203256" w14:textId="77777777"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180FFDA7"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Протяженность распределительных сетей</w:t>
            </w:r>
          </w:p>
        </w:tc>
        <w:tc>
          <w:tcPr>
            <w:tcW w:w="1031" w:type="dxa"/>
            <w:tcBorders>
              <w:top w:val="nil"/>
              <w:left w:val="nil"/>
              <w:bottom w:val="single" w:sz="8" w:space="0" w:color="auto"/>
              <w:right w:val="single" w:sz="8" w:space="0" w:color="auto"/>
            </w:tcBorders>
            <w:shd w:val="clear" w:color="000000" w:fill="F2F2F2"/>
            <w:vAlign w:val="center"/>
            <w:hideMark/>
          </w:tcPr>
          <w:p w14:paraId="3882B580"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30,6</w:t>
            </w:r>
          </w:p>
        </w:tc>
        <w:tc>
          <w:tcPr>
            <w:tcW w:w="992" w:type="dxa"/>
            <w:tcBorders>
              <w:top w:val="nil"/>
              <w:left w:val="nil"/>
              <w:bottom w:val="single" w:sz="8" w:space="0" w:color="auto"/>
              <w:right w:val="single" w:sz="8" w:space="0" w:color="auto"/>
            </w:tcBorders>
            <w:shd w:val="clear" w:color="000000" w:fill="F2F2F2"/>
            <w:vAlign w:val="center"/>
            <w:hideMark/>
          </w:tcPr>
          <w:p w14:paraId="0979D46F"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30,6</w:t>
            </w:r>
          </w:p>
        </w:tc>
        <w:tc>
          <w:tcPr>
            <w:tcW w:w="993" w:type="dxa"/>
            <w:tcBorders>
              <w:top w:val="single" w:sz="8" w:space="0" w:color="auto"/>
              <w:left w:val="nil"/>
              <w:bottom w:val="single" w:sz="8" w:space="0" w:color="auto"/>
              <w:right w:val="single" w:sz="8" w:space="0" w:color="auto"/>
            </w:tcBorders>
            <w:shd w:val="clear" w:color="000000" w:fill="F2F2F2"/>
            <w:vAlign w:val="center"/>
          </w:tcPr>
          <w:p w14:paraId="21D74D24"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29,7</w:t>
            </w:r>
          </w:p>
        </w:tc>
        <w:tc>
          <w:tcPr>
            <w:tcW w:w="113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5BB71500"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29,7</w:t>
            </w:r>
          </w:p>
        </w:tc>
        <w:tc>
          <w:tcPr>
            <w:tcW w:w="992" w:type="dxa"/>
            <w:tcBorders>
              <w:top w:val="nil"/>
              <w:left w:val="nil"/>
              <w:bottom w:val="single" w:sz="8" w:space="0" w:color="auto"/>
              <w:right w:val="single" w:sz="8" w:space="0" w:color="auto"/>
            </w:tcBorders>
            <w:shd w:val="clear" w:color="000000" w:fill="F2F2F2"/>
            <w:vAlign w:val="center"/>
            <w:hideMark/>
          </w:tcPr>
          <w:p w14:paraId="19AD8050"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30,6</w:t>
            </w:r>
          </w:p>
        </w:tc>
      </w:tr>
      <w:tr w:rsidR="007C16B3" w:rsidRPr="00EB6880" w14:paraId="2406F4E2" w14:textId="77777777" w:rsidTr="00A16A11">
        <w:trPr>
          <w:trHeight w:val="840"/>
        </w:trPr>
        <w:tc>
          <w:tcPr>
            <w:tcW w:w="4094" w:type="dxa"/>
            <w:tcBorders>
              <w:top w:val="nil"/>
              <w:left w:val="single" w:sz="8" w:space="0" w:color="auto"/>
              <w:bottom w:val="single" w:sz="8" w:space="0" w:color="auto"/>
              <w:right w:val="single" w:sz="8" w:space="0" w:color="auto"/>
            </w:tcBorders>
            <w:shd w:val="clear" w:color="auto" w:fill="auto"/>
            <w:vAlign w:val="center"/>
            <w:hideMark/>
          </w:tcPr>
          <w:p w14:paraId="5E37ECB3"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Повреждения в распределительных тепловых сетях систем отопления, 1/км/год, в том числе:</w:t>
            </w:r>
          </w:p>
        </w:tc>
        <w:tc>
          <w:tcPr>
            <w:tcW w:w="1031" w:type="dxa"/>
            <w:tcBorders>
              <w:top w:val="nil"/>
              <w:left w:val="nil"/>
              <w:bottom w:val="single" w:sz="8" w:space="0" w:color="auto"/>
              <w:right w:val="single" w:sz="8" w:space="0" w:color="auto"/>
            </w:tcBorders>
            <w:shd w:val="clear" w:color="auto" w:fill="auto"/>
            <w:vAlign w:val="center"/>
            <w:hideMark/>
          </w:tcPr>
          <w:p w14:paraId="2280789A"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63</w:t>
            </w:r>
          </w:p>
        </w:tc>
        <w:tc>
          <w:tcPr>
            <w:tcW w:w="992" w:type="dxa"/>
            <w:tcBorders>
              <w:top w:val="nil"/>
              <w:left w:val="nil"/>
              <w:bottom w:val="single" w:sz="8" w:space="0" w:color="auto"/>
              <w:right w:val="single" w:sz="8" w:space="0" w:color="auto"/>
            </w:tcBorders>
            <w:shd w:val="clear" w:color="auto" w:fill="auto"/>
            <w:vAlign w:val="center"/>
            <w:hideMark/>
          </w:tcPr>
          <w:p w14:paraId="359F832A"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88</w:t>
            </w:r>
          </w:p>
        </w:tc>
        <w:tc>
          <w:tcPr>
            <w:tcW w:w="993" w:type="dxa"/>
            <w:tcBorders>
              <w:top w:val="single" w:sz="8" w:space="0" w:color="auto"/>
              <w:left w:val="nil"/>
              <w:bottom w:val="single" w:sz="8" w:space="0" w:color="auto"/>
              <w:right w:val="single" w:sz="8" w:space="0" w:color="auto"/>
            </w:tcBorders>
            <w:vAlign w:val="center"/>
          </w:tcPr>
          <w:p w14:paraId="4377A63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132</w:t>
            </w:r>
          </w:p>
        </w:tc>
        <w:tc>
          <w:tcPr>
            <w:tcW w:w="11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0308284"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140</w:t>
            </w:r>
          </w:p>
        </w:tc>
        <w:tc>
          <w:tcPr>
            <w:tcW w:w="992" w:type="dxa"/>
            <w:tcBorders>
              <w:top w:val="nil"/>
              <w:left w:val="nil"/>
              <w:bottom w:val="single" w:sz="8" w:space="0" w:color="auto"/>
              <w:right w:val="single" w:sz="8" w:space="0" w:color="auto"/>
            </w:tcBorders>
            <w:shd w:val="clear" w:color="auto" w:fill="auto"/>
            <w:vAlign w:val="center"/>
            <w:hideMark/>
          </w:tcPr>
          <w:p w14:paraId="400BE96E"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154</w:t>
            </w:r>
          </w:p>
        </w:tc>
      </w:tr>
      <w:tr w:rsidR="007C16B3" w:rsidRPr="00EB6880" w14:paraId="0791A64D" w14:textId="77777777" w:rsidTr="00A16A11">
        <w:trPr>
          <w:trHeight w:val="293"/>
        </w:trPr>
        <w:tc>
          <w:tcPr>
            <w:tcW w:w="4094" w:type="dxa"/>
            <w:tcBorders>
              <w:top w:val="nil"/>
              <w:left w:val="single" w:sz="8" w:space="0" w:color="auto"/>
              <w:bottom w:val="single" w:sz="8" w:space="0" w:color="auto"/>
              <w:right w:val="single" w:sz="8" w:space="0" w:color="auto"/>
            </w:tcBorders>
            <w:shd w:val="clear" w:color="000000" w:fill="F2F2F2"/>
            <w:vAlign w:val="center"/>
            <w:hideMark/>
          </w:tcPr>
          <w:p w14:paraId="39ED465D"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отопительный период, 1/км/оп</w:t>
            </w:r>
          </w:p>
        </w:tc>
        <w:tc>
          <w:tcPr>
            <w:tcW w:w="1031" w:type="dxa"/>
            <w:tcBorders>
              <w:top w:val="nil"/>
              <w:left w:val="nil"/>
              <w:bottom w:val="single" w:sz="8" w:space="0" w:color="auto"/>
              <w:right w:val="single" w:sz="8" w:space="0" w:color="auto"/>
            </w:tcBorders>
            <w:shd w:val="clear" w:color="000000" w:fill="F2F2F2"/>
            <w:vAlign w:val="center"/>
            <w:hideMark/>
          </w:tcPr>
          <w:p w14:paraId="5EB12378"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2,06</w:t>
            </w:r>
          </w:p>
        </w:tc>
        <w:tc>
          <w:tcPr>
            <w:tcW w:w="992" w:type="dxa"/>
            <w:tcBorders>
              <w:top w:val="nil"/>
              <w:left w:val="nil"/>
              <w:bottom w:val="single" w:sz="8" w:space="0" w:color="auto"/>
              <w:right w:val="single" w:sz="8" w:space="0" w:color="auto"/>
            </w:tcBorders>
            <w:shd w:val="clear" w:color="000000" w:fill="F2F2F2"/>
            <w:vAlign w:val="center"/>
            <w:hideMark/>
          </w:tcPr>
          <w:p w14:paraId="4CAA8996"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2,88</w:t>
            </w:r>
          </w:p>
        </w:tc>
        <w:tc>
          <w:tcPr>
            <w:tcW w:w="993" w:type="dxa"/>
            <w:tcBorders>
              <w:top w:val="single" w:sz="8" w:space="0" w:color="auto"/>
              <w:left w:val="nil"/>
              <w:bottom w:val="single" w:sz="8" w:space="0" w:color="auto"/>
              <w:right w:val="single" w:sz="8" w:space="0" w:color="auto"/>
            </w:tcBorders>
            <w:shd w:val="clear" w:color="000000" w:fill="F2F2F2"/>
            <w:vAlign w:val="center"/>
          </w:tcPr>
          <w:p w14:paraId="456D14E9"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4,44</w:t>
            </w:r>
          </w:p>
        </w:tc>
        <w:tc>
          <w:tcPr>
            <w:tcW w:w="113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04C80B2F"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4,71</w:t>
            </w:r>
          </w:p>
        </w:tc>
        <w:tc>
          <w:tcPr>
            <w:tcW w:w="992" w:type="dxa"/>
            <w:tcBorders>
              <w:top w:val="nil"/>
              <w:left w:val="nil"/>
              <w:bottom w:val="single" w:sz="8" w:space="0" w:color="auto"/>
              <w:right w:val="single" w:sz="8" w:space="0" w:color="auto"/>
            </w:tcBorders>
            <w:shd w:val="clear" w:color="000000" w:fill="F2F2F2"/>
            <w:vAlign w:val="center"/>
            <w:hideMark/>
          </w:tcPr>
          <w:p w14:paraId="0961CA11"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cs="Times New Roman"/>
                <w:color w:val="000000"/>
                <w:sz w:val="22"/>
              </w:rPr>
              <w:t>5,03</w:t>
            </w:r>
          </w:p>
        </w:tc>
      </w:tr>
      <w:tr w:rsidR="007C16B3" w:rsidRPr="00EB6880" w14:paraId="1F704883" w14:textId="77777777" w:rsidTr="00A16A11">
        <w:trPr>
          <w:trHeight w:val="293"/>
        </w:trPr>
        <w:tc>
          <w:tcPr>
            <w:tcW w:w="4094" w:type="dxa"/>
            <w:tcBorders>
              <w:top w:val="nil"/>
              <w:left w:val="single" w:sz="8" w:space="0" w:color="auto"/>
              <w:bottom w:val="single" w:sz="8" w:space="0" w:color="auto"/>
              <w:right w:val="single" w:sz="8" w:space="0" w:color="auto"/>
            </w:tcBorders>
            <w:shd w:val="clear" w:color="auto" w:fill="auto"/>
            <w:vAlign w:val="center"/>
          </w:tcPr>
          <w:p w14:paraId="79A58D52"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в период испытаний на плотность и прочность, 1/км/год</w:t>
            </w:r>
          </w:p>
        </w:tc>
        <w:tc>
          <w:tcPr>
            <w:tcW w:w="5144" w:type="dxa"/>
            <w:gridSpan w:val="5"/>
            <w:tcBorders>
              <w:top w:val="nil"/>
              <w:left w:val="nil"/>
              <w:bottom w:val="single" w:sz="8" w:space="0" w:color="auto"/>
              <w:right w:val="single" w:sz="8" w:space="0" w:color="auto"/>
            </w:tcBorders>
            <w:shd w:val="clear" w:color="auto" w:fill="auto"/>
            <w:vAlign w:val="center"/>
          </w:tcPr>
          <w:p w14:paraId="5F2B6937" w14:textId="77777777" w:rsidR="007C16B3" w:rsidRPr="00EB6880" w:rsidRDefault="007C16B3" w:rsidP="00A16A11">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*См. примечания</w:t>
            </w:r>
          </w:p>
        </w:tc>
      </w:tr>
    </w:tbl>
    <w:p w14:paraId="319A81CA" w14:textId="77777777" w:rsidR="007C16B3" w:rsidRDefault="007C16B3" w:rsidP="007C16B3">
      <w:r w:rsidRPr="00EB6880">
        <w:rPr>
          <w:rFonts w:cs="Times New Roman"/>
          <w:lang w:eastAsia="ru-RU"/>
        </w:rPr>
        <w:t>*Примечания: испытания не проводились</w:t>
      </w:r>
    </w:p>
    <w:p w14:paraId="0F71DEB4" w14:textId="77777777" w:rsidR="002007CD" w:rsidRPr="00EB6880" w:rsidRDefault="00E407ED" w:rsidP="002007CD">
      <w:pPr>
        <w:pStyle w:val="3"/>
        <w:rPr>
          <w:rFonts w:eastAsia="Times New Roman" w:cs="Times New Roman"/>
          <w:bCs/>
          <w:iCs/>
          <w:lang w:eastAsia="ru-RU"/>
        </w:rPr>
      </w:pPr>
      <w:bookmarkStart w:id="218" w:name="_Toc231213415"/>
      <w:r w:rsidRPr="00EB6880">
        <w:rPr>
          <w:rFonts w:eastAsia="Times New Roman" w:cs="Times New Roman"/>
          <w:bCs/>
          <w:iCs/>
          <w:lang w:eastAsia="ru-RU"/>
        </w:rPr>
        <w:t>1</w:t>
      </w:r>
      <w:r w:rsidR="002007CD" w:rsidRPr="00EB6880">
        <w:rPr>
          <w:rFonts w:eastAsia="Times New Roman" w:cs="Times New Roman"/>
          <w:bCs/>
          <w:iCs/>
          <w:lang w:eastAsia="ru-RU"/>
        </w:rPr>
        <w:t>1.</w:t>
      </w:r>
      <w:r w:rsidR="00C64E60">
        <w:rPr>
          <w:rFonts w:eastAsia="Times New Roman" w:cs="Times New Roman"/>
          <w:bCs/>
          <w:iCs/>
          <w:lang w:eastAsia="ru-RU"/>
        </w:rPr>
        <w:t>3.1</w:t>
      </w:r>
      <w:r w:rsidR="002007CD" w:rsidRPr="00EB6880">
        <w:rPr>
          <w:rFonts w:eastAsia="Times New Roman" w:cs="Times New Roman"/>
          <w:bCs/>
          <w:iCs/>
          <w:lang w:eastAsia="ru-RU"/>
        </w:rPr>
        <w:t xml:space="preserve"> </w:t>
      </w:r>
      <w:hyperlink r:id="rId72" w:anchor="bookmark90" w:history="1">
        <w:r w:rsidR="002007CD" w:rsidRPr="00EB6880">
          <w:rPr>
            <w:rFonts w:eastAsia="Times New Roman" w:cs="Times New Roman"/>
            <w:bCs/>
            <w:iCs/>
            <w:lang w:eastAsia="ru-RU"/>
          </w:rPr>
          <w:t>Частота отключений потребителей</w:t>
        </w:r>
      </w:hyperlink>
      <w:r w:rsidR="002007CD" w:rsidRPr="00EB6880">
        <w:rPr>
          <w:rFonts w:eastAsia="Times New Roman" w:cs="Times New Roman"/>
          <w:bCs/>
          <w:iCs/>
          <w:lang w:eastAsia="ru-RU"/>
        </w:rPr>
        <w:t xml:space="preserve"> и время восстановления теплоснабжения потребителей </w:t>
      </w:r>
      <w:hyperlink r:id="rId73" w:anchor="bookmark91" w:history="1">
        <w:r w:rsidR="002007CD" w:rsidRPr="00EB6880">
          <w:rPr>
            <w:rFonts w:eastAsia="Times New Roman" w:cs="Times New Roman"/>
            <w:bCs/>
            <w:iCs/>
            <w:lang w:eastAsia="ru-RU"/>
          </w:rPr>
          <w:t>отключений</w:t>
        </w:r>
        <w:bookmarkEnd w:id="216"/>
        <w:bookmarkEnd w:id="218"/>
      </w:hyperlink>
    </w:p>
    <w:p w14:paraId="1E795B56" w14:textId="77777777" w:rsidR="00C64EAD" w:rsidRPr="00EB6880" w:rsidRDefault="00BA2806" w:rsidP="00AA7350">
      <w:pPr>
        <w:rPr>
          <w:rFonts w:cs="Times New Roman"/>
          <w:lang w:eastAsia="ru-RU"/>
        </w:rPr>
      </w:pPr>
      <w:r w:rsidRPr="00EB6880">
        <w:rPr>
          <w:rFonts w:cs="Times New Roman"/>
          <w:lang w:eastAsia="ru-RU"/>
        </w:rPr>
        <w:t>Перечень аварий и отказов на тепловых сетях, а также результаты расчетов показателей надежности приведен в Приложении П11.1. в электронном виде (файл Приложение 11.1. «Надежность»)</w:t>
      </w:r>
      <w:r w:rsidR="00BF7EA5">
        <w:rPr>
          <w:rFonts w:cs="Times New Roman"/>
          <w:lang w:eastAsia="ru-RU"/>
        </w:rPr>
        <w:t>.</w:t>
      </w:r>
      <w:r w:rsidR="00AA7350">
        <w:rPr>
          <w:rFonts w:cs="Times New Roman"/>
          <w:lang w:eastAsia="ru-RU"/>
        </w:rPr>
        <w:t xml:space="preserve"> </w:t>
      </w:r>
      <w:r w:rsidR="00C64EAD" w:rsidRPr="00EB6880">
        <w:rPr>
          <w:rFonts w:cs="Times New Roman"/>
          <w:lang w:eastAsia="ru-RU"/>
        </w:rPr>
        <w:t xml:space="preserve">Сводные данные по частоте отказов, времени восстановления теплоснабжения потребителей после отключений и по недоотпуску тепловой энергии в результате отключений </w:t>
      </w:r>
      <w:r w:rsidR="00BF7EA5">
        <w:rPr>
          <w:rFonts w:cs="Times New Roman"/>
          <w:lang w:eastAsia="ru-RU"/>
        </w:rPr>
        <w:t>в табл. 11.2.</w:t>
      </w:r>
      <w:r w:rsidR="00A068FD">
        <w:rPr>
          <w:rFonts w:cs="Times New Roman"/>
          <w:lang w:eastAsia="ru-RU"/>
        </w:rPr>
        <w:t>2</w:t>
      </w:r>
      <w:r w:rsidR="00BF7EA5">
        <w:rPr>
          <w:rFonts w:cs="Times New Roman"/>
          <w:lang w:eastAsia="ru-RU"/>
        </w:rPr>
        <w:t>.</w:t>
      </w:r>
      <w:r w:rsidR="00DA3607">
        <w:rPr>
          <w:rFonts w:cs="Times New Roman"/>
          <w:lang w:eastAsia="ru-RU"/>
        </w:rPr>
        <w:t xml:space="preserve"> </w:t>
      </w:r>
    </w:p>
    <w:p w14:paraId="30B1B1B5" w14:textId="77777777" w:rsidR="00E2112C" w:rsidRDefault="00C64EAD" w:rsidP="00AA7350">
      <w:pPr>
        <w:tabs>
          <w:tab w:val="left" w:pos="1234"/>
        </w:tabs>
        <w:spacing w:before="120" w:line="252" w:lineRule="auto"/>
        <w:contextualSpacing/>
        <w:outlineLvl w:val="3"/>
        <w:rPr>
          <w:rFonts w:cs="Times New Roman"/>
        </w:rPr>
        <w:sectPr w:rsidR="00E2112C" w:rsidSect="00BF7EA5">
          <w:pgSz w:w="11906" w:h="16838"/>
          <w:pgMar w:top="678" w:right="1134" w:bottom="851" w:left="1134" w:header="708" w:footer="708" w:gutter="0"/>
          <w:cols w:space="720"/>
          <w:docGrid w:linePitch="326"/>
        </w:sectPr>
      </w:pPr>
      <w:r w:rsidRPr="00EB6880">
        <w:rPr>
          <w:rFonts w:cs="Times New Roman"/>
          <w:lang w:eastAsia="ru-RU"/>
        </w:rPr>
        <w:t xml:space="preserve">При этом необходимо отметить, что эти показатели лишь отчасти и условно характеризуют реальные количественные и качественные характеристики частоты отказов и восстановительных работ, проводимых теплосетевой организацией, так как здесь не отражены «пролонгированные» отказы – течи, свищи, нарушений герметичности сальниковых уплотнений, затопление каналов и тепловых камер, разрушение теплоизоляции – состояния многих участков, которые продолжаются годами без восстановительных работ и лишь отчасти фиксируются при проведении обследований силами городской администрации и ООО «Теплоснабжение». </w:t>
      </w:r>
      <w:r w:rsidR="00BA2806" w:rsidRPr="00EB6880">
        <w:rPr>
          <w:rFonts w:cs="Times New Roman"/>
        </w:rPr>
        <w:t>Сводные данные по частоте отказов, времени восстановления и недоотпуску тепловой энергии представлены в табл. 11.</w:t>
      </w:r>
      <w:r w:rsidR="00E2112C">
        <w:rPr>
          <w:rFonts w:cs="Times New Roman"/>
        </w:rPr>
        <w:t>3</w:t>
      </w:r>
      <w:r w:rsidR="00BA2806" w:rsidRPr="00EB6880">
        <w:rPr>
          <w:rFonts w:cs="Times New Roman"/>
        </w:rPr>
        <w:t>.1</w:t>
      </w:r>
    </w:p>
    <w:p w14:paraId="2BFB40D3" w14:textId="77777777" w:rsidR="00BA2806" w:rsidRDefault="00BA2806" w:rsidP="00AA7350">
      <w:pPr>
        <w:tabs>
          <w:tab w:val="left" w:pos="1234"/>
        </w:tabs>
        <w:spacing w:before="120" w:line="252" w:lineRule="auto"/>
        <w:contextualSpacing/>
        <w:outlineLvl w:val="3"/>
        <w:rPr>
          <w:rFonts w:cs="Times New Roman"/>
        </w:rPr>
      </w:pPr>
    </w:p>
    <w:p w14:paraId="60F2B0D9" w14:textId="77777777" w:rsidR="00E2112C" w:rsidRDefault="00E2112C" w:rsidP="00E2112C">
      <w:pPr>
        <w:tabs>
          <w:tab w:val="left" w:pos="1234"/>
        </w:tabs>
        <w:spacing w:before="120"/>
        <w:ind w:firstLine="0"/>
        <w:contextualSpacing/>
        <w:outlineLvl w:val="3"/>
        <w:rPr>
          <w:rFonts w:cs="Times New Roman"/>
          <w:lang w:eastAsia="ru-RU"/>
        </w:rPr>
      </w:pPr>
    </w:p>
    <w:p w14:paraId="597758A3" w14:textId="77777777" w:rsidR="00E2112C" w:rsidRDefault="00E2112C" w:rsidP="00E2112C">
      <w:pPr>
        <w:pStyle w:val="-"/>
        <w:rPr>
          <w:rFonts w:cs="Times New Roman"/>
          <w:b w:val="0"/>
        </w:rPr>
      </w:pPr>
      <w:r w:rsidRPr="00EB6880">
        <w:rPr>
          <w:rFonts w:cs="Times New Roman"/>
          <w:b w:val="0"/>
        </w:rPr>
        <w:t>Таблица 11.2.</w:t>
      </w:r>
      <w:r>
        <w:rPr>
          <w:rFonts w:cs="Times New Roman"/>
          <w:b w:val="0"/>
        </w:rPr>
        <w:t>2</w:t>
      </w:r>
      <w:r w:rsidRPr="00EB6880">
        <w:rPr>
          <w:rFonts w:cs="Times New Roman"/>
          <w:b w:val="0"/>
        </w:rPr>
        <w:t>. Сводные данные по частоте отказов, времени восстановления и недоотпуску тепловой энергии</w:t>
      </w:r>
    </w:p>
    <w:tbl>
      <w:tblPr>
        <w:tblW w:w="14666" w:type="dxa"/>
        <w:tblInd w:w="-10" w:type="dxa"/>
        <w:tblLook w:val="04A0" w:firstRow="1" w:lastRow="0" w:firstColumn="1" w:lastColumn="0" w:noHBand="0" w:noVBand="1"/>
      </w:tblPr>
      <w:tblGrid>
        <w:gridCol w:w="1985"/>
        <w:gridCol w:w="2126"/>
        <w:gridCol w:w="2059"/>
        <w:gridCol w:w="2194"/>
        <w:gridCol w:w="2126"/>
        <w:gridCol w:w="2551"/>
        <w:gridCol w:w="1625"/>
      </w:tblGrid>
      <w:tr w:rsidR="00E2112C" w:rsidRPr="009077CA" w14:paraId="3CFBC3E2" w14:textId="77777777" w:rsidTr="00A16A11">
        <w:trPr>
          <w:trHeight w:val="508"/>
        </w:trPr>
        <w:tc>
          <w:tcPr>
            <w:tcW w:w="19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903CF4"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Год актуализации (разработки)</w:t>
            </w:r>
          </w:p>
        </w:tc>
        <w:tc>
          <w:tcPr>
            <w:tcW w:w="6379" w:type="dxa"/>
            <w:gridSpan w:val="3"/>
            <w:tcBorders>
              <w:top w:val="single" w:sz="8" w:space="0" w:color="auto"/>
              <w:left w:val="nil"/>
              <w:bottom w:val="single" w:sz="8" w:space="0" w:color="auto"/>
              <w:right w:val="single" w:sz="8" w:space="0" w:color="000000"/>
            </w:tcBorders>
            <w:shd w:val="clear" w:color="auto" w:fill="auto"/>
            <w:vAlign w:val="center"/>
            <w:hideMark/>
          </w:tcPr>
          <w:p w14:paraId="027F5162"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отказов в отопительный период</w:t>
            </w:r>
          </w:p>
        </w:tc>
        <w:tc>
          <w:tcPr>
            <w:tcW w:w="2126" w:type="dxa"/>
            <w:vMerge w:val="restart"/>
            <w:tcBorders>
              <w:top w:val="single" w:sz="8" w:space="0" w:color="auto"/>
              <w:left w:val="nil"/>
              <w:bottom w:val="single" w:sz="8" w:space="0" w:color="000000"/>
              <w:right w:val="single" w:sz="8" w:space="0" w:color="auto"/>
            </w:tcBorders>
            <w:shd w:val="clear" w:color="auto" w:fill="auto"/>
            <w:vAlign w:val="center"/>
            <w:hideMark/>
          </w:tcPr>
          <w:p w14:paraId="6961CFED"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Среднее время восстановления теплоснабжения при прекращении подачи тепловой энергии потребителям, час</w:t>
            </w:r>
          </w:p>
        </w:tc>
        <w:tc>
          <w:tcPr>
            <w:tcW w:w="25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72A132"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Удельное (отнесенное к протяженности тепловых сетей) количество отказов в тепловых сетях в период испытаний, 1/км/год</w:t>
            </w:r>
          </w:p>
        </w:tc>
        <w:tc>
          <w:tcPr>
            <w:tcW w:w="162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09EF3CD"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Средний недоотпуск тепловой энергии из-за отключений, Гкал/отказ</w:t>
            </w:r>
          </w:p>
        </w:tc>
      </w:tr>
      <w:tr w:rsidR="00E2112C" w:rsidRPr="009077CA" w14:paraId="501D85C3" w14:textId="77777777" w:rsidTr="00A16A11">
        <w:trPr>
          <w:trHeight w:val="1375"/>
        </w:trPr>
        <w:tc>
          <w:tcPr>
            <w:tcW w:w="1985" w:type="dxa"/>
            <w:vMerge/>
            <w:tcBorders>
              <w:top w:val="single" w:sz="8" w:space="0" w:color="auto"/>
              <w:left w:val="single" w:sz="8" w:space="0" w:color="auto"/>
              <w:bottom w:val="single" w:sz="8" w:space="0" w:color="000000"/>
              <w:right w:val="single" w:sz="8" w:space="0" w:color="auto"/>
            </w:tcBorders>
            <w:vAlign w:val="center"/>
            <w:hideMark/>
          </w:tcPr>
          <w:p w14:paraId="219688B9"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2126" w:type="dxa"/>
            <w:tcBorders>
              <w:top w:val="nil"/>
              <w:left w:val="nil"/>
              <w:bottom w:val="single" w:sz="8" w:space="0" w:color="auto"/>
              <w:right w:val="single" w:sz="8" w:space="0" w:color="auto"/>
            </w:tcBorders>
            <w:shd w:val="clear" w:color="auto" w:fill="auto"/>
            <w:vAlign w:val="center"/>
            <w:hideMark/>
          </w:tcPr>
          <w:p w14:paraId="2707EFF5"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Общее количество нарушений</w:t>
            </w:r>
          </w:p>
        </w:tc>
        <w:tc>
          <w:tcPr>
            <w:tcW w:w="2059" w:type="dxa"/>
            <w:tcBorders>
              <w:top w:val="nil"/>
              <w:left w:val="nil"/>
              <w:bottom w:val="single" w:sz="8" w:space="0" w:color="auto"/>
              <w:right w:val="single" w:sz="8" w:space="0" w:color="auto"/>
            </w:tcBorders>
            <w:shd w:val="clear" w:color="auto" w:fill="auto"/>
            <w:vAlign w:val="center"/>
            <w:hideMark/>
          </w:tcPr>
          <w:p w14:paraId="768D602B"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Количество отключений потребителей из-за отказов*</w:t>
            </w:r>
          </w:p>
        </w:tc>
        <w:tc>
          <w:tcPr>
            <w:tcW w:w="2194" w:type="dxa"/>
            <w:tcBorders>
              <w:top w:val="nil"/>
              <w:left w:val="nil"/>
              <w:bottom w:val="single" w:sz="8" w:space="0" w:color="auto"/>
              <w:right w:val="single" w:sz="8" w:space="0" w:color="auto"/>
            </w:tcBorders>
            <w:shd w:val="clear" w:color="auto" w:fill="auto"/>
            <w:vAlign w:val="center"/>
            <w:hideMark/>
          </w:tcPr>
          <w:p w14:paraId="28AF4D7B"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Относительное количество отказов в тепловых сетях в отопительный период, 1/км/год</w:t>
            </w:r>
          </w:p>
        </w:tc>
        <w:tc>
          <w:tcPr>
            <w:tcW w:w="2126" w:type="dxa"/>
            <w:vMerge/>
            <w:tcBorders>
              <w:top w:val="single" w:sz="8" w:space="0" w:color="auto"/>
              <w:left w:val="nil"/>
              <w:bottom w:val="single" w:sz="8" w:space="0" w:color="000000"/>
              <w:right w:val="single" w:sz="8" w:space="0" w:color="auto"/>
            </w:tcBorders>
            <w:vAlign w:val="center"/>
            <w:hideMark/>
          </w:tcPr>
          <w:p w14:paraId="683C24E6"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2551" w:type="dxa"/>
            <w:vMerge/>
            <w:tcBorders>
              <w:top w:val="single" w:sz="8" w:space="0" w:color="auto"/>
              <w:left w:val="single" w:sz="8" w:space="0" w:color="auto"/>
              <w:bottom w:val="single" w:sz="8" w:space="0" w:color="000000"/>
              <w:right w:val="single" w:sz="8" w:space="0" w:color="auto"/>
            </w:tcBorders>
            <w:vAlign w:val="center"/>
            <w:hideMark/>
          </w:tcPr>
          <w:p w14:paraId="666074C1"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vMerge/>
            <w:tcBorders>
              <w:top w:val="single" w:sz="8" w:space="0" w:color="auto"/>
              <w:left w:val="single" w:sz="8" w:space="0" w:color="auto"/>
              <w:bottom w:val="single" w:sz="8" w:space="0" w:color="000000"/>
              <w:right w:val="single" w:sz="8" w:space="0" w:color="auto"/>
            </w:tcBorders>
            <w:vAlign w:val="center"/>
            <w:hideMark/>
          </w:tcPr>
          <w:p w14:paraId="1D6BEADB"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r>
      <w:tr w:rsidR="00E2112C" w:rsidRPr="009077CA" w14:paraId="23BF2FCD" w14:textId="77777777" w:rsidTr="00A16A11">
        <w:trPr>
          <w:trHeight w:val="293"/>
        </w:trPr>
        <w:tc>
          <w:tcPr>
            <w:tcW w:w="14666" w:type="dxa"/>
            <w:gridSpan w:val="7"/>
            <w:tcBorders>
              <w:top w:val="nil"/>
              <w:left w:val="single" w:sz="8" w:space="0" w:color="auto"/>
              <w:bottom w:val="single" w:sz="8" w:space="0" w:color="auto"/>
              <w:right w:val="single" w:sz="8" w:space="0" w:color="000000"/>
            </w:tcBorders>
            <w:shd w:val="clear" w:color="000000" w:fill="F2F2F2"/>
            <w:vAlign w:val="center"/>
            <w:hideMark/>
          </w:tcPr>
          <w:p w14:paraId="17A15825"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ЕТО-1 ООО «Теплоснабжение»</w:t>
            </w:r>
          </w:p>
        </w:tc>
      </w:tr>
      <w:tr w:rsidR="00E2112C" w:rsidRPr="009077CA" w14:paraId="594175A4" w14:textId="77777777" w:rsidTr="00A16A11">
        <w:trPr>
          <w:trHeight w:val="405"/>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78999353" w14:textId="77777777"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2021</w:t>
            </w:r>
          </w:p>
        </w:tc>
        <w:tc>
          <w:tcPr>
            <w:tcW w:w="2126" w:type="dxa"/>
            <w:tcBorders>
              <w:top w:val="nil"/>
              <w:left w:val="nil"/>
              <w:bottom w:val="single" w:sz="8" w:space="0" w:color="auto"/>
              <w:right w:val="single" w:sz="8" w:space="0" w:color="auto"/>
            </w:tcBorders>
            <w:shd w:val="clear" w:color="000000" w:fill="F2F2F2"/>
            <w:vAlign w:val="center"/>
            <w:hideMark/>
          </w:tcPr>
          <w:p w14:paraId="36B5DEC6"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96</w:t>
            </w:r>
          </w:p>
        </w:tc>
        <w:tc>
          <w:tcPr>
            <w:tcW w:w="2059" w:type="dxa"/>
            <w:tcBorders>
              <w:top w:val="nil"/>
              <w:left w:val="nil"/>
              <w:bottom w:val="single" w:sz="8" w:space="0" w:color="auto"/>
              <w:right w:val="single" w:sz="8" w:space="0" w:color="auto"/>
            </w:tcBorders>
            <w:shd w:val="clear" w:color="000000" w:fill="F2F2F2"/>
            <w:vAlign w:val="center"/>
            <w:hideMark/>
          </w:tcPr>
          <w:p w14:paraId="7A302313"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w:t>
            </w:r>
          </w:p>
        </w:tc>
        <w:tc>
          <w:tcPr>
            <w:tcW w:w="2194" w:type="dxa"/>
            <w:tcBorders>
              <w:top w:val="nil"/>
              <w:left w:val="nil"/>
              <w:bottom w:val="single" w:sz="8" w:space="0" w:color="auto"/>
              <w:right w:val="single" w:sz="8" w:space="0" w:color="auto"/>
            </w:tcBorders>
            <w:shd w:val="clear" w:color="000000" w:fill="F2F2F2"/>
            <w:vAlign w:val="center"/>
            <w:hideMark/>
          </w:tcPr>
          <w:p w14:paraId="23BE853E"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2,4</w:t>
            </w:r>
          </w:p>
        </w:tc>
        <w:tc>
          <w:tcPr>
            <w:tcW w:w="2126" w:type="dxa"/>
            <w:tcBorders>
              <w:top w:val="nil"/>
              <w:left w:val="nil"/>
              <w:bottom w:val="single" w:sz="8" w:space="0" w:color="auto"/>
              <w:right w:val="single" w:sz="8" w:space="0" w:color="auto"/>
            </w:tcBorders>
            <w:shd w:val="clear" w:color="000000" w:fill="F2F2F2"/>
            <w:vAlign w:val="center"/>
            <w:hideMark/>
          </w:tcPr>
          <w:p w14:paraId="5F0A6062"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2C2066AB" w14:textId="77777777" w:rsidR="00E2112C" w:rsidRPr="009077CA" w:rsidRDefault="00E2112C" w:rsidP="00A16A11">
            <w:pPr>
              <w:spacing w:line="240" w:lineRule="auto"/>
              <w:ind w:firstLine="0"/>
              <w:jc w:val="left"/>
              <w:rPr>
                <w:rFonts w:eastAsia="Times New Roman" w:cs="Times New Roman"/>
                <w:color w:val="000000"/>
                <w:sz w:val="22"/>
                <w:lang w:eastAsia="ru-RU"/>
              </w:rPr>
            </w:pPr>
            <w:r w:rsidRPr="009077CA">
              <w:rPr>
                <w:rFonts w:eastAsia="Times New Roman" w:cs="Times New Roman"/>
                <w:color w:val="000000"/>
                <w:sz w:val="22"/>
                <w:lang w:eastAsia="ru-RU"/>
              </w:rPr>
              <w:t xml:space="preserve">* </w:t>
            </w:r>
            <w:r>
              <w:rPr>
                <w:rFonts w:eastAsia="Times New Roman" w:cs="Times New Roman"/>
                <w:color w:val="000000"/>
                <w:sz w:val="22"/>
                <w:lang w:eastAsia="ru-RU"/>
              </w:rPr>
              <w:t>И</w:t>
            </w:r>
            <w:r w:rsidRPr="009077CA">
              <w:rPr>
                <w:rFonts w:eastAsia="Times New Roman" w:cs="Times New Roman"/>
                <w:color w:val="000000"/>
                <w:sz w:val="22"/>
                <w:lang w:eastAsia="ru-RU"/>
              </w:rPr>
              <w:t xml:space="preserve">спытаниях не </w:t>
            </w:r>
            <w:r>
              <w:rPr>
                <w:rFonts w:eastAsia="Times New Roman" w:cs="Times New Roman"/>
                <w:color w:val="000000"/>
                <w:sz w:val="22"/>
                <w:lang w:eastAsia="ru-RU"/>
              </w:rPr>
              <w:t>проводились</w:t>
            </w:r>
          </w:p>
        </w:tc>
        <w:tc>
          <w:tcPr>
            <w:tcW w:w="1624" w:type="dxa"/>
            <w:tcBorders>
              <w:top w:val="nil"/>
              <w:left w:val="nil"/>
              <w:bottom w:val="single" w:sz="8" w:space="0" w:color="auto"/>
              <w:right w:val="single" w:sz="8" w:space="0" w:color="auto"/>
            </w:tcBorders>
            <w:shd w:val="clear" w:color="000000" w:fill="F2F2F2"/>
            <w:vAlign w:val="center"/>
            <w:hideMark/>
          </w:tcPr>
          <w:p w14:paraId="720F8A81"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21,84</w:t>
            </w:r>
          </w:p>
        </w:tc>
      </w:tr>
      <w:tr w:rsidR="00E2112C" w:rsidRPr="009077CA" w14:paraId="71B6AFB2" w14:textId="77777777" w:rsidTr="00A16A11">
        <w:trPr>
          <w:trHeight w:val="293"/>
        </w:trPr>
        <w:tc>
          <w:tcPr>
            <w:tcW w:w="1985" w:type="dxa"/>
            <w:tcBorders>
              <w:top w:val="nil"/>
              <w:left w:val="single" w:sz="8" w:space="0" w:color="auto"/>
              <w:bottom w:val="single" w:sz="8" w:space="0" w:color="auto"/>
              <w:right w:val="single" w:sz="8" w:space="0" w:color="auto"/>
            </w:tcBorders>
            <w:shd w:val="clear" w:color="auto" w:fill="auto"/>
            <w:vAlign w:val="center"/>
            <w:hideMark/>
          </w:tcPr>
          <w:p w14:paraId="3F4AFB4E" w14:textId="77777777"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2022</w:t>
            </w:r>
          </w:p>
        </w:tc>
        <w:tc>
          <w:tcPr>
            <w:tcW w:w="2126" w:type="dxa"/>
            <w:tcBorders>
              <w:top w:val="nil"/>
              <w:left w:val="nil"/>
              <w:bottom w:val="single" w:sz="8" w:space="0" w:color="auto"/>
              <w:right w:val="single" w:sz="8" w:space="0" w:color="auto"/>
            </w:tcBorders>
            <w:shd w:val="clear" w:color="auto" w:fill="auto"/>
            <w:vAlign w:val="center"/>
            <w:hideMark/>
          </w:tcPr>
          <w:p w14:paraId="3A97BA4D"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114</w:t>
            </w:r>
          </w:p>
        </w:tc>
        <w:tc>
          <w:tcPr>
            <w:tcW w:w="2059" w:type="dxa"/>
            <w:tcBorders>
              <w:top w:val="nil"/>
              <w:left w:val="nil"/>
              <w:bottom w:val="single" w:sz="8" w:space="0" w:color="auto"/>
              <w:right w:val="single" w:sz="8" w:space="0" w:color="auto"/>
            </w:tcBorders>
            <w:shd w:val="clear" w:color="auto" w:fill="auto"/>
            <w:vAlign w:val="center"/>
            <w:hideMark/>
          </w:tcPr>
          <w:p w14:paraId="69D2E314"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c>
          <w:tcPr>
            <w:tcW w:w="2194" w:type="dxa"/>
            <w:tcBorders>
              <w:top w:val="nil"/>
              <w:left w:val="nil"/>
              <w:bottom w:val="single" w:sz="8" w:space="0" w:color="auto"/>
              <w:right w:val="single" w:sz="8" w:space="0" w:color="auto"/>
            </w:tcBorders>
            <w:shd w:val="clear" w:color="auto" w:fill="auto"/>
            <w:vAlign w:val="center"/>
            <w:hideMark/>
          </w:tcPr>
          <w:p w14:paraId="5A5E5E91"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2,629</w:t>
            </w:r>
          </w:p>
        </w:tc>
        <w:tc>
          <w:tcPr>
            <w:tcW w:w="2126" w:type="dxa"/>
            <w:tcBorders>
              <w:top w:val="nil"/>
              <w:left w:val="nil"/>
              <w:bottom w:val="single" w:sz="8" w:space="0" w:color="auto"/>
              <w:right w:val="single" w:sz="8" w:space="0" w:color="auto"/>
            </w:tcBorders>
            <w:shd w:val="clear" w:color="auto" w:fill="auto"/>
            <w:vAlign w:val="center"/>
            <w:hideMark/>
          </w:tcPr>
          <w:p w14:paraId="715EB485"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13,5</w:t>
            </w:r>
          </w:p>
        </w:tc>
        <w:tc>
          <w:tcPr>
            <w:tcW w:w="2551" w:type="dxa"/>
            <w:vMerge/>
            <w:tcBorders>
              <w:top w:val="nil"/>
              <w:left w:val="single" w:sz="8" w:space="0" w:color="auto"/>
              <w:bottom w:val="single" w:sz="8" w:space="0" w:color="000000"/>
              <w:right w:val="single" w:sz="8" w:space="0" w:color="auto"/>
            </w:tcBorders>
            <w:vAlign w:val="center"/>
            <w:hideMark/>
          </w:tcPr>
          <w:p w14:paraId="594035F8"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auto" w:fill="auto"/>
            <w:vAlign w:val="center"/>
            <w:hideMark/>
          </w:tcPr>
          <w:p w14:paraId="0F635B6A"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65,52</w:t>
            </w:r>
          </w:p>
        </w:tc>
      </w:tr>
      <w:tr w:rsidR="00E2112C" w:rsidRPr="009077CA" w14:paraId="03B24428" w14:textId="77777777" w:rsidTr="00A16A11">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087F36BB" w14:textId="77777777"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2023</w:t>
            </w:r>
          </w:p>
        </w:tc>
        <w:tc>
          <w:tcPr>
            <w:tcW w:w="2126" w:type="dxa"/>
            <w:tcBorders>
              <w:top w:val="nil"/>
              <w:left w:val="nil"/>
              <w:bottom w:val="single" w:sz="8" w:space="0" w:color="auto"/>
              <w:right w:val="single" w:sz="8" w:space="0" w:color="auto"/>
            </w:tcBorders>
            <w:shd w:val="clear" w:color="000000" w:fill="F2F2F2"/>
            <w:vAlign w:val="center"/>
            <w:hideMark/>
          </w:tcPr>
          <w:p w14:paraId="1363492D"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142</w:t>
            </w:r>
          </w:p>
        </w:tc>
        <w:tc>
          <w:tcPr>
            <w:tcW w:w="2059" w:type="dxa"/>
            <w:tcBorders>
              <w:top w:val="nil"/>
              <w:left w:val="nil"/>
              <w:bottom w:val="single" w:sz="8" w:space="0" w:color="auto"/>
              <w:right w:val="single" w:sz="8" w:space="0" w:color="auto"/>
            </w:tcBorders>
            <w:shd w:val="clear" w:color="000000" w:fill="F2F2F2"/>
            <w:vAlign w:val="center"/>
            <w:hideMark/>
          </w:tcPr>
          <w:p w14:paraId="62FB0163"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18</w:t>
            </w:r>
          </w:p>
        </w:tc>
        <w:tc>
          <w:tcPr>
            <w:tcW w:w="2194" w:type="dxa"/>
            <w:tcBorders>
              <w:top w:val="nil"/>
              <w:left w:val="nil"/>
              <w:bottom w:val="single" w:sz="8" w:space="0" w:color="auto"/>
              <w:right w:val="single" w:sz="8" w:space="0" w:color="auto"/>
            </w:tcBorders>
            <w:shd w:val="clear" w:color="000000" w:fill="F2F2F2"/>
            <w:vAlign w:val="center"/>
            <w:hideMark/>
          </w:tcPr>
          <w:p w14:paraId="52711C17"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3,55</w:t>
            </w:r>
          </w:p>
        </w:tc>
        <w:tc>
          <w:tcPr>
            <w:tcW w:w="2126" w:type="dxa"/>
            <w:tcBorders>
              <w:top w:val="nil"/>
              <w:left w:val="nil"/>
              <w:bottom w:val="single" w:sz="8" w:space="0" w:color="auto"/>
              <w:right w:val="single" w:sz="8" w:space="0" w:color="auto"/>
            </w:tcBorders>
            <w:shd w:val="clear" w:color="000000" w:fill="F2F2F2"/>
            <w:vAlign w:val="center"/>
            <w:hideMark/>
          </w:tcPr>
          <w:p w14:paraId="584F7220"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13,7</w:t>
            </w:r>
          </w:p>
        </w:tc>
        <w:tc>
          <w:tcPr>
            <w:tcW w:w="2551" w:type="dxa"/>
            <w:vMerge/>
            <w:tcBorders>
              <w:top w:val="nil"/>
              <w:left w:val="single" w:sz="8" w:space="0" w:color="auto"/>
              <w:bottom w:val="single" w:sz="8" w:space="0" w:color="000000"/>
              <w:right w:val="single" w:sz="8" w:space="0" w:color="auto"/>
            </w:tcBorders>
            <w:vAlign w:val="center"/>
            <w:hideMark/>
          </w:tcPr>
          <w:p w14:paraId="7ADA124F"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14:paraId="1AFD54FE"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39,31</w:t>
            </w:r>
          </w:p>
        </w:tc>
      </w:tr>
      <w:tr w:rsidR="00E2112C" w:rsidRPr="009077CA" w14:paraId="2A95A1A9" w14:textId="77777777" w:rsidTr="00A16A11">
        <w:trPr>
          <w:trHeight w:val="29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68ED68A1" w14:textId="77777777"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2024</w:t>
            </w:r>
          </w:p>
        </w:tc>
        <w:tc>
          <w:tcPr>
            <w:tcW w:w="2126" w:type="dxa"/>
            <w:tcBorders>
              <w:top w:val="nil"/>
              <w:left w:val="nil"/>
              <w:bottom w:val="single" w:sz="8" w:space="0" w:color="auto"/>
              <w:right w:val="single" w:sz="8" w:space="0" w:color="auto"/>
            </w:tcBorders>
            <w:shd w:val="clear" w:color="000000" w:fill="F2F2F2"/>
            <w:vAlign w:val="center"/>
            <w:hideMark/>
          </w:tcPr>
          <w:p w14:paraId="76D3C7DE"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153</w:t>
            </w:r>
          </w:p>
        </w:tc>
        <w:tc>
          <w:tcPr>
            <w:tcW w:w="2059" w:type="dxa"/>
            <w:tcBorders>
              <w:top w:val="nil"/>
              <w:left w:val="nil"/>
              <w:bottom w:val="single" w:sz="8" w:space="0" w:color="auto"/>
              <w:right w:val="single" w:sz="8" w:space="0" w:color="auto"/>
            </w:tcBorders>
            <w:shd w:val="clear" w:color="000000" w:fill="F2F2F2"/>
            <w:vAlign w:val="center"/>
            <w:hideMark/>
          </w:tcPr>
          <w:p w14:paraId="35A7989E"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23</w:t>
            </w:r>
          </w:p>
        </w:tc>
        <w:tc>
          <w:tcPr>
            <w:tcW w:w="2194" w:type="dxa"/>
            <w:tcBorders>
              <w:top w:val="nil"/>
              <w:left w:val="nil"/>
              <w:bottom w:val="single" w:sz="8" w:space="0" w:color="auto"/>
              <w:right w:val="single" w:sz="8" w:space="0" w:color="auto"/>
            </w:tcBorders>
            <w:shd w:val="clear" w:color="000000" w:fill="F2F2F2"/>
            <w:vAlign w:val="center"/>
            <w:hideMark/>
          </w:tcPr>
          <w:p w14:paraId="7996C0BC"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3,825</w:t>
            </w:r>
          </w:p>
        </w:tc>
        <w:tc>
          <w:tcPr>
            <w:tcW w:w="2126" w:type="dxa"/>
            <w:tcBorders>
              <w:top w:val="nil"/>
              <w:left w:val="nil"/>
              <w:bottom w:val="single" w:sz="8" w:space="0" w:color="auto"/>
              <w:right w:val="single" w:sz="8" w:space="0" w:color="auto"/>
            </w:tcBorders>
            <w:shd w:val="clear" w:color="000000" w:fill="F2F2F2"/>
            <w:vAlign w:val="center"/>
            <w:hideMark/>
          </w:tcPr>
          <w:p w14:paraId="276CD63F"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11,7</w:t>
            </w:r>
          </w:p>
        </w:tc>
        <w:tc>
          <w:tcPr>
            <w:tcW w:w="2551" w:type="dxa"/>
            <w:vMerge/>
            <w:tcBorders>
              <w:top w:val="nil"/>
              <w:left w:val="single" w:sz="8" w:space="0" w:color="auto"/>
              <w:bottom w:val="single" w:sz="8" w:space="0" w:color="000000"/>
              <w:right w:val="single" w:sz="8" w:space="0" w:color="auto"/>
            </w:tcBorders>
            <w:vAlign w:val="center"/>
            <w:hideMark/>
          </w:tcPr>
          <w:p w14:paraId="156402BC"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14:paraId="38C9A397"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14</w:t>
            </w:r>
          </w:p>
        </w:tc>
      </w:tr>
      <w:tr w:rsidR="00E2112C" w:rsidRPr="009077CA" w14:paraId="7B579CA2" w14:textId="77777777" w:rsidTr="00A16A11">
        <w:trPr>
          <w:trHeight w:val="303"/>
        </w:trPr>
        <w:tc>
          <w:tcPr>
            <w:tcW w:w="1985" w:type="dxa"/>
            <w:tcBorders>
              <w:top w:val="nil"/>
              <w:left w:val="single" w:sz="8" w:space="0" w:color="auto"/>
              <w:bottom w:val="single" w:sz="8" w:space="0" w:color="auto"/>
              <w:right w:val="single" w:sz="8" w:space="0" w:color="auto"/>
            </w:tcBorders>
            <w:shd w:val="clear" w:color="000000" w:fill="F2F2F2"/>
            <w:vAlign w:val="center"/>
            <w:hideMark/>
          </w:tcPr>
          <w:p w14:paraId="4967A703" w14:textId="77777777" w:rsidR="00E2112C" w:rsidRPr="009077CA" w:rsidRDefault="00E2112C" w:rsidP="00A16A11">
            <w:pPr>
              <w:spacing w:line="240" w:lineRule="auto"/>
              <w:ind w:firstLine="0"/>
              <w:jc w:val="right"/>
              <w:rPr>
                <w:rFonts w:eastAsia="Times New Roman" w:cs="Times New Roman"/>
                <w:color w:val="000000"/>
                <w:sz w:val="22"/>
                <w:lang w:eastAsia="ru-RU"/>
              </w:rPr>
            </w:pPr>
            <w:r w:rsidRPr="009077CA">
              <w:rPr>
                <w:rFonts w:eastAsia="Times New Roman" w:cs="Times New Roman"/>
                <w:color w:val="000000"/>
                <w:sz w:val="22"/>
                <w:lang w:eastAsia="ru-RU"/>
              </w:rPr>
              <w:t>2025</w:t>
            </w:r>
          </w:p>
        </w:tc>
        <w:tc>
          <w:tcPr>
            <w:tcW w:w="2126" w:type="dxa"/>
            <w:tcBorders>
              <w:top w:val="nil"/>
              <w:left w:val="nil"/>
              <w:bottom w:val="single" w:sz="8" w:space="0" w:color="auto"/>
              <w:right w:val="single" w:sz="8" w:space="0" w:color="auto"/>
            </w:tcBorders>
            <w:shd w:val="clear" w:color="000000" w:fill="F2F2F2"/>
            <w:vAlign w:val="center"/>
            <w:hideMark/>
          </w:tcPr>
          <w:p w14:paraId="287EF708"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169</w:t>
            </w:r>
          </w:p>
        </w:tc>
        <w:tc>
          <w:tcPr>
            <w:tcW w:w="2059" w:type="dxa"/>
            <w:tcBorders>
              <w:top w:val="nil"/>
              <w:left w:val="nil"/>
              <w:bottom w:val="single" w:sz="8" w:space="0" w:color="auto"/>
              <w:right w:val="single" w:sz="8" w:space="0" w:color="auto"/>
            </w:tcBorders>
            <w:shd w:val="clear" w:color="000000" w:fill="F2F2F2"/>
            <w:vAlign w:val="center"/>
            <w:hideMark/>
          </w:tcPr>
          <w:p w14:paraId="29D7B8B0"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28</w:t>
            </w:r>
          </w:p>
        </w:tc>
        <w:tc>
          <w:tcPr>
            <w:tcW w:w="2194" w:type="dxa"/>
            <w:tcBorders>
              <w:top w:val="nil"/>
              <w:left w:val="nil"/>
              <w:bottom w:val="single" w:sz="8" w:space="0" w:color="auto"/>
              <w:right w:val="single" w:sz="8" w:space="0" w:color="auto"/>
            </w:tcBorders>
            <w:shd w:val="clear" w:color="000000" w:fill="F2F2F2"/>
            <w:vAlign w:val="center"/>
            <w:hideMark/>
          </w:tcPr>
          <w:p w14:paraId="53D4F60D"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4,225</w:t>
            </w:r>
          </w:p>
        </w:tc>
        <w:tc>
          <w:tcPr>
            <w:tcW w:w="2126" w:type="dxa"/>
            <w:tcBorders>
              <w:top w:val="nil"/>
              <w:left w:val="nil"/>
              <w:bottom w:val="single" w:sz="8" w:space="0" w:color="auto"/>
              <w:right w:val="single" w:sz="8" w:space="0" w:color="auto"/>
            </w:tcBorders>
            <w:shd w:val="clear" w:color="000000" w:fill="F2F2F2"/>
            <w:vAlign w:val="center"/>
            <w:hideMark/>
          </w:tcPr>
          <w:p w14:paraId="2BF040D1"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12,6</w:t>
            </w:r>
          </w:p>
        </w:tc>
        <w:tc>
          <w:tcPr>
            <w:tcW w:w="2551" w:type="dxa"/>
            <w:vMerge/>
            <w:tcBorders>
              <w:top w:val="nil"/>
              <w:left w:val="single" w:sz="8" w:space="0" w:color="auto"/>
              <w:bottom w:val="single" w:sz="8" w:space="0" w:color="000000"/>
              <w:right w:val="single" w:sz="8" w:space="0" w:color="auto"/>
            </w:tcBorders>
            <w:vAlign w:val="center"/>
            <w:hideMark/>
          </w:tcPr>
          <w:p w14:paraId="3AF36193" w14:textId="77777777" w:rsidR="00E2112C" w:rsidRPr="009077CA" w:rsidRDefault="00E2112C" w:rsidP="00A16A11">
            <w:pPr>
              <w:spacing w:line="240" w:lineRule="auto"/>
              <w:ind w:firstLine="0"/>
              <w:jc w:val="left"/>
              <w:rPr>
                <w:rFonts w:eastAsia="Times New Roman" w:cs="Times New Roman"/>
                <w:color w:val="000000"/>
                <w:sz w:val="22"/>
                <w:lang w:eastAsia="ru-RU"/>
              </w:rPr>
            </w:pPr>
          </w:p>
        </w:tc>
        <w:tc>
          <w:tcPr>
            <w:tcW w:w="1624" w:type="dxa"/>
            <w:tcBorders>
              <w:top w:val="nil"/>
              <w:left w:val="nil"/>
              <w:bottom w:val="single" w:sz="8" w:space="0" w:color="auto"/>
              <w:right w:val="single" w:sz="8" w:space="0" w:color="auto"/>
            </w:tcBorders>
            <w:shd w:val="clear" w:color="000000" w:fill="F2F2F2"/>
            <w:vAlign w:val="center"/>
            <w:hideMark/>
          </w:tcPr>
          <w:p w14:paraId="25F32177" w14:textId="77777777" w:rsidR="00E2112C" w:rsidRPr="009077CA" w:rsidRDefault="00E2112C" w:rsidP="00A16A11">
            <w:pPr>
              <w:spacing w:line="240" w:lineRule="auto"/>
              <w:ind w:firstLine="0"/>
              <w:jc w:val="center"/>
              <w:rPr>
                <w:rFonts w:eastAsia="Times New Roman" w:cs="Times New Roman"/>
                <w:color w:val="000000"/>
                <w:sz w:val="22"/>
                <w:lang w:eastAsia="ru-RU"/>
              </w:rPr>
            </w:pPr>
            <w:r w:rsidRPr="009077CA">
              <w:rPr>
                <w:rFonts w:eastAsia="Times New Roman" w:cs="Times New Roman"/>
                <w:color w:val="000000"/>
                <w:sz w:val="22"/>
                <w:lang w:eastAsia="ru-RU"/>
              </w:rPr>
              <w:t>7,54</w:t>
            </w:r>
          </w:p>
        </w:tc>
      </w:tr>
    </w:tbl>
    <w:p w14:paraId="6B20DADA" w14:textId="77777777" w:rsidR="00E2112C" w:rsidRPr="00C912C0" w:rsidRDefault="00E2112C" w:rsidP="00E2112C">
      <w:pPr>
        <w:pStyle w:val="a0"/>
      </w:pPr>
    </w:p>
    <w:p w14:paraId="6678BB87" w14:textId="77777777" w:rsidR="00E2112C" w:rsidRDefault="00E2112C" w:rsidP="00E2112C">
      <w:pPr>
        <w:pStyle w:val="a0"/>
        <w:rPr>
          <w:lang w:eastAsia="en-US"/>
        </w:rPr>
      </w:pPr>
    </w:p>
    <w:p w14:paraId="40BF1E42" w14:textId="77777777" w:rsidR="00E2112C" w:rsidRDefault="00E2112C">
      <w:pPr>
        <w:spacing w:after="200" w:line="276" w:lineRule="auto"/>
        <w:ind w:firstLine="0"/>
        <w:jc w:val="left"/>
        <w:rPr>
          <w:rFonts w:cs="Times New Roman"/>
        </w:rPr>
      </w:pPr>
      <w:r>
        <w:rPr>
          <w:rFonts w:cs="Times New Roman"/>
        </w:rPr>
        <w:br w:type="page"/>
      </w:r>
    </w:p>
    <w:p w14:paraId="7EF8993F" w14:textId="77777777" w:rsidR="00E2112C" w:rsidRDefault="00E2112C" w:rsidP="00E2112C">
      <w:pPr>
        <w:spacing w:after="200" w:line="276" w:lineRule="auto"/>
        <w:ind w:firstLine="0"/>
        <w:jc w:val="left"/>
        <w:rPr>
          <w:rFonts w:cs="Times New Roman"/>
        </w:rPr>
      </w:pPr>
    </w:p>
    <w:p w14:paraId="221C0CD6" w14:textId="77777777" w:rsidR="00E2112C" w:rsidRDefault="00E2112C" w:rsidP="00E2112C">
      <w:pPr>
        <w:pStyle w:val="aa"/>
      </w:pPr>
      <w:r w:rsidRPr="008C18B8">
        <w:rPr>
          <w:rFonts w:cs="Times New Roman"/>
        </w:rPr>
        <w:t>Таблица 11.</w:t>
      </w:r>
      <w:r>
        <w:rPr>
          <w:rFonts w:cs="Times New Roman"/>
        </w:rPr>
        <w:t>3</w:t>
      </w:r>
      <w:r w:rsidRPr="008C18B8">
        <w:rPr>
          <w:rFonts w:cs="Times New Roman"/>
        </w:rPr>
        <w:t>.</w:t>
      </w:r>
      <w:r>
        <w:t>1</w:t>
      </w:r>
      <w:r w:rsidRPr="008C18B8">
        <w:rPr>
          <w:rFonts w:cs="Times New Roman"/>
        </w:rPr>
        <w:t xml:space="preserve">. </w:t>
      </w:r>
      <w:r w:rsidRPr="003D24B7">
        <w:t xml:space="preserve">Расчет параметра потока отказов по зонам и периодам </w:t>
      </w:r>
    </w:p>
    <w:tbl>
      <w:tblPr>
        <w:tblW w:w="13936"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52"/>
        <w:gridCol w:w="2835"/>
        <w:gridCol w:w="992"/>
        <w:gridCol w:w="851"/>
        <w:gridCol w:w="850"/>
        <w:gridCol w:w="700"/>
        <w:gridCol w:w="663"/>
        <w:gridCol w:w="16"/>
        <w:gridCol w:w="889"/>
        <w:gridCol w:w="820"/>
        <w:gridCol w:w="881"/>
        <w:gridCol w:w="851"/>
        <w:gridCol w:w="1036"/>
      </w:tblGrid>
      <w:tr w:rsidR="00E2112C" w:rsidRPr="00D2718C" w14:paraId="7AFCD93E" w14:textId="77777777" w:rsidTr="00E2112C">
        <w:trPr>
          <w:trHeight w:val="413"/>
        </w:trPr>
        <w:tc>
          <w:tcPr>
            <w:tcW w:w="2552" w:type="dxa"/>
            <w:vMerge w:val="restart"/>
            <w:shd w:val="clear" w:color="auto" w:fill="auto"/>
            <w:vAlign w:val="bottom"/>
            <w:hideMark/>
          </w:tcPr>
          <w:p w14:paraId="29252677" w14:textId="77777777" w:rsidR="00E2112C" w:rsidRPr="00D2718C" w:rsidRDefault="00E2112C" w:rsidP="00A16A11">
            <w:pPr>
              <w:pStyle w:val="ab"/>
              <w:rPr>
                <w:lang w:eastAsia="ru-RU"/>
              </w:rPr>
            </w:pPr>
            <w:r w:rsidRPr="00D2718C">
              <w:rPr>
                <w:lang w:eastAsia="ru-RU"/>
              </w:rPr>
              <w:t>Зона, участок</w:t>
            </w:r>
          </w:p>
        </w:tc>
        <w:tc>
          <w:tcPr>
            <w:tcW w:w="2835" w:type="dxa"/>
            <w:vMerge w:val="restart"/>
            <w:shd w:val="clear" w:color="auto" w:fill="auto"/>
            <w:vAlign w:val="bottom"/>
            <w:hideMark/>
          </w:tcPr>
          <w:p w14:paraId="114169F7" w14:textId="77777777" w:rsidR="00E2112C" w:rsidRPr="00D2718C" w:rsidRDefault="00E2112C" w:rsidP="00A16A11">
            <w:pPr>
              <w:pStyle w:val="ab"/>
              <w:rPr>
                <w:lang w:eastAsia="ru-RU"/>
              </w:rPr>
            </w:pPr>
            <w:r w:rsidRPr="00D2718C">
              <w:rPr>
                <w:lang w:eastAsia="ru-RU"/>
              </w:rPr>
              <w:t>Протяженность сети L, км</w:t>
            </w:r>
          </w:p>
        </w:tc>
        <w:tc>
          <w:tcPr>
            <w:tcW w:w="4072" w:type="dxa"/>
            <w:gridSpan w:val="6"/>
            <w:shd w:val="clear" w:color="auto" w:fill="auto"/>
            <w:vAlign w:val="bottom"/>
            <w:hideMark/>
          </w:tcPr>
          <w:p w14:paraId="158AEE31" w14:textId="77777777" w:rsidR="00E2112C" w:rsidRPr="00D2718C" w:rsidRDefault="00E2112C" w:rsidP="00A16A11">
            <w:pPr>
              <w:pStyle w:val="ab"/>
              <w:rPr>
                <w:lang w:eastAsia="ru-RU"/>
              </w:rPr>
            </w:pPr>
            <w:r w:rsidRPr="00D2718C">
              <w:rPr>
                <w:lang w:eastAsia="ru-RU"/>
              </w:rPr>
              <w:t xml:space="preserve">число </w:t>
            </w:r>
            <w:r>
              <w:rPr>
                <w:lang w:eastAsia="ru-RU"/>
              </w:rPr>
              <w:t>отказов</w:t>
            </w:r>
            <w:r w:rsidRPr="00D2718C">
              <w:rPr>
                <w:lang w:eastAsia="ru-RU"/>
              </w:rPr>
              <w:t xml:space="preserve"> N</w:t>
            </w:r>
            <w:r>
              <w:rPr>
                <w:lang w:eastAsia="ru-RU"/>
              </w:rPr>
              <w:t>, отказ</w:t>
            </w:r>
          </w:p>
        </w:tc>
        <w:tc>
          <w:tcPr>
            <w:tcW w:w="4477" w:type="dxa"/>
            <w:gridSpan w:val="5"/>
            <w:shd w:val="clear" w:color="auto" w:fill="auto"/>
            <w:noWrap/>
            <w:vAlign w:val="bottom"/>
            <w:hideMark/>
          </w:tcPr>
          <w:p w14:paraId="0DE08FE4" w14:textId="77777777" w:rsidR="00E2112C" w:rsidRPr="00D2718C" w:rsidRDefault="00E2112C" w:rsidP="00A16A11">
            <w:pPr>
              <w:pStyle w:val="ab"/>
              <w:rPr>
                <w:lang w:eastAsia="ru-RU"/>
              </w:rPr>
            </w:pPr>
            <w:r w:rsidRPr="00D2718C">
              <w:rPr>
                <w:lang w:eastAsia="ru-RU"/>
              </w:rPr>
              <w:t>Параметр потока отказов, λ, 1/км/год</w:t>
            </w:r>
          </w:p>
        </w:tc>
      </w:tr>
      <w:tr w:rsidR="00E2112C" w:rsidRPr="00D2718C" w14:paraId="2228C184" w14:textId="77777777" w:rsidTr="00E2112C">
        <w:trPr>
          <w:trHeight w:val="410"/>
        </w:trPr>
        <w:tc>
          <w:tcPr>
            <w:tcW w:w="2552" w:type="dxa"/>
            <w:vMerge/>
            <w:vAlign w:val="center"/>
            <w:hideMark/>
          </w:tcPr>
          <w:p w14:paraId="5127214C" w14:textId="77777777" w:rsidR="00E2112C" w:rsidRPr="00D2718C" w:rsidRDefault="00E2112C" w:rsidP="00A16A11">
            <w:pPr>
              <w:pStyle w:val="ab"/>
              <w:rPr>
                <w:lang w:eastAsia="ru-RU"/>
              </w:rPr>
            </w:pPr>
          </w:p>
        </w:tc>
        <w:tc>
          <w:tcPr>
            <w:tcW w:w="2835" w:type="dxa"/>
            <w:vMerge/>
            <w:vAlign w:val="center"/>
            <w:hideMark/>
          </w:tcPr>
          <w:p w14:paraId="65355186" w14:textId="77777777" w:rsidR="00E2112C" w:rsidRPr="00D2718C" w:rsidRDefault="00E2112C" w:rsidP="00A16A11">
            <w:pPr>
              <w:pStyle w:val="ab"/>
              <w:rPr>
                <w:lang w:eastAsia="ru-RU"/>
              </w:rPr>
            </w:pPr>
          </w:p>
        </w:tc>
        <w:tc>
          <w:tcPr>
            <w:tcW w:w="992" w:type="dxa"/>
            <w:shd w:val="clear" w:color="auto" w:fill="auto"/>
            <w:vAlign w:val="bottom"/>
            <w:hideMark/>
          </w:tcPr>
          <w:p w14:paraId="4985779E" w14:textId="77777777" w:rsidR="00E2112C" w:rsidRPr="00D2718C" w:rsidRDefault="00E2112C" w:rsidP="00A16A11">
            <w:pPr>
              <w:pStyle w:val="ab"/>
              <w:rPr>
                <w:lang w:eastAsia="ru-RU"/>
              </w:rPr>
            </w:pPr>
            <w:r w:rsidRPr="00D2718C">
              <w:rPr>
                <w:lang w:eastAsia="ru-RU"/>
              </w:rPr>
              <w:t>2021</w:t>
            </w:r>
          </w:p>
        </w:tc>
        <w:tc>
          <w:tcPr>
            <w:tcW w:w="851" w:type="dxa"/>
            <w:shd w:val="clear" w:color="auto" w:fill="auto"/>
            <w:vAlign w:val="bottom"/>
            <w:hideMark/>
          </w:tcPr>
          <w:p w14:paraId="204ABE7E" w14:textId="77777777" w:rsidR="00E2112C" w:rsidRPr="00D2718C" w:rsidRDefault="00E2112C" w:rsidP="00A16A11">
            <w:pPr>
              <w:pStyle w:val="ab"/>
              <w:rPr>
                <w:lang w:eastAsia="ru-RU"/>
              </w:rPr>
            </w:pPr>
            <w:r w:rsidRPr="00D2718C">
              <w:rPr>
                <w:lang w:eastAsia="ru-RU"/>
              </w:rPr>
              <w:t>2022</w:t>
            </w:r>
          </w:p>
        </w:tc>
        <w:tc>
          <w:tcPr>
            <w:tcW w:w="850" w:type="dxa"/>
            <w:shd w:val="clear" w:color="auto" w:fill="auto"/>
            <w:vAlign w:val="bottom"/>
            <w:hideMark/>
          </w:tcPr>
          <w:p w14:paraId="6E7AB64C" w14:textId="77777777" w:rsidR="00E2112C" w:rsidRPr="00D2718C" w:rsidRDefault="00E2112C" w:rsidP="00A16A11">
            <w:pPr>
              <w:pStyle w:val="ab"/>
              <w:rPr>
                <w:lang w:eastAsia="ru-RU"/>
              </w:rPr>
            </w:pPr>
            <w:r w:rsidRPr="00D2718C">
              <w:rPr>
                <w:lang w:eastAsia="ru-RU"/>
              </w:rPr>
              <w:t>2023</w:t>
            </w:r>
          </w:p>
        </w:tc>
        <w:tc>
          <w:tcPr>
            <w:tcW w:w="700" w:type="dxa"/>
            <w:shd w:val="clear" w:color="auto" w:fill="auto"/>
            <w:noWrap/>
            <w:vAlign w:val="bottom"/>
            <w:hideMark/>
          </w:tcPr>
          <w:p w14:paraId="74B0693B" w14:textId="77777777" w:rsidR="00E2112C" w:rsidRPr="00D2718C" w:rsidRDefault="00E2112C" w:rsidP="00A16A11">
            <w:pPr>
              <w:pStyle w:val="ab"/>
              <w:rPr>
                <w:lang w:eastAsia="ru-RU"/>
              </w:rPr>
            </w:pPr>
            <w:r w:rsidRPr="00D2718C">
              <w:rPr>
                <w:lang w:eastAsia="ru-RU"/>
              </w:rPr>
              <w:t>2024</w:t>
            </w:r>
          </w:p>
        </w:tc>
        <w:tc>
          <w:tcPr>
            <w:tcW w:w="663" w:type="dxa"/>
            <w:shd w:val="clear" w:color="auto" w:fill="auto"/>
            <w:vAlign w:val="bottom"/>
            <w:hideMark/>
          </w:tcPr>
          <w:p w14:paraId="2EC204BB" w14:textId="77777777" w:rsidR="00E2112C" w:rsidRPr="00D2718C" w:rsidRDefault="00E2112C" w:rsidP="00A16A11">
            <w:pPr>
              <w:pStyle w:val="ab"/>
              <w:rPr>
                <w:lang w:eastAsia="ru-RU"/>
              </w:rPr>
            </w:pPr>
            <w:r w:rsidRPr="00D2718C">
              <w:rPr>
                <w:lang w:eastAsia="ru-RU"/>
              </w:rPr>
              <w:t>2025</w:t>
            </w:r>
          </w:p>
        </w:tc>
        <w:tc>
          <w:tcPr>
            <w:tcW w:w="905" w:type="dxa"/>
            <w:gridSpan w:val="2"/>
            <w:shd w:val="clear" w:color="auto" w:fill="auto"/>
            <w:vAlign w:val="bottom"/>
            <w:hideMark/>
          </w:tcPr>
          <w:p w14:paraId="643C3CFE" w14:textId="77777777" w:rsidR="00E2112C" w:rsidRPr="00D2718C" w:rsidRDefault="00E2112C" w:rsidP="00A16A11">
            <w:pPr>
              <w:pStyle w:val="ab"/>
              <w:rPr>
                <w:lang w:eastAsia="ru-RU"/>
              </w:rPr>
            </w:pPr>
            <w:r w:rsidRPr="00D2718C">
              <w:rPr>
                <w:lang w:eastAsia="ru-RU"/>
              </w:rPr>
              <w:t>2021</w:t>
            </w:r>
          </w:p>
        </w:tc>
        <w:tc>
          <w:tcPr>
            <w:tcW w:w="820" w:type="dxa"/>
            <w:shd w:val="clear" w:color="auto" w:fill="auto"/>
            <w:vAlign w:val="bottom"/>
            <w:hideMark/>
          </w:tcPr>
          <w:p w14:paraId="75FCCBEA" w14:textId="77777777" w:rsidR="00E2112C" w:rsidRPr="00D2718C" w:rsidRDefault="00E2112C" w:rsidP="00A16A11">
            <w:pPr>
              <w:pStyle w:val="ab"/>
              <w:rPr>
                <w:lang w:eastAsia="ru-RU"/>
              </w:rPr>
            </w:pPr>
            <w:r w:rsidRPr="00D2718C">
              <w:rPr>
                <w:lang w:eastAsia="ru-RU"/>
              </w:rPr>
              <w:t>2022</w:t>
            </w:r>
          </w:p>
        </w:tc>
        <w:tc>
          <w:tcPr>
            <w:tcW w:w="881" w:type="dxa"/>
            <w:shd w:val="clear" w:color="auto" w:fill="auto"/>
            <w:vAlign w:val="bottom"/>
            <w:hideMark/>
          </w:tcPr>
          <w:p w14:paraId="7E27C292" w14:textId="77777777" w:rsidR="00E2112C" w:rsidRPr="00D2718C" w:rsidRDefault="00E2112C" w:rsidP="00A16A11">
            <w:pPr>
              <w:pStyle w:val="ab"/>
              <w:rPr>
                <w:lang w:eastAsia="ru-RU"/>
              </w:rPr>
            </w:pPr>
            <w:r w:rsidRPr="00D2718C">
              <w:rPr>
                <w:lang w:eastAsia="ru-RU"/>
              </w:rPr>
              <w:t>2023</w:t>
            </w:r>
          </w:p>
        </w:tc>
        <w:tc>
          <w:tcPr>
            <w:tcW w:w="851" w:type="dxa"/>
            <w:shd w:val="clear" w:color="auto" w:fill="auto"/>
            <w:noWrap/>
            <w:vAlign w:val="bottom"/>
            <w:hideMark/>
          </w:tcPr>
          <w:p w14:paraId="566050E6" w14:textId="77777777" w:rsidR="00E2112C" w:rsidRPr="00D2718C" w:rsidRDefault="00E2112C" w:rsidP="00A16A11">
            <w:pPr>
              <w:pStyle w:val="ab"/>
              <w:rPr>
                <w:lang w:eastAsia="ru-RU"/>
              </w:rPr>
            </w:pPr>
            <w:r w:rsidRPr="00D2718C">
              <w:rPr>
                <w:lang w:eastAsia="ru-RU"/>
              </w:rPr>
              <w:t>2024</w:t>
            </w:r>
          </w:p>
        </w:tc>
        <w:tc>
          <w:tcPr>
            <w:tcW w:w="992" w:type="dxa"/>
            <w:shd w:val="clear" w:color="auto" w:fill="auto"/>
            <w:vAlign w:val="bottom"/>
            <w:hideMark/>
          </w:tcPr>
          <w:p w14:paraId="480C7D1E" w14:textId="77777777" w:rsidR="00E2112C" w:rsidRPr="00D2718C" w:rsidRDefault="00E2112C" w:rsidP="00A16A11">
            <w:pPr>
              <w:pStyle w:val="ab"/>
              <w:rPr>
                <w:lang w:eastAsia="ru-RU"/>
              </w:rPr>
            </w:pPr>
            <w:r w:rsidRPr="00D2718C">
              <w:rPr>
                <w:lang w:eastAsia="ru-RU"/>
              </w:rPr>
              <w:t>2025</w:t>
            </w:r>
          </w:p>
        </w:tc>
      </w:tr>
      <w:tr w:rsidR="00E2112C" w:rsidRPr="00D2718C" w14:paraId="6F68025D" w14:textId="77777777" w:rsidTr="00E2112C">
        <w:trPr>
          <w:trHeight w:val="285"/>
        </w:trPr>
        <w:tc>
          <w:tcPr>
            <w:tcW w:w="2552" w:type="dxa"/>
            <w:shd w:val="clear" w:color="auto" w:fill="auto"/>
            <w:vAlign w:val="bottom"/>
            <w:hideMark/>
          </w:tcPr>
          <w:p w14:paraId="1094A1B9" w14:textId="77777777" w:rsidR="00E2112C" w:rsidRPr="00D2718C" w:rsidRDefault="00E2112C" w:rsidP="00A16A11">
            <w:pPr>
              <w:pStyle w:val="ab"/>
              <w:rPr>
                <w:lang w:eastAsia="ru-RU"/>
              </w:rPr>
            </w:pPr>
            <w:r w:rsidRPr="00D2718C">
              <w:rPr>
                <w:lang w:eastAsia="ru-RU"/>
              </w:rPr>
              <w:t xml:space="preserve">Промзона </w:t>
            </w:r>
          </w:p>
        </w:tc>
        <w:tc>
          <w:tcPr>
            <w:tcW w:w="2835" w:type="dxa"/>
            <w:shd w:val="clear" w:color="auto" w:fill="auto"/>
            <w:vAlign w:val="bottom"/>
            <w:hideMark/>
          </w:tcPr>
          <w:p w14:paraId="310CF599" w14:textId="77777777" w:rsidR="00E2112C" w:rsidRPr="00D2718C" w:rsidRDefault="00E2112C" w:rsidP="00A16A11">
            <w:pPr>
              <w:pStyle w:val="ab"/>
              <w:rPr>
                <w:lang w:eastAsia="ru-RU"/>
              </w:rPr>
            </w:pPr>
            <w:r w:rsidRPr="00D2718C">
              <w:rPr>
                <w:lang w:eastAsia="ru-RU"/>
              </w:rPr>
              <w:t>1,8</w:t>
            </w:r>
          </w:p>
        </w:tc>
        <w:tc>
          <w:tcPr>
            <w:tcW w:w="992" w:type="dxa"/>
            <w:shd w:val="clear" w:color="auto" w:fill="auto"/>
            <w:vAlign w:val="bottom"/>
            <w:hideMark/>
          </w:tcPr>
          <w:p w14:paraId="5936BBAF" w14:textId="77777777" w:rsidR="00E2112C" w:rsidRPr="00D2718C" w:rsidRDefault="00E2112C" w:rsidP="00A16A11">
            <w:pPr>
              <w:pStyle w:val="ab"/>
              <w:rPr>
                <w:lang w:eastAsia="ru-RU"/>
              </w:rPr>
            </w:pPr>
            <w:r w:rsidRPr="00D2718C">
              <w:rPr>
                <w:lang w:eastAsia="ru-RU"/>
              </w:rPr>
              <w:t>0</w:t>
            </w:r>
          </w:p>
        </w:tc>
        <w:tc>
          <w:tcPr>
            <w:tcW w:w="851" w:type="dxa"/>
            <w:shd w:val="clear" w:color="auto" w:fill="auto"/>
            <w:vAlign w:val="bottom"/>
            <w:hideMark/>
          </w:tcPr>
          <w:p w14:paraId="23CAFEE5" w14:textId="77777777" w:rsidR="00E2112C" w:rsidRPr="00D2718C" w:rsidRDefault="00E2112C" w:rsidP="00A16A11">
            <w:pPr>
              <w:pStyle w:val="ab"/>
              <w:rPr>
                <w:lang w:eastAsia="ru-RU"/>
              </w:rPr>
            </w:pPr>
            <w:r w:rsidRPr="00D2718C">
              <w:rPr>
                <w:lang w:eastAsia="ru-RU"/>
              </w:rPr>
              <w:t>0</w:t>
            </w:r>
          </w:p>
        </w:tc>
        <w:tc>
          <w:tcPr>
            <w:tcW w:w="850" w:type="dxa"/>
            <w:shd w:val="clear" w:color="auto" w:fill="auto"/>
            <w:vAlign w:val="bottom"/>
            <w:hideMark/>
          </w:tcPr>
          <w:p w14:paraId="3DA15442" w14:textId="77777777" w:rsidR="00E2112C" w:rsidRPr="00D2718C" w:rsidRDefault="00E2112C" w:rsidP="00A16A11">
            <w:pPr>
              <w:pStyle w:val="ab"/>
              <w:rPr>
                <w:lang w:eastAsia="ru-RU"/>
              </w:rPr>
            </w:pPr>
            <w:r w:rsidRPr="00D2718C">
              <w:rPr>
                <w:lang w:eastAsia="ru-RU"/>
              </w:rPr>
              <w:t>0</w:t>
            </w:r>
          </w:p>
        </w:tc>
        <w:tc>
          <w:tcPr>
            <w:tcW w:w="700" w:type="dxa"/>
            <w:shd w:val="clear" w:color="auto" w:fill="auto"/>
            <w:noWrap/>
            <w:vAlign w:val="bottom"/>
            <w:hideMark/>
          </w:tcPr>
          <w:p w14:paraId="712A433D" w14:textId="77777777" w:rsidR="00E2112C" w:rsidRPr="00D2718C" w:rsidRDefault="00E2112C" w:rsidP="00A16A11">
            <w:pPr>
              <w:pStyle w:val="ab"/>
              <w:rPr>
                <w:lang w:eastAsia="ru-RU"/>
              </w:rPr>
            </w:pPr>
            <w:r w:rsidRPr="00D2718C">
              <w:rPr>
                <w:lang w:eastAsia="ru-RU"/>
              </w:rPr>
              <w:t>0</w:t>
            </w:r>
          </w:p>
        </w:tc>
        <w:tc>
          <w:tcPr>
            <w:tcW w:w="663" w:type="dxa"/>
            <w:shd w:val="clear" w:color="auto" w:fill="auto"/>
            <w:noWrap/>
            <w:vAlign w:val="bottom"/>
            <w:hideMark/>
          </w:tcPr>
          <w:p w14:paraId="7D625E23" w14:textId="77777777" w:rsidR="00E2112C" w:rsidRPr="00D2718C" w:rsidRDefault="00E2112C" w:rsidP="00A16A11">
            <w:pPr>
              <w:pStyle w:val="ab"/>
              <w:rPr>
                <w:lang w:eastAsia="ru-RU"/>
              </w:rPr>
            </w:pPr>
            <w:r w:rsidRPr="00D2718C">
              <w:rPr>
                <w:lang w:eastAsia="ru-RU"/>
              </w:rPr>
              <w:t>0</w:t>
            </w:r>
          </w:p>
        </w:tc>
        <w:tc>
          <w:tcPr>
            <w:tcW w:w="905" w:type="dxa"/>
            <w:gridSpan w:val="2"/>
            <w:shd w:val="clear" w:color="auto" w:fill="auto"/>
            <w:noWrap/>
            <w:vAlign w:val="bottom"/>
            <w:hideMark/>
          </w:tcPr>
          <w:p w14:paraId="41C262F8" w14:textId="77777777" w:rsidR="00E2112C" w:rsidRPr="00D2718C" w:rsidRDefault="00E2112C" w:rsidP="00A16A11">
            <w:pPr>
              <w:pStyle w:val="ab"/>
              <w:rPr>
                <w:lang w:eastAsia="ru-RU"/>
              </w:rPr>
            </w:pPr>
            <w:r w:rsidRPr="00D2718C">
              <w:rPr>
                <w:lang w:eastAsia="ru-RU"/>
              </w:rPr>
              <w:t>0,00</w:t>
            </w:r>
          </w:p>
        </w:tc>
        <w:tc>
          <w:tcPr>
            <w:tcW w:w="820" w:type="dxa"/>
            <w:shd w:val="clear" w:color="auto" w:fill="auto"/>
            <w:noWrap/>
            <w:vAlign w:val="bottom"/>
            <w:hideMark/>
          </w:tcPr>
          <w:p w14:paraId="595BA07B" w14:textId="77777777" w:rsidR="00E2112C" w:rsidRPr="00D2718C" w:rsidRDefault="00E2112C" w:rsidP="00A16A11">
            <w:pPr>
              <w:pStyle w:val="ab"/>
              <w:rPr>
                <w:lang w:eastAsia="ru-RU"/>
              </w:rPr>
            </w:pPr>
            <w:r w:rsidRPr="00D2718C">
              <w:rPr>
                <w:lang w:eastAsia="ru-RU"/>
              </w:rPr>
              <w:t>0,00</w:t>
            </w:r>
          </w:p>
        </w:tc>
        <w:tc>
          <w:tcPr>
            <w:tcW w:w="881" w:type="dxa"/>
            <w:shd w:val="clear" w:color="auto" w:fill="auto"/>
            <w:noWrap/>
            <w:vAlign w:val="bottom"/>
            <w:hideMark/>
          </w:tcPr>
          <w:p w14:paraId="2B28671A" w14:textId="77777777" w:rsidR="00E2112C" w:rsidRPr="00D2718C" w:rsidRDefault="00E2112C" w:rsidP="00A16A11">
            <w:pPr>
              <w:pStyle w:val="ab"/>
              <w:rPr>
                <w:lang w:eastAsia="ru-RU"/>
              </w:rPr>
            </w:pPr>
            <w:r w:rsidRPr="00D2718C">
              <w:rPr>
                <w:lang w:eastAsia="ru-RU"/>
              </w:rPr>
              <w:t>0,00</w:t>
            </w:r>
          </w:p>
        </w:tc>
        <w:tc>
          <w:tcPr>
            <w:tcW w:w="851" w:type="dxa"/>
            <w:shd w:val="clear" w:color="auto" w:fill="auto"/>
            <w:noWrap/>
            <w:vAlign w:val="bottom"/>
            <w:hideMark/>
          </w:tcPr>
          <w:p w14:paraId="480810CF" w14:textId="77777777" w:rsidR="00E2112C" w:rsidRPr="00D2718C" w:rsidRDefault="00E2112C" w:rsidP="00A16A11">
            <w:pPr>
              <w:pStyle w:val="ab"/>
              <w:rPr>
                <w:lang w:eastAsia="ru-RU"/>
              </w:rPr>
            </w:pPr>
            <w:r w:rsidRPr="00D2718C">
              <w:rPr>
                <w:lang w:eastAsia="ru-RU"/>
              </w:rPr>
              <w:t>0,00</w:t>
            </w:r>
          </w:p>
        </w:tc>
        <w:tc>
          <w:tcPr>
            <w:tcW w:w="992" w:type="dxa"/>
            <w:shd w:val="clear" w:color="auto" w:fill="auto"/>
            <w:noWrap/>
            <w:vAlign w:val="bottom"/>
            <w:hideMark/>
          </w:tcPr>
          <w:p w14:paraId="7879B029" w14:textId="77777777" w:rsidR="00E2112C" w:rsidRPr="00D2718C" w:rsidRDefault="00E2112C" w:rsidP="00A16A11">
            <w:pPr>
              <w:pStyle w:val="ab"/>
              <w:rPr>
                <w:lang w:eastAsia="ru-RU"/>
              </w:rPr>
            </w:pPr>
            <w:r w:rsidRPr="00D2718C">
              <w:rPr>
                <w:lang w:eastAsia="ru-RU"/>
              </w:rPr>
              <w:t>0,00</w:t>
            </w:r>
          </w:p>
        </w:tc>
      </w:tr>
      <w:tr w:rsidR="00E2112C" w:rsidRPr="00D2718C" w14:paraId="25A356F8" w14:textId="77777777" w:rsidTr="00E2112C">
        <w:trPr>
          <w:trHeight w:val="285"/>
        </w:trPr>
        <w:tc>
          <w:tcPr>
            <w:tcW w:w="2552" w:type="dxa"/>
            <w:shd w:val="clear" w:color="auto" w:fill="auto"/>
            <w:vAlign w:val="bottom"/>
            <w:hideMark/>
          </w:tcPr>
          <w:p w14:paraId="042F922A" w14:textId="77777777" w:rsidR="00E2112C" w:rsidRPr="00D2718C" w:rsidRDefault="00E2112C" w:rsidP="00A16A11">
            <w:pPr>
              <w:pStyle w:val="ab"/>
              <w:rPr>
                <w:lang w:eastAsia="ru-RU"/>
              </w:rPr>
            </w:pPr>
            <w:r w:rsidRPr="00D2718C">
              <w:rPr>
                <w:lang w:eastAsia="ru-RU"/>
              </w:rPr>
              <w:t xml:space="preserve">ТЭЦ - НГВ-1 </w:t>
            </w:r>
          </w:p>
        </w:tc>
        <w:tc>
          <w:tcPr>
            <w:tcW w:w="2835" w:type="dxa"/>
            <w:shd w:val="clear" w:color="auto" w:fill="auto"/>
            <w:vAlign w:val="bottom"/>
            <w:hideMark/>
          </w:tcPr>
          <w:p w14:paraId="300709C9" w14:textId="77777777" w:rsidR="00E2112C" w:rsidRPr="00D2718C" w:rsidRDefault="00E2112C" w:rsidP="00A16A11">
            <w:pPr>
              <w:pStyle w:val="ab"/>
              <w:rPr>
                <w:lang w:eastAsia="ru-RU"/>
              </w:rPr>
            </w:pPr>
            <w:r w:rsidRPr="00D2718C">
              <w:rPr>
                <w:lang w:eastAsia="ru-RU"/>
              </w:rPr>
              <w:t>2,79</w:t>
            </w:r>
          </w:p>
        </w:tc>
        <w:tc>
          <w:tcPr>
            <w:tcW w:w="992" w:type="dxa"/>
            <w:shd w:val="clear" w:color="auto" w:fill="auto"/>
            <w:vAlign w:val="bottom"/>
            <w:hideMark/>
          </w:tcPr>
          <w:p w14:paraId="190F2429" w14:textId="77777777" w:rsidR="00E2112C" w:rsidRPr="00D2718C" w:rsidRDefault="00E2112C" w:rsidP="00A16A11">
            <w:pPr>
              <w:pStyle w:val="ab"/>
              <w:rPr>
                <w:lang w:eastAsia="ru-RU"/>
              </w:rPr>
            </w:pPr>
            <w:r w:rsidRPr="00D2718C">
              <w:rPr>
                <w:lang w:eastAsia="ru-RU"/>
              </w:rPr>
              <w:t>0</w:t>
            </w:r>
          </w:p>
        </w:tc>
        <w:tc>
          <w:tcPr>
            <w:tcW w:w="851" w:type="dxa"/>
            <w:shd w:val="clear" w:color="auto" w:fill="auto"/>
            <w:vAlign w:val="bottom"/>
            <w:hideMark/>
          </w:tcPr>
          <w:p w14:paraId="74EAFEF3" w14:textId="77777777" w:rsidR="00E2112C" w:rsidRPr="00D2718C" w:rsidRDefault="00E2112C" w:rsidP="00A16A11">
            <w:pPr>
              <w:pStyle w:val="ab"/>
              <w:rPr>
                <w:lang w:eastAsia="ru-RU"/>
              </w:rPr>
            </w:pPr>
            <w:r w:rsidRPr="00D2718C">
              <w:rPr>
                <w:lang w:eastAsia="ru-RU"/>
              </w:rPr>
              <w:t>0</w:t>
            </w:r>
          </w:p>
        </w:tc>
        <w:tc>
          <w:tcPr>
            <w:tcW w:w="850" w:type="dxa"/>
            <w:shd w:val="clear" w:color="auto" w:fill="auto"/>
            <w:vAlign w:val="bottom"/>
            <w:hideMark/>
          </w:tcPr>
          <w:p w14:paraId="7643AA1C" w14:textId="77777777" w:rsidR="00E2112C" w:rsidRPr="00D2718C" w:rsidRDefault="00E2112C" w:rsidP="00A16A11">
            <w:pPr>
              <w:pStyle w:val="ab"/>
              <w:rPr>
                <w:lang w:eastAsia="ru-RU"/>
              </w:rPr>
            </w:pPr>
            <w:r w:rsidRPr="00D2718C">
              <w:rPr>
                <w:lang w:eastAsia="ru-RU"/>
              </w:rPr>
              <w:t>1</w:t>
            </w:r>
          </w:p>
        </w:tc>
        <w:tc>
          <w:tcPr>
            <w:tcW w:w="700" w:type="dxa"/>
            <w:shd w:val="clear" w:color="auto" w:fill="auto"/>
            <w:noWrap/>
            <w:vAlign w:val="bottom"/>
            <w:hideMark/>
          </w:tcPr>
          <w:p w14:paraId="1CE1DB80" w14:textId="77777777" w:rsidR="00E2112C" w:rsidRPr="00D2718C" w:rsidRDefault="00E2112C" w:rsidP="00A16A11">
            <w:pPr>
              <w:pStyle w:val="ab"/>
              <w:rPr>
                <w:lang w:eastAsia="ru-RU"/>
              </w:rPr>
            </w:pPr>
            <w:r w:rsidRPr="00D2718C">
              <w:rPr>
                <w:lang w:eastAsia="ru-RU"/>
              </w:rPr>
              <w:t>0</w:t>
            </w:r>
          </w:p>
        </w:tc>
        <w:tc>
          <w:tcPr>
            <w:tcW w:w="663" w:type="dxa"/>
            <w:shd w:val="clear" w:color="auto" w:fill="auto"/>
            <w:noWrap/>
            <w:vAlign w:val="bottom"/>
            <w:hideMark/>
          </w:tcPr>
          <w:p w14:paraId="1FAE838F" w14:textId="77777777" w:rsidR="00E2112C" w:rsidRPr="00D2718C" w:rsidRDefault="00E2112C" w:rsidP="00A16A11">
            <w:pPr>
              <w:pStyle w:val="ab"/>
              <w:rPr>
                <w:lang w:eastAsia="ru-RU"/>
              </w:rPr>
            </w:pPr>
            <w:r w:rsidRPr="00D2718C">
              <w:rPr>
                <w:lang w:eastAsia="ru-RU"/>
              </w:rPr>
              <w:t>1</w:t>
            </w:r>
          </w:p>
        </w:tc>
        <w:tc>
          <w:tcPr>
            <w:tcW w:w="905" w:type="dxa"/>
            <w:gridSpan w:val="2"/>
            <w:shd w:val="clear" w:color="auto" w:fill="auto"/>
            <w:noWrap/>
            <w:vAlign w:val="bottom"/>
            <w:hideMark/>
          </w:tcPr>
          <w:p w14:paraId="04F9D86C" w14:textId="77777777" w:rsidR="00E2112C" w:rsidRPr="00D2718C" w:rsidRDefault="00E2112C" w:rsidP="00A16A11">
            <w:pPr>
              <w:pStyle w:val="ab"/>
              <w:rPr>
                <w:lang w:eastAsia="ru-RU"/>
              </w:rPr>
            </w:pPr>
            <w:r w:rsidRPr="00D2718C">
              <w:rPr>
                <w:lang w:eastAsia="ru-RU"/>
              </w:rPr>
              <w:t>0,00</w:t>
            </w:r>
          </w:p>
        </w:tc>
        <w:tc>
          <w:tcPr>
            <w:tcW w:w="820" w:type="dxa"/>
            <w:shd w:val="clear" w:color="auto" w:fill="auto"/>
            <w:noWrap/>
            <w:vAlign w:val="bottom"/>
            <w:hideMark/>
          </w:tcPr>
          <w:p w14:paraId="7FF0680B" w14:textId="77777777" w:rsidR="00E2112C" w:rsidRPr="00D2718C" w:rsidRDefault="00E2112C" w:rsidP="00A16A11">
            <w:pPr>
              <w:pStyle w:val="ab"/>
              <w:rPr>
                <w:lang w:eastAsia="ru-RU"/>
              </w:rPr>
            </w:pPr>
            <w:r w:rsidRPr="00D2718C">
              <w:rPr>
                <w:lang w:eastAsia="ru-RU"/>
              </w:rPr>
              <w:t>0,00</w:t>
            </w:r>
          </w:p>
        </w:tc>
        <w:tc>
          <w:tcPr>
            <w:tcW w:w="881" w:type="dxa"/>
            <w:shd w:val="clear" w:color="auto" w:fill="auto"/>
            <w:noWrap/>
            <w:vAlign w:val="bottom"/>
            <w:hideMark/>
          </w:tcPr>
          <w:p w14:paraId="44D472C5" w14:textId="77777777" w:rsidR="00E2112C" w:rsidRPr="00D2718C" w:rsidRDefault="00E2112C" w:rsidP="00A16A11">
            <w:pPr>
              <w:pStyle w:val="ab"/>
              <w:rPr>
                <w:lang w:eastAsia="ru-RU"/>
              </w:rPr>
            </w:pPr>
            <w:r w:rsidRPr="00D2718C">
              <w:rPr>
                <w:lang w:eastAsia="ru-RU"/>
              </w:rPr>
              <w:t>0,36</w:t>
            </w:r>
          </w:p>
        </w:tc>
        <w:tc>
          <w:tcPr>
            <w:tcW w:w="851" w:type="dxa"/>
            <w:shd w:val="clear" w:color="auto" w:fill="auto"/>
            <w:noWrap/>
            <w:vAlign w:val="bottom"/>
            <w:hideMark/>
          </w:tcPr>
          <w:p w14:paraId="2543C450" w14:textId="77777777" w:rsidR="00E2112C" w:rsidRPr="00D2718C" w:rsidRDefault="00E2112C" w:rsidP="00A16A11">
            <w:pPr>
              <w:pStyle w:val="ab"/>
              <w:rPr>
                <w:lang w:eastAsia="ru-RU"/>
              </w:rPr>
            </w:pPr>
            <w:r w:rsidRPr="00D2718C">
              <w:rPr>
                <w:lang w:eastAsia="ru-RU"/>
              </w:rPr>
              <w:t>0,00</w:t>
            </w:r>
          </w:p>
        </w:tc>
        <w:tc>
          <w:tcPr>
            <w:tcW w:w="992" w:type="dxa"/>
            <w:shd w:val="clear" w:color="auto" w:fill="auto"/>
            <w:noWrap/>
            <w:vAlign w:val="bottom"/>
            <w:hideMark/>
          </w:tcPr>
          <w:p w14:paraId="33CEF540" w14:textId="77777777" w:rsidR="00E2112C" w:rsidRPr="00D2718C" w:rsidRDefault="00E2112C" w:rsidP="00A16A11">
            <w:pPr>
              <w:pStyle w:val="ab"/>
              <w:rPr>
                <w:lang w:eastAsia="ru-RU"/>
              </w:rPr>
            </w:pPr>
            <w:r w:rsidRPr="00D2718C">
              <w:rPr>
                <w:lang w:eastAsia="ru-RU"/>
              </w:rPr>
              <w:t>0,36</w:t>
            </w:r>
          </w:p>
        </w:tc>
      </w:tr>
      <w:tr w:rsidR="00E2112C" w:rsidRPr="00D2718C" w14:paraId="3ADF294F" w14:textId="77777777" w:rsidTr="00E2112C">
        <w:trPr>
          <w:trHeight w:val="285"/>
        </w:trPr>
        <w:tc>
          <w:tcPr>
            <w:tcW w:w="2552" w:type="dxa"/>
            <w:shd w:val="clear" w:color="auto" w:fill="auto"/>
            <w:vAlign w:val="bottom"/>
            <w:hideMark/>
          </w:tcPr>
          <w:p w14:paraId="064C1CD9" w14:textId="77777777" w:rsidR="00E2112C" w:rsidRPr="00D2718C" w:rsidRDefault="00E2112C" w:rsidP="00A16A11">
            <w:pPr>
              <w:pStyle w:val="ab"/>
              <w:rPr>
                <w:lang w:eastAsia="ru-RU"/>
              </w:rPr>
            </w:pPr>
            <w:r w:rsidRPr="00D2718C">
              <w:rPr>
                <w:lang w:eastAsia="ru-RU"/>
              </w:rPr>
              <w:t>М-н</w:t>
            </w:r>
            <w:r>
              <w:rPr>
                <w:lang w:eastAsia="ru-RU"/>
              </w:rPr>
              <w:t xml:space="preserve"> </w:t>
            </w:r>
            <w:r w:rsidRPr="00D2718C">
              <w:rPr>
                <w:lang w:eastAsia="ru-RU"/>
              </w:rPr>
              <w:t>Гагарина</w:t>
            </w:r>
          </w:p>
        </w:tc>
        <w:tc>
          <w:tcPr>
            <w:tcW w:w="2835" w:type="dxa"/>
            <w:shd w:val="clear" w:color="auto" w:fill="auto"/>
            <w:vAlign w:val="bottom"/>
            <w:hideMark/>
          </w:tcPr>
          <w:p w14:paraId="30FB5F83" w14:textId="77777777" w:rsidR="00E2112C" w:rsidRPr="00D2718C" w:rsidRDefault="00E2112C" w:rsidP="00A16A11">
            <w:pPr>
              <w:pStyle w:val="ab"/>
              <w:rPr>
                <w:lang w:eastAsia="ru-RU"/>
              </w:rPr>
            </w:pPr>
            <w:r w:rsidRPr="00D2718C">
              <w:rPr>
                <w:lang w:eastAsia="ru-RU"/>
              </w:rPr>
              <w:t>12,974</w:t>
            </w:r>
          </w:p>
        </w:tc>
        <w:tc>
          <w:tcPr>
            <w:tcW w:w="992" w:type="dxa"/>
            <w:shd w:val="clear" w:color="auto" w:fill="auto"/>
            <w:vAlign w:val="bottom"/>
            <w:hideMark/>
          </w:tcPr>
          <w:p w14:paraId="368C04A6" w14:textId="77777777" w:rsidR="00E2112C" w:rsidRPr="00D2718C" w:rsidRDefault="00E2112C" w:rsidP="00A16A11">
            <w:pPr>
              <w:pStyle w:val="ab"/>
              <w:rPr>
                <w:lang w:eastAsia="ru-RU"/>
              </w:rPr>
            </w:pPr>
            <w:r w:rsidRPr="00D2718C">
              <w:rPr>
                <w:lang w:eastAsia="ru-RU"/>
              </w:rPr>
              <w:t>28</w:t>
            </w:r>
          </w:p>
        </w:tc>
        <w:tc>
          <w:tcPr>
            <w:tcW w:w="851" w:type="dxa"/>
            <w:shd w:val="clear" w:color="auto" w:fill="auto"/>
            <w:vAlign w:val="bottom"/>
            <w:hideMark/>
          </w:tcPr>
          <w:p w14:paraId="349B28E6" w14:textId="77777777" w:rsidR="00E2112C" w:rsidRPr="00D2718C" w:rsidRDefault="00E2112C" w:rsidP="00A16A11">
            <w:pPr>
              <w:pStyle w:val="ab"/>
              <w:rPr>
                <w:lang w:eastAsia="ru-RU"/>
              </w:rPr>
            </w:pPr>
            <w:r w:rsidRPr="00D2718C">
              <w:rPr>
                <w:lang w:eastAsia="ru-RU"/>
              </w:rPr>
              <w:t>36</w:t>
            </w:r>
          </w:p>
        </w:tc>
        <w:tc>
          <w:tcPr>
            <w:tcW w:w="850" w:type="dxa"/>
            <w:shd w:val="clear" w:color="auto" w:fill="auto"/>
            <w:vAlign w:val="bottom"/>
            <w:hideMark/>
          </w:tcPr>
          <w:p w14:paraId="3F7CDC2B" w14:textId="77777777" w:rsidR="00E2112C" w:rsidRPr="00D2718C" w:rsidRDefault="00E2112C" w:rsidP="00A16A11">
            <w:pPr>
              <w:pStyle w:val="ab"/>
              <w:rPr>
                <w:lang w:eastAsia="ru-RU"/>
              </w:rPr>
            </w:pPr>
            <w:r w:rsidRPr="00D2718C">
              <w:rPr>
                <w:lang w:eastAsia="ru-RU"/>
              </w:rPr>
              <w:t>43</w:t>
            </w:r>
          </w:p>
        </w:tc>
        <w:tc>
          <w:tcPr>
            <w:tcW w:w="700" w:type="dxa"/>
            <w:shd w:val="clear" w:color="auto" w:fill="auto"/>
            <w:noWrap/>
            <w:vAlign w:val="bottom"/>
            <w:hideMark/>
          </w:tcPr>
          <w:p w14:paraId="34172494" w14:textId="77777777" w:rsidR="00E2112C" w:rsidRPr="00D2718C" w:rsidRDefault="00E2112C" w:rsidP="00A16A11">
            <w:pPr>
              <w:pStyle w:val="ab"/>
              <w:rPr>
                <w:lang w:eastAsia="ru-RU"/>
              </w:rPr>
            </w:pPr>
            <w:r w:rsidRPr="00D2718C">
              <w:rPr>
                <w:lang w:eastAsia="ru-RU"/>
              </w:rPr>
              <w:t>45</w:t>
            </w:r>
          </w:p>
        </w:tc>
        <w:tc>
          <w:tcPr>
            <w:tcW w:w="663" w:type="dxa"/>
            <w:shd w:val="clear" w:color="auto" w:fill="auto"/>
            <w:noWrap/>
            <w:vAlign w:val="bottom"/>
            <w:hideMark/>
          </w:tcPr>
          <w:p w14:paraId="76E31C20" w14:textId="77777777" w:rsidR="00E2112C" w:rsidRPr="00D2718C" w:rsidRDefault="00E2112C" w:rsidP="00A16A11">
            <w:pPr>
              <w:pStyle w:val="ab"/>
              <w:rPr>
                <w:lang w:eastAsia="ru-RU"/>
              </w:rPr>
            </w:pPr>
            <w:r w:rsidRPr="00D2718C">
              <w:rPr>
                <w:lang w:eastAsia="ru-RU"/>
              </w:rPr>
              <w:t>51</w:t>
            </w:r>
          </w:p>
        </w:tc>
        <w:tc>
          <w:tcPr>
            <w:tcW w:w="905" w:type="dxa"/>
            <w:gridSpan w:val="2"/>
            <w:shd w:val="clear" w:color="auto" w:fill="auto"/>
            <w:noWrap/>
            <w:vAlign w:val="bottom"/>
            <w:hideMark/>
          </w:tcPr>
          <w:p w14:paraId="01BAFA14" w14:textId="77777777" w:rsidR="00E2112C" w:rsidRPr="00D2718C" w:rsidRDefault="00E2112C" w:rsidP="00A16A11">
            <w:pPr>
              <w:pStyle w:val="ab"/>
              <w:rPr>
                <w:lang w:eastAsia="ru-RU"/>
              </w:rPr>
            </w:pPr>
            <w:r w:rsidRPr="00D2718C">
              <w:rPr>
                <w:lang w:eastAsia="ru-RU"/>
              </w:rPr>
              <w:t>2,16</w:t>
            </w:r>
          </w:p>
        </w:tc>
        <w:tc>
          <w:tcPr>
            <w:tcW w:w="820" w:type="dxa"/>
            <w:shd w:val="clear" w:color="auto" w:fill="auto"/>
            <w:noWrap/>
            <w:vAlign w:val="bottom"/>
            <w:hideMark/>
          </w:tcPr>
          <w:p w14:paraId="7D188DE1" w14:textId="77777777" w:rsidR="00E2112C" w:rsidRPr="00D2718C" w:rsidRDefault="00E2112C" w:rsidP="00A16A11">
            <w:pPr>
              <w:pStyle w:val="ab"/>
              <w:rPr>
                <w:lang w:eastAsia="ru-RU"/>
              </w:rPr>
            </w:pPr>
            <w:r w:rsidRPr="00D2718C">
              <w:rPr>
                <w:lang w:eastAsia="ru-RU"/>
              </w:rPr>
              <w:t>2,77</w:t>
            </w:r>
          </w:p>
        </w:tc>
        <w:tc>
          <w:tcPr>
            <w:tcW w:w="881" w:type="dxa"/>
            <w:shd w:val="clear" w:color="auto" w:fill="auto"/>
            <w:noWrap/>
            <w:vAlign w:val="bottom"/>
            <w:hideMark/>
          </w:tcPr>
          <w:p w14:paraId="3207EEEC" w14:textId="77777777" w:rsidR="00E2112C" w:rsidRPr="00D2718C" w:rsidRDefault="00E2112C" w:rsidP="00A16A11">
            <w:pPr>
              <w:pStyle w:val="ab"/>
              <w:rPr>
                <w:lang w:eastAsia="ru-RU"/>
              </w:rPr>
            </w:pPr>
            <w:r w:rsidRPr="00D2718C">
              <w:rPr>
                <w:lang w:eastAsia="ru-RU"/>
              </w:rPr>
              <w:t>3,31</w:t>
            </w:r>
          </w:p>
        </w:tc>
        <w:tc>
          <w:tcPr>
            <w:tcW w:w="851" w:type="dxa"/>
            <w:shd w:val="clear" w:color="auto" w:fill="auto"/>
            <w:noWrap/>
            <w:vAlign w:val="bottom"/>
            <w:hideMark/>
          </w:tcPr>
          <w:p w14:paraId="756599CA" w14:textId="77777777" w:rsidR="00E2112C" w:rsidRPr="00D2718C" w:rsidRDefault="00E2112C" w:rsidP="00A16A11">
            <w:pPr>
              <w:pStyle w:val="ab"/>
              <w:rPr>
                <w:lang w:eastAsia="ru-RU"/>
              </w:rPr>
            </w:pPr>
            <w:r w:rsidRPr="00D2718C">
              <w:rPr>
                <w:lang w:eastAsia="ru-RU"/>
              </w:rPr>
              <w:t>3,47</w:t>
            </w:r>
          </w:p>
        </w:tc>
        <w:tc>
          <w:tcPr>
            <w:tcW w:w="992" w:type="dxa"/>
            <w:shd w:val="clear" w:color="auto" w:fill="auto"/>
            <w:noWrap/>
            <w:vAlign w:val="bottom"/>
            <w:hideMark/>
          </w:tcPr>
          <w:p w14:paraId="55C9D437" w14:textId="77777777" w:rsidR="00E2112C" w:rsidRPr="00D2718C" w:rsidRDefault="00E2112C" w:rsidP="00A16A11">
            <w:pPr>
              <w:pStyle w:val="ab"/>
              <w:rPr>
                <w:lang w:eastAsia="ru-RU"/>
              </w:rPr>
            </w:pPr>
            <w:r w:rsidRPr="00D2718C">
              <w:rPr>
                <w:lang w:eastAsia="ru-RU"/>
              </w:rPr>
              <w:t>3,93</w:t>
            </w:r>
          </w:p>
        </w:tc>
      </w:tr>
      <w:tr w:rsidR="00E2112C" w:rsidRPr="00D2718C" w14:paraId="4DFCB070" w14:textId="77777777" w:rsidTr="00E2112C">
        <w:trPr>
          <w:trHeight w:val="570"/>
        </w:trPr>
        <w:tc>
          <w:tcPr>
            <w:tcW w:w="2552" w:type="dxa"/>
            <w:shd w:val="clear" w:color="auto" w:fill="auto"/>
            <w:vAlign w:val="bottom"/>
            <w:hideMark/>
          </w:tcPr>
          <w:p w14:paraId="1E4081AF" w14:textId="77777777" w:rsidR="00E2112C" w:rsidRPr="00D2718C" w:rsidRDefault="00E2112C" w:rsidP="00A16A11">
            <w:pPr>
              <w:pStyle w:val="ab"/>
              <w:rPr>
                <w:lang w:eastAsia="ru-RU"/>
              </w:rPr>
            </w:pPr>
            <w:r w:rsidRPr="00D2718C">
              <w:rPr>
                <w:lang w:eastAsia="ru-RU"/>
              </w:rPr>
              <w:t>Гагарина - гаражи и пр</w:t>
            </w:r>
            <w:r>
              <w:rPr>
                <w:lang w:eastAsia="ru-RU"/>
              </w:rPr>
              <w:t>.</w:t>
            </w:r>
          </w:p>
        </w:tc>
        <w:tc>
          <w:tcPr>
            <w:tcW w:w="2835" w:type="dxa"/>
            <w:shd w:val="clear" w:color="auto" w:fill="auto"/>
            <w:vAlign w:val="bottom"/>
            <w:hideMark/>
          </w:tcPr>
          <w:p w14:paraId="2BBBE314" w14:textId="77777777" w:rsidR="00E2112C" w:rsidRPr="00D2718C" w:rsidRDefault="00E2112C" w:rsidP="00A16A11">
            <w:pPr>
              <w:pStyle w:val="ab"/>
              <w:rPr>
                <w:lang w:eastAsia="ru-RU"/>
              </w:rPr>
            </w:pPr>
            <w:r w:rsidRPr="00D2718C">
              <w:rPr>
                <w:lang w:eastAsia="ru-RU"/>
              </w:rPr>
              <w:t>1,514</w:t>
            </w:r>
          </w:p>
        </w:tc>
        <w:tc>
          <w:tcPr>
            <w:tcW w:w="992" w:type="dxa"/>
            <w:shd w:val="clear" w:color="auto" w:fill="auto"/>
            <w:vAlign w:val="bottom"/>
            <w:hideMark/>
          </w:tcPr>
          <w:p w14:paraId="62033B33" w14:textId="77777777" w:rsidR="00E2112C" w:rsidRPr="00D2718C" w:rsidRDefault="00E2112C" w:rsidP="00A16A11">
            <w:pPr>
              <w:pStyle w:val="ab"/>
              <w:rPr>
                <w:lang w:eastAsia="ru-RU"/>
              </w:rPr>
            </w:pPr>
            <w:r w:rsidRPr="00D2718C">
              <w:rPr>
                <w:lang w:eastAsia="ru-RU"/>
              </w:rPr>
              <w:t>3</w:t>
            </w:r>
          </w:p>
        </w:tc>
        <w:tc>
          <w:tcPr>
            <w:tcW w:w="851" w:type="dxa"/>
            <w:shd w:val="clear" w:color="auto" w:fill="auto"/>
            <w:vAlign w:val="bottom"/>
            <w:hideMark/>
          </w:tcPr>
          <w:p w14:paraId="3102F190" w14:textId="77777777" w:rsidR="00E2112C" w:rsidRPr="00D2718C" w:rsidRDefault="00E2112C" w:rsidP="00A16A11">
            <w:pPr>
              <w:pStyle w:val="ab"/>
              <w:rPr>
                <w:lang w:eastAsia="ru-RU"/>
              </w:rPr>
            </w:pPr>
            <w:r w:rsidRPr="00D2718C">
              <w:rPr>
                <w:lang w:eastAsia="ru-RU"/>
              </w:rPr>
              <w:t>2</w:t>
            </w:r>
          </w:p>
        </w:tc>
        <w:tc>
          <w:tcPr>
            <w:tcW w:w="850" w:type="dxa"/>
            <w:shd w:val="clear" w:color="auto" w:fill="auto"/>
            <w:vAlign w:val="bottom"/>
            <w:hideMark/>
          </w:tcPr>
          <w:p w14:paraId="58F9F994" w14:textId="77777777" w:rsidR="00E2112C" w:rsidRPr="00D2718C" w:rsidRDefault="00E2112C" w:rsidP="00A16A11">
            <w:pPr>
              <w:pStyle w:val="ab"/>
              <w:rPr>
                <w:lang w:eastAsia="ru-RU"/>
              </w:rPr>
            </w:pPr>
            <w:r w:rsidRPr="00D2718C">
              <w:rPr>
                <w:lang w:eastAsia="ru-RU"/>
              </w:rPr>
              <w:t>2</w:t>
            </w:r>
          </w:p>
        </w:tc>
        <w:tc>
          <w:tcPr>
            <w:tcW w:w="700" w:type="dxa"/>
            <w:shd w:val="clear" w:color="auto" w:fill="auto"/>
            <w:noWrap/>
            <w:vAlign w:val="bottom"/>
            <w:hideMark/>
          </w:tcPr>
          <w:p w14:paraId="08E87B8F" w14:textId="77777777" w:rsidR="00E2112C" w:rsidRPr="00D2718C" w:rsidRDefault="00E2112C" w:rsidP="00A16A11">
            <w:pPr>
              <w:pStyle w:val="ab"/>
              <w:rPr>
                <w:lang w:eastAsia="ru-RU"/>
              </w:rPr>
            </w:pPr>
            <w:r w:rsidRPr="00D2718C">
              <w:rPr>
                <w:lang w:eastAsia="ru-RU"/>
              </w:rPr>
              <w:t>3</w:t>
            </w:r>
          </w:p>
        </w:tc>
        <w:tc>
          <w:tcPr>
            <w:tcW w:w="663" w:type="dxa"/>
            <w:shd w:val="clear" w:color="auto" w:fill="auto"/>
            <w:noWrap/>
            <w:vAlign w:val="bottom"/>
            <w:hideMark/>
          </w:tcPr>
          <w:p w14:paraId="59D8D9CA" w14:textId="77777777" w:rsidR="00E2112C" w:rsidRPr="00D2718C" w:rsidRDefault="00E2112C" w:rsidP="00A16A11">
            <w:pPr>
              <w:pStyle w:val="ab"/>
              <w:rPr>
                <w:lang w:eastAsia="ru-RU"/>
              </w:rPr>
            </w:pPr>
            <w:r w:rsidRPr="00D2718C">
              <w:rPr>
                <w:lang w:eastAsia="ru-RU"/>
              </w:rPr>
              <w:t>4</w:t>
            </w:r>
          </w:p>
        </w:tc>
        <w:tc>
          <w:tcPr>
            <w:tcW w:w="905" w:type="dxa"/>
            <w:gridSpan w:val="2"/>
            <w:shd w:val="clear" w:color="auto" w:fill="auto"/>
            <w:noWrap/>
            <w:vAlign w:val="bottom"/>
            <w:hideMark/>
          </w:tcPr>
          <w:p w14:paraId="6F28071A" w14:textId="77777777" w:rsidR="00E2112C" w:rsidRPr="00D2718C" w:rsidRDefault="00E2112C" w:rsidP="00A16A11">
            <w:pPr>
              <w:pStyle w:val="ab"/>
              <w:rPr>
                <w:lang w:eastAsia="ru-RU"/>
              </w:rPr>
            </w:pPr>
            <w:r w:rsidRPr="00D2718C">
              <w:rPr>
                <w:lang w:eastAsia="ru-RU"/>
              </w:rPr>
              <w:t>1,98</w:t>
            </w:r>
          </w:p>
        </w:tc>
        <w:tc>
          <w:tcPr>
            <w:tcW w:w="820" w:type="dxa"/>
            <w:shd w:val="clear" w:color="auto" w:fill="auto"/>
            <w:noWrap/>
            <w:vAlign w:val="bottom"/>
            <w:hideMark/>
          </w:tcPr>
          <w:p w14:paraId="6DA55FC9" w14:textId="77777777" w:rsidR="00E2112C" w:rsidRPr="00D2718C" w:rsidRDefault="00E2112C" w:rsidP="00A16A11">
            <w:pPr>
              <w:pStyle w:val="ab"/>
              <w:rPr>
                <w:lang w:eastAsia="ru-RU"/>
              </w:rPr>
            </w:pPr>
            <w:r w:rsidRPr="00D2718C">
              <w:rPr>
                <w:lang w:eastAsia="ru-RU"/>
              </w:rPr>
              <w:t>1,32</w:t>
            </w:r>
          </w:p>
        </w:tc>
        <w:tc>
          <w:tcPr>
            <w:tcW w:w="881" w:type="dxa"/>
            <w:shd w:val="clear" w:color="auto" w:fill="auto"/>
            <w:noWrap/>
            <w:vAlign w:val="bottom"/>
            <w:hideMark/>
          </w:tcPr>
          <w:p w14:paraId="7C589F39" w14:textId="77777777" w:rsidR="00E2112C" w:rsidRPr="00D2718C" w:rsidRDefault="00E2112C" w:rsidP="00A16A11">
            <w:pPr>
              <w:pStyle w:val="ab"/>
              <w:rPr>
                <w:lang w:eastAsia="ru-RU"/>
              </w:rPr>
            </w:pPr>
            <w:r w:rsidRPr="00D2718C">
              <w:rPr>
                <w:lang w:eastAsia="ru-RU"/>
              </w:rPr>
              <w:t>1,32</w:t>
            </w:r>
          </w:p>
        </w:tc>
        <w:tc>
          <w:tcPr>
            <w:tcW w:w="851" w:type="dxa"/>
            <w:shd w:val="clear" w:color="auto" w:fill="auto"/>
            <w:noWrap/>
            <w:vAlign w:val="bottom"/>
            <w:hideMark/>
          </w:tcPr>
          <w:p w14:paraId="6EE13BA0" w14:textId="77777777" w:rsidR="00E2112C" w:rsidRPr="00D2718C" w:rsidRDefault="00E2112C" w:rsidP="00A16A11">
            <w:pPr>
              <w:pStyle w:val="ab"/>
              <w:rPr>
                <w:lang w:eastAsia="ru-RU"/>
              </w:rPr>
            </w:pPr>
            <w:r w:rsidRPr="00D2718C">
              <w:rPr>
                <w:lang w:eastAsia="ru-RU"/>
              </w:rPr>
              <w:t>1,98</w:t>
            </w:r>
          </w:p>
        </w:tc>
        <w:tc>
          <w:tcPr>
            <w:tcW w:w="992" w:type="dxa"/>
            <w:shd w:val="clear" w:color="auto" w:fill="auto"/>
            <w:noWrap/>
            <w:vAlign w:val="bottom"/>
            <w:hideMark/>
          </w:tcPr>
          <w:p w14:paraId="51B954F2" w14:textId="77777777" w:rsidR="00E2112C" w:rsidRPr="00D2718C" w:rsidRDefault="00E2112C" w:rsidP="00A16A11">
            <w:pPr>
              <w:pStyle w:val="ab"/>
              <w:rPr>
                <w:lang w:eastAsia="ru-RU"/>
              </w:rPr>
            </w:pPr>
            <w:r w:rsidRPr="00D2718C">
              <w:rPr>
                <w:lang w:eastAsia="ru-RU"/>
              </w:rPr>
              <w:t>2,64</w:t>
            </w:r>
          </w:p>
        </w:tc>
      </w:tr>
      <w:tr w:rsidR="00E2112C" w:rsidRPr="00D2718C" w14:paraId="46B7DB5E" w14:textId="77777777" w:rsidTr="00E2112C">
        <w:trPr>
          <w:trHeight w:val="285"/>
        </w:trPr>
        <w:tc>
          <w:tcPr>
            <w:tcW w:w="2552" w:type="dxa"/>
            <w:shd w:val="clear" w:color="auto" w:fill="auto"/>
            <w:vAlign w:val="bottom"/>
            <w:hideMark/>
          </w:tcPr>
          <w:p w14:paraId="7209A16F" w14:textId="77777777" w:rsidR="00E2112C" w:rsidRPr="00D2718C" w:rsidRDefault="00E2112C" w:rsidP="00A16A11">
            <w:pPr>
              <w:pStyle w:val="ab"/>
              <w:rPr>
                <w:lang w:eastAsia="ru-RU"/>
              </w:rPr>
            </w:pPr>
            <w:r w:rsidRPr="00D2718C">
              <w:rPr>
                <w:lang w:eastAsia="ru-RU"/>
              </w:rPr>
              <w:t xml:space="preserve">ТК-132 - НГВ -4 </w:t>
            </w:r>
          </w:p>
        </w:tc>
        <w:tc>
          <w:tcPr>
            <w:tcW w:w="2835" w:type="dxa"/>
            <w:shd w:val="clear" w:color="auto" w:fill="auto"/>
            <w:vAlign w:val="bottom"/>
            <w:hideMark/>
          </w:tcPr>
          <w:p w14:paraId="76831CFA" w14:textId="77777777" w:rsidR="00E2112C" w:rsidRPr="00D2718C" w:rsidRDefault="00E2112C" w:rsidP="00A16A11">
            <w:pPr>
              <w:pStyle w:val="ab"/>
              <w:rPr>
                <w:lang w:eastAsia="ru-RU"/>
              </w:rPr>
            </w:pPr>
            <w:r w:rsidRPr="00D2718C">
              <w:rPr>
                <w:lang w:eastAsia="ru-RU"/>
              </w:rPr>
              <w:t>0,78</w:t>
            </w:r>
          </w:p>
        </w:tc>
        <w:tc>
          <w:tcPr>
            <w:tcW w:w="992" w:type="dxa"/>
            <w:shd w:val="clear" w:color="auto" w:fill="auto"/>
            <w:vAlign w:val="bottom"/>
            <w:hideMark/>
          </w:tcPr>
          <w:p w14:paraId="1EFB9430" w14:textId="77777777" w:rsidR="00E2112C" w:rsidRPr="00D2718C" w:rsidRDefault="00E2112C" w:rsidP="00A16A11">
            <w:pPr>
              <w:pStyle w:val="ab"/>
              <w:rPr>
                <w:lang w:eastAsia="ru-RU"/>
              </w:rPr>
            </w:pPr>
            <w:r w:rsidRPr="00D2718C">
              <w:rPr>
                <w:lang w:eastAsia="ru-RU"/>
              </w:rPr>
              <w:t>0</w:t>
            </w:r>
          </w:p>
        </w:tc>
        <w:tc>
          <w:tcPr>
            <w:tcW w:w="851" w:type="dxa"/>
            <w:shd w:val="clear" w:color="auto" w:fill="auto"/>
            <w:vAlign w:val="bottom"/>
            <w:hideMark/>
          </w:tcPr>
          <w:p w14:paraId="3470C889" w14:textId="77777777" w:rsidR="00E2112C" w:rsidRPr="00D2718C" w:rsidRDefault="00E2112C" w:rsidP="00A16A11">
            <w:pPr>
              <w:pStyle w:val="ab"/>
              <w:rPr>
                <w:lang w:eastAsia="ru-RU"/>
              </w:rPr>
            </w:pPr>
          </w:p>
        </w:tc>
        <w:tc>
          <w:tcPr>
            <w:tcW w:w="850" w:type="dxa"/>
            <w:shd w:val="clear" w:color="auto" w:fill="auto"/>
            <w:vAlign w:val="bottom"/>
            <w:hideMark/>
          </w:tcPr>
          <w:p w14:paraId="65C9F41A" w14:textId="77777777" w:rsidR="00E2112C" w:rsidRPr="00D2718C" w:rsidRDefault="00E2112C" w:rsidP="00A16A11">
            <w:pPr>
              <w:pStyle w:val="ab"/>
              <w:rPr>
                <w:lang w:eastAsia="ru-RU"/>
              </w:rPr>
            </w:pPr>
          </w:p>
        </w:tc>
        <w:tc>
          <w:tcPr>
            <w:tcW w:w="700" w:type="dxa"/>
            <w:shd w:val="clear" w:color="auto" w:fill="auto"/>
            <w:noWrap/>
            <w:vAlign w:val="bottom"/>
            <w:hideMark/>
          </w:tcPr>
          <w:p w14:paraId="0FA67C77" w14:textId="77777777" w:rsidR="00E2112C" w:rsidRPr="00D2718C" w:rsidRDefault="00E2112C" w:rsidP="00A16A11">
            <w:pPr>
              <w:pStyle w:val="ab"/>
              <w:rPr>
                <w:lang w:eastAsia="ru-RU"/>
              </w:rPr>
            </w:pPr>
            <w:r w:rsidRPr="00D2718C">
              <w:rPr>
                <w:lang w:eastAsia="ru-RU"/>
              </w:rPr>
              <w:t>1</w:t>
            </w:r>
          </w:p>
        </w:tc>
        <w:tc>
          <w:tcPr>
            <w:tcW w:w="663" w:type="dxa"/>
            <w:shd w:val="clear" w:color="auto" w:fill="auto"/>
            <w:noWrap/>
            <w:vAlign w:val="bottom"/>
            <w:hideMark/>
          </w:tcPr>
          <w:p w14:paraId="01018DBE" w14:textId="77777777" w:rsidR="00E2112C" w:rsidRPr="00D2718C" w:rsidRDefault="00E2112C" w:rsidP="00A16A11">
            <w:pPr>
              <w:pStyle w:val="ab"/>
              <w:rPr>
                <w:lang w:eastAsia="ru-RU"/>
              </w:rPr>
            </w:pPr>
            <w:r w:rsidRPr="00D2718C">
              <w:rPr>
                <w:lang w:eastAsia="ru-RU"/>
              </w:rPr>
              <w:t>0</w:t>
            </w:r>
          </w:p>
        </w:tc>
        <w:tc>
          <w:tcPr>
            <w:tcW w:w="905" w:type="dxa"/>
            <w:gridSpan w:val="2"/>
            <w:shd w:val="clear" w:color="auto" w:fill="auto"/>
            <w:noWrap/>
            <w:vAlign w:val="bottom"/>
            <w:hideMark/>
          </w:tcPr>
          <w:p w14:paraId="33A76174" w14:textId="77777777" w:rsidR="00E2112C" w:rsidRPr="00D2718C" w:rsidRDefault="00E2112C" w:rsidP="00A16A11">
            <w:pPr>
              <w:pStyle w:val="ab"/>
              <w:rPr>
                <w:lang w:eastAsia="ru-RU"/>
              </w:rPr>
            </w:pPr>
            <w:r w:rsidRPr="00D2718C">
              <w:rPr>
                <w:lang w:eastAsia="ru-RU"/>
              </w:rPr>
              <w:t>0,00</w:t>
            </w:r>
          </w:p>
        </w:tc>
        <w:tc>
          <w:tcPr>
            <w:tcW w:w="820" w:type="dxa"/>
            <w:shd w:val="clear" w:color="auto" w:fill="auto"/>
            <w:noWrap/>
            <w:vAlign w:val="bottom"/>
            <w:hideMark/>
          </w:tcPr>
          <w:p w14:paraId="37527828" w14:textId="77777777" w:rsidR="00E2112C" w:rsidRPr="00D2718C" w:rsidRDefault="00E2112C" w:rsidP="00A16A11">
            <w:pPr>
              <w:pStyle w:val="ab"/>
              <w:rPr>
                <w:lang w:eastAsia="ru-RU"/>
              </w:rPr>
            </w:pPr>
            <w:r w:rsidRPr="00D2718C">
              <w:rPr>
                <w:lang w:eastAsia="ru-RU"/>
              </w:rPr>
              <w:t>0,00</w:t>
            </w:r>
          </w:p>
        </w:tc>
        <w:tc>
          <w:tcPr>
            <w:tcW w:w="881" w:type="dxa"/>
            <w:shd w:val="clear" w:color="auto" w:fill="auto"/>
            <w:noWrap/>
            <w:vAlign w:val="bottom"/>
            <w:hideMark/>
          </w:tcPr>
          <w:p w14:paraId="71D873C7" w14:textId="77777777" w:rsidR="00E2112C" w:rsidRPr="00D2718C" w:rsidRDefault="00E2112C" w:rsidP="00A16A11">
            <w:pPr>
              <w:pStyle w:val="ab"/>
              <w:rPr>
                <w:lang w:eastAsia="ru-RU"/>
              </w:rPr>
            </w:pPr>
            <w:r w:rsidRPr="00D2718C">
              <w:rPr>
                <w:lang w:eastAsia="ru-RU"/>
              </w:rPr>
              <w:t>0,00</w:t>
            </w:r>
          </w:p>
        </w:tc>
        <w:tc>
          <w:tcPr>
            <w:tcW w:w="851" w:type="dxa"/>
            <w:shd w:val="clear" w:color="auto" w:fill="auto"/>
            <w:noWrap/>
            <w:vAlign w:val="bottom"/>
            <w:hideMark/>
          </w:tcPr>
          <w:p w14:paraId="17DE8857" w14:textId="77777777" w:rsidR="00E2112C" w:rsidRPr="00D2718C" w:rsidRDefault="00E2112C" w:rsidP="00A16A11">
            <w:pPr>
              <w:pStyle w:val="ab"/>
              <w:rPr>
                <w:lang w:eastAsia="ru-RU"/>
              </w:rPr>
            </w:pPr>
            <w:r w:rsidRPr="00D2718C">
              <w:rPr>
                <w:lang w:eastAsia="ru-RU"/>
              </w:rPr>
              <w:t>1,28</w:t>
            </w:r>
          </w:p>
        </w:tc>
        <w:tc>
          <w:tcPr>
            <w:tcW w:w="992" w:type="dxa"/>
            <w:shd w:val="clear" w:color="auto" w:fill="auto"/>
            <w:noWrap/>
            <w:vAlign w:val="bottom"/>
            <w:hideMark/>
          </w:tcPr>
          <w:p w14:paraId="4F212C93" w14:textId="77777777" w:rsidR="00E2112C" w:rsidRPr="00D2718C" w:rsidRDefault="00E2112C" w:rsidP="00A16A11">
            <w:pPr>
              <w:pStyle w:val="ab"/>
              <w:rPr>
                <w:lang w:eastAsia="ru-RU"/>
              </w:rPr>
            </w:pPr>
            <w:r w:rsidRPr="00D2718C">
              <w:rPr>
                <w:lang w:eastAsia="ru-RU"/>
              </w:rPr>
              <w:t>0,00</w:t>
            </w:r>
          </w:p>
        </w:tc>
      </w:tr>
      <w:tr w:rsidR="00E2112C" w:rsidRPr="00D2718C" w14:paraId="7C7CDCFE" w14:textId="77777777" w:rsidTr="00E2112C">
        <w:trPr>
          <w:trHeight w:val="285"/>
        </w:trPr>
        <w:tc>
          <w:tcPr>
            <w:tcW w:w="2552" w:type="dxa"/>
            <w:shd w:val="clear" w:color="auto" w:fill="auto"/>
            <w:vAlign w:val="bottom"/>
            <w:hideMark/>
          </w:tcPr>
          <w:p w14:paraId="1667886E" w14:textId="77777777" w:rsidR="00E2112C" w:rsidRPr="00D2718C" w:rsidRDefault="00E2112C" w:rsidP="00A16A11">
            <w:pPr>
              <w:pStyle w:val="ab"/>
              <w:rPr>
                <w:lang w:eastAsia="ru-RU"/>
              </w:rPr>
            </w:pPr>
            <w:r w:rsidRPr="00D2718C">
              <w:rPr>
                <w:lang w:eastAsia="ru-RU"/>
              </w:rPr>
              <w:t>Строитель</w:t>
            </w:r>
          </w:p>
        </w:tc>
        <w:tc>
          <w:tcPr>
            <w:tcW w:w="2835" w:type="dxa"/>
            <w:shd w:val="clear" w:color="auto" w:fill="auto"/>
            <w:vAlign w:val="bottom"/>
            <w:hideMark/>
          </w:tcPr>
          <w:p w14:paraId="1CE9B14A" w14:textId="77777777" w:rsidR="00E2112C" w:rsidRPr="00D2718C" w:rsidRDefault="00E2112C" w:rsidP="00A16A11">
            <w:pPr>
              <w:pStyle w:val="ab"/>
              <w:rPr>
                <w:lang w:eastAsia="ru-RU"/>
              </w:rPr>
            </w:pPr>
            <w:r w:rsidRPr="00D2718C">
              <w:rPr>
                <w:lang w:eastAsia="ru-RU"/>
              </w:rPr>
              <w:t>11,409</w:t>
            </w:r>
          </w:p>
        </w:tc>
        <w:tc>
          <w:tcPr>
            <w:tcW w:w="992" w:type="dxa"/>
            <w:shd w:val="clear" w:color="auto" w:fill="auto"/>
            <w:vAlign w:val="bottom"/>
            <w:hideMark/>
          </w:tcPr>
          <w:p w14:paraId="4C4328BE" w14:textId="77777777" w:rsidR="00E2112C" w:rsidRDefault="00E2112C" w:rsidP="00A16A11">
            <w:pPr>
              <w:pStyle w:val="af7"/>
            </w:pPr>
            <w:r>
              <w:t>34</w:t>
            </w:r>
          </w:p>
        </w:tc>
        <w:tc>
          <w:tcPr>
            <w:tcW w:w="851" w:type="dxa"/>
            <w:shd w:val="clear" w:color="auto" w:fill="auto"/>
            <w:vAlign w:val="bottom"/>
            <w:hideMark/>
          </w:tcPr>
          <w:p w14:paraId="477ED817" w14:textId="77777777" w:rsidR="00E2112C" w:rsidRDefault="00E2112C" w:rsidP="00A16A11">
            <w:pPr>
              <w:pStyle w:val="af7"/>
            </w:pPr>
            <w:r>
              <w:t>42</w:t>
            </w:r>
          </w:p>
        </w:tc>
        <w:tc>
          <w:tcPr>
            <w:tcW w:w="850" w:type="dxa"/>
            <w:shd w:val="clear" w:color="auto" w:fill="auto"/>
            <w:vAlign w:val="bottom"/>
            <w:hideMark/>
          </w:tcPr>
          <w:p w14:paraId="6834C6BD" w14:textId="77777777" w:rsidR="00E2112C" w:rsidRDefault="00E2112C" w:rsidP="00A16A11">
            <w:pPr>
              <w:pStyle w:val="af7"/>
            </w:pPr>
            <w:r>
              <w:t>51</w:t>
            </w:r>
          </w:p>
        </w:tc>
        <w:tc>
          <w:tcPr>
            <w:tcW w:w="700" w:type="dxa"/>
            <w:shd w:val="clear" w:color="auto" w:fill="auto"/>
            <w:noWrap/>
            <w:vAlign w:val="bottom"/>
            <w:hideMark/>
          </w:tcPr>
          <w:p w14:paraId="4BB93F70" w14:textId="77777777" w:rsidR="00E2112C" w:rsidRDefault="00E2112C" w:rsidP="00A16A11">
            <w:pPr>
              <w:pStyle w:val="af7"/>
            </w:pPr>
            <w:r>
              <w:t>56</w:t>
            </w:r>
          </w:p>
        </w:tc>
        <w:tc>
          <w:tcPr>
            <w:tcW w:w="663" w:type="dxa"/>
            <w:shd w:val="clear" w:color="auto" w:fill="auto"/>
            <w:noWrap/>
            <w:vAlign w:val="bottom"/>
            <w:hideMark/>
          </w:tcPr>
          <w:p w14:paraId="1CC3926B" w14:textId="77777777" w:rsidR="00E2112C" w:rsidRDefault="00E2112C" w:rsidP="00A16A11">
            <w:pPr>
              <w:pStyle w:val="af7"/>
            </w:pPr>
            <w:r>
              <w:t>53</w:t>
            </w:r>
          </w:p>
        </w:tc>
        <w:tc>
          <w:tcPr>
            <w:tcW w:w="905" w:type="dxa"/>
            <w:gridSpan w:val="2"/>
            <w:shd w:val="clear" w:color="auto" w:fill="auto"/>
            <w:noWrap/>
            <w:vAlign w:val="bottom"/>
            <w:hideMark/>
          </w:tcPr>
          <w:p w14:paraId="15D4C779" w14:textId="77777777" w:rsidR="00E2112C" w:rsidRDefault="00E2112C" w:rsidP="00A16A11">
            <w:pPr>
              <w:pStyle w:val="af7"/>
            </w:pPr>
            <w:r>
              <w:t>2,98</w:t>
            </w:r>
          </w:p>
        </w:tc>
        <w:tc>
          <w:tcPr>
            <w:tcW w:w="820" w:type="dxa"/>
            <w:shd w:val="clear" w:color="auto" w:fill="auto"/>
            <w:noWrap/>
            <w:vAlign w:val="bottom"/>
            <w:hideMark/>
          </w:tcPr>
          <w:p w14:paraId="1EF53411" w14:textId="77777777" w:rsidR="00E2112C" w:rsidRDefault="00E2112C" w:rsidP="00A16A11">
            <w:pPr>
              <w:pStyle w:val="af7"/>
            </w:pPr>
            <w:r>
              <w:t>3,68</w:t>
            </w:r>
          </w:p>
        </w:tc>
        <w:tc>
          <w:tcPr>
            <w:tcW w:w="881" w:type="dxa"/>
            <w:shd w:val="clear" w:color="auto" w:fill="auto"/>
            <w:noWrap/>
            <w:vAlign w:val="bottom"/>
            <w:hideMark/>
          </w:tcPr>
          <w:p w14:paraId="3FDB321D" w14:textId="77777777" w:rsidR="00E2112C" w:rsidRDefault="00E2112C" w:rsidP="00A16A11">
            <w:pPr>
              <w:pStyle w:val="af7"/>
            </w:pPr>
            <w:r>
              <w:t>4,47</w:t>
            </w:r>
          </w:p>
        </w:tc>
        <w:tc>
          <w:tcPr>
            <w:tcW w:w="851" w:type="dxa"/>
            <w:shd w:val="clear" w:color="auto" w:fill="auto"/>
            <w:noWrap/>
            <w:vAlign w:val="bottom"/>
            <w:hideMark/>
          </w:tcPr>
          <w:p w14:paraId="571E5661" w14:textId="77777777" w:rsidR="00E2112C" w:rsidRDefault="00E2112C" w:rsidP="00A16A11">
            <w:pPr>
              <w:pStyle w:val="af7"/>
            </w:pPr>
            <w:r>
              <w:t>4,91</w:t>
            </w:r>
          </w:p>
        </w:tc>
        <w:tc>
          <w:tcPr>
            <w:tcW w:w="992" w:type="dxa"/>
            <w:shd w:val="clear" w:color="auto" w:fill="auto"/>
            <w:noWrap/>
            <w:vAlign w:val="bottom"/>
            <w:hideMark/>
          </w:tcPr>
          <w:p w14:paraId="41E4AAE5" w14:textId="77777777" w:rsidR="00E2112C" w:rsidRDefault="00E2112C" w:rsidP="00A16A11">
            <w:pPr>
              <w:pStyle w:val="af7"/>
            </w:pPr>
            <w:r>
              <w:t>4,65</w:t>
            </w:r>
          </w:p>
        </w:tc>
      </w:tr>
      <w:tr w:rsidR="00E2112C" w:rsidRPr="00D2718C" w14:paraId="1E1B2F5F" w14:textId="77777777" w:rsidTr="00E2112C">
        <w:trPr>
          <w:trHeight w:val="285"/>
        </w:trPr>
        <w:tc>
          <w:tcPr>
            <w:tcW w:w="2552" w:type="dxa"/>
            <w:shd w:val="clear" w:color="auto" w:fill="auto"/>
            <w:vAlign w:val="bottom"/>
            <w:hideMark/>
          </w:tcPr>
          <w:p w14:paraId="5D36F941" w14:textId="77777777" w:rsidR="00E2112C" w:rsidRPr="00D2718C" w:rsidRDefault="00E2112C" w:rsidP="00A16A11">
            <w:pPr>
              <w:pStyle w:val="ab"/>
              <w:rPr>
                <w:lang w:eastAsia="ru-RU"/>
              </w:rPr>
            </w:pPr>
            <w:r w:rsidRPr="00D2718C">
              <w:rPr>
                <w:lang w:eastAsia="ru-RU"/>
              </w:rPr>
              <w:t>Южный</w:t>
            </w:r>
          </w:p>
        </w:tc>
        <w:tc>
          <w:tcPr>
            <w:tcW w:w="2835" w:type="dxa"/>
            <w:shd w:val="clear" w:color="auto" w:fill="auto"/>
            <w:vAlign w:val="bottom"/>
            <w:hideMark/>
          </w:tcPr>
          <w:p w14:paraId="21050B8E" w14:textId="77777777" w:rsidR="00E2112C" w:rsidRPr="00D2718C" w:rsidRDefault="00E2112C" w:rsidP="00A16A11">
            <w:pPr>
              <w:pStyle w:val="ab"/>
              <w:rPr>
                <w:lang w:eastAsia="ru-RU"/>
              </w:rPr>
            </w:pPr>
            <w:r w:rsidRPr="00D2718C">
              <w:rPr>
                <w:lang w:eastAsia="ru-RU"/>
              </w:rPr>
              <w:t>9,888</w:t>
            </w:r>
          </w:p>
        </w:tc>
        <w:tc>
          <w:tcPr>
            <w:tcW w:w="992" w:type="dxa"/>
            <w:shd w:val="clear" w:color="auto" w:fill="auto"/>
            <w:vAlign w:val="bottom"/>
            <w:hideMark/>
          </w:tcPr>
          <w:p w14:paraId="5999115D" w14:textId="77777777" w:rsidR="00E2112C" w:rsidRDefault="00E2112C" w:rsidP="00A16A11">
            <w:pPr>
              <w:pStyle w:val="af7"/>
            </w:pPr>
            <w:r>
              <w:t>31</w:t>
            </w:r>
          </w:p>
        </w:tc>
        <w:tc>
          <w:tcPr>
            <w:tcW w:w="851" w:type="dxa"/>
            <w:shd w:val="clear" w:color="auto" w:fill="auto"/>
            <w:vAlign w:val="bottom"/>
            <w:hideMark/>
          </w:tcPr>
          <w:p w14:paraId="603C0143" w14:textId="77777777" w:rsidR="00E2112C" w:rsidRDefault="00E2112C" w:rsidP="00A16A11">
            <w:pPr>
              <w:pStyle w:val="af7"/>
            </w:pPr>
            <w:r>
              <w:t>34</w:t>
            </w:r>
          </w:p>
        </w:tc>
        <w:tc>
          <w:tcPr>
            <w:tcW w:w="850" w:type="dxa"/>
            <w:shd w:val="clear" w:color="auto" w:fill="auto"/>
            <w:vAlign w:val="bottom"/>
            <w:hideMark/>
          </w:tcPr>
          <w:p w14:paraId="7909576E" w14:textId="77777777" w:rsidR="00E2112C" w:rsidRDefault="00E2112C" w:rsidP="00A16A11">
            <w:pPr>
              <w:pStyle w:val="af7"/>
            </w:pPr>
            <w:r>
              <w:t>42</w:t>
            </w:r>
          </w:p>
        </w:tc>
        <w:tc>
          <w:tcPr>
            <w:tcW w:w="700" w:type="dxa"/>
            <w:shd w:val="clear" w:color="auto" w:fill="auto"/>
            <w:noWrap/>
            <w:vAlign w:val="bottom"/>
            <w:hideMark/>
          </w:tcPr>
          <w:p w14:paraId="766C0CF8" w14:textId="77777777" w:rsidR="00E2112C" w:rsidRDefault="00E2112C" w:rsidP="00A16A11">
            <w:pPr>
              <w:pStyle w:val="af7"/>
            </w:pPr>
            <w:r>
              <w:t>48</w:t>
            </w:r>
          </w:p>
        </w:tc>
        <w:tc>
          <w:tcPr>
            <w:tcW w:w="663" w:type="dxa"/>
            <w:shd w:val="clear" w:color="auto" w:fill="auto"/>
            <w:noWrap/>
            <w:vAlign w:val="bottom"/>
            <w:hideMark/>
          </w:tcPr>
          <w:p w14:paraId="2A3A8998" w14:textId="77777777" w:rsidR="00E2112C" w:rsidRDefault="00E2112C" w:rsidP="00A16A11">
            <w:pPr>
              <w:pStyle w:val="af7"/>
            </w:pPr>
            <w:r>
              <w:t>56</w:t>
            </w:r>
          </w:p>
        </w:tc>
        <w:tc>
          <w:tcPr>
            <w:tcW w:w="905" w:type="dxa"/>
            <w:gridSpan w:val="2"/>
            <w:shd w:val="clear" w:color="auto" w:fill="auto"/>
            <w:noWrap/>
            <w:vAlign w:val="bottom"/>
            <w:hideMark/>
          </w:tcPr>
          <w:p w14:paraId="22BD5DAB" w14:textId="77777777" w:rsidR="00E2112C" w:rsidRDefault="00E2112C" w:rsidP="00A16A11">
            <w:pPr>
              <w:pStyle w:val="af7"/>
            </w:pPr>
            <w:r>
              <w:t>3,14</w:t>
            </w:r>
          </w:p>
        </w:tc>
        <w:tc>
          <w:tcPr>
            <w:tcW w:w="820" w:type="dxa"/>
            <w:shd w:val="clear" w:color="auto" w:fill="auto"/>
            <w:noWrap/>
            <w:vAlign w:val="bottom"/>
            <w:hideMark/>
          </w:tcPr>
          <w:p w14:paraId="55BF2D9B" w14:textId="77777777" w:rsidR="00E2112C" w:rsidRDefault="00E2112C" w:rsidP="00A16A11">
            <w:pPr>
              <w:pStyle w:val="af7"/>
            </w:pPr>
            <w:r>
              <w:t>3,44</w:t>
            </w:r>
          </w:p>
        </w:tc>
        <w:tc>
          <w:tcPr>
            <w:tcW w:w="881" w:type="dxa"/>
            <w:shd w:val="clear" w:color="auto" w:fill="auto"/>
            <w:noWrap/>
            <w:vAlign w:val="bottom"/>
            <w:hideMark/>
          </w:tcPr>
          <w:p w14:paraId="22456DE6" w14:textId="77777777" w:rsidR="00E2112C" w:rsidRDefault="00E2112C" w:rsidP="00A16A11">
            <w:pPr>
              <w:pStyle w:val="af7"/>
            </w:pPr>
            <w:r>
              <w:t>4,25</w:t>
            </w:r>
          </w:p>
        </w:tc>
        <w:tc>
          <w:tcPr>
            <w:tcW w:w="851" w:type="dxa"/>
            <w:shd w:val="clear" w:color="auto" w:fill="auto"/>
            <w:noWrap/>
            <w:vAlign w:val="bottom"/>
            <w:hideMark/>
          </w:tcPr>
          <w:p w14:paraId="5C95DB2F" w14:textId="77777777" w:rsidR="00E2112C" w:rsidRDefault="00E2112C" w:rsidP="00A16A11">
            <w:pPr>
              <w:pStyle w:val="af7"/>
            </w:pPr>
            <w:r>
              <w:t>4,85</w:t>
            </w:r>
          </w:p>
        </w:tc>
        <w:tc>
          <w:tcPr>
            <w:tcW w:w="992" w:type="dxa"/>
            <w:shd w:val="clear" w:color="auto" w:fill="auto"/>
            <w:noWrap/>
            <w:vAlign w:val="bottom"/>
            <w:hideMark/>
          </w:tcPr>
          <w:p w14:paraId="7C06709D" w14:textId="77777777" w:rsidR="00E2112C" w:rsidRDefault="00E2112C" w:rsidP="00A16A11">
            <w:pPr>
              <w:pStyle w:val="af7"/>
            </w:pPr>
            <w:r>
              <w:t>5,66</w:t>
            </w:r>
          </w:p>
        </w:tc>
      </w:tr>
      <w:tr w:rsidR="00E2112C" w:rsidRPr="00D2718C" w14:paraId="0AE82576" w14:textId="77777777" w:rsidTr="00E2112C">
        <w:trPr>
          <w:trHeight w:val="570"/>
        </w:trPr>
        <w:tc>
          <w:tcPr>
            <w:tcW w:w="2552" w:type="dxa"/>
            <w:shd w:val="clear" w:color="auto" w:fill="auto"/>
            <w:vAlign w:val="bottom"/>
            <w:hideMark/>
          </w:tcPr>
          <w:p w14:paraId="13F51E90" w14:textId="77777777" w:rsidR="00E2112C" w:rsidRPr="00D2718C" w:rsidRDefault="00E2112C" w:rsidP="00A16A11">
            <w:pPr>
              <w:pStyle w:val="ab"/>
              <w:rPr>
                <w:lang w:eastAsia="ru-RU"/>
              </w:rPr>
            </w:pPr>
            <w:r w:rsidRPr="00D2718C">
              <w:rPr>
                <w:lang w:eastAsia="ru-RU"/>
              </w:rPr>
              <w:t xml:space="preserve">ТК-611 - ТК-1 Кр. Ключ </w:t>
            </w:r>
          </w:p>
        </w:tc>
        <w:tc>
          <w:tcPr>
            <w:tcW w:w="2835" w:type="dxa"/>
            <w:shd w:val="clear" w:color="auto" w:fill="auto"/>
            <w:vAlign w:val="bottom"/>
            <w:hideMark/>
          </w:tcPr>
          <w:p w14:paraId="3DA245FE" w14:textId="77777777" w:rsidR="00E2112C" w:rsidRPr="00D2718C" w:rsidRDefault="00E2112C" w:rsidP="00A16A11">
            <w:pPr>
              <w:pStyle w:val="ab"/>
              <w:rPr>
                <w:lang w:eastAsia="ru-RU"/>
              </w:rPr>
            </w:pPr>
            <w:r w:rsidRPr="00D2718C">
              <w:rPr>
                <w:lang w:eastAsia="ru-RU"/>
              </w:rPr>
              <w:t>1,125</w:t>
            </w:r>
          </w:p>
        </w:tc>
        <w:tc>
          <w:tcPr>
            <w:tcW w:w="992" w:type="dxa"/>
            <w:shd w:val="clear" w:color="auto" w:fill="auto"/>
            <w:vAlign w:val="bottom"/>
            <w:hideMark/>
          </w:tcPr>
          <w:p w14:paraId="1563E649" w14:textId="77777777" w:rsidR="00E2112C" w:rsidRDefault="00E2112C" w:rsidP="00A16A11">
            <w:pPr>
              <w:pStyle w:val="af7"/>
            </w:pPr>
            <w:r>
              <w:t>0</w:t>
            </w:r>
          </w:p>
        </w:tc>
        <w:tc>
          <w:tcPr>
            <w:tcW w:w="851" w:type="dxa"/>
            <w:shd w:val="clear" w:color="auto" w:fill="auto"/>
            <w:vAlign w:val="bottom"/>
            <w:hideMark/>
          </w:tcPr>
          <w:p w14:paraId="34863D29" w14:textId="77777777" w:rsidR="00E2112C" w:rsidRDefault="00E2112C" w:rsidP="00A16A11">
            <w:pPr>
              <w:pStyle w:val="af7"/>
            </w:pPr>
            <w:r>
              <w:t>0</w:t>
            </w:r>
          </w:p>
        </w:tc>
        <w:tc>
          <w:tcPr>
            <w:tcW w:w="850" w:type="dxa"/>
            <w:shd w:val="clear" w:color="auto" w:fill="auto"/>
            <w:vAlign w:val="bottom"/>
            <w:hideMark/>
          </w:tcPr>
          <w:p w14:paraId="1CE5220B" w14:textId="77777777" w:rsidR="00E2112C" w:rsidRDefault="00E2112C" w:rsidP="00A16A11">
            <w:pPr>
              <w:pStyle w:val="af7"/>
            </w:pPr>
            <w:r>
              <w:t>2</w:t>
            </w:r>
          </w:p>
        </w:tc>
        <w:tc>
          <w:tcPr>
            <w:tcW w:w="700" w:type="dxa"/>
            <w:shd w:val="clear" w:color="auto" w:fill="auto"/>
            <w:vAlign w:val="bottom"/>
            <w:hideMark/>
          </w:tcPr>
          <w:p w14:paraId="1D57B2CD" w14:textId="77777777" w:rsidR="00E2112C" w:rsidRDefault="00E2112C" w:rsidP="00A16A11">
            <w:pPr>
              <w:pStyle w:val="af7"/>
            </w:pPr>
            <w:r>
              <w:t>1</w:t>
            </w:r>
          </w:p>
        </w:tc>
        <w:tc>
          <w:tcPr>
            <w:tcW w:w="663" w:type="dxa"/>
            <w:shd w:val="clear" w:color="auto" w:fill="auto"/>
            <w:vAlign w:val="bottom"/>
            <w:hideMark/>
          </w:tcPr>
          <w:p w14:paraId="48731BCB" w14:textId="77777777" w:rsidR="00E2112C" w:rsidRDefault="00E2112C" w:rsidP="00A16A11">
            <w:pPr>
              <w:pStyle w:val="af7"/>
            </w:pPr>
            <w:r>
              <w:t>1</w:t>
            </w:r>
          </w:p>
        </w:tc>
        <w:tc>
          <w:tcPr>
            <w:tcW w:w="905" w:type="dxa"/>
            <w:gridSpan w:val="2"/>
            <w:shd w:val="clear" w:color="auto" w:fill="auto"/>
            <w:noWrap/>
            <w:vAlign w:val="bottom"/>
            <w:hideMark/>
          </w:tcPr>
          <w:p w14:paraId="02FE12DE" w14:textId="77777777" w:rsidR="00E2112C" w:rsidRDefault="00E2112C" w:rsidP="00A16A11">
            <w:pPr>
              <w:pStyle w:val="af7"/>
            </w:pPr>
            <w:r>
              <w:t>0,00</w:t>
            </w:r>
          </w:p>
        </w:tc>
        <w:tc>
          <w:tcPr>
            <w:tcW w:w="820" w:type="dxa"/>
            <w:shd w:val="clear" w:color="auto" w:fill="auto"/>
            <w:noWrap/>
            <w:vAlign w:val="bottom"/>
            <w:hideMark/>
          </w:tcPr>
          <w:p w14:paraId="68267323" w14:textId="77777777" w:rsidR="00E2112C" w:rsidRDefault="00E2112C" w:rsidP="00A16A11">
            <w:pPr>
              <w:pStyle w:val="af7"/>
            </w:pPr>
            <w:r>
              <w:t>0,00</w:t>
            </w:r>
          </w:p>
        </w:tc>
        <w:tc>
          <w:tcPr>
            <w:tcW w:w="881" w:type="dxa"/>
            <w:shd w:val="clear" w:color="auto" w:fill="auto"/>
            <w:noWrap/>
            <w:vAlign w:val="bottom"/>
            <w:hideMark/>
          </w:tcPr>
          <w:p w14:paraId="261BF12B" w14:textId="77777777" w:rsidR="00E2112C" w:rsidRDefault="00E2112C" w:rsidP="00A16A11">
            <w:pPr>
              <w:pStyle w:val="af7"/>
            </w:pPr>
            <w:r>
              <w:t>1,78</w:t>
            </w:r>
          </w:p>
        </w:tc>
        <w:tc>
          <w:tcPr>
            <w:tcW w:w="851" w:type="dxa"/>
            <w:shd w:val="clear" w:color="auto" w:fill="auto"/>
            <w:noWrap/>
            <w:vAlign w:val="bottom"/>
            <w:hideMark/>
          </w:tcPr>
          <w:p w14:paraId="18FFB4DF" w14:textId="77777777" w:rsidR="00E2112C" w:rsidRDefault="00E2112C" w:rsidP="00A16A11">
            <w:pPr>
              <w:pStyle w:val="af7"/>
            </w:pPr>
            <w:r>
              <w:t>0,89</w:t>
            </w:r>
          </w:p>
        </w:tc>
        <w:tc>
          <w:tcPr>
            <w:tcW w:w="992" w:type="dxa"/>
            <w:shd w:val="clear" w:color="auto" w:fill="auto"/>
            <w:noWrap/>
            <w:vAlign w:val="bottom"/>
            <w:hideMark/>
          </w:tcPr>
          <w:p w14:paraId="24CA95F9" w14:textId="77777777" w:rsidR="00E2112C" w:rsidRDefault="00E2112C" w:rsidP="00A16A11">
            <w:pPr>
              <w:pStyle w:val="af7"/>
            </w:pPr>
            <w:r>
              <w:t>0,89</w:t>
            </w:r>
          </w:p>
        </w:tc>
      </w:tr>
      <w:tr w:rsidR="00E2112C" w:rsidRPr="00D2718C" w14:paraId="5A125977" w14:textId="77777777" w:rsidTr="00E2112C">
        <w:trPr>
          <w:trHeight w:val="285"/>
        </w:trPr>
        <w:tc>
          <w:tcPr>
            <w:tcW w:w="2552" w:type="dxa"/>
            <w:shd w:val="clear" w:color="auto" w:fill="auto"/>
            <w:vAlign w:val="bottom"/>
            <w:hideMark/>
          </w:tcPr>
          <w:p w14:paraId="06F1D598" w14:textId="77777777" w:rsidR="00E2112C" w:rsidRPr="00D2718C" w:rsidRDefault="00E2112C" w:rsidP="00A16A11">
            <w:pPr>
              <w:pStyle w:val="ab"/>
              <w:rPr>
                <w:lang w:eastAsia="ru-RU"/>
              </w:rPr>
            </w:pPr>
            <w:r w:rsidRPr="00D2718C">
              <w:rPr>
                <w:lang w:eastAsia="ru-RU"/>
              </w:rPr>
              <w:t xml:space="preserve">Красный Ключ </w:t>
            </w:r>
          </w:p>
        </w:tc>
        <w:tc>
          <w:tcPr>
            <w:tcW w:w="2835" w:type="dxa"/>
            <w:shd w:val="clear" w:color="auto" w:fill="auto"/>
            <w:vAlign w:val="bottom"/>
            <w:hideMark/>
          </w:tcPr>
          <w:p w14:paraId="069BE4C4" w14:textId="77777777" w:rsidR="00E2112C" w:rsidRPr="00D2718C" w:rsidRDefault="00E2112C" w:rsidP="00A16A11">
            <w:pPr>
              <w:pStyle w:val="ab"/>
              <w:rPr>
                <w:lang w:eastAsia="ru-RU"/>
              </w:rPr>
            </w:pPr>
            <w:r w:rsidRPr="00D2718C">
              <w:rPr>
                <w:lang w:eastAsia="ru-RU"/>
              </w:rPr>
              <w:t>2,27</w:t>
            </w:r>
          </w:p>
        </w:tc>
        <w:tc>
          <w:tcPr>
            <w:tcW w:w="992" w:type="dxa"/>
            <w:shd w:val="clear" w:color="auto" w:fill="auto"/>
            <w:vAlign w:val="bottom"/>
            <w:hideMark/>
          </w:tcPr>
          <w:p w14:paraId="25A3DDB0" w14:textId="77777777" w:rsidR="00E2112C" w:rsidRDefault="00E2112C" w:rsidP="00A16A11">
            <w:pPr>
              <w:pStyle w:val="af7"/>
            </w:pPr>
            <w:r>
              <w:t>0</w:t>
            </w:r>
          </w:p>
        </w:tc>
        <w:tc>
          <w:tcPr>
            <w:tcW w:w="851" w:type="dxa"/>
            <w:shd w:val="clear" w:color="auto" w:fill="auto"/>
            <w:vAlign w:val="bottom"/>
            <w:hideMark/>
          </w:tcPr>
          <w:p w14:paraId="1A7C8268" w14:textId="77777777" w:rsidR="00E2112C" w:rsidRDefault="00E2112C" w:rsidP="00A16A11">
            <w:pPr>
              <w:pStyle w:val="af7"/>
            </w:pPr>
            <w:r>
              <w:t>0</w:t>
            </w:r>
          </w:p>
        </w:tc>
        <w:tc>
          <w:tcPr>
            <w:tcW w:w="850" w:type="dxa"/>
            <w:shd w:val="clear" w:color="auto" w:fill="auto"/>
            <w:vAlign w:val="bottom"/>
            <w:hideMark/>
          </w:tcPr>
          <w:p w14:paraId="35A37E9D" w14:textId="77777777" w:rsidR="00E2112C" w:rsidRDefault="00E2112C" w:rsidP="00A16A11">
            <w:pPr>
              <w:pStyle w:val="af7"/>
            </w:pPr>
            <w:r>
              <w:t>1</w:t>
            </w:r>
          </w:p>
        </w:tc>
        <w:tc>
          <w:tcPr>
            <w:tcW w:w="700" w:type="dxa"/>
            <w:shd w:val="clear" w:color="auto" w:fill="auto"/>
            <w:vAlign w:val="bottom"/>
            <w:hideMark/>
          </w:tcPr>
          <w:p w14:paraId="5C3D14AA" w14:textId="77777777" w:rsidR="00E2112C" w:rsidRDefault="00E2112C" w:rsidP="00A16A11">
            <w:pPr>
              <w:pStyle w:val="af7"/>
            </w:pPr>
            <w:r>
              <w:t>0</w:t>
            </w:r>
          </w:p>
        </w:tc>
        <w:tc>
          <w:tcPr>
            <w:tcW w:w="663" w:type="dxa"/>
            <w:shd w:val="clear" w:color="auto" w:fill="auto"/>
            <w:vAlign w:val="bottom"/>
            <w:hideMark/>
          </w:tcPr>
          <w:p w14:paraId="2E4EB079" w14:textId="77777777" w:rsidR="00E2112C" w:rsidRDefault="00E2112C" w:rsidP="00A16A11">
            <w:pPr>
              <w:pStyle w:val="af7"/>
            </w:pPr>
            <w:r>
              <w:t>3</w:t>
            </w:r>
          </w:p>
        </w:tc>
        <w:tc>
          <w:tcPr>
            <w:tcW w:w="905" w:type="dxa"/>
            <w:gridSpan w:val="2"/>
            <w:shd w:val="clear" w:color="auto" w:fill="auto"/>
            <w:noWrap/>
            <w:vAlign w:val="bottom"/>
            <w:hideMark/>
          </w:tcPr>
          <w:p w14:paraId="1BD4EF52" w14:textId="77777777" w:rsidR="00E2112C" w:rsidRDefault="00E2112C" w:rsidP="00A16A11">
            <w:pPr>
              <w:pStyle w:val="af7"/>
            </w:pPr>
            <w:r>
              <w:t>0,00</w:t>
            </w:r>
          </w:p>
        </w:tc>
        <w:tc>
          <w:tcPr>
            <w:tcW w:w="820" w:type="dxa"/>
            <w:shd w:val="clear" w:color="auto" w:fill="auto"/>
            <w:noWrap/>
            <w:vAlign w:val="bottom"/>
            <w:hideMark/>
          </w:tcPr>
          <w:p w14:paraId="52EDDCB4" w14:textId="77777777" w:rsidR="00E2112C" w:rsidRDefault="00E2112C" w:rsidP="00A16A11">
            <w:pPr>
              <w:pStyle w:val="af7"/>
            </w:pPr>
            <w:r>
              <w:t>0,00</w:t>
            </w:r>
          </w:p>
        </w:tc>
        <w:tc>
          <w:tcPr>
            <w:tcW w:w="881" w:type="dxa"/>
            <w:shd w:val="clear" w:color="auto" w:fill="auto"/>
            <w:noWrap/>
            <w:vAlign w:val="bottom"/>
            <w:hideMark/>
          </w:tcPr>
          <w:p w14:paraId="0A38BCE9" w14:textId="77777777" w:rsidR="00E2112C" w:rsidRDefault="00E2112C" w:rsidP="00A16A11">
            <w:pPr>
              <w:pStyle w:val="af7"/>
            </w:pPr>
            <w:r>
              <w:t>0,44</w:t>
            </w:r>
          </w:p>
        </w:tc>
        <w:tc>
          <w:tcPr>
            <w:tcW w:w="851" w:type="dxa"/>
            <w:shd w:val="clear" w:color="auto" w:fill="auto"/>
            <w:noWrap/>
            <w:vAlign w:val="bottom"/>
            <w:hideMark/>
          </w:tcPr>
          <w:p w14:paraId="3DB3F01D" w14:textId="77777777" w:rsidR="00E2112C" w:rsidRDefault="00E2112C" w:rsidP="00A16A11">
            <w:pPr>
              <w:pStyle w:val="af7"/>
            </w:pPr>
            <w:r>
              <w:t>0,00</w:t>
            </w:r>
          </w:p>
        </w:tc>
        <w:tc>
          <w:tcPr>
            <w:tcW w:w="992" w:type="dxa"/>
            <w:shd w:val="clear" w:color="auto" w:fill="auto"/>
            <w:noWrap/>
            <w:vAlign w:val="bottom"/>
            <w:hideMark/>
          </w:tcPr>
          <w:p w14:paraId="3B0F6E97" w14:textId="77777777" w:rsidR="00E2112C" w:rsidRDefault="00E2112C" w:rsidP="00A16A11">
            <w:pPr>
              <w:pStyle w:val="af7"/>
            </w:pPr>
            <w:r>
              <w:t>1,32</w:t>
            </w:r>
          </w:p>
        </w:tc>
      </w:tr>
      <w:tr w:rsidR="00E2112C" w:rsidRPr="00D2718C" w14:paraId="22C3773D" w14:textId="77777777" w:rsidTr="00E2112C">
        <w:trPr>
          <w:trHeight w:val="285"/>
        </w:trPr>
        <w:tc>
          <w:tcPr>
            <w:tcW w:w="2552" w:type="dxa"/>
            <w:shd w:val="clear" w:color="auto" w:fill="auto"/>
            <w:vAlign w:val="bottom"/>
            <w:hideMark/>
          </w:tcPr>
          <w:p w14:paraId="0CFF166E" w14:textId="77777777" w:rsidR="00E2112C" w:rsidRPr="00D2718C" w:rsidRDefault="00E2112C" w:rsidP="00A16A11">
            <w:pPr>
              <w:pStyle w:val="ab"/>
              <w:rPr>
                <w:lang w:eastAsia="ru-RU"/>
              </w:rPr>
            </w:pPr>
            <w:r w:rsidRPr="00D2718C">
              <w:rPr>
                <w:lang w:eastAsia="ru-RU"/>
              </w:rPr>
              <w:t>Всего</w:t>
            </w:r>
          </w:p>
        </w:tc>
        <w:tc>
          <w:tcPr>
            <w:tcW w:w="2835" w:type="dxa"/>
            <w:shd w:val="clear" w:color="auto" w:fill="auto"/>
            <w:vAlign w:val="bottom"/>
            <w:hideMark/>
          </w:tcPr>
          <w:p w14:paraId="310C3887" w14:textId="77777777" w:rsidR="00E2112C" w:rsidRPr="00D2718C" w:rsidRDefault="00E2112C" w:rsidP="00A16A11">
            <w:pPr>
              <w:pStyle w:val="ab"/>
              <w:rPr>
                <w:lang w:eastAsia="ru-RU"/>
              </w:rPr>
            </w:pPr>
            <w:r w:rsidRPr="00D2718C">
              <w:rPr>
                <w:lang w:eastAsia="ru-RU"/>
              </w:rPr>
              <w:t>39,96</w:t>
            </w:r>
          </w:p>
        </w:tc>
        <w:tc>
          <w:tcPr>
            <w:tcW w:w="992" w:type="dxa"/>
            <w:shd w:val="clear" w:color="auto" w:fill="auto"/>
            <w:vAlign w:val="bottom"/>
            <w:hideMark/>
          </w:tcPr>
          <w:p w14:paraId="3CE16038" w14:textId="77777777" w:rsidR="00E2112C" w:rsidRDefault="00E2112C" w:rsidP="00A16A11">
            <w:pPr>
              <w:pStyle w:val="af7"/>
            </w:pPr>
            <w:r>
              <w:t>96</w:t>
            </w:r>
          </w:p>
        </w:tc>
        <w:tc>
          <w:tcPr>
            <w:tcW w:w="851" w:type="dxa"/>
            <w:shd w:val="clear" w:color="auto" w:fill="auto"/>
            <w:vAlign w:val="bottom"/>
            <w:hideMark/>
          </w:tcPr>
          <w:p w14:paraId="2D3521A2" w14:textId="77777777" w:rsidR="00E2112C" w:rsidRDefault="00E2112C" w:rsidP="00A16A11">
            <w:pPr>
              <w:pStyle w:val="af7"/>
            </w:pPr>
            <w:r>
              <w:t>114</w:t>
            </w:r>
          </w:p>
        </w:tc>
        <w:tc>
          <w:tcPr>
            <w:tcW w:w="850" w:type="dxa"/>
            <w:shd w:val="clear" w:color="auto" w:fill="auto"/>
            <w:vAlign w:val="bottom"/>
            <w:hideMark/>
          </w:tcPr>
          <w:p w14:paraId="6A57FCCB" w14:textId="77777777" w:rsidR="00E2112C" w:rsidRDefault="00E2112C" w:rsidP="00A16A11">
            <w:pPr>
              <w:pStyle w:val="af7"/>
            </w:pPr>
            <w:r>
              <w:t>142</w:t>
            </w:r>
          </w:p>
        </w:tc>
        <w:tc>
          <w:tcPr>
            <w:tcW w:w="700" w:type="dxa"/>
            <w:shd w:val="clear" w:color="auto" w:fill="auto"/>
            <w:vAlign w:val="bottom"/>
            <w:hideMark/>
          </w:tcPr>
          <w:p w14:paraId="4C89F9BF" w14:textId="77777777" w:rsidR="00E2112C" w:rsidRDefault="00E2112C" w:rsidP="00A16A11">
            <w:pPr>
              <w:pStyle w:val="af7"/>
            </w:pPr>
            <w:r>
              <w:t>155</w:t>
            </w:r>
          </w:p>
        </w:tc>
        <w:tc>
          <w:tcPr>
            <w:tcW w:w="663" w:type="dxa"/>
            <w:shd w:val="clear" w:color="auto" w:fill="auto"/>
            <w:vAlign w:val="bottom"/>
            <w:hideMark/>
          </w:tcPr>
          <w:p w14:paraId="643EF3D8" w14:textId="77777777" w:rsidR="00E2112C" w:rsidRDefault="00E2112C" w:rsidP="00A16A11">
            <w:pPr>
              <w:pStyle w:val="af7"/>
            </w:pPr>
            <w:r>
              <w:t>169</w:t>
            </w:r>
          </w:p>
        </w:tc>
        <w:tc>
          <w:tcPr>
            <w:tcW w:w="905" w:type="dxa"/>
            <w:gridSpan w:val="2"/>
            <w:shd w:val="clear" w:color="auto" w:fill="auto"/>
            <w:noWrap/>
            <w:vAlign w:val="bottom"/>
            <w:hideMark/>
          </w:tcPr>
          <w:p w14:paraId="5E1D8F0B" w14:textId="77777777" w:rsidR="00E2112C" w:rsidRDefault="00E2112C" w:rsidP="00A16A11">
            <w:pPr>
              <w:pStyle w:val="af7"/>
            </w:pPr>
            <w:r>
              <w:t>2,40</w:t>
            </w:r>
          </w:p>
        </w:tc>
        <w:tc>
          <w:tcPr>
            <w:tcW w:w="820" w:type="dxa"/>
            <w:shd w:val="clear" w:color="auto" w:fill="auto"/>
            <w:noWrap/>
            <w:vAlign w:val="bottom"/>
            <w:hideMark/>
          </w:tcPr>
          <w:p w14:paraId="2F057037" w14:textId="77777777" w:rsidR="00E2112C" w:rsidRDefault="00E2112C" w:rsidP="00A16A11">
            <w:pPr>
              <w:pStyle w:val="af7"/>
            </w:pPr>
            <w:r>
              <w:t>2,85</w:t>
            </w:r>
          </w:p>
        </w:tc>
        <w:tc>
          <w:tcPr>
            <w:tcW w:w="881" w:type="dxa"/>
            <w:shd w:val="clear" w:color="auto" w:fill="auto"/>
            <w:noWrap/>
            <w:vAlign w:val="bottom"/>
            <w:hideMark/>
          </w:tcPr>
          <w:p w14:paraId="7EAEB1F0" w14:textId="77777777" w:rsidR="00E2112C" w:rsidRDefault="00E2112C" w:rsidP="00A16A11">
            <w:pPr>
              <w:pStyle w:val="af7"/>
            </w:pPr>
            <w:r>
              <w:t>3,55</w:t>
            </w:r>
          </w:p>
        </w:tc>
        <w:tc>
          <w:tcPr>
            <w:tcW w:w="851" w:type="dxa"/>
            <w:shd w:val="clear" w:color="auto" w:fill="auto"/>
            <w:noWrap/>
            <w:vAlign w:val="bottom"/>
            <w:hideMark/>
          </w:tcPr>
          <w:p w14:paraId="0EED3ABA" w14:textId="77777777" w:rsidR="00E2112C" w:rsidRDefault="00E2112C" w:rsidP="00A16A11">
            <w:pPr>
              <w:pStyle w:val="af7"/>
            </w:pPr>
            <w:r>
              <w:t>3,88</w:t>
            </w:r>
          </w:p>
        </w:tc>
        <w:tc>
          <w:tcPr>
            <w:tcW w:w="992" w:type="dxa"/>
            <w:shd w:val="clear" w:color="auto" w:fill="auto"/>
            <w:noWrap/>
            <w:vAlign w:val="bottom"/>
            <w:hideMark/>
          </w:tcPr>
          <w:p w14:paraId="3DF2B2D5" w14:textId="77777777" w:rsidR="00E2112C" w:rsidRDefault="00E2112C" w:rsidP="00A16A11">
            <w:pPr>
              <w:pStyle w:val="af7"/>
            </w:pPr>
            <w:r>
              <w:t>4,23</w:t>
            </w:r>
          </w:p>
        </w:tc>
      </w:tr>
    </w:tbl>
    <w:p w14:paraId="3FC21B2E" w14:textId="77777777" w:rsidR="00E2112C" w:rsidRPr="00EB6880" w:rsidRDefault="00E2112C" w:rsidP="00E2112C">
      <w:pPr>
        <w:pStyle w:val="a0"/>
        <w:sectPr w:rsidR="00E2112C" w:rsidRPr="00EB6880" w:rsidSect="00E2160F">
          <w:pgSz w:w="16838" w:h="11906" w:orient="landscape"/>
          <w:pgMar w:top="1134" w:right="678" w:bottom="1134" w:left="1418" w:header="708" w:footer="708" w:gutter="0"/>
          <w:cols w:space="720"/>
          <w:docGrid w:linePitch="326"/>
        </w:sectPr>
      </w:pPr>
    </w:p>
    <w:p w14:paraId="14997A26" w14:textId="77777777" w:rsidR="00D6093B" w:rsidRDefault="00D6093B" w:rsidP="00D6093B">
      <w:pPr>
        <w:pStyle w:val="2"/>
        <w:rPr>
          <w:rFonts w:cs="Times New Roman"/>
        </w:rPr>
      </w:pPr>
      <w:bookmarkStart w:id="219" w:name="_Toc170890617"/>
      <w:bookmarkStart w:id="220" w:name="_Toc231213416"/>
      <w:r w:rsidRPr="00EB6880">
        <w:rPr>
          <w:rFonts w:cs="Times New Roman"/>
        </w:rPr>
        <w:lastRenderedPageBreak/>
        <w:t>Часть 11.</w:t>
      </w:r>
      <w:r w:rsidR="00E2112C">
        <w:rPr>
          <w:rFonts w:cs="Times New Roman"/>
        </w:rPr>
        <w:t>3</w:t>
      </w:r>
      <w:r w:rsidRPr="00EB6880">
        <w:rPr>
          <w:rFonts w:cs="Times New Roman"/>
        </w:rPr>
        <w:t xml:space="preserve">. Обоснование метода и </w:t>
      </w:r>
      <w:hyperlink r:id="rId74" w:anchor="bookmark118" w:history="1">
        <w:bookmarkStart w:id="221" w:name="_Toc30081919"/>
        <w:bookmarkStart w:id="222" w:name="_Toc30085154"/>
        <w:bookmarkStart w:id="223" w:name="_Toc32845476"/>
        <w:bookmarkStart w:id="224" w:name="_Toc135649129"/>
        <w:bookmarkStart w:id="225" w:name="_Toc158810587"/>
        <w:r w:rsidRPr="00EB6880">
          <w:rPr>
            <w:rFonts w:cs="Times New Roman"/>
          </w:rPr>
          <w:t>результатов оценки вероятности отказа (аварийной ситуации)</w:t>
        </w:r>
      </w:hyperlink>
      <w:r w:rsidRPr="00EB6880">
        <w:rPr>
          <w:rFonts w:cs="Times New Roman"/>
        </w:rPr>
        <w:t xml:space="preserve"> </w:t>
      </w:r>
      <w:hyperlink r:id="rId75" w:anchor="bookmark118" w:history="1">
        <w:r w:rsidRPr="00EB6880">
          <w:rPr>
            <w:rFonts w:cs="Times New Roman"/>
          </w:rPr>
          <w:t>и безотказной (безаварийной) работы системы теплоснабжения по</w:t>
        </w:r>
      </w:hyperlink>
      <w:r w:rsidRPr="00EB6880">
        <w:rPr>
          <w:rFonts w:cs="Times New Roman"/>
        </w:rPr>
        <w:t xml:space="preserve"> </w:t>
      </w:r>
      <w:hyperlink r:id="rId76" w:anchor="bookmark118" w:history="1">
        <w:r w:rsidRPr="00EB6880">
          <w:rPr>
            <w:rFonts w:cs="Times New Roman"/>
          </w:rPr>
          <w:t>отношению к потребителям, присоединенным к магистральным и</w:t>
        </w:r>
      </w:hyperlink>
      <w:r w:rsidRPr="00EB6880">
        <w:rPr>
          <w:rFonts w:cs="Times New Roman"/>
        </w:rPr>
        <w:t xml:space="preserve"> </w:t>
      </w:r>
      <w:hyperlink r:id="rId77" w:anchor="bookmark118" w:history="1">
        <w:r w:rsidRPr="00EB6880">
          <w:rPr>
            <w:rFonts w:cs="Times New Roman"/>
          </w:rPr>
          <w:t>распределительным теплопроводам</w:t>
        </w:r>
        <w:bookmarkEnd w:id="219"/>
        <w:bookmarkEnd w:id="220"/>
        <w:bookmarkEnd w:id="221"/>
        <w:bookmarkEnd w:id="222"/>
        <w:bookmarkEnd w:id="223"/>
        <w:bookmarkEnd w:id="224"/>
        <w:bookmarkEnd w:id="225"/>
      </w:hyperlink>
    </w:p>
    <w:p w14:paraId="5EEFAD63" w14:textId="07AB0672" w:rsidR="00031DAE" w:rsidRPr="00031DAE" w:rsidRDefault="00DA3607" w:rsidP="00031DAE">
      <w:r w:rsidRPr="00DA3607">
        <w:t xml:space="preserve">Расчёт вероятности безотказной работы участка тепловой сети </w:t>
      </w:r>
      <w:r>
        <w:t>-</w:t>
      </w:r>
      <w:r w:rsidRPr="00DA3607">
        <w:t xml:space="preserve">это оценка способности системы не допускать отказов, которые могут привести к снижению температуры в отапливаемых помещениях ниже нормативных значений. </w:t>
      </w:r>
      <w:r w:rsidR="00031DAE">
        <w:t xml:space="preserve">Расчет </w:t>
      </w:r>
      <w:r w:rsidR="00031DAE" w:rsidRPr="00031DAE">
        <w:t>вероятности безотказной работы участка тепловой сети</w:t>
      </w:r>
      <w:r w:rsidR="00031DAE">
        <w:t xml:space="preserve"> проводится в следующем по</w:t>
      </w:r>
      <w:r w:rsidR="007D7EF3">
        <w:t>р</w:t>
      </w:r>
      <w:r w:rsidR="00031DAE">
        <w:t>ядке:</w:t>
      </w:r>
    </w:p>
    <w:p w14:paraId="2BDBA7E7" w14:textId="77777777" w:rsidR="00DA3607" w:rsidRDefault="00DA3607" w:rsidP="00DA3607">
      <w:r>
        <w:t>1.</w:t>
      </w:r>
      <w:r>
        <w:tab/>
        <w:t>Определение пути передачи теплоносителя от источника до потребителя, для которого выполняется расчёт.</w:t>
      </w:r>
    </w:p>
    <w:p w14:paraId="24C502D7" w14:textId="77777777" w:rsidR="00DA3607" w:rsidRDefault="00DA3607" w:rsidP="00DA3607">
      <w:r>
        <w:t>2.</w:t>
      </w:r>
      <w:r>
        <w:tab/>
        <w:t>Составление перечня участков теплопроводов, составляющих этот путь.</w:t>
      </w:r>
    </w:p>
    <w:p w14:paraId="350AB53E" w14:textId="77777777" w:rsidR="00DA3607" w:rsidRDefault="00DA3607" w:rsidP="00DA3607">
      <w:r>
        <w:t>3.</w:t>
      </w:r>
      <w:r>
        <w:tab/>
        <w:t>Для каждого участка устанавливаются: год ввода в эксплуатацию, диаметр и протяжённость.</w:t>
      </w:r>
    </w:p>
    <w:p w14:paraId="76D7DBC5" w14:textId="77777777" w:rsidR="00DA3607" w:rsidRDefault="00DA3607" w:rsidP="00DA3607">
      <w:r>
        <w:t>4.</w:t>
      </w:r>
      <w:r>
        <w:tab/>
        <w:t>На основе обработки данных по отказам и восстановлениям за несколько лет работы устанавливаются зависимости:</w:t>
      </w:r>
    </w:p>
    <w:p w14:paraId="52170303" w14:textId="77777777" w:rsidR="00DA3607" w:rsidRDefault="00DA3607" w:rsidP="00DA3607">
      <w:r>
        <w:t>o</w:t>
      </w:r>
      <w:r>
        <w:tab/>
        <w:t>средневзвешенная частота (интенсивность) устойчивых отказов участков в конкретной системе теплоснабжения (например, при продолжительности эксплуатации от 3 до 17 лет);</w:t>
      </w:r>
    </w:p>
    <w:p w14:paraId="57DB5A0A" w14:textId="77777777" w:rsidR="00DA3607" w:rsidRDefault="00DA3607" w:rsidP="00DA3607">
      <w:r>
        <w:t>o</w:t>
      </w:r>
      <w:r>
        <w:tab/>
        <w:t>средневзвешенная частота отказов для участков с разной продолжительностью эксплуатации (от 1 до 3 лет, от 17 лет и более);</w:t>
      </w:r>
    </w:p>
    <w:p w14:paraId="151A0435" w14:textId="77777777" w:rsidR="00DA3607" w:rsidRDefault="00DA3607" w:rsidP="00DA3607">
      <w:r>
        <w:t>o</w:t>
      </w:r>
      <w:r>
        <w:tab/>
        <w:t>средневзвешенная продолжительность ремонта (восстановления) участков в зависимости от их диаметра.</w:t>
      </w:r>
    </w:p>
    <w:p w14:paraId="22201F2D" w14:textId="77777777" w:rsidR="00031DAE" w:rsidRDefault="00031DAE" w:rsidP="00031DAE">
      <w:r>
        <w:t xml:space="preserve">Интенсивность отказов каждого участка измеряется показателем li, который имеет размерность [1/км/год] или [1/км/час]. Для системы с последовательной структурой (когда отказ одного элемента приводит к отказу всей системы) вероятность безотказной работы определяется как произведение вероятностей безотказной работы каждого элемента. </w:t>
      </w:r>
    </w:p>
    <w:p w14:paraId="4558C47C" w14:textId="77777777" w:rsidR="00031DAE" w:rsidRPr="00722A20" w:rsidRDefault="00031DAE" w:rsidP="00031DAE">
      <w:r>
        <w:t xml:space="preserve">Интенсивность отказов всей системы (без резервирования) равна сумме </w:t>
      </w:r>
      <w:r w:rsidRPr="00722A20">
        <w:t>интенсивностей отказов на каждом участке:</w:t>
      </w:r>
    </w:p>
    <w:p w14:paraId="7976994B" w14:textId="75467785" w:rsidR="00031DAE" w:rsidRDefault="00031DAE" w:rsidP="00031DAE">
      <w:r w:rsidRPr="00722A20">
        <w:t>lc = L1l1 + L2l2 + … + Lnln, [1/час],</w:t>
      </w:r>
    </w:p>
    <w:p w14:paraId="55E3C0B0" w14:textId="77777777" w:rsidR="00031DAE" w:rsidRDefault="00031DAE" w:rsidP="00031DAE">
      <w:r>
        <w:t>где Li — протяжённость каждого участка, [км</w:t>
      </w:r>
    </w:p>
    <w:p w14:paraId="1D641640" w14:textId="77777777" w:rsidR="00DA3607" w:rsidRDefault="00031DAE" w:rsidP="00031DAE">
      <w:r>
        <w:t>Параметр времени в выражениях обычно равен одному отопительному периоду</w:t>
      </w:r>
    </w:p>
    <w:p w14:paraId="23B667D3" w14:textId="77777777" w:rsidR="00031DAE" w:rsidRDefault="00031DAE" w:rsidP="00031DAE">
      <w:r>
        <w:t xml:space="preserve">Интенсивность отказов каждого конкретного участка может быть разной, но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применяется зависимость от срока эксплуатации, следующего вида, близкая по характеру к распределению Вейбулла: </w:t>
      </w:r>
    </w:p>
    <w:p w14:paraId="346B5628" w14:textId="77777777" w:rsidR="007D7EF3" w:rsidRDefault="00031DAE" w:rsidP="007D7EF3">
      <w:pPr>
        <w:jc w:val="center"/>
      </w:pPr>
      <w:r>
        <w:rPr>
          <w:noProof/>
          <w:lang w:eastAsia="ru-RU"/>
        </w:rPr>
        <w:drawing>
          <wp:inline distT="0" distB="0" distL="0" distR="0" wp14:anchorId="1450680D" wp14:editId="6BB47863">
            <wp:extent cx="1670791" cy="449272"/>
            <wp:effectExtent l="0" t="0" r="571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8C2B5D.tmp"/>
                    <pic:cNvPicPr/>
                  </pic:nvPicPr>
                  <pic:blipFill rotWithShape="1">
                    <a:blip r:embed="rId78">
                      <a:extLst>
                        <a:ext uri="{28A0092B-C50C-407E-A947-70E740481C1C}">
                          <a14:useLocalDpi xmlns:a14="http://schemas.microsoft.com/office/drawing/2010/main" val="0"/>
                        </a:ext>
                      </a:extLst>
                    </a:blip>
                    <a:srcRect l="3607" t="23619"/>
                    <a:stretch/>
                  </pic:blipFill>
                  <pic:spPr bwMode="auto">
                    <a:xfrm>
                      <a:off x="0" y="0"/>
                      <a:ext cx="1693400" cy="455351"/>
                    </a:xfrm>
                    <a:prstGeom prst="rect">
                      <a:avLst/>
                    </a:prstGeom>
                    <a:ln>
                      <a:noFill/>
                    </a:ln>
                    <a:extLst>
                      <a:ext uri="{53640926-AAD7-44D8-BBD7-CCE9431645EC}">
                        <a14:shadowObscured xmlns:a14="http://schemas.microsoft.com/office/drawing/2010/main"/>
                      </a:ext>
                    </a:extLst>
                  </pic:spPr>
                </pic:pic>
              </a:graphicData>
            </a:graphic>
          </wp:inline>
        </w:drawing>
      </w:r>
    </w:p>
    <w:p w14:paraId="1C90A18A" w14:textId="6346F67F" w:rsidR="00DA3607" w:rsidRDefault="00031DAE" w:rsidP="007D7EF3">
      <w:pPr>
        <w:ind w:firstLine="0"/>
      </w:pPr>
      <w:r>
        <w:t>где г - срок эксплуатации участка [лет].</w:t>
      </w:r>
    </w:p>
    <w:p w14:paraId="7391FB61" w14:textId="77777777" w:rsidR="00031DAE" w:rsidRDefault="00031DAE" w:rsidP="00031DAE">
      <w:r>
        <w:t xml:space="preserve">Характер изменения интенсивности отказов зависит от параметра </w:t>
      </w:r>
      <w:r>
        <w:rPr>
          <w:rFonts w:cs="Times New Roman"/>
        </w:rPr>
        <w:t>α</w:t>
      </w:r>
      <w:r>
        <w:t xml:space="preserve">: при </w:t>
      </w:r>
      <w:r>
        <w:rPr>
          <w:rFonts w:cs="Times New Roman"/>
        </w:rPr>
        <w:t>α</w:t>
      </w:r>
      <w:r>
        <w:t xml:space="preserve">&lt;1, она монотонно  убывает, при </w:t>
      </w:r>
      <w:r>
        <w:rPr>
          <w:rFonts w:cs="Times New Roman"/>
        </w:rPr>
        <w:t>α</w:t>
      </w:r>
      <w:r>
        <w:t xml:space="preserve">&gt;1 - возрастает; при </w:t>
      </w:r>
      <w:r>
        <w:rPr>
          <w:rFonts w:cs="Times New Roman"/>
        </w:rPr>
        <w:t>α</w:t>
      </w:r>
      <w:r>
        <w:t xml:space="preserve">=1 функция принимает вид </w:t>
      </w:r>
      <w:r>
        <w:rPr>
          <w:rFonts w:cs="Times New Roman"/>
        </w:rPr>
        <w:t>λ</w:t>
      </w:r>
      <w:r>
        <w:t>(</w:t>
      </w:r>
      <w:r>
        <w:rPr>
          <w:lang w:val="en-US"/>
        </w:rPr>
        <w:t>t</w:t>
      </w:r>
      <w:r>
        <w:t>) =</w:t>
      </w:r>
      <w:r>
        <w:rPr>
          <w:rFonts w:cs="Times New Roman"/>
        </w:rPr>
        <w:t>λ</w:t>
      </w:r>
      <w:r w:rsidRPr="00031DAE">
        <w:rPr>
          <w:vertAlign w:val="subscript"/>
        </w:rPr>
        <w:t>0</w:t>
      </w:r>
      <w:r>
        <w:t xml:space="preserve"> = </w:t>
      </w:r>
      <w:r>
        <w:rPr>
          <w:lang w:val="en-US"/>
        </w:rPr>
        <w:t>const</w:t>
      </w:r>
      <w:r w:rsidRPr="00031DAE">
        <w:t>.</w:t>
      </w:r>
      <w:r>
        <w:t>.</w:t>
      </w:r>
    </w:p>
    <w:p w14:paraId="4265A6AF" w14:textId="77777777" w:rsidR="00031DAE" w:rsidRDefault="00FC271D" w:rsidP="00031DAE">
      <w:r>
        <w:rPr>
          <w:rFonts w:cs="Times New Roman"/>
        </w:rPr>
        <w:t>λ</w:t>
      </w:r>
      <w:r w:rsidRPr="00FC271D">
        <w:rPr>
          <w:vertAlign w:val="subscript"/>
        </w:rPr>
        <w:t>0</w:t>
      </w:r>
      <w:r w:rsidR="00031DAE">
        <w:t>- это средневзвешенная частота (интенсивность) устойчивых отказов в конкретной системе теплоснабжения.</w:t>
      </w:r>
    </w:p>
    <w:p w14:paraId="50B85786" w14:textId="77777777" w:rsidR="00031DAE" w:rsidRDefault="00031DAE" w:rsidP="00031DAE">
      <w:r>
        <w:t>Обработка значительного количества данных по отказам, позволяет использовать</w:t>
      </w:r>
    </w:p>
    <w:p w14:paraId="4B028240" w14:textId="77777777" w:rsidR="00DA3607" w:rsidRDefault="00031DAE" w:rsidP="00D92AAC">
      <w:pPr>
        <w:spacing w:after="120"/>
      </w:pPr>
      <w:r>
        <w:t>следующую зависимость для параметра формы интенсивности отказов:</w:t>
      </w:r>
    </w:p>
    <w:p w14:paraId="3A4BB189" w14:textId="77777777" w:rsidR="00D92AAC" w:rsidRPr="00905E78" w:rsidRDefault="00D92AAC" w:rsidP="00D92AAC">
      <w:pPr>
        <w:rPr>
          <w:i/>
        </w:rPr>
      </w:pPr>
      <m:oMathPara>
        <m:oMath>
          <m:r>
            <w:rPr>
              <w:rFonts w:ascii="Cambria Math" w:hAnsi="Cambria Math" w:cs="Times New Roman"/>
              <w:szCs w:val="24"/>
            </w:rPr>
            <w:lastRenderedPageBreak/>
            <m:t xml:space="preserve">α= </m:t>
          </m:r>
          <m:d>
            <m:dPr>
              <m:begChr m:val="{"/>
              <m:endChr m:val=""/>
              <m:ctrlPr>
                <w:rPr>
                  <w:rFonts w:ascii="Cambria Math" w:hAnsi="Cambria Math" w:cs="Times New Roman"/>
                  <w:i/>
                  <w:szCs w:val="24"/>
                </w:rPr>
              </m:ctrlPr>
            </m:dPr>
            <m:e>
              <m:m>
                <m:mPr>
                  <m:mcs>
                    <m:mc>
                      <m:mcPr>
                        <m:count m:val="1"/>
                        <m:mcJc m:val="center"/>
                      </m:mcPr>
                    </m:mc>
                  </m:mcs>
                  <m:ctrlPr>
                    <w:rPr>
                      <w:rFonts w:ascii="Cambria Math" w:hAnsi="Cambria Math" w:cs="Times New Roman"/>
                      <w:i/>
                      <w:szCs w:val="24"/>
                    </w:rPr>
                  </m:ctrlPr>
                </m:mPr>
                <m:mr>
                  <m:e>
                    <m:r>
                      <w:rPr>
                        <w:rFonts w:ascii="Cambria Math" w:hAnsi="Cambria Math" w:cs="Times New Roman"/>
                        <w:szCs w:val="24"/>
                      </w:rPr>
                      <m:t>0,8 при 0 &lt;</m:t>
                    </m:r>
                    <m:r>
                      <w:rPr>
                        <w:rFonts w:ascii="Cambria Math" w:hAnsi="Cambria Math" w:cs="Times New Roman"/>
                        <w:szCs w:val="24"/>
                        <w:lang w:val="en-US"/>
                      </w:rPr>
                      <m:t>t≤3</m:t>
                    </m:r>
                    <m:r>
                      <w:rPr>
                        <w:rFonts w:ascii="Cambria Math" w:hAnsi="Cambria Math" w:cs="Times New Roman"/>
                        <w:szCs w:val="24"/>
                      </w:rPr>
                      <m:t xml:space="preserve"> </m:t>
                    </m:r>
                  </m:e>
                </m:mr>
                <m:mr>
                  <m:e>
                    <m:r>
                      <w:rPr>
                        <w:rFonts w:ascii="Cambria Math" w:hAnsi="Cambria Math" w:cs="Times New Roman"/>
                        <w:szCs w:val="24"/>
                      </w:rPr>
                      <m:t>1 при 3</m:t>
                    </m:r>
                    <m:r>
                      <w:rPr>
                        <w:rFonts w:ascii="Cambria Math" w:hAnsi="Cambria Math" w:cs="Times New Roman"/>
                        <w:szCs w:val="24"/>
                        <w:lang w:val="en-US"/>
                      </w:rPr>
                      <m:t>&lt;t≤17</m:t>
                    </m:r>
                  </m:e>
                </m:mr>
                <m:mr>
                  <m:e>
                    <m:r>
                      <w:rPr>
                        <w:rFonts w:ascii="Cambria Math" w:hAnsi="Cambria Math" w:cs="Times New Roman"/>
                        <w:szCs w:val="24"/>
                      </w:rPr>
                      <m:t>0,5</m:t>
                    </m:r>
                    <m:func>
                      <m:funcPr>
                        <m:ctrlPr>
                          <w:rPr>
                            <w:rFonts w:ascii="Cambria Math" w:hAnsi="Cambria Math" w:cs="Times New Roman"/>
                            <w:i/>
                            <w:szCs w:val="24"/>
                          </w:rPr>
                        </m:ctrlPr>
                      </m:funcPr>
                      <m:fName>
                        <m:r>
                          <m:rPr>
                            <m:sty m:val="p"/>
                          </m:rPr>
                          <w:rPr>
                            <w:rFonts w:ascii="Cambria Math" w:hAnsi="Cambria Math" w:cs="Times New Roman"/>
                            <w:szCs w:val="24"/>
                          </w:rPr>
                          <m:t>exp</m:t>
                        </m:r>
                      </m:fName>
                      <m:e>
                        <m:d>
                          <m:dPr>
                            <m:ctrlPr>
                              <w:rPr>
                                <w:rFonts w:ascii="Cambria Math" w:hAnsi="Cambria Math" w:cs="Times New Roman"/>
                                <w:i/>
                                <w:szCs w:val="24"/>
                              </w:rPr>
                            </m:ctrlPr>
                          </m:dPr>
                          <m:e>
                            <m:f>
                              <m:fPr>
                                <m:ctrlPr>
                                  <w:rPr>
                                    <w:rFonts w:ascii="Cambria Math" w:hAnsi="Cambria Math" w:cs="Times New Roman"/>
                                    <w:i/>
                                    <w:szCs w:val="24"/>
                                  </w:rPr>
                                </m:ctrlPr>
                              </m:fPr>
                              <m:num>
                                <m:r>
                                  <w:rPr>
                                    <w:rFonts w:ascii="Cambria Math" w:hAnsi="Cambria Math" w:cs="Times New Roman"/>
                                    <w:szCs w:val="24"/>
                                  </w:rPr>
                                  <m:t>t</m:t>
                                </m:r>
                              </m:num>
                              <m:den>
                                <m:r>
                                  <w:rPr>
                                    <w:rFonts w:ascii="Cambria Math" w:hAnsi="Cambria Math" w:cs="Times New Roman"/>
                                    <w:szCs w:val="24"/>
                                  </w:rPr>
                                  <m:t>20</m:t>
                                </m:r>
                              </m:den>
                            </m:f>
                          </m:e>
                        </m:d>
                      </m:e>
                    </m:func>
                    <m:r>
                      <w:rPr>
                        <w:rFonts w:ascii="Cambria Math" w:hAnsi="Cambria Math" w:cs="Times New Roman"/>
                        <w:szCs w:val="24"/>
                      </w:rPr>
                      <m:t xml:space="preserve">при </m:t>
                    </m:r>
                    <m:r>
                      <w:rPr>
                        <w:rFonts w:ascii="Cambria Math" w:hAnsi="Cambria Math" w:cs="Times New Roman"/>
                        <w:szCs w:val="24"/>
                        <w:lang w:val="en-US"/>
                      </w:rPr>
                      <m:t>t&gt;17</m:t>
                    </m:r>
                  </m:e>
                </m:mr>
              </m:m>
            </m:e>
          </m:d>
        </m:oMath>
      </m:oMathPara>
    </w:p>
    <w:p w14:paraId="04E697E9" w14:textId="77777777" w:rsidR="00D67B4A" w:rsidRPr="00D67B4A" w:rsidRDefault="00D67B4A" w:rsidP="00D92AAC">
      <w:pPr>
        <w:spacing w:before="120"/>
        <w:rPr>
          <w:rFonts w:cs="Times New Roman"/>
        </w:rPr>
      </w:pPr>
      <w:r>
        <w:rPr>
          <w:rFonts w:cs="Times New Roman"/>
        </w:rPr>
        <w:t xml:space="preserve">Здесь </w:t>
      </w:r>
      <w:r w:rsidR="00D92AAC">
        <w:rPr>
          <w:rFonts w:cs="Times New Roman"/>
          <w:lang w:val="en-US"/>
        </w:rPr>
        <w:t>t</w:t>
      </w:r>
      <w:r>
        <w:rPr>
          <w:rFonts w:cs="Times New Roman"/>
        </w:rPr>
        <w:t xml:space="preserve"> – срок эксплуатации участка. </w:t>
      </w:r>
    </w:p>
    <w:p w14:paraId="1D5E6F88" w14:textId="77777777" w:rsidR="00A068FD" w:rsidRDefault="00A068FD" w:rsidP="00DA3607">
      <w:pPr>
        <w:rPr>
          <w:rFonts w:cs="Times New Roman"/>
          <w:lang w:eastAsia="ru-RU"/>
        </w:rPr>
      </w:pPr>
    </w:p>
    <w:p w14:paraId="4AE97C7D" w14:textId="77777777" w:rsidR="00A068FD" w:rsidRDefault="00A068FD" w:rsidP="00DA3607">
      <w:pPr>
        <w:rPr>
          <w:rFonts w:cs="Times New Roman"/>
          <w:lang w:eastAsia="ru-RU"/>
        </w:rPr>
      </w:pPr>
      <w:r>
        <w:rPr>
          <w:rFonts w:cs="Times New Roman"/>
          <w:lang w:eastAsia="ru-RU"/>
        </w:rPr>
        <w:t>Результаты расчета параметра потока отказов на основе статистических данных, приведенных в подразделе 11.2., представлены в табл. 11.2.1</w:t>
      </w:r>
    </w:p>
    <w:p w14:paraId="7A599735" w14:textId="77777777" w:rsidR="00D6093B" w:rsidRDefault="00D6093B" w:rsidP="00DA3607">
      <w:pPr>
        <w:rPr>
          <w:rFonts w:eastAsia="Times New Roman" w:cs="Times New Roman"/>
          <w:szCs w:val="24"/>
          <w:lang w:eastAsia="ru-RU"/>
        </w:rPr>
      </w:pPr>
      <w:r w:rsidRPr="00EB6880">
        <w:rPr>
          <w:rFonts w:cs="Times New Roman"/>
          <w:lang w:eastAsia="ru-RU"/>
        </w:rPr>
        <w:t xml:space="preserve">Результаты расчетов вероятности безотказной работы тепломагистралей по состоянию на базовый период, представлены в </w:t>
      </w:r>
      <w:r w:rsidR="00AA7350">
        <w:rPr>
          <w:rFonts w:cs="Times New Roman"/>
          <w:lang w:eastAsia="ru-RU"/>
        </w:rPr>
        <w:t xml:space="preserve">электронном виде </w:t>
      </w:r>
      <w:r w:rsidRPr="00EB6880">
        <w:rPr>
          <w:rFonts w:cs="Times New Roman"/>
          <w:lang w:eastAsia="ru-RU"/>
        </w:rPr>
        <w:t>файл Приложение 11.</w:t>
      </w:r>
      <w:r w:rsidR="00AA7350">
        <w:rPr>
          <w:rFonts w:cs="Times New Roman"/>
          <w:lang w:eastAsia="ru-RU"/>
        </w:rPr>
        <w:t>2</w:t>
      </w:r>
      <w:r w:rsidRPr="00EB6880">
        <w:rPr>
          <w:rFonts w:cs="Times New Roman"/>
          <w:lang w:eastAsia="ru-RU"/>
        </w:rPr>
        <w:t xml:space="preserve"> «Надежность»). Для расчетов используются данные: </w:t>
      </w:r>
      <w:r w:rsidR="00DA3607">
        <w:rPr>
          <w:rFonts w:cs="Times New Roman"/>
          <w:lang w:eastAsia="ru-RU"/>
        </w:rPr>
        <w:t>срок службы и</w:t>
      </w:r>
      <w:r w:rsidR="00DA3607" w:rsidRPr="00DA3607">
        <w:rPr>
          <w:rFonts w:cs="Times New Roman"/>
          <w:lang w:eastAsia="ru-RU"/>
        </w:rPr>
        <w:t xml:space="preserve"> </w:t>
      </w:r>
      <w:r w:rsidR="00DA3607">
        <w:rPr>
          <w:rFonts w:cs="Times New Roman"/>
          <w:lang w:eastAsia="ru-RU"/>
        </w:rPr>
        <w:t xml:space="preserve">протяженность каждого из участков тепловой сети. </w:t>
      </w:r>
    </w:p>
    <w:p w14:paraId="5A0AB740" w14:textId="77777777" w:rsidR="007A4974" w:rsidRPr="00EB6880" w:rsidRDefault="00D6093B" w:rsidP="00D6093B">
      <w:pPr>
        <w:pStyle w:val="17"/>
        <w:rPr>
          <w:rFonts w:cs="Times New Roman"/>
        </w:rPr>
      </w:pPr>
      <w:r w:rsidRPr="00EB6880">
        <w:rPr>
          <w:rFonts w:cs="Times New Roman"/>
        </w:rPr>
        <w:t>Анализ результатов расчетов вероятности безотказной работы тепломагистралей показывает их крайне неудовлетворительное состояние и крайне неудовлетворительный уровень их эксплуатации. Вероятности безотказной работы целого ряда участков находится ниже допустимого уровня. В частности, это видно из следующих фрагментов расчетов (табл. 11.</w:t>
      </w:r>
      <w:r w:rsidR="00AA7350">
        <w:rPr>
          <w:rFonts w:cs="Times New Roman"/>
        </w:rPr>
        <w:t>4</w:t>
      </w:r>
      <w:r w:rsidRPr="00EB6880">
        <w:rPr>
          <w:rFonts w:cs="Times New Roman"/>
        </w:rPr>
        <w:t xml:space="preserve">.1.). </w:t>
      </w:r>
    </w:p>
    <w:p w14:paraId="6824FAC6" w14:textId="77777777" w:rsidR="00424BAA" w:rsidRPr="00EB6880" w:rsidRDefault="00424BAA" w:rsidP="00424BAA">
      <w:pPr>
        <w:pStyle w:val="17"/>
        <w:rPr>
          <w:rFonts w:cs="Times New Roman"/>
        </w:rPr>
      </w:pPr>
      <w:r w:rsidRPr="00EB6880">
        <w:rPr>
          <w:rFonts w:cs="Times New Roman"/>
        </w:rPr>
        <w:t>Расчеты вероятности безотказной работы всех участков содержится в Приложении 11-2 в электронном виде (файл «Приложение П11</w:t>
      </w:r>
      <w:r w:rsidR="00701CE7">
        <w:rPr>
          <w:rFonts w:cs="Times New Roman"/>
        </w:rPr>
        <w:t>.2</w:t>
      </w:r>
      <w:r w:rsidRPr="00EB6880">
        <w:rPr>
          <w:rFonts w:cs="Times New Roman"/>
        </w:rPr>
        <w:t xml:space="preserve"> «Надежность»). </w:t>
      </w:r>
    </w:p>
    <w:p w14:paraId="6DB566AD" w14:textId="77777777" w:rsidR="00424BAA" w:rsidRDefault="00BF7EA5" w:rsidP="00424BAA">
      <w:pPr>
        <w:pStyle w:val="17"/>
        <w:rPr>
          <w:rFonts w:cs="Times New Roman"/>
        </w:rPr>
      </w:pPr>
      <w:r>
        <w:rPr>
          <w:rFonts w:cs="Times New Roman"/>
        </w:rPr>
        <w:t>Фрагмент п</w:t>
      </w:r>
      <w:r w:rsidR="00424BAA" w:rsidRPr="00EB6880">
        <w:rPr>
          <w:rFonts w:cs="Times New Roman"/>
        </w:rPr>
        <w:t>рогнозн</w:t>
      </w:r>
      <w:r>
        <w:rPr>
          <w:rFonts w:cs="Times New Roman"/>
        </w:rPr>
        <w:t>ого</w:t>
      </w:r>
      <w:r w:rsidR="00424BAA" w:rsidRPr="00EB6880">
        <w:rPr>
          <w:rFonts w:cs="Times New Roman"/>
        </w:rPr>
        <w:t xml:space="preserve"> расчет</w:t>
      </w:r>
      <w:r>
        <w:rPr>
          <w:rFonts w:cs="Times New Roman"/>
        </w:rPr>
        <w:t>а</w:t>
      </w:r>
      <w:r w:rsidR="00424BAA" w:rsidRPr="00EB6880">
        <w:rPr>
          <w:rFonts w:cs="Times New Roman"/>
        </w:rPr>
        <w:t xml:space="preserve"> вероятности безотказной работы всех участков после реконструкции (2030 г.) представлен в табл. 11.</w:t>
      </w:r>
      <w:r w:rsidR="00AA7350">
        <w:rPr>
          <w:rFonts w:cs="Times New Roman"/>
        </w:rPr>
        <w:t>4</w:t>
      </w:r>
      <w:r w:rsidR="00424BAA" w:rsidRPr="00EB6880">
        <w:rPr>
          <w:rFonts w:cs="Times New Roman"/>
        </w:rPr>
        <w:t xml:space="preserve">.2. </w:t>
      </w:r>
    </w:p>
    <w:p w14:paraId="6330F880" w14:textId="77777777" w:rsidR="001270A4" w:rsidRPr="00EB6880" w:rsidRDefault="001270A4" w:rsidP="00424BAA">
      <w:pPr>
        <w:pStyle w:val="17"/>
        <w:rPr>
          <w:rFonts w:cs="Times New Roman"/>
        </w:rPr>
      </w:pPr>
    </w:p>
    <w:p w14:paraId="68BA37DD" w14:textId="77777777" w:rsidR="00BA2806" w:rsidRPr="00EB6880" w:rsidRDefault="00BA2806" w:rsidP="00BA2806">
      <w:pPr>
        <w:rPr>
          <w:rFonts w:cs="Times New Roman"/>
          <w:lang w:eastAsia="ru-RU"/>
        </w:rPr>
        <w:sectPr w:rsidR="00BA2806" w:rsidRPr="00EB6880" w:rsidSect="00BF7EA5">
          <w:pgSz w:w="11906" w:h="16838"/>
          <w:pgMar w:top="678" w:right="1134" w:bottom="851" w:left="1134" w:header="708" w:footer="708" w:gutter="0"/>
          <w:cols w:space="720"/>
          <w:docGrid w:linePitch="326"/>
        </w:sectPr>
      </w:pPr>
    </w:p>
    <w:p w14:paraId="4AFE12AB" w14:textId="77777777" w:rsidR="00BA2806" w:rsidRDefault="00BA2806" w:rsidP="001D4ED2">
      <w:pPr>
        <w:ind w:firstLine="0"/>
        <w:rPr>
          <w:rFonts w:cs="Times New Roman"/>
          <w:lang w:eastAsia="ru-RU"/>
        </w:rPr>
      </w:pPr>
      <w:r w:rsidRPr="00EB6880">
        <w:rPr>
          <w:rFonts w:cs="Times New Roman"/>
          <w:lang w:eastAsia="ru-RU"/>
        </w:rPr>
        <w:lastRenderedPageBreak/>
        <w:t>Таблица 11.</w:t>
      </w:r>
      <w:r w:rsidR="00AA7350">
        <w:rPr>
          <w:rFonts w:cs="Times New Roman"/>
          <w:lang w:eastAsia="ru-RU"/>
        </w:rPr>
        <w:t>4</w:t>
      </w:r>
      <w:r w:rsidRPr="00EB6880">
        <w:rPr>
          <w:rFonts w:cs="Times New Roman"/>
          <w:lang w:eastAsia="ru-RU"/>
        </w:rPr>
        <w:t xml:space="preserve">.1. Расчет вероятности безотказной работы участков тепловой сети </w:t>
      </w:r>
      <w:r w:rsidR="00D6093B" w:rsidRPr="00EB6880">
        <w:rPr>
          <w:rFonts w:cs="Times New Roman"/>
          <w:lang w:eastAsia="ru-RU"/>
        </w:rPr>
        <w:t xml:space="preserve">в 2026 </w:t>
      </w:r>
      <w:r w:rsidR="009066F4">
        <w:rPr>
          <w:rFonts w:cs="Times New Roman"/>
          <w:lang w:eastAsia="ru-RU"/>
        </w:rPr>
        <w:t>г.</w:t>
      </w:r>
      <w:r w:rsidR="00D6093B" w:rsidRPr="00EB6880">
        <w:rPr>
          <w:rFonts w:cs="Times New Roman"/>
          <w:lang w:eastAsia="ru-RU"/>
        </w:rPr>
        <w:t xml:space="preserve"> </w:t>
      </w:r>
      <w:r w:rsidRPr="00EB6880">
        <w:rPr>
          <w:rFonts w:cs="Times New Roman"/>
          <w:lang w:eastAsia="ru-RU"/>
        </w:rPr>
        <w:t>(фрагмент)</w:t>
      </w:r>
    </w:p>
    <w:tbl>
      <w:tblPr>
        <w:tblW w:w="11907" w:type="dxa"/>
        <w:tblInd w:w="-5" w:type="dxa"/>
        <w:tblLook w:val="04A0" w:firstRow="1" w:lastRow="0" w:firstColumn="1" w:lastColumn="0" w:noHBand="0" w:noVBand="1"/>
      </w:tblPr>
      <w:tblGrid>
        <w:gridCol w:w="1864"/>
        <w:gridCol w:w="2389"/>
        <w:gridCol w:w="1276"/>
        <w:gridCol w:w="1620"/>
        <w:gridCol w:w="1020"/>
        <w:gridCol w:w="1020"/>
        <w:gridCol w:w="1587"/>
        <w:gridCol w:w="1131"/>
      </w:tblGrid>
      <w:tr w:rsidR="00424BAA" w:rsidRPr="00424BAA" w14:paraId="6BD47DB3" w14:textId="77777777" w:rsidTr="009066F4">
        <w:trPr>
          <w:trHeight w:val="780"/>
        </w:trPr>
        <w:tc>
          <w:tcPr>
            <w:tcW w:w="18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1F0DDB"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Начальный узел</w:t>
            </w:r>
          </w:p>
        </w:tc>
        <w:tc>
          <w:tcPr>
            <w:tcW w:w="2389" w:type="dxa"/>
            <w:tcBorders>
              <w:top w:val="single" w:sz="4" w:space="0" w:color="auto"/>
              <w:left w:val="nil"/>
              <w:bottom w:val="single" w:sz="4" w:space="0" w:color="auto"/>
              <w:right w:val="single" w:sz="4" w:space="0" w:color="auto"/>
            </w:tcBorders>
            <w:shd w:val="clear" w:color="auto" w:fill="auto"/>
            <w:vAlign w:val="bottom"/>
            <w:hideMark/>
          </w:tcPr>
          <w:p w14:paraId="126334F9"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Конечный узел</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14:paraId="02F3E098"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Длина под., м</w:t>
            </w:r>
          </w:p>
        </w:tc>
        <w:tc>
          <w:tcPr>
            <w:tcW w:w="1620" w:type="dxa"/>
            <w:tcBorders>
              <w:top w:val="single" w:sz="4" w:space="0" w:color="auto"/>
              <w:left w:val="nil"/>
              <w:bottom w:val="single" w:sz="4" w:space="0" w:color="auto"/>
              <w:right w:val="single" w:sz="4" w:space="0" w:color="auto"/>
            </w:tcBorders>
            <w:shd w:val="clear" w:color="auto" w:fill="auto"/>
            <w:vAlign w:val="bottom"/>
            <w:hideMark/>
          </w:tcPr>
          <w:p w14:paraId="60FBDA2B"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Дата ввода</w:t>
            </w:r>
          </w:p>
        </w:tc>
        <w:tc>
          <w:tcPr>
            <w:tcW w:w="1020" w:type="dxa"/>
            <w:tcBorders>
              <w:top w:val="single" w:sz="4" w:space="0" w:color="auto"/>
              <w:left w:val="nil"/>
              <w:bottom w:val="single" w:sz="4" w:space="0" w:color="auto"/>
              <w:right w:val="single" w:sz="4" w:space="0" w:color="auto"/>
            </w:tcBorders>
            <w:shd w:val="clear" w:color="auto" w:fill="auto"/>
            <w:vAlign w:val="bottom"/>
            <w:hideMark/>
          </w:tcPr>
          <w:p w14:paraId="38ED913F" w14:textId="77777777" w:rsidR="00424BAA" w:rsidRPr="00424BAA" w:rsidRDefault="00424BAA" w:rsidP="00424BAA">
            <w:pPr>
              <w:spacing w:line="240" w:lineRule="auto"/>
              <w:ind w:firstLine="0"/>
              <w:jc w:val="left"/>
              <w:rPr>
                <w:rFonts w:ascii="Arial CYR" w:eastAsia="Times New Roman" w:hAnsi="Arial CYR" w:cs="Calibri"/>
                <w:b/>
                <w:bCs/>
                <w:color w:val="000000"/>
                <w:sz w:val="22"/>
                <w:lang w:eastAsia="ru-RU"/>
              </w:rPr>
            </w:pPr>
            <w:r w:rsidRPr="00424BAA">
              <w:rPr>
                <w:rFonts w:ascii="Arial CYR" w:eastAsia="Times New Roman" w:hAnsi="Arial CYR" w:cs="Calibri"/>
                <w:b/>
                <w:bCs/>
                <w:color w:val="000000"/>
                <w:sz w:val="22"/>
                <w:lang w:eastAsia="ru-RU"/>
              </w:rPr>
              <w:t>Δτ, лет</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0CE9DE67" w14:textId="77777777" w:rsidR="00424BAA" w:rsidRPr="00424BAA" w:rsidRDefault="00424BAA" w:rsidP="00424BAA">
            <w:pPr>
              <w:spacing w:line="240" w:lineRule="auto"/>
              <w:ind w:firstLine="0"/>
              <w:jc w:val="left"/>
              <w:rPr>
                <w:rFonts w:ascii="Arial CYR" w:eastAsia="Times New Roman" w:hAnsi="Arial CYR" w:cs="Calibri"/>
                <w:sz w:val="20"/>
                <w:szCs w:val="20"/>
                <w:lang w:eastAsia="ru-RU"/>
              </w:rPr>
            </w:pPr>
            <w:r w:rsidRPr="00424BAA">
              <w:rPr>
                <w:rFonts w:ascii="Arial CYR" w:eastAsia="Times New Roman" w:hAnsi="Arial CYR" w:cs="Calibri"/>
                <w:sz w:val="20"/>
                <w:szCs w:val="20"/>
                <w:lang w:eastAsia="ru-RU"/>
              </w:rPr>
              <w:t>λ, 1/км</w:t>
            </w:r>
          </w:p>
        </w:tc>
        <w:tc>
          <w:tcPr>
            <w:tcW w:w="1587" w:type="dxa"/>
            <w:tcBorders>
              <w:top w:val="single" w:sz="4" w:space="0" w:color="auto"/>
              <w:left w:val="nil"/>
              <w:bottom w:val="single" w:sz="4" w:space="0" w:color="auto"/>
              <w:right w:val="single" w:sz="4" w:space="0" w:color="auto"/>
            </w:tcBorders>
            <w:shd w:val="clear" w:color="auto" w:fill="auto"/>
            <w:vAlign w:val="bottom"/>
            <w:hideMark/>
          </w:tcPr>
          <w:p w14:paraId="0305D7F5" w14:textId="77777777"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интенсивность отказов 'λiLi</w:t>
            </w:r>
          </w:p>
        </w:tc>
        <w:tc>
          <w:tcPr>
            <w:tcW w:w="1131" w:type="dxa"/>
            <w:tcBorders>
              <w:top w:val="single" w:sz="4" w:space="0" w:color="auto"/>
              <w:left w:val="nil"/>
              <w:bottom w:val="single" w:sz="4" w:space="0" w:color="auto"/>
              <w:right w:val="single" w:sz="4" w:space="0" w:color="auto"/>
            </w:tcBorders>
            <w:shd w:val="clear" w:color="auto" w:fill="auto"/>
            <w:vAlign w:val="bottom"/>
            <w:hideMark/>
          </w:tcPr>
          <w:p w14:paraId="123A90DF" w14:textId="77777777"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P =Exp(-λiL)-</w:t>
            </w:r>
          </w:p>
        </w:tc>
      </w:tr>
      <w:tr w:rsidR="00424BAA" w:rsidRPr="00424BAA" w14:paraId="0F443828"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1E71FD5" w14:textId="77777777" w:rsidR="00424BAA" w:rsidRPr="00424BAA" w:rsidRDefault="00934293" w:rsidP="00424BAA">
            <w:pPr>
              <w:spacing w:line="240" w:lineRule="auto"/>
              <w:ind w:firstLine="0"/>
              <w:jc w:val="left"/>
              <w:rPr>
                <w:rFonts w:ascii="Calibri" w:eastAsia="Times New Roman" w:hAnsi="Calibri" w:cs="Calibri"/>
                <w:color w:val="000000"/>
                <w:sz w:val="22"/>
                <w:lang w:eastAsia="ru-RU"/>
              </w:rPr>
            </w:pPr>
            <w:r>
              <w:rPr>
                <w:rFonts w:ascii="Calibri" w:eastAsia="Times New Roman" w:hAnsi="Calibri" w:cs="Calibri"/>
                <w:color w:val="000000"/>
                <w:sz w:val="22"/>
                <w:lang w:eastAsia="ru-RU"/>
              </w:rPr>
              <w:t>-</w:t>
            </w:r>
            <w:r w:rsidR="00424BAA" w:rsidRPr="00424BAA">
              <w:rPr>
                <w:rFonts w:ascii="Calibri" w:eastAsia="Times New Roman" w:hAnsi="Calibri" w:cs="Calibri"/>
                <w:color w:val="000000"/>
                <w:sz w:val="22"/>
                <w:lang w:eastAsia="ru-RU"/>
              </w:rPr>
              <w:t>ТЭЦ БЦБК</w:t>
            </w:r>
          </w:p>
        </w:tc>
        <w:tc>
          <w:tcPr>
            <w:tcW w:w="2389" w:type="dxa"/>
            <w:tcBorders>
              <w:top w:val="nil"/>
              <w:left w:val="nil"/>
              <w:bottom w:val="single" w:sz="4" w:space="0" w:color="auto"/>
              <w:right w:val="single" w:sz="4" w:space="0" w:color="auto"/>
            </w:tcBorders>
            <w:shd w:val="clear" w:color="auto" w:fill="auto"/>
            <w:noWrap/>
            <w:vAlign w:val="bottom"/>
            <w:hideMark/>
          </w:tcPr>
          <w:p w14:paraId="2ABD061F"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У-001</w:t>
            </w:r>
          </w:p>
        </w:tc>
        <w:tc>
          <w:tcPr>
            <w:tcW w:w="1276" w:type="dxa"/>
            <w:tcBorders>
              <w:top w:val="nil"/>
              <w:left w:val="nil"/>
              <w:bottom w:val="single" w:sz="4" w:space="0" w:color="auto"/>
              <w:right w:val="single" w:sz="4" w:space="0" w:color="auto"/>
            </w:tcBorders>
            <w:shd w:val="clear" w:color="auto" w:fill="auto"/>
            <w:noWrap/>
            <w:vAlign w:val="bottom"/>
            <w:hideMark/>
          </w:tcPr>
          <w:p w14:paraId="30A0A1A3"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523,9</w:t>
            </w:r>
          </w:p>
        </w:tc>
        <w:tc>
          <w:tcPr>
            <w:tcW w:w="1620" w:type="dxa"/>
            <w:tcBorders>
              <w:top w:val="nil"/>
              <w:left w:val="nil"/>
              <w:bottom w:val="single" w:sz="4" w:space="0" w:color="auto"/>
              <w:right w:val="single" w:sz="4" w:space="0" w:color="auto"/>
            </w:tcBorders>
            <w:shd w:val="clear" w:color="auto" w:fill="auto"/>
            <w:noWrap/>
            <w:vAlign w:val="bottom"/>
            <w:hideMark/>
          </w:tcPr>
          <w:p w14:paraId="1D65C3E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64195F0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54</w:t>
            </w:r>
          </w:p>
        </w:tc>
        <w:tc>
          <w:tcPr>
            <w:tcW w:w="1020" w:type="dxa"/>
            <w:tcBorders>
              <w:top w:val="nil"/>
              <w:left w:val="nil"/>
              <w:bottom w:val="single" w:sz="4" w:space="0" w:color="auto"/>
              <w:right w:val="single" w:sz="4" w:space="0" w:color="auto"/>
            </w:tcBorders>
            <w:shd w:val="clear" w:color="auto" w:fill="auto"/>
            <w:noWrap/>
            <w:vAlign w:val="bottom"/>
            <w:hideMark/>
          </w:tcPr>
          <w:p w14:paraId="3C5EFE1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14:paraId="23465F7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0,5239</w:t>
            </w:r>
          </w:p>
        </w:tc>
        <w:tc>
          <w:tcPr>
            <w:tcW w:w="1131" w:type="dxa"/>
            <w:tcBorders>
              <w:top w:val="nil"/>
              <w:left w:val="nil"/>
              <w:bottom w:val="single" w:sz="4" w:space="0" w:color="auto"/>
              <w:right w:val="single" w:sz="4" w:space="0" w:color="auto"/>
            </w:tcBorders>
            <w:shd w:val="clear" w:color="auto" w:fill="auto"/>
            <w:vAlign w:val="bottom"/>
            <w:hideMark/>
          </w:tcPr>
          <w:p w14:paraId="5DC95163"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0,5922</w:t>
            </w:r>
          </w:p>
        </w:tc>
      </w:tr>
      <w:tr w:rsidR="00424BAA" w:rsidRPr="00424BAA" w14:paraId="69373EC9"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72B0D4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У-002</w:t>
            </w:r>
          </w:p>
        </w:tc>
        <w:tc>
          <w:tcPr>
            <w:tcW w:w="2389" w:type="dxa"/>
            <w:tcBorders>
              <w:top w:val="nil"/>
              <w:left w:val="nil"/>
              <w:bottom w:val="single" w:sz="4" w:space="0" w:color="auto"/>
              <w:right w:val="single" w:sz="4" w:space="0" w:color="auto"/>
            </w:tcBorders>
            <w:shd w:val="clear" w:color="auto" w:fill="auto"/>
            <w:noWrap/>
            <w:vAlign w:val="bottom"/>
            <w:hideMark/>
          </w:tcPr>
          <w:p w14:paraId="59AA3AB5"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1276" w:type="dxa"/>
            <w:tcBorders>
              <w:top w:val="nil"/>
              <w:left w:val="nil"/>
              <w:bottom w:val="single" w:sz="4" w:space="0" w:color="auto"/>
              <w:right w:val="single" w:sz="4" w:space="0" w:color="auto"/>
            </w:tcBorders>
            <w:shd w:val="clear" w:color="auto" w:fill="auto"/>
            <w:noWrap/>
            <w:vAlign w:val="bottom"/>
            <w:hideMark/>
          </w:tcPr>
          <w:p w14:paraId="729B15A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452,5</w:t>
            </w:r>
          </w:p>
        </w:tc>
        <w:tc>
          <w:tcPr>
            <w:tcW w:w="1620" w:type="dxa"/>
            <w:tcBorders>
              <w:top w:val="nil"/>
              <w:left w:val="nil"/>
              <w:bottom w:val="single" w:sz="4" w:space="0" w:color="auto"/>
              <w:right w:val="single" w:sz="4" w:space="0" w:color="auto"/>
            </w:tcBorders>
            <w:shd w:val="clear" w:color="auto" w:fill="auto"/>
            <w:noWrap/>
            <w:vAlign w:val="bottom"/>
            <w:hideMark/>
          </w:tcPr>
          <w:p w14:paraId="4299C69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20634C9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1C7D30B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14:paraId="09C3A93E"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0,4525</w:t>
            </w:r>
          </w:p>
        </w:tc>
        <w:tc>
          <w:tcPr>
            <w:tcW w:w="1131" w:type="dxa"/>
            <w:tcBorders>
              <w:top w:val="nil"/>
              <w:left w:val="nil"/>
              <w:bottom w:val="single" w:sz="4" w:space="0" w:color="auto"/>
              <w:right w:val="single" w:sz="4" w:space="0" w:color="auto"/>
            </w:tcBorders>
            <w:shd w:val="clear" w:color="auto" w:fill="auto"/>
            <w:vAlign w:val="bottom"/>
            <w:hideMark/>
          </w:tcPr>
          <w:p w14:paraId="3240563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0,6360</w:t>
            </w:r>
          </w:p>
        </w:tc>
      </w:tr>
      <w:tr w:rsidR="00424BAA" w:rsidRPr="00424BAA" w14:paraId="69FA88E9"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07708C9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2389" w:type="dxa"/>
            <w:tcBorders>
              <w:top w:val="nil"/>
              <w:left w:val="nil"/>
              <w:bottom w:val="single" w:sz="4" w:space="0" w:color="auto"/>
              <w:right w:val="single" w:sz="4" w:space="0" w:color="auto"/>
            </w:tcBorders>
            <w:shd w:val="clear" w:color="auto" w:fill="auto"/>
            <w:noWrap/>
            <w:vAlign w:val="bottom"/>
            <w:hideMark/>
          </w:tcPr>
          <w:p w14:paraId="03CD97E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1276" w:type="dxa"/>
            <w:tcBorders>
              <w:top w:val="nil"/>
              <w:left w:val="nil"/>
              <w:bottom w:val="single" w:sz="4" w:space="0" w:color="auto"/>
              <w:right w:val="single" w:sz="4" w:space="0" w:color="auto"/>
            </w:tcBorders>
            <w:shd w:val="clear" w:color="auto" w:fill="auto"/>
            <w:noWrap/>
            <w:vAlign w:val="bottom"/>
            <w:hideMark/>
          </w:tcPr>
          <w:p w14:paraId="014A459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728,6</w:t>
            </w:r>
          </w:p>
        </w:tc>
        <w:tc>
          <w:tcPr>
            <w:tcW w:w="1620" w:type="dxa"/>
            <w:tcBorders>
              <w:top w:val="nil"/>
              <w:left w:val="nil"/>
              <w:bottom w:val="single" w:sz="4" w:space="0" w:color="auto"/>
              <w:right w:val="single" w:sz="4" w:space="0" w:color="auto"/>
            </w:tcBorders>
            <w:shd w:val="clear" w:color="auto" w:fill="auto"/>
            <w:noWrap/>
            <w:vAlign w:val="bottom"/>
            <w:hideMark/>
          </w:tcPr>
          <w:p w14:paraId="195CEB02"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1CB058D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344CD60F"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14:paraId="02BCC42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0,7286</w:t>
            </w:r>
          </w:p>
        </w:tc>
        <w:tc>
          <w:tcPr>
            <w:tcW w:w="1131" w:type="dxa"/>
            <w:tcBorders>
              <w:top w:val="nil"/>
              <w:left w:val="nil"/>
              <w:bottom w:val="single" w:sz="4" w:space="0" w:color="auto"/>
              <w:right w:val="single" w:sz="4" w:space="0" w:color="auto"/>
            </w:tcBorders>
            <w:shd w:val="clear" w:color="auto" w:fill="auto"/>
            <w:vAlign w:val="bottom"/>
            <w:hideMark/>
          </w:tcPr>
          <w:p w14:paraId="1EBD949A"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0,4826</w:t>
            </w:r>
          </w:p>
        </w:tc>
      </w:tr>
      <w:tr w:rsidR="00424BAA" w:rsidRPr="00424BAA" w14:paraId="2B7D03F5"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B634B3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2389" w:type="dxa"/>
            <w:tcBorders>
              <w:top w:val="nil"/>
              <w:left w:val="nil"/>
              <w:bottom w:val="single" w:sz="4" w:space="0" w:color="auto"/>
              <w:right w:val="single" w:sz="4" w:space="0" w:color="auto"/>
            </w:tcBorders>
            <w:shd w:val="clear" w:color="auto" w:fill="auto"/>
            <w:noWrap/>
            <w:vAlign w:val="bottom"/>
            <w:hideMark/>
          </w:tcPr>
          <w:p w14:paraId="3B4A5D98"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1276" w:type="dxa"/>
            <w:tcBorders>
              <w:top w:val="nil"/>
              <w:left w:val="nil"/>
              <w:bottom w:val="single" w:sz="4" w:space="0" w:color="auto"/>
              <w:right w:val="single" w:sz="4" w:space="0" w:color="auto"/>
            </w:tcBorders>
            <w:shd w:val="clear" w:color="auto" w:fill="auto"/>
            <w:noWrap/>
            <w:vAlign w:val="bottom"/>
            <w:hideMark/>
          </w:tcPr>
          <w:p w14:paraId="2EF5626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191,8</w:t>
            </w:r>
          </w:p>
        </w:tc>
        <w:tc>
          <w:tcPr>
            <w:tcW w:w="1620" w:type="dxa"/>
            <w:tcBorders>
              <w:top w:val="nil"/>
              <w:left w:val="nil"/>
              <w:bottom w:val="single" w:sz="4" w:space="0" w:color="auto"/>
              <w:right w:val="single" w:sz="4" w:space="0" w:color="auto"/>
            </w:tcBorders>
            <w:shd w:val="clear" w:color="auto" w:fill="auto"/>
            <w:noWrap/>
            <w:vAlign w:val="bottom"/>
            <w:hideMark/>
          </w:tcPr>
          <w:p w14:paraId="16CD605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5FF4B4C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49C9113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14:paraId="41A61E4E"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0,1918</w:t>
            </w:r>
          </w:p>
        </w:tc>
        <w:tc>
          <w:tcPr>
            <w:tcW w:w="1131" w:type="dxa"/>
            <w:tcBorders>
              <w:top w:val="nil"/>
              <w:left w:val="nil"/>
              <w:bottom w:val="single" w:sz="4" w:space="0" w:color="auto"/>
              <w:right w:val="single" w:sz="4" w:space="0" w:color="auto"/>
            </w:tcBorders>
            <w:shd w:val="clear" w:color="auto" w:fill="auto"/>
            <w:vAlign w:val="bottom"/>
            <w:hideMark/>
          </w:tcPr>
          <w:p w14:paraId="1CE5807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0,8255</w:t>
            </w:r>
          </w:p>
        </w:tc>
      </w:tr>
      <w:tr w:rsidR="00424BAA" w:rsidRPr="00424BAA" w14:paraId="75123460"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60D9B7A"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2389" w:type="dxa"/>
            <w:tcBorders>
              <w:top w:val="nil"/>
              <w:left w:val="nil"/>
              <w:bottom w:val="single" w:sz="4" w:space="0" w:color="auto"/>
              <w:right w:val="single" w:sz="4" w:space="0" w:color="auto"/>
            </w:tcBorders>
            <w:shd w:val="clear" w:color="auto" w:fill="auto"/>
            <w:noWrap/>
            <w:vAlign w:val="bottom"/>
            <w:hideMark/>
          </w:tcPr>
          <w:p w14:paraId="0312907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1276" w:type="dxa"/>
            <w:tcBorders>
              <w:top w:val="nil"/>
              <w:left w:val="nil"/>
              <w:bottom w:val="single" w:sz="4" w:space="0" w:color="auto"/>
              <w:right w:val="single" w:sz="4" w:space="0" w:color="auto"/>
            </w:tcBorders>
            <w:shd w:val="clear" w:color="auto" w:fill="auto"/>
            <w:noWrap/>
            <w:vAlign w:val="bottom"/>
            <w:hideMark/>
          </w:tcPr>
          <w:p w14:paraId="7A3D8D94"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160,2</w:t>
            </w:r>
          </w:p>
        </w:tc>
        <w:tc>
          <w:tcPr>
            <w:tcW w:w="1620" w:type="dxa"/>
            <w:tcBorders>
              <w:top w:val="nil"/>
              <w:left w:val="nil"/>
              <w:bottom w:val="single" w:sz="4" w:space="0" w:color="auto"/>
              <w:right w:val="single" w:sz="4" w:space="0" w:color="auto"/>
            </w:tcBorders>
            <w:shd w:val="clear" w:color="auto" w:fill="auto"/>
            <w:noWrap/>
            <w:vAlign w:val="bottom"/>
            <w:hideMark/>
          </w:tcPr>
          <w:p w14:paraId="266D713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4F9DEF2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78EB80C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14:paraId="7DB8508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0,1602</w:t>
            </w:r>
          </w:p>
        </w:tc>
        <w:tc>
          <w:tcPr>
            <w:tcW w:w="1131" w:type="dxa"/>
            <w:tcBorders>
              <w:top w:val="nil"/>
              <w:left w:val="nil"/>
              <w:bottom w:val="single" w:sz="4" w:space="0" w:color="auto"/>
              <w:right w:val="single" w:sz="4" w:space="0" w:color="auto"/>
            </w:tcBorders>
            <w:shd w:val="clear" w:color="auto" w:fill="auto"/>
            <w:vAlign w:val="bottom"/>
            <w:hideMark/>
          </w:tcPr>
          <w:p w14:paraId="22F6E74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0,8520</w:t>
            </w:r>
          </w:p>
        </w:tc>
      </w:tr>
      <w:tr w:rsidR="00424BAA" w:rsidRPr="00424BAA" w14:paraId="26F2A004"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6703492"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2389" w:type="dxa"/>
            <w:tcBorders>
              <w:top w:val="nil"/>
              <w:left w:val="nil"/>
              <w:bottom w:val="single" w:sz="4" w:space="0" w:color="auto"/>
              <w:right w:val="single" w:sz="4" w:space="0" w:color="auto"/>
            </w:tcBorders>
            <w:shd w:val="clear" w:color="auto" w:fill="auto"/>
            <w:noWrap/>
            <w:vAlign w:val="bottom"/>
            <w:hideMark/>
          </w:tcPr>
          <w:p w14:paraId="299D9BE2"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ТК-0</w:t>
            </w:r>
          </w:p>
        </w:tc>
        <w:tc>
          <w:tcPr>
            <w:tcW w:w="1276" w:type="dxa"/>
            <w:tcBorders>
              <w:top w:val="nil"/>
              <w:left w:val="nil"/>
              <w:bottom w:val="single" w:sz="4" w:space="0" w:color="auto"/>
              <w:right w:val="single" w:sz="4" w:space="0" w:color="auto"/>
            </w:tcBorders>
            <w:shd w:val="clear" w:color="auto" w:fill="auto"/>
            <w:noWrap/>
            <w:vAlign w:val="bottom"/>
            <w:hideMark/>
          </w:tcPr>
          <w:p w14:paraId="1E71F49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124,84</w:t>
            </w:r>
          </w:p>
        </w:tc>
        <w:tc>
          <w:tcPr>
            <w:tcW w:w="1620" w:type="dxa"/>
            <w:tcBorders>
              <w:top w:val="nil"/>
              <w:left w:val="nil"/>
              <w:bottom w:val="single" w:sz="4" w:space="0" w:color="auto"/>
              <w:right w:val="single" w:sz="4" w:space="0" w:color="auto"/>
            </w:tcBorders>
            <w:shd w:val="clear" w:color="auto" w:fill="auto"/>
            <w:noWrap/>
            <w:vAlign w:val="bottom"/>
            <w:hideMark/>
          </w:tcPr>
          <w:p w14:paraId="14C0DCE9"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45E795E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606DE4A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w:t>
            </w:r>
          </w:p>
        </w:tc>
        <w:tc>
          <w:tcPr>
            <w:tcW w:w="1587" w:type="dxa"/>
            <w:tcBorders>
              <w:top w:val="nil"/>
              <w:left w:val="nil"/>
              <w:bottom w:val="single" w:sz="4" w:space="0" w:color="auto"/>
              <w:right w:val="single" w:sz="4" w:space="0" w:color="auto"/>
            </w:tcBorders>
            <w:shd w:val="clear" w:color="auto" w:fill="auto"/>
            <w:vAlign w:val="bottom"/>
            <w:hideMark/>
          </w:tcPr>
          <w:p w14:paraId="72E8D30C"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0,1248</w:t>
            </w:r>
          </w:p>
        </w:tc>
        <w:tc>
          <w:tcPr>
            <w:tcW w:w="1131" w:type="dxa"/>
            <w:tcBorders>
              <w:top w:val="nil"/>
              <w:left w:val="nil"/>
              <w:bottom w:val="single" w:sz="4" w:space="0" w:color="auto"/>
              <w:right w:val="single" w:sz="4" w:space="0" w:color="auto"/>
            </w:tcBorders>
            <w:shd w:val="clear" w:color="auto" w:fill="auto"/>
            <w:vAlign w:val="bottom"/>
            <w:hideMark/>
          </w:tcPr>
          <w:p w14:paraId="68F5560A"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0,8826</w:t>
            </w:r>
          </w:p>
        </w:tc>
      </w:tr>
      <w:tr w:rsidR="00424BAA" w:rsidRPr="00424BAA" w14:paraId="4801C137"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4F17FE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389" w:type="dxa"/>
            <w:tcBorders>
              <w:top w:val="nil"/>
              <w:left w:val="nil"/>
              <w:bottom w:val="single" w:sz="4" w:space="0" w:color="auto"/>
              <w:right w:val="single" w:sz="4" w:space="0" w:color="auto"/>
            </w:tcBorders>
            <w:shd w:val="clear" w:color="auto" w:fill="auto"/>
            <w:noWrap/>
            <w:vAlign w:val="bottom"/>
            <w:hideMark/>
          </w:tcPr>
          <w:p w14:paraId="7FC3F76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ТК-571</w:t>
            </w:r>
          </w:p>
        </w:tc>
        <w:tc>
          <w:tcPr>
            <w:tcW w:w="1276" w:type="dxa"/>
            <w:tcBorders>
              <w:top w:val="nil"/>
              <w:left w:val="nil"/>
              <w:bottom w:val="single" w:sz="4" w:space="0" w:color="auto"/>
              <w:right w:val="single" w:sz="4" w:space="0" w:color="auto"/>
            </w:tcBorders>
            <w:shd w:val="clear" w:color="auto" w:fill="auto"/>
            <w:noWrap/>
            <w:vAlign w:val="bottom"/>
            <w:hideMark/>
          </w:tcPr>
          <w:p w14:paraId="1BF77015"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104</w:t>
            </w:r>
          </w:p>
        </w:tc>
        <w:tc>
          <w:tcPr>
            <w:tcW w:w="1620" w:type="dxa"/>
            <w:tcBorders>
              <w:top w:val="nil"/>
              <w:left w:val="nil"/>
              <w:bottom w:val="single" w:sz="4" w:space="0" w:color="auto"/>
              <w:right w:val="single" w:sz="4" w:space="0" w:color="auto"/>
            </w:tcBorders>
            <w:shd w:val="clear" w:color="auto" w:fill="auto"/>
            <w:noWrap/>
            <w:vAlign w:val="bottom"/>
            <w:hideMark/>
          </w:tcPr>
          <w:p w14:paraId="7E938FB2"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7DFC971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5E3D889A"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79AE52C9"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0,4087</w:t>
            </w:r>
          </w:p>
        </w:tc>
        <w:tc>
          <w:tcPr>
            <w:tcW w:w="1131" w:type="dxa"/>
            <w:tcBorders>
              <w:top w:val="nil"/>
              <w:left w:val="nil"/>
              <w:bottom w:val="single" w:sz="4" w:space="0" w:color="auto"/>
              <w:right w:val="single" w:sz="4" w:space="0" w:color="auto"/>
            </w:tcBorders>
            <w:shd w:val="clear" w:color="auto" w:fill="auto"/>
            <w:vAlign w:val="bottom"/>
            <w:hideMark/>
          </w:tcPr>
          <w:p w14:paraId="2FAAD6DE"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0,6645</w:t>
            </w:r>
          </w:p>
        </w:tc>
      </w:tr>
      <w:tr w:rsidR="00424BAA" w:rsidRPr="00424BAA" w14:paraId="218978AA"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065E282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389" w:type="dxa"/>
            <w:tcBorders>
              <w:top w:val="nil"/>
              <w:left w:val="nil"/>
              <w:bottom w:val="single" w:sz="4" w:space="0" w:color="auto"/>
              <w:right w:val="single" w:sz="4" w:space="0" w:color="auto"/>
            </w:tcBorders>
            <w:shd w:val="clear" w:color="auto" w:fill="auto"/>
            <w:noWrap/>
            <w:vAlign w:val="bottom"/>
            <w:hideMark/>
          </w:tcPr>
          <w:p w14:paraId="653763D1"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1276" w:type="dxa"/>
            <w:tcBorders>
              <w:top w:val="nil"/>
              <w:left w:val="nil"/>
              <w:bottom w:val="single" w:sz="4" w:space="0" w:color="auto"/>
              <w:right w:val="single" w:sz="4" w:space="0" w:color="auto"/>
            </w:tcBorders>
            <w:shd w:val="clear" w:color="auto" w:fill="auto"/>
            <w:noWrap/>
            <w:vAlign w:val="bottom"/>
            <w:hideMark/>
          </w:tcPr>
          <w:p w14:paraId="18FD283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184</w:t>
            </w:r>
          </w:p>
        </w:tc>
        <w:tc>
          <w:tcPr>
            <w:tcW w:w="1620" w:type="dxa"/>
            <w:tcBorders>
              <w:top w:val="nil"/>
              <w:left w:val="nil"/>
              <w:bottom w:val="single" w:sz="4" w:space="0" w:color="auto"/>
              <w:right w:val="single" w:sz="4" w:space="0" w:color="auto"/>
            </w:tcBorders>
            <w:shd w:val="clear" w:color="auto" w:fill="auto"/>
            <w:noWrap/>
            <w:vAlign w:val="bottom"/>
            <w:hideMark/>
          </w:tcPr>
          <w:p w14:paraId="42FD616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0D8FBEC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5E96E83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5E57F6A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0,7231</w:t>
            </w:r>
          </w:p>
        </w:tc>
        <w:tc>
          <w:tcPr>
            <w:tcW w:w="1131" w:type="dxa"/>
            <w:tcBorders>
              <w:top w:val="nil"/>
              <w:left w:val="nil"/>
              <w:bottom w:val="single" w:sz="4" w:space="0" w:color="auto"/>
              <w:right w:val="single" w:sz="4" w:space="0" w:color="auto"/>
            </w:tcBorders>
            <w:shd w:val="clear" w:color="auto" w:fill="auto"/>
            <w:vAlign w:val="bottom"/>
            <w:hideMark/>
          </w:tcPr>
          <w:p w14:paraId="6F9E28A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0,4852</w:t>
            </w:r>
          </w:p>
        </w:tc>
      </w:tr>
      <w:tr w:rsidR="00424BAA" w:rsidRPr="00424BAA" w14:paraId="2E3FB43C"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31E6D306"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2389" w:type="dxa"/>
            <w:tcBorders>
              <w:top w:val="nil"/>
              <w:left w:val="nil"/>
              <w:bottom w:val="single" w:sz="4" w:space="0" w:color="auto"/>
              <w:right w:val="single" w:sz="4" w:space="0" w:color="auto"/>
            </w:tcBorders>
            <w:shd w:val="clear" w:color="auto" w:fill="auto"/>
            <w:noWrap/>
            <w:vAlign w:val="bottom"/>
            <w:hideMark/>
          </w:tcPr>
          <w:p w14:paraId="7F3A48A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1276" w:type="dxa"/>
            <w:tcBorders>
              <w:top w:val="nil"/>
              <w:left w:val="nil"/>
              <w:bottom w:val="single" w:sz="4" w:space="0" w:color="auto"/>
              <w:right w:val="single" w:sz="4" w:space="0" w:color="auto"/>
            </w:tcBorders>
            <w:shd w:val="clear" w:color="auto" w:fill="auto"/>
            <w:noWrap/>
            <w:vAlign w:val="bottom"/>
            <w:hideMark/>
          </w:tcPr>
          <w:p w14:paraId="7A02D0D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114,6</w:t>
            </w:r>
          </w:p>
        </w:tc>
        <w:tc>
          <w:tcPr>
            <w:tcW w:w="1620" w:type="dxa"/>
            <w:tcBorders>
              <w:top w:val="nil"/>
              <w:left w:val="nil"/>
              <w:bottom w:val="single" w:sz="4" w:space="0" w:color="auto"/>
              <w:right w:val="single" w:sz="4" w:space="0" w:color="auto"/>
            </w:tcBorders>
            <w:shd w:val="clear" w:color="auto" w:fill="auto"/>
            <w:noWrap/>
            <w:vAlign w:val="bottom"/>
            <w:hideMark/>
          </w:tcPr>
          <w:p w14:paraId="59139B2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6034248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4B69FE1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3C45E19E"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0,4504</w:t>
            </w:r>
          </w:p>
        </w:tc>
        <w:tc>
          <w:tcPr>
            <w:tcW w:w="1131" w:type="dxa"/>
            <w:tcBorders>
              <w:top w:val="nil"/>
              <w:left w:val="nil"/>
              <w:bottom w:val="single" w:sz="4" w:space="0" w:color="auto"/>
              <w:right w:val="single" w:sz="4" w:space="0" w:color="auto"/>
            </w:tcBorders>
            <w:shd w:val="clear" w:color="auto" w:fill="auto"/>
            <w:vAlign w:val="bottom"/>
            <w:hideMark/>
          </w:tcPr>
          <w:p w14:paraId="5FED50C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0,6374</w:t>
            </w:r>
          </w:p>
        </w:tc>
      </w:tr>
      <w:tr w:rsidR="00424BAA" w:rsidRPr="00424BAA" w14:paraId="5CE23B50"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CF23D82"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2389" w:type="dxa"/>
            <w:tcBorders>
              <w:top w:val="nil"/>
              <w:left w:val="nil"/>
              <w:bottom w:val="single" w:sz="4" w:space="0" w:color="auto"/>
              <w:right w:val="single" w:sz="4" w:space="0" w:color="auto"/>
            </w:tcBorders>
            <w:shd w:val="clear" w:color="auto" w:fill="auto"/>
            <w:noWrap/>
            <w:vAlign w:val="bottom"/>
            <w:hideMark/>
          </w:tcPr>
          <w:p w14:paraId="542E8AA7"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1276" w:type="dxa"/>
            <w:tcBorders>
              <w:top w:val="nil"/>
              <w:left w:val="nil"/>
              <w:bottom w:val="single" w:sz="4" w:space="0" w:color="auto"/>
              <w:right w:val="single" w:sz="4" w:space="0" w:color="auto"/>
            </w:tcBorders>
            <w:shd w:val="clear" w:color="auto" w:fill="auto"/>
            <w:noWrap/>
            <w:vAlign w:val="bottom"/>
            <w:hideMark/>
          </w:tcPr>
          <w:p w14:paraId="188A0E2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163,8</w:t>
            </w:r>
          </w:p>
        </w:tc>
        <w:tc>
          <w:tcPr>
            <w:tcW w:w="1620" w:type="dxa"/>
            <w:tcBorders>
              <w:top w:val="nil"/>
              <w:left w:val="nil"/>
              <w:bottom w:val="single" w:sz="4" w:space="0" w:color="auto"/>
              <w:right w:val="single" w:sz="4" w:space="0" w:color="auto"/>
            </w:tcBorders>
            <w:shd w:val="clear" w:color="auto" w:fill="auto"/>
            <w:noWrap/>
            <w:vAlign w:val="bottom"/>
            <w:hideMark/>
          </w:tcPr>
          <w:p w14:paraId="034C92D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2BAA9C0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4B2F679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74A5260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0,6437</w:t>
            </w:r>
          </w:p>
        </w:tc>
        <w:tc>
          <w:tcPr>
            <w:tcW w:w="1131" w:type="dxa"/>
            <w:tcBorders>
              <w:top w:val="nil"/>
              <w:left w:val="nil"/>
              <w:bottom w:val="single" w:sz="4" w:space="0" w:color="auto"/>
              <w:right w:val="single" w:sz="4" w:space="0" w:color="auto"/>
            </w:tcBorders>
            <w:shd w:val="clear" w:color="auto" w:fill="auto"/>
            <w:vAlign w:val="bottom"/>
            <w:hideMark/>
          </w:tcPr>
          <w:p w14:paraId="7EB0BA2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0,5253</w:t>
            </w:r>
          </w:p>
        </w:tc>
      </w:tr>
      <w:tr w:rsidR="00424BAA" w:rsidRPr="00424BAA" w14:paraId="129D5ACB"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6E0A617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2389" w:type="dxa"/>
            <w:tcBorders>
              <w:top w:val="nil"/>
              <w:left w:val="nil"/>
              <w:bottom w:val="single" w:sz="4" w:space="0" w:color="auto"/>
              <w:right w:val="single" w:sz="4" w:space="0" w:color="auto"/>
            </w:tcBorders>
            <w:shd w:val="clear" w:color="auto" w:fill="auto"/>
            <w:noWrap/>
            <w:vAlign w:val="bottom"/>
            <w:hideMark/>
          </w:tcPr>
          <w:p w14:paraId="1F4A5100"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1276" w:type="dxa"/>
            <w:tcBorders>
              <w:top w:val="nil"/>
              <w:left w:val="nil"/>
              <w:bottom w:val="single" w:sz="4" w:space="0" w:color="auto"/>
              <w:right w:val="single" w:sz="4" w:space="0" w:color="auto"/>
            </w:tcBorders>
            <w:shd w:val="clear" w:color="auto" w:fill="auto"/>
            <w:noWrap/>
            <w:vAlign w:val="bottom"/>
            <w:hideMark/>
          </w:tcPr>
          <w:p w14:paraId="0112322A"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120,9</w:t>
            </w:r>
          </w:p>
        </w:tc>
        <w:tc>
          <w:tcPr>
            <w:tcW w:w="1620" w:type="dxa"/>
            <w:tcBorders>
              <w:top w:val="nil"/>
              <w:left w:val="nil"/>
              <w:bottom w:val="single" w:sz="4" w:space="0" w:color="auto"/>
              <w:right w:val="single" w:sz="4" w:space="0" w:color="auto"/>
            </w:tcBorders>
            <w:shd w:val="clear" w:color="auto" w:fill="auto"/>
            <w:noWrap/>
            <w:vAlign w:val="bottom"/>
            <w:hideMark/>
          </w:tcPr>
          <w:p w14:paraId="321B1B79"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54F9BCD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0BCF295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2571AF7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0,4751</w:t>
            </w:r>
          </w:p>
        </w:tc>
        <w:tc>
          <w:tcPr>
            <w:tcW w:w="1131" w:type="dxa"/>
            <w:tcBorders>
              <w:top w:val="nil"/>
              <w:left w:val="nil"/>
              <w:bottom w:val="single" w:sz="4" w:space="0" w:color="auto"/>
              <w:right w:val="single" w:sz="4" w:space="0" w:color="auto"/>
            </w:tcBorders>
            <w:shd w:val="clear" w:color="auto" w:fill="auto"/>
            <w:vAlign w:val="bottom"/>
            <w:hideMark/>
          </w:tcPr>
          <w:p w14:paraId="15665A2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0,6218</w:t>
            </w:r>
          </w:p>
        </w:tc>
      </w:tr>
      <w:tr w:rsidR="00424BAA" w:rsidRPr="00424BAA" w14:paraId="3D541B2D"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39B0E24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389" w:type="dxa"/>
            <w:tcBorders>
              <w:top w:val="nil"/>
              <w:left w:val="nil"/>
              <w:bottom w:val="single" w:sz="4" w:space="0" w:color="auto"/>
              <w:right w:val="single" w:sz="4" w:space="0" w:color="auto"/>
            </w:tcBorders>
            <w:shd w:val="clear" w:color="auto" w:fill="auto"/>
            <w:noWrap/>
            <w:vAlign w:val="bottom"/>
            <w:hideMark/>
          </w:tcPr>
          <w:p w14:paraId="51E6ABE4"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Гагарина,196/100</w:t>
            </w:r>
          </w:p>
        </w:tc>
        <w:tc>
          <w:tcPr>
            <w:tcW w:w="1276" w:type="dxa"/>
            <w:tcBorders>
              <w:top w:val="nil"/>
              <w:left w:val="nil"/>
              <w:bottom w:val="single" w:sz="4" w:space="0" w:color="auto"/>
              <w:right w:val="single" w:sz="4" w:space="0" w:color="auto"/>
            </w:tcBorders>
            <w:shd w:val="clear" w:color="auto" w:fill="auto"/>
            <w:noWrap/>
            <w:vAlign w:val="bottom"/>
            <w:hideMark/>
          </w:tcPr>
          <w:p w14:paraId="195D36B4"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74,3</w:t>
            </w:r>
          </w:p>
        </w:tc>
        <w:tc>
          <w:tcPr>
            <w:tcW w:w="1620" w:type="dxa"/>
            <w:tcBorders>
              <w:top w:val="nil"/>
              <w:left w:val="nil"/>
              <w:bottom w:val="single" w:sz="4" w:space="0" w:color="auto"/>
              <w:right w:val="single" w:sz="4" w:space="0" w:color="auto"/>
            </w:tcBorders>
            <w:shd w:val="clear" w:color="auto" w:fill="auto"/>
            <w:noWrap/>
            <w:vAlign w:val="bottom"/>
            <w:hideMark/>
          </w:tcPr>
          <w:p w14:paraId="280847F2"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01.01.1998</w:t>
            </w:r>
          </w:p>
        </w:tc>
        <w:tc>
          <w:tcPr>
            <w:tcW w:w="1020" w:type="dxa"/>
            <w:tcBorders>
              <w:top w:val="nil"/>
              <w:left w:val="nil"/>
              <w:bottom w:val="single" w:sz="4" w:space="0" w:color="auto"/>
              <w:right w:val="single" w:sz="4" w:space="0" w:color="auto"/>
            </w:tcBorders>
            <w:shd w:val="clear" w:color="auto" w:fill="auto"/>
            <w:noWrap/>
            <w:vAlign w:val="bottom"/>
            <w:hideMark/>
          </w:tcPr>
          <w:p w14:paraId="60BCDD5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32</w:t>
            </w:r>
          </w:p>
        </w:tc>
        <w:tc>
          <w:tcPr>
            <w:tcW w:w="1020" w:type="dxa"/>
            <w:tcBorders>
              <w:top w:val="nil"/>
              <w:left w:val="nil"/>
              <w:bottom w:val="single" w:sz="4" w:space="0" w:color="auto"/>
              <w:right w:val="single" w:sz="4" w:space="0" w:color="auto"/>
            </w:tcBorders>
            <w:shd w:val="clear" w:color="auto" w:fill="auto"/>
            <w:noWrap/>
            <w:vAlign w:val="bottom"/>
            <w:hideMark/>
          </w:tcPr>
          <w:p w14:paraId="4885197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0,11</w:t>
            </w:r>
          </w:p>
        </w:tc>
        <w:tc>
          <w:tcPr>
            <w:tcW w:w="1587" w:type="dxa"/>
            <w:tcBorders>
              <w:top w:val="nil"/>
              <w:left w:val="nil"/>
              <w:bottom w:val="single" w:sz="4" w:space="0" w:color="auto"/>
              <w:right w:val="single" w:sz="4" w:space="0" w:color="auto"/>
            </w:tcBorders>
            <w:shd w:val="clear" w:color="auto" w:fill="auto"/>
            <w:vAlign w:val="bottom"/>
            <w:hideMark/>
          </w:tcPr>
          <w:p w14:paraId="352DEA07"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0,0083</w:t>
            </w:r>
          </w:p>
        </w:tc>
        <w:tc>
          <w:tcPr>
            <w:tcW w:w="1131" w:type="dxa"/>
            <w:tcBorders>
              <w:top w:val="nil"/>
              <w:left w:val="nil"/>
              <w:bottom w:val="single" w:sz="4" w:space="0" w:color="auto"/>
              <w:right w:val="single" w:sz="4" w:space="0" w:color="auto"/>
            </w:tcBorders>
            <w:shd w:val="clear" w:color="auto" w:fill="auto"/>
            <w:vAlign w:val="bottom"/>
            <w:hideMark/>
          </w:tcPr>
          <w:p w14:paraId="3D77F08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0,9918</w:t>
            </w:r>
          </w:p>
        </w:tc>
      </w:tr>
      <w:tr w:rsidR="00424BAA" w:rsidRPr="00424BAA" w14:paraId="240C271C"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EA371E6"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Гагарина,196/100</w:t>
            </w:r>
          </w:p>
        </w:tc>
        <w:tc>
          <w:tcPr>
            <w:tcW w:w="2389" w:type="dxa"/>
            <w:tcBorders>
              <w:top w:val="nil"/>
              <w:left w:val="nil"/>
              <w:bottom w:val="single" w:sz="4" w:space="0" w:color="auto"/>
              <w:right w:val="single" w:sz="4" w:space="0" w:color="auto"/>
            </w:tcBorders>
            <w:shd w:val="clear" w:color="auto" w:fill="auto"/>
            <w:noWrap/>
            <w:vAlign w:val="bottom"/>
            <w:hideMark/>
          </w:tcPr>
          <w:p w14:paraId="3F557B9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ТК-844</w:t>
            </w:r>
          </w:p>
        </w:tc>
        <w:tc>
          <w:tcPr>
            <w:tcW w:w="1276" w:type="dxa"/>
            <w:tcBorders>
              <w:top w:val="nil"/>
              <w:left w:val="nil"/>
              <w:bottom w:val="single" w:sz="4" w:space="0" w:color="auto"/>
              <w:right w:val="single" w:sz="4" w:space="0" w:color="auto"/>
            </w:tcBorders>
            <w:shd w:val="clear" w:color="auto" w:fill="auto"/>
            <w:noWrap/>
            <w:vAlign w:val="bottom"/>
            <w:hideMark/>
          </w:tcPr>
          <w:p w14:paraId="4D7427E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w:t>
            </w:r>
          </w:p>
        </w:tc>
        <w:tc>
          <w:tcPr>
            <w:tcW w:w="1620" w:type="dxa"/>
            <w:tcBorders>
              <w:top w:val="nil"/>
              <w:left w:val="nil"/>
              <w:bottom w:val="single" w:sz="4" w:space="0" w:color="auto"/>
              <w:right w:val="single" w:sz="4" w:space="0" w:color="auto"/>
            </w:tcBorders>
            <w:shd w:val="clear" w:color="auto" w:fill="auto"/>
            <w:noWrap/>
            <w:vAlign w:val="bottom"/>
            <w:hideMark/>
          </w:tcPr>
          <w:p w14:paraId="7C2C8C8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54182AA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3E291C3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4A2C31C3"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0,0865</w:t>
            </w:r>
          </w:p>
        </w:tc>
        <w:tc>
          <w:tcPr>
            <w:tcW w:w="1131" w:type="dxa"/>
            <w:tcBorders>
              <w:top w:val="nil"/>
              <w:left w:val="nil"/>
              <w:bottom w:val="single" w:sz="4" w:space="0" w:color="auto"/>
              <w:right w:val="single" w:sz="4" w:space="0" w:color="auto"/>
            </w:tcBorders>
            <w:shd w:val="clear" w:color="auto" w:fill="auto"/>
            <w:vAlign w:val="bottom"/>
            <w:hideMark/>
          </w:tcPr>
          <w:p w14:paraId="1C7DE022"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0,9172</w:t>
            </w:r>
          </w:p>
        </w:tc>
      </w:tr>
      <w:tr w:rsidR="00424BAA" w:rsidRPr="00424BAA" w14:paraId="577EAFF7"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01451DD7"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389" w:type="dxa"/>
            <w:tcBorders>
              <w:top w:val="nil"/>
              <w:left w:val="nil"/>
              <w:bottom w:val="single" w:sz="4" w:space="0" w:color="auto"/>
              <w:right w:val="single" w:sz="4" w:space="0" w:color="auto"/>
            </w:tcBorders>
            <w:shd w:val="clear" w:color="auto" w:fill="auto"/>
            <w:noWrap/>
            <w:vAlign w:val="bottom"/>
            <w:hideMark/>
          </w:tcPr>
          <w:p w14:paraId="53966B37"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1276" w:type="dxa"/>
            <w:tcBorders>
              <w:top w:val="nil"/>
              <w:left w:val="nil"/>
              <w:bottom w:val="single" w:sz="4" w:space="0" w:color="auto"/>
              <w:right w:val="single" w:sz="4" w:space="0" w:color="auto"/>
            </w:tcBorders>
            <w:shd w:val="clear" w:color="auto" w:fill="auto"/>
            <w:noWrap/>
            <w:vAlign w:val="bottom"/>
            <w:hideMark/>
          </w:tcPr>
          <w:p w14:paraId="4C9BF9F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203,1</w:t>
            </w:r>
          </w:p>
        </w:tc>
        <w:tc>
          <w:tcPr>
            <w:tcW w:w="1620" w:type="dxa"/>
            <w:tcBorders>
              <w:top w:val="nil"/>
              <w:left w:val="nil"/>
              <w:bottom w:val="single" w:sz="4" w:space="0" w:color="auto"/>
              <w:right w:val="single" w:sz="4" w:space="0" w:color="auto"/>
            </w:tcBorders>
            <w:shd w:val="clear" w:color="auto" w:fill="auto"/>
            <w:noWrap/>
            <w:vAlign w:val="bottom"/>
            <w:hideMark/>
          </w:tcPr>
          <w:p w14:paraId="16D16DF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7B758D6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67BD8F7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6E3692B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0,7982</w:t>
            </w:r>
          </w:p>
        </w:tc>
        <w:tc>
          <w:tcPr>
            <w:tcW w:w="1131" w:type="dxa"/>
            <w:tcBorders>
              <w:top w:val="nil"/>
              <w:left w:val="nil"/>
              <w:bottom w:val="single" w:sz="4" w:space="0" w:color="auto"/>
              <w:right w:val="single" w:sz="4" w:space="0" w:color="auto"/>
            </w:tcBorders>
            <w:shd w:val="clear" w:color="auto" w:fill="auto"/>
            <w:vAlign w:val="bottom"/>
            <w:hideMark/>
          </w:tcPr>
          <w:p w14:paraId="3EA83ED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0,4501</w:t>
            </w:r>
          </w:p>
        </w:tc>
      </w:tr>
      <w:tr w:rsidR="00424BAA" w:rsidRPr="00424BAA" w14:paraId="64F92D56"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323180F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389" w:type="dxa"/>
            <w:tcBorders>
              <w:top w:val="nil"/>
              <w:left w:val="nil"/>
              <w:bottom w:val="single" w:sz="4" w:space="0" w:color="auto"/>
              <w:right w:val="single" w:sz="4" w:space="0" w:color="auto"/>
            </w:tcBorders>
            <w:shd w:val="clear" w:color="auto" w:fill="auto"/>
            <w:noWrap/>
            <w:vAlign w:val="bottom"/>
            <w:hideMark/>
          </w:tcPr>
          <w:p w14:paraId="302DE664"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ТК-965</w:t>
            </w:r>
          </w:p>
        </w:tc>
        <w:tc>
          <w:tcPr>
            <w:tcW w:w="1276" w:type="dxa"/>
            <w:tcBorders>
              <w:top w:val="nil"/>
              <w:left w:val="nil"/>
              <w:bottom w:val="single" w:sz="4" w:space="0" w:color="auto"/>
              <w:right w:val="single" w:sz="4" w:space="0" w:color="auto"/>
            </w:tcBorders>
            <w:shd w:val="clear" w:color="auto" w:fill="auto"/>
            <w:noWrap/>
            <w:vAlign w:val="bottom"/>
            <w:hideMark/>
          </w:tcPr>
          <w:p w14:paraId="6BEC4F8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149,2</w:t>
            </w:r>
          </w:p>
        </w:tc>
        <w:tc>
          <w:tcPr>
            <w:tcW w:w="1620" w:type="dxa"/>
            <w:tcBorders>
              <w:top w:val="nil"/>
              <w:left w:val="nil"/>
              <w:bottom w:val="single" w:sz="4" w:space="0" w:color="auto"/>
              <w:right w:val="single" w:sz="4" w:space="0" w:color="auto"/>
            </w:tcBorders>
            <w:shd w:val="clear" w:color="auto" w:fill="auto"/>
            <w:noWrap/>
            <w:vAlign w:val="bottom"/>
            <w:hideMark/>
          </w:tcPr>
          <w:p w14:paraId="63B51AD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35D431C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2886808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4AFE723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0,5864</w:t>
            </w:r>
          </w:p>
        </w:tc>
        <w:tc>
          <w:tcPr>
            <w:tcW w:w="1131" w:type="dxa"/>
            <w:tcBorders>
              <w:top w:val="nil"/>
              <w:left w:val="nil"/>
              <w:bottom w:val="single" w:sz="4" w:space="0" w:color="auto"/>
              <w:right w:val="single" w:sz="4" w:space="0" w:color="auto"/>
            </w:tcBorders>
            <w:shd w:val="clear" w:color="auto" w:fill="auto"/>
            <w:vAlign w:val="bottom"/>
            <w:hideMark/>
          </w:tcPr>
          <w:p w14:paraId="1E70B5B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0,5564</w:t>
            </w:r>
          </w:p>
        </w:tc>
      </w:tr>
      <w:tr w:rsidR="00424BAA" w:rsidRPr="00424BAA" w14:paraId="6936FF79"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64D2AF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389" w:type="dxa"/>
            <w:tcBorders>
              <w:top w:val="nil"/>
              <w:left w:val="nil"/>
              <w:bottom w:val="single" w:sz="4" w:space="0" w:color="auto"/>
              <w:right w:val="single" w:sz="4" w:space="0" w:color="auto"/>
            </w:tcBorders>
            <w:shd w:val="clear" w:color="auto" w:fill="auto"/>
            <w:noWrap/>
            <w:vAlign w:val="bottom"/>
            <w:hideMark/>
          </w:tcPr>
          <w:p w14:paraId="1976F13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w:t>
            </w:r>
          </w:p>
        </w:tc>
        <w:tc>
          <w:tcPr>
            <w:tcW w:w="1276" w:type="dxa"/>
            <w:tcBorders>
              <w:top w:val="nil"/>
              <w:left w:val="nil"/>
              <w:bottom w:val="single" w:sz="4" w:space="0" w:color="auto"/>
              <w:right w:val="single" w:sz="4" w:space="0" w:color="auto"/>
            </w:tcBorders>
            <w:shd w:val="clear" w:color="auto" w:fill="auto"/>
            <w:noWrap/>
            <w:vAlign w:val="bottom"/>
            <w:hideMark/>
          </w:tcPr>
          <w:p w14:paraId="0310CBDC"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9,2</w:t>
            </w:r>
          </w:p>
        </w:tc>
        <w:tc>
          <w:tcPr>
            <w:tcW w:w="1620" w:type="dxa"/>
            <w:tcBorders>
              <w:top w:val="nil"/>
              <w:left w:val="nil"/>
              <w:bottom w:val="single" w:sz="4" w:space="0" w:color="auto"/>
              <w:right w:val="single" w:sz="4" w:space="0" w:color="auto"/>
            </w:tcBorders>
            <w:shd w:val="clear" w:color="auto" w:fill="auto"/>
            <w:noWrap/>
            <w:vAlign w:val="bottom"/>
            <w:hideMark/>
          </w:tcPr>
          <w:p w14:paraId="36697A95"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079080C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4DA9D45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074423B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0,0362</w:t>
            </w:r>
          </w:p>
        </w:tc>
        <w:tc>
          <w:tcPr>
            <w:tcW w:w="1131" w:type="dxa"/>
            <w:tcBorders>
              <w:top w:val="nil"/>
              <w:left w:val="nil"/>
              <w:bottom w:val="single" w:sz="4" w:space="0" w:color="auto"/>
              <w:right w:val="single" w:sz="4" w:space="0" w:color="auto"/>
            </w:tcBorders>
            <w:shd w:val="clear" w:color="auto" w:fill="auto"/>
            <w:vAlign w:val="bottom"/>
            <w:hideMark/>
          </w:tcPr>
          <w:p w14:paraId="5C19EA1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0,9645</w:t>
            </w:r>
          </w:p>
        </w:tc>
      </w:tr>
      <w:tr w:rsidR="00424BAA" w:rsidRPr="00424BAA" w14:paraId="5436C011"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DF3B3D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Гагарина,192/94</w:t>
            </w:r>
          </w:p>
        </w:tc>
        <w:tc>
          <w:tcPr>
            <w:tcW w:w="2389" w:type="dxa"/>
            <w:tcBorders>
              <w:top w:val="nil"/>
              <w:left w:val="nil"/>
              <w:bottom w:val="single" w:sz="4" w:space="0" w:color="auto"/>
              <w:right w:val="single" w:sz="4" w:space="0" w:color="auto"/>
            </w:tcBorders>
            <w:shd w:val="clear" w:color="auto" w:fill="auto"/>
            <w:noWrap/>
            <w:vAlign w:val="bottom"/>
            <w:hideMark/>
          </w:tcPr>
          <w:p w14:paraId="09478572"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1276" w:type="dxa"/>
            <w:tcBorders>
              <w:top w:val="nil"/>
              <w:left w:val="nil"/>
              <w:bottom w:val="single" w:sz="4" w:space="0" w:color="auto"/>
              <w:right w:val="single" w:sz="4" w:space="0" w:color="auto"/>
            </w:tcBorders>
            <w:shd w:val="clear" w:color="auto" w:fill="auto"/>
            <w:noWrap/>
            <w:vAlign w:val="bottom"/>
            <w:hideMark/>
          </w:tcPr>
          <w:p w14:paraId="17D7126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69,2</w:t>
            </w:r>
          </w:p>
        </w:tc>
        <w:tc>
          <w:tcPr>
            <w:tcW w:w="1620" w:type="dxa"/>
            <w:tcBorders>
              <w:top w:val="nil"/>
              <w:left w:val="nil"/>
              <w:bottom w:val="single" w:sz="4" w:space="0" w:color="auto"/>
              <w:right w:val="single" w:sz="4" w:space="0" w:color="auto"/>
            </w:tcBorders>
            <w:shd w:val="clear" w:color="auto" w:fill="auto"/>
            <w:noWrap/>
            <w:vAlign w:val="bottom"/>
            <w:hideMark/>
          </w:tcPr>
          <w:p w14:paraId="30E99E6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0D6FD7D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16B788C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1A070CF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0,2720</w:t>
            </w:r>
          </w:p>
        </w:tc>
        <w:tc>
          <w:tcPr>
            <w:tcW w:w="1131" w:type="dxa"/>
            <w:tcBorders>
              <w:top w:val="nil"/>
              <w:left w:val="nil"/>
              <w:bottom w:val="single" w:sz="4" w:space="0" w:color="auto"/>
              <w:right w:val="single" w:sz="4" w:space="0" w:color="auto"/>
            </w:tcBorders>
            <w:shd w:val="clear" w:color="auto" w:fill="auto"/>
            <w:vAlign w:val="bottom"/>
            <w:hideMark/>
          </w:tcPr>
          <w:p w14:paraId="1B883A7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0,7619</w:t>
            </w:r>
          </w:p>
        </w:tc>
      </w:tr>
      <w:tr w:rsidR="00424BAA" w:rsidRPr="00424BAA" w14:paraId="032CEA18"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3731CC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389" w:type="dxa"/>
            <w:tcBorders>
              <w:top w:val="nil"/>
              <w:left w:val="nil"/>
              <w:bottom w:val="single" w:sz="4" w:space="0" w:color="auto"/>
              <w:right w:val="single" w:sz="4" w:space="0" w:color="auto"/>
            </w:tcBorders>
            <w:shd w:val="clear" w:color="auto" w:fill="auto"/>
            <w:noWrap/>
            <w:vAlign w:val="bottom"/>
            <w:hideMark/>
          </w:tcPr>
          <w:p w14:paraId="0224A90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Гагарина,193/95</w:t>
            </w:r>
          </w:p>
        </w:tc>
        <w:tc>
          <w:tcPr>
            <w:tcW w:w="1276" w:type="dxa"/>
            <w:tcBorders>
              <w:top w:val="nil"/>
              <w:left w:val="nil"/>
              <w:bottom w:val="single" w:sz="4" w:space="0" w:color="auto"/>
              <w:right w:val="single" w:sz="4" w:space="0" w:color="auto"/>
            </w:tcBorders>
            <w:shd w:val="clear" w:color="auto" w:fill="auto"/>
            <w:noWrap/>
            <w:vAlign w:val="bottom"/>
            <w:hideMark/>
          </w:tcPr>
          <w:p w14:paraId="53757976"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22,4</w:t>
            </w:r>
          </w:p>
        </w:tc>
        <w:tc>
          <w:tcPr>
            <w:tcW w:w="1620" w:type="dxa"/>
            <w:tcBorders>
              <w:top w:val="nil"/>
              <w:left w:val="nil"/>
              <w:bottom w:val="single" w:sz="4" w:space="0" w:color="auto"/>
              <w:right w:val="single" w:sz="4" w:space="0" w:color="auto"/>
            </w:tcBorders>
            <w:shd w:val="clear" w:color="auto" w:fill="auto"/>
            <w:noWrap/>
            <w:vAlign w:val="bottom"/>
            <w:hideMark/>
          </w:tcPr>
          <w:p w14:paraId="5CC190B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08DA909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43E96983"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6C81A812"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0,0880</w:t>
            </w:r>
          </w:p>
        </w:tc>
        <w:tc>
          <w:tcPr>
            <w:tcW w:w="1131" w:type="dxa"/>
            <w:tcBorders>
              <w:top w:val="nil"/>
              <w:left w:val="nil"/>
              <w:bottom w:val="single" w:sz="4" w:space="0" w:color="auto"/>
              <w:right w:val="single" w:sz="4" w:space="0" w:color="auto"/>
            </w:tcBorders>
            <w:shd w:val="clear" w:color="auto" w:fill="auto"/>
            <w:vAlign w:val="bottom"/>
            <w:hideMark/>
          </w:tcPr>
          <w:p w14:paraId="4519A071"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0,9157</w:t>
            </w:r>
          </w:p>
        </w:tc>
      </w:tr>
      <w:tr w:rsidR="00424BAA" w:rsidRPr="00424BAA" w14:paraId="2DBEA308"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6D1D426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389" w:type="dxa"/>
            <w:tcBorders>
              <w:top w:val="nil"/>
              <w:left w:val="nil"/>
              <w:bottom w:val="single" w:sz="4" w:space="0" w:color="auto"/>
              <w:right w:val="single" w:sz="4" w:space="0" w:color="auto"/>
            </w:tcBorders>
            <w:shd w:val="clear" w:color="auto" w:fill="auto"/>
            <w:noWrap/>
            <w:vAlign w:val="bottom"/>
            <w:hideMark/>
          </w:tcPr>
          <w:p w14:paraId="168A5A25"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1276" w:type="dxa"/>
            <w:tcBorders>
              <w:top w:val="nil"/>
              <w:left w:val="nil"/>
              <w:bottom w:val="single" w:sz="4" w:space="0" w:color="auto"/>
              <w:right w:val="single" w:sz="4" w:space="0" w:color="auto"/>
            </w:tcBorders>
            <w:shd w:val="clear" w:color="auto" w:fill="auto"/>
            <w:noWrap/>
            <w:vAlign w:val="bottom"/>
            <w:hideMark/>
          </w:tcPr>
          <w:p w14:paraId="54B1024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131,5</w:t>
            </w:r>
          </w:p>
        </w:tc>
        <w:tc>
          <w:tcPr>
            <w:tcW w:w="1620" w:type="dxa"/>
            <w:tcBorders>
              <w:top w:val="nil"/>
              <w:left w:val="nil"/>
              <w:bottom w:val="single" w:sz="4" w:space="0" w:color="auto"/>
              <w:right w:val="single" w:sz="4" w:space="0" w:color="auto"/>
            </w:tcBorders>
            <w:shd w:val="clear" w:color="auto" w:fill="auto"/>
            <w:noWrap/>
            <w:vAlign w:val="bottom"/>
            <w:hideMark/>
          </w:tcPr>
          <w:p w14:paraId="25B21B0B"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3CC42B0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4CB3373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125AB92A"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0,5168</w:t>
            </w:r>
          </w:p>
        </w:tc>
        <w:tc>
          <w:tcPr>
            <w:tcW w:w="1131" w:type="dxa"/>
            <w:tcBorders>
              <w:top w:val="nil"/>
              <w:left w:val="nil"/>
              <w:bottom w:val="single" w:sz="4" w:space="0" w:color="auto"/>
              <w:right w:val="single" w:sz="4" w:space="0" w:color="auto"/>
            </w:tcBorders>
            <w:shd w:val="clear" w:color="auto" w:fill="auto"/>
            <w:vAlign w:val="bottom"/>
            <w:hideMark/>
          </w:tcPr>
          <w:p w14:paraId="3D7E34DC"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0,5964</w:t>
            </w:r>
          </w:p>
        </w:tc>
      </w:tr>
      <w:tr w:rsidR="00424BAA" w:rsidRPr="00424BAA" w14:paraId="4EC50568"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05812BD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389" w:type="dxa"/>
            <w:tcBorders>
              <w:top w:val="nil"/>
              <w:left w:val="nil"/>
              <w:bottom w:val="single" w:sz="4" w:space="0" w:color="auto"/>
              <w:right w:val="single" w:sz="4" w:space="0" w:color="auto"/>
            </w:tcBorders>
            <w:shd w:val="clear" w:color="auto" w:fill="auto"/>
            <w:noWrap/>
            <w:vAlign w:val="bottom"/>
            <w:hideMark/>
          </w:tcPr>
          <w:p w14:paraId="477BD150"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Гагарина,194/99</w:t>
            </w:r>
          </w:p>
        </w:tc>
        <w:tc>
          <w:tcPr>
            <w:tcW w:w="1276" w:type="dxa"/>
            <w:tcBorders>
              <w:top w:val="nil"/>
              <w:left w:val="nil"/>
              <w:bottom w:val="single" w:sz="4" w:space="0" w:color="auto"/>
              <w:right w:val="single" w:sz="4" w:space="0" w:color="auto"/>
            </w:tcBorders>
            <w:shd w:val="clear" w:color="auto" w:fill="auto"/>
            <w:noWrap/>
            <w:vAlign w:val="bottom"/>
            <w:hideMark/>
          </w:tcPr>
          <w:p w14:paraId="7419CDB7"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27,1</w:t>
            </w:r>
          </w:p>
        </w:tc>
        <w:tc>
          <w:tcPr>
            <w:tcW w:w="1620" w:type="dxa"/>
            <w:tcBorders>
              <w:top w:val="nil"/>
              <w:left w:val="nil"/>
              <w:bottom w:val="single" w:sz="4" w:space="0" w:color="auto"/>
              <w:right w:val="single" w:sz="4" w:space="0" w:color="auto"/>
            </w:tcBorders>
            <w:shd w:val="clear" w:color="auto" w:fill="auto"/>
            <w:noWrap/>
            <w:vAlign w:val="bottom"/>
            <w:hideMark/>
          </w:tcPr>
          <w:p w14:paraId="1CF5D5A7"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1E12180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372F718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3223CE85"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0,1065</w:t>
            </w:r>
          </w:p>
        </w:tc>
        <w:tc>
          <w:tcPr>
            <w:tcW w:w="1131" w:type="dxa"/>
            <w:tcBorders>
              <w:top w:val="nil"/>
              <w:left w:val="nil"/>
              <w:bottom w:val="single" w:sz="4" w:space="0" w:color="auto"/>
              <w:right w:val="single" w:sz="4" w:space="0" w:color="auto"/>
            </w:tcBorders>
            <w:shd w:val="clear" w:color="auto" w:fill="auto"/>
            <w:vAlign w:val="bottom"/>
            <w:hideMark/>
          </w:tcPr>
          <w:p w14:paraId="22B682C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0,8990</w:t>
            </w:r>
          </w:p>
        </w:tc>
      </w:tr>
      <w:tr w:rsidR="00424BAA" w:rsidRPr="00424BAA" w14:paraId="0848FA4F" w14:textId="77777777" w:rsidTr="009066F4">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76D482F"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389" w:type="dxa"/>
            <w:tcBorders>
              <w:top w:val="nil"/>
              <w:left w:val="nil"/>
              <w:bottom w:val="single" w:sz="4" w:space="0" w:color="auto"/>
              <w:right w:val="single" w:sz="4" w:space="0" w:color="auto"/>
            </w:tcBorders>
            <w:shd w:val="clear" w:color="auto" w:fill="auto"/>
            <w:noWrap/>
            <w:vAlign w:val="bottom"/>
            <w:hideMark/>
          </w:tcPr>
          <w:p w14:paraId="3677385F"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Гагарина,195/97</w:t>
            </w:r>
          </w:p>
        </w:tc>
        <w:tc>
          <w:tcPr>
            <w:tcW w:w="1276" w:type="dxa"/>
            <w:tcBorders>
              <w:top w:val="nil"/>
              <w:left w:val="nil"/>
              <w:bottom w:val="single" w:sz="4" w:space="0" w:color="auto"/>
              <w:right w:val="single" w:sz="4" w:space="0" w:color="auto"/>
            </w:tcBorders>
            <w:shd w:val="clear" w:color="auto" w:fill="auto"/>
            <w:noWrap/>
            <w:vAlign w:val="bottom"/>
            <w:hideMark/>
          </w:tcPr>
          <w:p w14:paraId="16BA73C0"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37,7</w:t>
            </w:r>
          </w:p>
        </w:tc>
        <w:tc>
          <w:tcPr>
            <w:tcW w:w="1620" w:type="dxa"/>
            <w:tcBorders>
              <w:top w:val="nil"/>
              <w:left w:val="nil"/>
              <w:bottom w:val="single" w:sz="4" w:space="0" w:color="auto"/>
              <w:right w:val="single" w:sz="4" w:space="0" w:color="auto"/>
            </w:tcBorders>
            <w:shd w:val="clear" w:color="auto" w:fill="auto"/>
            <w:noWrap/>
            <w:vAlign w:val="bottom"/>
            <w:hideMark/>
          </w:tcPr>
          <w:p w14:paraId="09F73B0F"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6CA16BAA"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51</w:t>
            </w:r>
          </w:p>
        </w:tc>
        <w:tc>
          <w:tcPr>
            <w:tcW w:w="1020" w:type="dxa"/>
            <w:tcBorders>
              <w:top w:val="nil"/>
              <w:left w:val="nil"/>
              <w:bottom w:val="single" w:sz="4" w:space="0" w:color="auto"/>
              <w:right w:val="single" w:sz="4" w:space="0" w:color="auto"/>
            </w:tcBorders>
            <w:shd w:val="clear" w:color="auto" w:fill="auto"/>
            <w:noWrap/>
            <w:vAlign w:val="bottom"/>
            <w:hideMark/>
          </w:tcPr>
          <w:p w14:paraId="07AC41F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766B2EBD"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0,1482</w:t>
            </w:r>
          </w:p>
        </w:tc>
        <w:tc>
          <w:tcPr>
            <w:tcW w:w="1131" w:type="dxa"/>
            <w:tcBorders>
              <w:top w:val="nil"/>
              <w:left w:val="nil"/>
              <w:bottom w:val="single" w:sz="4" w:space="0" w:color="auto"/>
              <w:right w:val="single" w:sz="4" w:space="0" w:color="auto"/>
            </w:tcBorders>
            <w:shd w:val="clear" w:color="auto" w:fill="auto"/>
            <w:vAlign w:val="bottom"/>
            <w:hideMark/>
          </w:tcPr>
          <w:p w14:paraId="08ED0798" w14:textId="77777777" w:rsidR="00424BAA" w:rsidRPr="00424BAA" w:rsidRDefault="00424BAA" w:rsidP="00AA7350">
            <w:pPr>
              <w:spacing w:line="240" w:lineRule="auto"/>
              <w:ind w:firstLine="0"/>
              <w:jc w:val="center"/>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0,8623</w:t>
            </w:r>
          </w:p>
        </w:tc>
      </w:tr>
    </w:tbl>
    <w:p w14:paraId="72B762FE" w14:textId="77777777" w:rsidR="00424BAA" w:rsidRDefault="00424BAA" w:rsidP="001D4ED2">
      <w:pPr>
        <w:ind w:firstLine="0"/>
        <w:rPr>
          <w:rFonts w:cs="Times New Roman"/>
          <w:lang w:eastAsia="ru-RU"/>
        </w:rPr>
      </w:pPr>
    </w:p>
    <w:p w14:paraId="005D9041" w14:textId="77777777" w:rsidR="00424BAA" w:rsidRDefault="00424BAA" w:rsidP="001D4ED2">
      <w:pPr>
        <w:ind w:firstLine="0"/>
        <w:rPr>
          <w:rFonts w:cs="Times New Roman"/>
          <w:lang w:eastAsia="ru-RU"/>
        </w:rPr>
      </w:pPr>
    </w:p>
    <w:p w14:paraId="2073C955" w14:textId="77777777" w:rsidR="00424BAA" w:rsidRDefault="00424BAA" w:rsidP="001D4ED2">
      <w:pPr>
        <w:ind w:firstLine="0"/>
        <w:rPr>
          <w:rFonts w:cs="Times New Roman"/>
          <w:lang w:eastAsia="ru-RU"/>
        </w:rPr>
      </w:pPr>
    </w:p>
    <w:p w14:paraId="14FF92CE" w14:textId="77777777" w:rsidR="00D6093B" w:rsidRDefault="00D6093B" w:rsidP="001D4ED2">
      <w:pPr>
        <w:ind w:firstLine="0"/>
        <w:rPr>
          <w:rFonts w:cs="Times New Roman"/>
          <w:lang w:eastAsia="ru-RU"/>
        </w:rPr>
      </w:pPr>
      <w:r w:rsidRPr="00EB6880">
        <w:rPr>
          <w:rFonts w:cs="Times New Roman"/>
          <w:lang w:eastAsia="ru-RU"/>
        </w:rPr>
        <w:t>Таблица 11.3.2. Расчет вероятности безотказной работы участков тепловой сети после реконструкции (2030 г.) (фрагмент)</w:t>
      </w:r>
    </w:p>
    <w:tbl>
      <w:tblPr>
        <w:tblW w:w="11722" w:type="dxa"/>
        <w:tblInd w:w="-5" w:type="dxa"/>
        <w:tblLook w:val="04A0" w:firstRow="1" w:lastRow="0" w:firstColumn="1" w:lastColumn="0" w:noHBand="0" w:noVBand="1"/>
      </w:tblPr>
      <w:tblGrid>
        <w:gridCol w:w="1864"/>
        <w:gridCol w:w="2531"/>
        <w:gridCol w:w="1140"/>
        <w:gridCol w:w="1620"/>
        <w:gridCol w:w="1020"/>
        <w:gridCol w:w="1020"/>
        <w:gridCol w:w="1587"/>
        <w:gridCol w:w="940"/>
      </w:tblGrid>
      <w:tr w:rsidR="00424BAA" w:rsidRPr="00424BAA" w14:paraId="40CAEA21" w14:textId="77777777" w:rsidTr="00424BAA">
        <w:trPr>
          <w:trHeight w:val="780"/>
        </w:trPr>
        <w:tc>
          <w:tcPr>
            <w:tcW w:w="18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AFB14B"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lastRenderedPageBreak/>
              <w:t>Начальный узел</w:t>
            </w:r>
          </w:p>
        </w:tc>
        <w:tc>
          <w:tcPr>
            <w:tcW w:w="2531" w:type="dxa"/>
            <w:tcBorders>
              <w:top w:val="single" w:sz="4" w:space="0" w:color="auto"/>
              <w:left w:val="nil"/>
              <w:bottom w:val="single" w:sz="4" w:space="0" w:color="auto"/>
              <w:right w:val="single" w:sz="4" w:space="0" w:color="auto"/>
            </w:tcBorders>
            <w:shd w:val="clear" w:color="auto" w:fill="auto"/>
            <w:vAlign w:val="bottom"/>
            <w:hideMark/>
          </w:tcPr>
          <w:p w14:paraId="0E315687"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Конечный узел</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14:paraId="15D12913"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Длина под., м</w:t>
            </w:r>
          </w:p>
        </w:tc>
        <w:tc>
          <w:tcPr>
            <w:tcW w:w="1620" w:type="dxa"/>
            <w:tcBorders>
              <w:top w:val="single" w:sz="4" w:space="0" w:color="auto"/>
              <w:left w:val="nil"/>
              <w:bottom w:val="single" w:sz="4" w:space="0" w:color="auto"/>
              <w:right w:val="single" w:sz="4" w:space="0" w:color="auto"/>
            </w:tcBorders>
            <w:shd w:val="clear" w:color="auto" w:fill="auto"/>
            <w:vAlign w:val="bottom"/>
            <w:hideMark/>
          </w:tcPr>
          <w:p w14:paraId="142181F1" w14:textId="77777777" w:rsidR="00424BAA" w:rsidRPr="00424BAA" w:rsidRDefault="00424BAA" w:rsidP="00424BAA">
            <w:pPr>
              <w:spacing w:line="240" w:lineRule="auto"/>
              <w:ind w:firstLine="0"/>
              <w:jc w:val="left"/>
              <w:rPr>
                <w:rFonts w:ascii="Calibri" w:eastAsia="Times New Roman" w:hAnsi="Calibri" w:cs="Calibri"/>
                <w:b/>
                <w:bCs/>
                <w:color w:val="000000"/>
                <w:sz w:val="22"/>
                <w:lang w:eastAsia="ru-RU"/>
              </w:rPr>
            </w:pPr>
            <w:r w:rsidRPr="00424BAA">
              <w:rPr>
                <w:rFonts w:ascii="Calibri" w:eastAsia="Times New Roman" w:hAnsi="Calibri" w:cs="Calibri"/>
                <w:b/>
                <w:bCs/>
                <w:color w:val="000000"/>
                <w:sz w:val="22"/>
                <w:lang w:eastAsia="ru-RU"/>
              </w:rPr>
              <w:t>Дата ввода</w:t>
            </w:r>
          </w:p>
        </w:tc>
        <w:tc>
          <w:tcPr>
            <w:tcW w:w="1020" w:type="dxa"/>
            <w:tcBorders>
              <w:top w:val="single" w:sz="4" w:space="0" w:color="auto"/>
              <w:left w:val="nil"/>
              <w:bottom w:val="single" w:sz="4" w:space="0" w:color="auto"/>
              <w:right w:val="single" w:sz="4" w:space="0" w:color="auto"/>
            </w:tcBorders>
            <w:shd w:val="clear" w:color="auto" w:fill="auto"/>
            <w:vAlign w:val="bottom"/>
            <w:hideMark/>
          </w:tcPr>
          <w:p w14:paraId="6482AB54" w14:textId="77777777" w:rsidR="00424BAA" w:rsidRPr="00424BAA" w:rsidRDefault="00424BAA" w:rsidP="00424BAA">
            <w:pPr>
              <w:spacing w:line="240" w:lineRule="auto"/>
              <w:ind w:firstLine="0"/>
              <w:jc w:val="left"/>
              <w:rPr>
                <w:rFonts w:ascii="Arial CYR" w:eastAsia="Times New Roman" w:hAnsi="Arial CYR" w:cs="Calibri"/>
                <w:b/>
                <w:bCs/>
                <w:color w:val="000000"/>
                <w:sz w:val="22"/>
                <w:lang w:eastAsia="ru-RU"/>
              </w:rPr>
            </w:pPr>
            <w:r w:rsidRPr="00424BAA">
              <w:rPr>
                <w:rFonts w:ascii="Arial CYR" w:eastAsia="Times New Roman" w:hAnsi="Arial CYR" w:cs="Calibri"/>
                <w:b/>
                <w:bCs/>
                <w:color w:val="000000"/>
                <w:sz w:val="22"/>
                <w:lang w:eastAsia="ru-RU"/>
              </w:rPr>
              <w:t>Δτ, лет</w:t>
            </w:r>
          </w:p>
        </w:tc>
        <w:tc>
          <w:tcPr>
            <w:tcW w:w="1020" w:type="dxa"/>
            <w:tcBorders>
              <w:top w:val="single" w:sz="4" w:space="0" w:color="auto"/>
              <w:left w:val="nil"/>
              <w:bottom w:val="single" w:sz="4" w:space="0" w:color="auto"/>
              <w:right w:val="single" w:sz="4" w:space="0" w:color="auto"/>
            </w:tcBorders>
            <w:shd w:val="clear" w:color="auto" w:fill="auto"/>
            <w:noWrap/>
            <w:vAlign w:val="bottom"/>
            <w:hideMark/>
          </w:tcPr>
          <w:p w14:paraId="03F398E0" w14:textId="77777777" w:rsidR="00424BAA" w:rsidRPr="00424BAA" w:rsidRDefault="00424BAA" w:rsidP="00424BAA">
            <w:pPr>
              <w:spacing w:line="240" w:lineRule="auto"/>
              <w:ind w:firstLine="0"/>
              <w:jc w:val="left"/>
              <w:rPr>
                <w:rFonts w:ascii="Arial CYR" w:eastAsia="Times New Roman" w:hAnsi="Arial CYR" w:cs="Calibri"/>
                <w:sz w:val="20"/>
                <w:szCs w:val="20"/>
                <w:lang w:eastAsia="ru-RU"/>
              </w:rPr>
            </w:pPr>
            <w:r w:rsidRPr="00424BAA">
              <w:rPr>
                <w:rFonts w:ascii="Arial CYR" w:eastAsia="Times New Roman" w:hAnsi="Arial CYR" w:cs="Calibri"/>
                <w:sz w:val="20"/>
                <w:szCs w:val="20"/>
                <w:lang w:eastAsia="ru-RU"/>
              </w:rPr>
              <w:t>λ, 1/км</w:t>
            </w:r>
          </w:p>
        </w:tc>
        <w:tc>
          <w:tcPr>
            <w:tcW w:w="1587" w:type="dxa"/>
            <w:tcBorders>
              <w:top w:val="single" w:sz="4" w:space="0" w:color="auto"/>
              <w:left w:val="nil"/>
              <w:bottom w:val="single" w:sz="4" w:space="0" w:color="auto"/>
              <w:right w:val="single" w:sz="4" w:space="0" w:color="auto"/>
            </w:tcBorders>
            <w:shd w:val="clear" w:color="auto" w:fill="auto"/>
            <w:vAlign w:val="bottom"/>
            <w:hideMark/>
          </w:tcPr>
          <w:p w14:paraId="333C774F" w14:textId="77777777"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интенсивность отказов 'λiLi</w:t>
            </w:r>
          </w:p>
        </w:tc>
        <w:tc>
          <w:tcPr>
            <w:tcW w:w="940" w:type="dxa"/>
            <w:tcBorders>
              <w:top w:val="single" w:sz="4" w:space="0" w:color="auto"/>
              <w:left w:val="nil"/>
              <w:bottom w:val="single" w:sz="4" w:space="0" w:color="auto"/>
              <w:right w:val="single" w:sz="4" w:space="0" w:color="auto"/>
            </w:tcBorders>
            <w:shd w:val="clear" w:color="auto" w:fill="auto"/>
            <w:vAlign w:val="bottom"/>
            <w:hideMark/>
          </w:tcPr>
          <w:p w14:paraId="31B9D270" w14:textId="77777777" w:rsidR="00424BAA" w:rsidRPr="00424BAA" w:rsidRDefault="00424BAA" w:rsidP="00424BAA">
            <w:pPr>
              <w:spacing w:line="240" w:lineRule="auto"/>
              <w:ind w:firstLine="0"/>
              <w:jc w:val="left"/>
              <w:rPr>
                <w:rFonts w:ascii="Arial" w:eastAsia="Times New Roman" w:hAnsi="Arial" w:cs="Arial"/>
                <w:sz w:val="20"/>
                <w:szCs w:val="20"/>
                <w:lang w:eastAsia="ru-RU"/>
              </w:rPr>
            </w:pPr>
            <w:r w:rsidRPr="00424BAA">
              <w:rPr>
                <w:rFonts w:ascii="Arial" w:eastAsia="Times New Roman" w:hAnsi="Arial" w:cs="Arial"/>
                <w:sz w:val="20"/>
                <w:szCs w:val="20"/>
                <w:lang w:eastAsia="ru-RU"/>
              </w:rPr>
              <w:t>P =Exp(-λiL)-</w:t>
            </w:r>
          </w:p>
        </w:tc>
      </w:tr>
      <w:tr w:rsidR="00424BAA" w:rsidRPr="00424BAA" w14:paraId="68D63A46" w14:textId="77777777" w:rsidTr="00424BAA">
        <w:trPr>
          <w:trHeight w:val="315"/>
        </w:trPr>
        <w:tc>
          <w:tcPr>
            <w:tcW w:w="1864" w:type="dxa"/>
            <w:tcBorders>
              <w:top w:val="nil"/>
              <w:left w:val="single" w:sz="4" w:space="0" w:color="auto"/>
              <w:bottom w:val="single" w:sz="4" w:space="0" w:color="auto"/>
              <w:right w:val="single" w:sz="4" w:space="0" w:color="auto"/>
            </w:tcBorders>
            <w:shd w:val="clear" w:color="000000" w:fill="DDE2D3"/>
            <w:noWrap/>
            <w:vAlign w:val="bottom"/>
            <w:hideMark/>
          </w:tcPr>
          <w:p w14:paraId="4384CCDA" w14:textId="77777777"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Главный</w:t>
            </w:r>
          </w:p>
        </w:tc>
        <w:tc>
          <w:tcPr>
            <w:tcW w:w="2531" w:type="dxa"/>
            <w:tcBorders>
              <w:top w:val="nil"/>
              <w:left w:val="nil"/>
              <w:bottom w:val="single" w:sz="4" w:space="0" w:color="auto"/>
              <w:right w:val="single" w:sz="4" w:space="0" w:color="auto"/>
            </w:tcBorders>
            <w:shd w:val="clear" w:color="000000" w:fill="DDE2D3"/>
            <w:noWrap/>
            <w:vAlign w:val="bottom"/>
            <w:hideMark/>
          </w:tcPr>
          <w:p w14:paraId="58B3B15E" w14:textId="77777777"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 </w:t>
            </w:r>
          </w:p>
        </w:tc>
        <w:tc>
          <w:tcPr>
            <w:tcW w:w="1140" w:type="dxa"/>
            <w:tcBorders>
              <w:top w:val="nil"/>
              <w:left w:val="nil"/>
              <w:bottom w:val="single" w:sz="4" w:space="0" w:color="auto"/>
              <w:right w:val="single" w:sz="4" w:space="0" w:color="auto"/>
            </w:tcBorders>
            <w:shd w:val="clear" w:color="000000" w:fill="DDE2D3"/>
            <w:noWrap/>
            <w:vAlign w:val="bottom"/>
            <w:hideMark/>
          </w:tcPr>
          <w:p w14:paraId="00A84BC1" w14:textId="77777777" w:rsidR="00424BAA" w:rsidRPr="00424BAA" w:rsidRDefault="00424BAA" w:rsidP="00424BAA">
            <w:pPr>
              <w:spacing w:line="240" w:lineRule="auto"/>
              <w:ind w:firstLine="0"/>
              <w:jc w:val="righ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40044,81</w:t>
            </w:r>
          </w:p>
        </w:tc>
        <w:tc>
          <w:tcPr>
            <w:tcW w:w="1620" w:type="dxa"/>
            <w:tcBorders>
              <w:top w:val="nil"/>
              <w:left w:val="nil"/>
              <w:bottom w:val="single" w:sz="4" w:space="0" w:color="auto"/>
              <w:right w:val="single" w:sz="4" w:space="0" w:color="auto"/>
            </w:tcBorders>
            <w:shd w:val="clear" w:color="000000" w:fill="DDE2D3"/>
            <w:noWrap/>
            <w:vAlign w:val="bottom"/>
            <w:hideMark/>
          </w:tcPr>
          <w:p w14:paraId="536ECE1B" w14:textId="77777777"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 </w:t>
            </w:r>
          </w:p>
        </w:tc>
        <w:tc>
          <w:tcPr>
            <w:tcW w:w="1020" w:type="dxa"/>
            <w:tcBorders>
              <w:top w:val="nil"/>
              <w:left w:val="nil"/>
              <w:bottom w:val="single" w:sz="4" w:space="0" w:color="auto"/>
              <w:right w:val="single" w:sz="4" w:space="0" w:color="auto"/>
            </w:tcBorders>
            <w:shd w:val="clear" w:color="000000" w:fill="DDE2D3"/>
            <w:noWrap/>
            <w:vAlign w:val="bottom"/>
            <w:hideMark/>
          </w:tcPr>
          <w:p w14:paraId="5CE5B4FB" w14:textId="77777777" w:rsidR="00424BAA" w:rsidRPr="00424BAA" w:rsidRDefault="00424BAA" w:rsidP="00424BAA">
            <w:pPr>
              <w:spacing w:line="240" w:lineRule="auto"/>
              <w:ind w:firstLine="0"/>
              <w:jc w:val="left"/>
              <w:rPr>
                <w:rFonts w:ascii="Calibri" w:eastAsia="Times New Roman" w:hAnsi="Calibri" w:cs="Calibri"/>
                <w:color w:val="000000"/>
                <w:szCs w:val="24"/>
                <w:lang w:eastAsia="ru-RU"/>
              </w:rPr>
            </w:pPr>
            <w:r w:rsidRPr="00424BAA">
              <w:rPr>
                <w:rFonts w:ascii="Calibri" w:eastAsia="Times New Roman" w:hAnsi="Calibri" w:cs="Calibri"/>
                <w:color w:val="000000"/>
                <w:szCs w:val="24"/>
                <w:lang w:eastAsia="ru-RU"/>
              </w:rPr>
              <w:t> </w:t>
            </w:r>
          </w:p>
        </w:tc>
        <w:tc>
          <w:tcPr>
            <w:tcW w:w="1020" w:type="dxa"/>
            <w:tcBorders>
              <w:top w:val="nil"/>
              <w:left w:val="nil"/>
              <w:bottom w:val="single" w:sz="4" w:space="0" w:color="auto"/>
              <w:right w:val="single" w:sz="4" w:space="0" w:color="auto"/>
            </w:tcBorders>
            <w:shd w:val="clear" w:color="auto" w:fill="auto"/>
            <w:noWrap/>
            <w:vAlign w:val="bottom"/>
            <w:hideMark/>
          </w:tcPr>
          <w:p w14:paraId="735CD7F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 </w:t>
            </w:r>
          </w:p>
        </w:tc>
        <w:tc>
          <w:tcPr>
            <w:tcW w:w="1587" w:type="dxa"/>
            <w:tcBorders>
              <w:top w:val="nil"/>
              <w:left w:val="nil"/>
              <w:bottom w:val="single" w:sz="4" w:space="0" w:color="auto"/>
              <w:right w:val="single" w:sz="4" w:space="0" w:color="auto"/>
            </w:tcBorders>
            <w:shd w:val="clear" w:color="auto" w:fill="auto"/>
            <w:vAlign w:val="bottom"/>
            <w:hideMark/>
          </w:tcPr>
          <w:p w14:paraId="4BD56C27"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 </w:t>
            </w:r>
          </w:p>
        </w:tc>
        <w:tc>
          <w:tcPr>
            <w:tcW w:w="940" w:type="dxa"/>
            <w:tcBorders>
              <w:top w:val="nil"/>
              <w:left w:val="nil"/>
              <w:bottom w:val="single" w:sz="4" w:space="0" w:color="auto"/>
              <w:right w:val="single" w:sz="4" w:space="0" w:color="auto"/>
            </w:tcBorders>
            <w:shd w:val="clear" w:color="auto" w:fill="auto"/>
            <w:vAlign w:val="bottom"/>
            <w:hideMark/>
          </w:tcPr>
          <w:p w14:paraId="55A2FD24"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 </w:t>
            </w:r>
          </w:p>
        </w:tc>
      </w:tr>
      <w:tr w:rsidR="00424BAA" w:rsidRPr="00424BAA" w14:paraId="48408B35"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D86745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ТЭЦ БЦБК</w:t>
            </w:r>
          </w:p>
        </w:tc>
        <w:tc>
          <w:tcPr>
            <w:tcW w:w="2531" w:type="dxa"/>
            <w:tcBorders>
              <w:top w:val="nil"/>
              <w:left w:val="nil"/>
              <w:bottom w:val="single" w:sz="4" w:space="0" w:color="auto"/>
              <w:right w:val="single" w:sz="4" w:space="0" w:color="auto"/>
            </w:tcBorders>
            <w:shd w:val="clear" w:color="auto" w:fill="auto"/>
            <w:noWrap/>
            <w:vAlign w:val="bottom"/>
            <w:hideMark/>
          </w:tcPr>
          <w:p w14:paraId="2A2ABA9A"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У-001</w:t>
            </w:r>
          </w:p>
        </w:tc>
        <w:tc>
          <w:tcPr>
            <w:tcW w:w="1140" w:type="dxa"/>
            <w:tcBorders>
              <w:top w:val="nil"/>
              <w:left w:val="nil"/>
              <w:bottom w:val="single" w:sz="4" w:space="0" w:color="auto"/>
              <w:right w:val="single" w:sz="4" w:space="0" w:color="auto"/>
            </w:tcBorders>
            <w:shd w:val="clear" w:color="auto" w:fill="auto"/>
            <w:noWrap/>
            <w:vAlign w:val="bottom"/>
            <w:hideMark/>
          </w:tcPr>
          <w:p w14:paraId="44455D0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523,9</w:t>
            </w:r>
          </w:p>
        </w:tc>
        <w:tc>
          <w:tcPr>
            <w:tcW w:w="1620" w:type="dxa"/>
            <w:tcBorders>
              <w:top w:val="nil"/>
              <w:left w:val="nil"/>
              <w:bottom w:val="single" w:sz="4" w:space="0" w:color="auto"/>
              <w:right w:val="single" w:sz="4" w:space="0" w:color="auto"/>
            </w:tcBorders>
            <w:shd w:val="clear" w:color="auto" w:fill="auto"/>
            <w:noWrap/>
            <w:vAlign w:val="bottom"/>
            <w:hideMark/>
          </w:tcPr>
          <w:p w14:paraId="340E4FB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01.01.1975</w:t>
            </w:r>
          </w:p>
        </w:tc>
        <w:tc>
          <w:tcPr>
            <w:tcW w:w="1020" w:type="dxa"/>
            <w:tcBorders>
              <w:top w:val="nil"/>
              <w:left w:val="nil"/>
              <w:bottom w:val="single" w:sz="4" w:space="0" w:color="auto"/>
              <w:right w:val="single" w:sz="4" w:space="0" w:color="auto"/>
            </w:tcBorders>
            <w:shd w:val="clear" w:color="auto" w:fill="auto"/>
            <w:noWrap/>
            <w:vAlign w:val="bottom"/>
            <w:hideMark/>
          </w:tcPr>
          <w:p w14:paraId="2414596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54</w:t>
            </w:r>
          </w:p>
        </w:tc>
        <w:tc>
          <w:tcPr>
            <w:tcW w:w="1020" w:type="dxa"/>
            <w:tcBorders>
              <w:top w:val="nil"/>
              <w:left w:val="nil"/>
              <w:bottom w:val="single" w:sz="4" w:space="0" w:color="auto"/>
              <w:right w:val="single" w:sz="4" w:space="0" w:color="auto"/>
            </w:tcBorders>
            <w:shd w:val="clear" w:color="auto" w:fill="auto"/>
            <w:noWrap/>
            <w:vAlign w:val="bottom"/>
            <w:hideMark/>
          </w:tcPr>
          <w:p w14:paraId="3BB7647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0595259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0,01048</w:t>
            </w:r>
          </w:p>
        </w:tc>
        <w:tc>
          <w:tcPr>
            <w:tcW w:w="940" w:type="dxa"/>
            <w:tcBorders>
              <w:top w:val="nil"/>
              <w:left w:val="nil"/>
              <w:bottom w:val="single" w:sz="4" w:space="0" w:color="auto"/>
              <w:right w:val="single" w:sz="4" w:space="0" w:color="auto"/>
            </w:tcBorders>
            <w:shd w:val="clear" w:color="auto" w:fill="auto"/>
            <w:vAlign w:val="bottom"/>
            <w:hideMark/>
          </w:tcPr>
          <w:p w14:paraId="45CF998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0,98958</w:t>
            </w:r>
          </w:p>
        </w:tc>
      </w:tr>
      <w:tr w:rsidR="00424BAA" w:rsidRPr="00424BAA" w14:paraId="0B642523"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6F294392"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У-002</w:t>
            </w:r>
          </w:p>
        </w:tc>
        <w:tc>
          <w:tcPr>
            <w:tcW w:w="2531" w:type="dxa"/>
            <w:tcBorders>
              <w:top w:val="nil"/>
              <w:left w:val="nil"/>
              <w:bottom w:val="single" w:sz="4" w:space="0" w:color="auto"/>
              <w:right w:val="single" w:sz="4" w:space="0" w:color="auto"/>
            </w:tcBorders>
            <w:shd w:val="clear" w:color="auto" w:fill="auto"/>
            <w:noWrap/>
            <w:vAlign w:val="bottom"/>
            <w:hideMark/>
          </w:tcPr>
          <w:p w14:paraId="1D1237A5"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1140" w:type="dxa"/>
            <w:tcBorders>
              <w:top w:val="nil"/>
              <w:left w:val="nil"/>
              <w:bottom w:val="single" w:sz="4" w:space="0" w:color="auto"/>
              <w:right w:val="single" w:sz="4" w:space="0" w:color="auto"/>
            </w:tcBorders>
            <w:shd w:val="clear" w:color="auto" w:fill="auto"/>
            <w:noWrap/>
            <w:vAlign w:val="bottom"/>
            <w:hideMark/>
          </w:tcPr>
          <w:p w14:paraId="5EED754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452,5</w:t>
            </w:r>
          </w:p>
        </w:tc>
        <w:tc>
          <w:tcPr>
            <w:tcW w:w="1620" w:type="dxa"/>
            <w:tcBorders>
              <w:top w:val="nil"/>
              <w:left w:val="nil"/>
              <w:bottom w:val="single" w:sz="4" w:space="0" w:color="auto"/>
              <w:right w:val="single" w:sz="4" w:space="0" w:color="auto"/>
            </w:tcBorders>
            <w:shd w:val="clear" w:color="auto" w:fill="auto"/>
            <w:noWrap/>
            <w:vAlign w:val="bottom"/>
            <w:hideMark/>
          </w:tcPr>
          <w:p w14:paraId="56BA0C4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14:paraId="3A76AD1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14:paraId="75DAC09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641A4E8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0,00905</w:t>
            </w:r>
          </w:p>
        </w:tc>
        <w:tc>
          <w:tcPr>
            <w:tcW w:w="940" w:type="dxa"/>
            <w:tcBorders>
              <w:top w:val="nil"/>
              <w:left w:val="nil"/>
              <w:bottom w:val="single" w:sz="4" w:space="0" w:color="auto"/>
              <w:right w:val="single" w:sz="4" w:space="0" w:color="auto"/>
            </w:tcBorders>
            <w:shd w:val="clear" w:color="auto" w:fill="auto"/>
            <w:vAlign w:val="bottom"/>
            <w:hideMark/>
          </w:tcPr>
          <w:p w14:paraId="6043280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0,99099</w:t>
            </w:r>
          </w:p>
        </w:tc>
      </w:tr>
      <w:tr w:rsidR="00424BAA" w:rsidRPr="00424BAA" w14:paraId="44048634"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1BF15BDA"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ТК-104-3</w:t>
            </w:r>
          </w:p>
        </w:tc>
        <w:tc>
          <w:tcPr>
            <w:tcW w:w="2531" w:type="dxa"/>
            <w:tcBorders>
              <w:top w:val="nil"/>
              <w:left w:val="nil"/>
              <w:bottom w:val="single" w:sz="4" w:space="0" w:color="auto"/>
              <w:right w:val="single" w:sz="4" w:space="0" w:color="auto"/>
            </w:tcBorders>
            <w:shd w:val="clear" w:color="auto" w:fill="auto"/>
            <w:noWrap/>
            <w:vAlign w:val="bottom"/>
            <w:hideMark/>
          </w:tcPr>
          <w:p w14:paraId="155D6D26"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1140" w:type="dxa"/>
            <w:tcBorders>
              <w:top w:val="nil"/>
              <w:left w:val="nil"/>
              <w:bottom w:val="single" w:sz="4" w:space="0" w:color="auto"/>
              <w:right w:val="single" w:sz="4" w:space="0" w:color="auto"/>
            </w:tcBorders>
            <w:shd w:val="clear" w:color="auto" w:fill="auto"/>
            <w:noWrap/>
            <w:vAlign w:val="bottom"/>
            <w:hideMark/>
          </w:tcPr>
          <w:p w14:paraId="3C31121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728,6</w:t>
            </w:r>
          </w:p>
        </w:tc>
        <w:tc>
          <w:tcPr>
            <w:tcW w:w="1620" w:type="dxa"/>
            <w:tcBorders>
              <w:top w:val="nil"/>
              <w:left w:val="nil"/>
              <w:bottom w:val="single" w:sz="4" w:space="0" w:color="auto"/>
              <w:right w:val="single" w:sz="4" w:space="0" w:color="auto"/>
            </w:tcBorders>
            <w:shd w:val="clear" w:color="auto" w:fill="auto"/>
            <w:noWrap/>
            <w:vAlign w:val="bottom"/>
            <w:hideMark/>
          </w:tcPr>
          <w:p w14:paraId="418EBFB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14:paraId="1C5C8E8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14:paraId="25D5288A"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7D80F8E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0,01457</w:t>
            </w:r>
          </w:p>
        </w:tc>
        <w:tc>
          <w:tcPr>
            <w:tcW w:w="940" w:type="dxa"/>
            <w:tcBorders>
              <w:top w:val="nil"/>
              <w:left w:val="nil"/>
              <w:bottom w:val="single" w:sz="4" w:space="0" w:color="auto"/>
              <w:right w:val="single" w:sz="4" w:space="0" w:color="auto"/>
            </w:tcBorders>
            <w:shd w:val="clear" w:color="auto" w:fill="auto"/>
            <w:vAlign w:val="bottom"/>
            <w:hideMark/>
          </w:tcPr>
          <w:p w14:paraId="57D93CF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0,98553</w:t>
            </w:r>
          </w:p>
        </w:tc>
      </w:tr>
      <w:tr w:rsidR="00424BAA" w:rsidRPr="00424BAA" w14:paraId="02F9E0EF"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C9D54C0"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ТК-104-2</w:t>
            </w:r>
          </w:p>
        </w:tc>
        <w:tc>
          <w:tcPr>
            <w:tcW w:w="2531" w:type="dxa"/>
            <w:tcBorders>
              <w:top w:val="nil"/>
              <w:left w:val="nil"/>
              <w:bottom w:val="single" w:sz="4" w:space="0" w:color="auto"/>
              <w:right w:val="single" w:sz="4" w:space="0" w:color="auto"/>
            </w:tcBorders>
            <w:shd w:val="clear" w:color="auto" w:fill="auto"/>
            <w:noWrap/>
            <w:vAlign w:val="bottom"/>
            <w:hideMark/>
          </w:tcPr>
          <w:p w14:paraId="3AC93E1D"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1140" w:type="dxa"/>
            <w:tcBorders>
              <w:top w:val="nil"/>
              <w:left w:val="nil"/>
              <w:bottom w:val="single" w:sz="4" w:space="0" w:color="auto"/>
              <w:right w:val="single" w:sz="4" w:space="0" w:color="auto"/>
            </w:tcBorders>
            <w:shd w:val="clear" w:color="auto" w:fill="auto"/>
            <w:noWrap/>
            <w:vAlign w:val="bottom"/>
            <w:hideMark/>
          </w:tcPr>
          <w:p w14:paraId="5560BBD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191,8</w:t>
            </w:r>
          </w:p>
        </w:tc>
        <w:tc>
          <w:tcPr>
            <w:tcW w:w="1620" w:type="dxa"/>
            <w:tcBorders>
              <w:top w:val="nil"/>
              <w:left w:val="nil"/>
              <w:bottom w:val="single" w:sz="4" w:space="0" w:color="auto"/>
              <w:right w:val="single" w:sz="4" w:space="0" w:color="auto"/>
            </w:tcBorders>
            <w:shd w:val="clear" w:color="auto" w:fill="auto"/>
            <w:noWrap/>
            <w:vAlign w:val="bottom"/>
            <w:hideMark/>
          </w:tcPr>
          <w:p w14:paraId="7B12469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14:paraId="072B373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14:paraId="1FF23EE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2B6307E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0,00384</w:t>
            </w:r>
          </w:p>
        </w:tc>
        <w:tc>
          <w:tcPr>
            <w:tcW w:w="940" w:type="dxa"/>
            <w:tcBorders>
              <w:top w:val="nil"/>
              <w:left w:val="nil"/>
              <w:bottom w:val="single" w:sz="4" w:space="0" w:color="auto"/>
              <w:right w:val="single" w:sz="4" w:space="0" w:color="auto"/>
            </w:tcBorders>
            <w:shd w:val="clear" w:color="auto" w:fill="auto"/>
            <w:vAlign w:val="bottom"/>
            <w:hideMark/>
          </w:tcPr>
          <w:p w14:paraId="1133957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0,99617</w:t>
            </w:r>
          </w:p>
        </w:tc>
      </w:tr>
      <w:tr w:rsidR="00424BAA" w:rsidRPr="00424BAA" w14:paraId="024144BD"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736D71D"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ТК-104-1</w:t>
            </w:r>
          </w:p>
        </w:tc>
        <w:tc>
          <w:tcPr>
            <w:tcW w:w="2531" w:type="dxa"/>
            <w:tcBorders>
              <w:top w:val="nil"/>
              <w:left w:val="nil"/>
              <w:bottom w:val="single" w:sz="4" w:space="0" w:color="auto"/>
              <w:right w:val="single" w:sz="4" w:space="0" w:color="auto"/>
            </w:tcBorders>
            <w:shd w:val="clear" w:color="auto" w:fill="auto"/>
            <w:noWrap/>
            <w:vAlign w:val="bottom"/>
            <w:hideMark/>
          </w:tcPr>
          <w:p w14:paraId="1DE7466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1140" w:type="dxa"/>
            <w:tcBorders>
              <w:top w:val="nil"/>
              <w:left w:val="nil"/>
              <w:bottom w:val="single" w:sz="4" w:space="0" w:color="auto"/>
              <w:right w:val="single" w:sz="4" w:space="0" w:color="auto"/>
            </w:tcBorders>
            <w:shd w:val="clear" w:color="auto" w:fill="auto"/>
            <w:noWrap/>
            <w:vAlign w:val="bottom"/>
            <w:hideMark/>
          </w:tcPr>
          <w:p w14:paraId="4C84F09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160,2</w:t>
            </w:r>
          </w:p>
        </w:tc>
        <w:tc>
          <w:tcPr>
            <w:tcW w:w="1620" w:type="dxa"/>
            <w:tcBorders>
              <w:top w:val="nil"/>
              <w:left w:val="nil"/>
              <w:bottom w:val="single" w:sz="4" w:space="0" w:color="auto"/>
              <w:right w:val="single" w:sz="4" w:space="0" w:color="auto"/>
            </w:tcBorders>
            <w:shd w:val="clear" w:color="auto" w:fill="auto"/>
            <w:noWrap/>
            <w:vAlign w:val="bottom"/>
            <w:hideMark/>
          </w:tcPr>
          <w:p w14:paraId="230E2DB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14:paraId="71FC980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14:paraId="02620B0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064D0EF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0,00320</w:t>
            </w:r>
          </w:p>
        </w:tc>
        <w:tc>
          <w:tcPr>
            <w:tcW w:w="940" w:type="dxa"/>
            <w:tcBorders>
              <w:top w:val="nil"/>
              <w:left w:val="nil"/>
              <w:bottom w:val="single" w:sz="4" w:space="0" w:color="auto"/>
              <w:right w:val="single" w:sz="4" w:space="0" w:color="auto"/>
            </w:tcBorders>
            <w:shd w:val="clear" w:color="auto" w:fill="auto"/>
            <w:vAlign w:val="bottom"/>
            <w:hideMark/>
          </w:tcPr>
          <w:p w14:paraId="5542E46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0,99680</w:t>
            </w:r>
          </w:p>
        </w:tc>
      </w:tr>
      <w:tr w:rsidR="00424BAA" w:rsidRPr="00424BAA" w14:paraId="645CDC20"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1CF6BE7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ТК-104</w:t>
            </w:r>
          </w:p>
        </w:tc>
        <w:tc>
          <w:tcPr>
            <w:tcW w:w="2531" w:type="dxa"/>
            <w:tcBorders>
              <w:top w:val="nil"/>
              <w:left w:val="nil"/>
              <w:bottom w:val="single" w:sz="4" w:space="0" w:color="auto"/>
              <w:right w:val="single" w:sz="4" w:space="0" w:color="auto"/>
            </w:tcBorders>
            <w:shd w:val="clear" w:color="auto" w:fill="auto"/>
            <w:noWrap/>
            <w:vAlign w:val="bottom"/>
            <w:hideMark/>
          </w:tcPr>
          <w:p w14:paraId="40F65AE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ТК-0</w:t>
            </w:r>
          </w:p>
        </w:tc>
        <w:tc>
          <w:tcPr>
            <w:tcW w:w="1140" w:type="dxa"/>
            <w:tcBorders>
              <w:top w:val="nil"/>
              <w:left w:val="nil"/>
              <w:bottom w:val="single" w:sz="4" w:space="0" w:color="auto"/>
              <w:right w:val="single" w:sz="4" w:space="0" w:color="auto"/>
            </w:tcBorders>
            <w:shd w:val="clear" w:color="auto" w:fill="auto"/>
            <w:noWrap/>
            <w:vAlign w:val="bottom"/>
            <w:hideMark/>
          </w:tcPr>
          <w:p w14:paraId="46099E0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124,84</w:t>
            </w:r>
          </w:p>
        </w:tc>
        <w:tc>
          <w:tcPr>
            <w:tcW w:w="1620" w:type="dxa"/>
            <w:tcBorders>
              <w:top w:val="nil"/>
              <w:left w:val="nil"/>
              <w:bottom w:val="single" w:sz="4" w:space="0" w:color="auto"/>
              <w:right w:val="single" w:sz="4" w:space="0" w:color="auto"/>
            </w:tcBorders>
            <w:shd w:val="clear" w:color="auto" w:fill="auto"/>
            <w:noWrap/>
            <w:vAlign w:val="bottom"/>
            <w:hideMark/>
          </w:tcPr>
          <w:p w14:paraId="79FFDA5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2026</w:t>
            </w:r>
          </w:p>
        </w:tc>
        <w:tc>
          <w:tcPr>
            <w:tcW w:w="1020" w:type="dxa"/>
            <w:tcBorders>
              <w:top w:val="nil"/>
              <w:left w:val="nil"/>
              <w:bottom w:val="single" w:sz="4" w:space="0" w:color="auto"/>
              <w:right w:val="single" w:sz="4" w:space="0" w:color="auto"/>
            </w:tcBorders>
            <w:shd w:val="clear" w:color="auto" w:fill="auto"/>
            <w:noWrap/>
            <w:vAlign w:val="bottom"/>
            <w:hideMark/>
          </w:tcPr>
          <w:p w14:paraId="6768221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w:t>
            </w:r>
          </w:p>
        </w:tc>
        <w:tc>
          <w:tcPr>
            <w:tcW w:w="1020" w:type="dxa"/>
            <w:tcBorders>
              <w:top w:val="nil"/>
              <w:left w:val="nil"/>
              <w:bottom w:val="single" w:sz="4" w:space="0" w:color="auto"/>
              <w:right w:val="single" w:sz="4" w:space="0" w:color="auto"/>
            </w:tcBorders>
            <w:shd w:val="clear" w:color="auto" w:fill="auto"/>
            <w:noWrap/>
            <w:vAlign w:val="bottom"/>
            <w:hideMark/>
          </w:tcPr>
          <w:p w14:paraId="20F1523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64EC74E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0,00250</w:t>
            </w:r>
          </w:p>
        </w:tc>
        <w:tc>
          <w:tcPr>
            <w:tcW w:w="940" w:type="dxa"/>
            <w:tcBorders>
              <w:top w:val="nil"/>
              <w:left w:val="nil"/>
              <w:bottom w:val="single" w:sz="4" w:space="0" w:color="auto"/>
              <w:right w:val="single" w:sz="4" w:space="0" w:color="auto"/>
            </w:tcBorders>
            <w:shd w:val="clear" w:color="auto" w:fill="auto"/>
            <w:vAlign w:val="bottom"/>
            <w:hideMark/>
          </w:tcPr>
          <w:p w14:paraId="5E4DA91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0,99751</w:t>
            </w:r>
          </w:p>
        </w:tc>
      </w:tr>
      <w:tr w:rsidR="00424BAA" w:rsidRPr="00424BAA" w14:paraId="20353681"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975B2B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531" w:type="dxa"/>
            <w:tcBorders>
              <w:top w:val="nil"/>
              <w:left w:val="nil"/>
              <w:bottom w:val="single" w:sz="4" w:space="0" w:color="auto"/>
              <w:right w:val="single" w:sz="4" w:space="0" w:color="auto"/>
            </w:tcBorders>
            <w:shd w:val="clear" w:color="auto" w:fill="auto"/>
            <w:noWrap/>
            <w:vAlign w:val="bottom"/>
            <w:hideMark/>
          </w:tcPr>
          <w:p w14:paraId="13569A7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ТК-571</w:t>
            </w:r>
          </w:p>
        </w:tc>
        <w:tc>
          <w:tcPr>
            <w:tcW w:w="1140" w:type="dxa"/>
            <w:tcBorders>
              <w:top w:val="nil"/>
              <w:left w:val="nil"/>
              <w:bottom w:val="single" w:sz="4" w:space="0" w:color="auto"/>
              <w:right w:val="single" w:sz="4" w:space="0" w:color="auto"/>
            </w:tcBorders>
            <w:shd w:val="clear" w:color="auto" w:fill="auto"/>
            <w:noWrap/>
            <w:vAlign w:val="bottom"/>
            <w:hideMark/>
          </w:tcPr>
          <w:p w14:paraId="7C7145C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104</w:t>
            </w:r>
          </w:p>
        </w:tc>
        <w:tc>
          <w:tcPr>
            <w:tcW w:w="1620" w:type="dxa"/>
            <w:tcBorders>
              <w:top w:val="nil"/>
              <w:left w:val="nil"/>
              <w:bottom w:val="single" w:sz="4" w:space="0" w:color="auto"/>
              <w:right w:val="single" w:sz="4" w:space="0" w:color="auto"/>
            </w:tcBorders>
            <w:shd w:val="clear" w:color="auto" w:fill="auto"/>
            <w:noWrap/>
            <w:vAlign w:val="bottom"/>
            <w:hideMark/>
          </w:tcPr>
          <w:p w14:paraId="208E24F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082C79B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2D450EA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4D4F317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0,40872</w:t>
            </w:r>
          </w:p>
        </w:tc>
        <w:tc>
          <w:tcPr>
            <w:tcW w:w="940" w:type="dxa"/>
            <w:tcBorders>
              <w:top w:val="nil"/>
              <w:left w:val="nil"/>
              <w:bottom w:val="single" w:sz="4" w:space="0" w:color="auto"/>
              <w:right w:val="single" w:sz="4" w:space="0" w:color="auto"/>
            </w:tcBorders>
            <w:shd w:val="clear" w:color="auto" w:fill="auto"/>
            <w:vAlign w:val="bottom"/>
            <w:hideMark/>
          </w:tcPr>
          <w:p w14:paraId="7228BF0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0,66450</w:t>
            </w:r>
          </w:p>
        </w:tc>
      </w:tr>
      <w:tr w:rsidR="00424BAA" w:rsidRPr="00424BAA" w14:paraId="5A6DD764"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3478A6F1"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w:t>
            </w:r>
          </w:p>
        </w:tc>
        <w:tc>
          <w:tcPr>
            <w:tcW w:w="2531" w:type="dxa"/>
            <w:tcBorders>
              <w:top w:val="nil"/>
              <w:left w:val="nil"/>
              <w:bottom w:val="single" w:sz="4" w:space="0" w:color="auto"/>
              <w:right w:val="single" w:sz="4" w:space="0" w:color="auto"/>
            </w:tcBorders>
            <w:shd w:val="clear" w:color="auto" w:fill="auto"/>
            <w:noWrap/>
            <w:vAlign w:val="bottom"/>
            <w:hideMark/>
          </w:tcPr>
          <w:p w14:paraId="13A9283F"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1140" w:type="dxa"/>
            <w:tcBorders>
              <w:top w:val="nil"/>
              <w:left w:val="nil"/>
              <w:bottom w:val="single" w:sz="4" w:space="0" w:color="auto"/>
              <w:right w:val="single" w:sz="4" w:space="0" w:color="auto"/>
            </w:tcBorders>
            <w:shd w:val="clear" w:color="auto" w:fill="auto"/>
            <w:noWrap/>
            <w:vAlign w:val="bottom"/>
            <w:hideMark/>
          </w:tcPr>
          <w:p w14:paraId="5B79B14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184</w:t>
            </w:r>
          </w:p>
        </w:tc>
        <w:tc>
          <w:tcPr>
            <w:tcW w:w="1620" w:type="dxa"/>
            <w:tcBorders>
              <w:top w:val="nil"/>
              <w:left w:val="nil"/>
              <w:bottom w:val="single" w:sz="4" w:space="0" w:color="auto"/>
              <w:right w:val="single" w:sz="4" w:space="0" w:color="auto"/>
            </w:tcBorders>
            <w:shd w:val="clear" w:color="auto" w:fill="auto"/>
            <w:noWrap/>
            <w:vAlign w:val="bottom"/>
            <w:hideMark/>
          </w:tcPr>
          <w:p w14:paraId="6693F4E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5527D7A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7489EEC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6A9AF7FA"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0,72312</w:t>
            </w:r>
          </w:p>
        </w:tc>
        <w:tc>
          <w:tcPr>
            <w:tcW w:w="940" w:type="dxa"/>
            <w:tcBorders>
              <w:top w:val="nil"/>
              <w:left w:val="nil"/>
              <w:bottom w:val="single" w:sz="4" w:space="0" w:color="auto"/>
              <w:right w:val="single" w:sz="4" w:space="0" w:color="auto"/>
            </w:tcBorders>
            <w:shd w:val="clear" w:color="auto" w:fill="auto"/>
            <w:vAlign w:val="bottom"/>
            <w:hideMark/>
          </w:tcPr>
          <w:p w14:paraId="5628130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0,48524</w:t>
            </w:r>
          </w:p>
        </w:tc>
      </w:tr>
      <w:tr w:rsidR="00424BAA" w:rsidRPr="00424BAA" w14:paraId="4FAE6489"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2ED02DA"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ТК-970-1</w:t>
            </w:r>
          </w:p>
        </w:tc>
        <w:tc>
          <w:tcPr>
            <w:tcW w:w="2531" w:type="dxa"/>
            <w:tcBorders>
              <w:top w:val="nil"/>
              <w:left w:val="nil"/>
              <w:bottom w:val="single" w:sz="4" w:space="0" w:color="auto"/>
              <w:right w:val="single" w:sz="4" w:space="0" w:color="auto"/>
            </w:tcBorders>
            <w:shd w:val="clear" w:color="auto" w:fill="auto"/>
            <w:noWrap/>
            <w:vAlign w:val="bottom"/>
            <w:hideMark/>
          </w:tcPr>
          <w:p w14:paraId="199331C6"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1140" w:type="dxa"/>
            <w:tcBorders>
              <w:top w:val="nil"/>
              <w:left w:val="nil"/>
              <w:bottom w:val="single" w:sz="4" w:space="0" w:color="auto"/>
              <w:right w:val="single" w:sz="4" w:space="0" w:color="auto"/>
            </w:tcBorders>
            <w:shd w:val="clear" w:color="auto" w:fill="auto"/>
            <w:noWrap/>
            <w:vAlign w:val="bottom"/>
            <w:hideMark/>
          </w:tcPr>
          <w:p w14:paraId="3EE944D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114,6</w:t>
            </w:r>
          </w:p>
        </w:tc>
        <w:tc>
          <w:tcPr>
            <w:tcW w:w="1620" w:type="dxa"/>
            <w:tcBorders>
              <w:top w:val="nil"/>
              <w:left w:val="nil"/>
              <w:bottom w:val="single" w:sz="4" w:space="0" w:color="auto"/>
              <w:right w:val="single" w:sz="4" w:space="0" w:color="auto"/>
            </w:tcBorders>
            <w:shd w:val="clear" w:color="auto" w:fill="auto"/>
            <w:noWrap/>
            <w:vAlign w:val="bottom"/>
            <w:hideMark/>
          </w:tcPr>
          <w:p w14:paraId="1602794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77F40AE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68527BB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3F61AA0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0,45038</w:t>
            </w:r>
          </w:p>
        </w:tc>
        <w:tc>
          <w:tcPr>
            <w:tcW w:w="940" w:type="dxa"/>
            <w:tcBorders>
              <w:top w:val="nil"/>
              <w:left w:val="nil"/>
              <w:bottom w:val="single" w:sz="4" w:space="0" w:color="auto"/>
              <w:right w:val="single" w:sz="4" w:space="0" w:color="auto"/>
            </w:tcBorders>
            <w:shd w:val="clear" w:color="auto" w:fill="auto"/>
            <w:vAlign w:val="bottom"/>
            <w:hideMark/>
          </w:tcPr>
          <w:p w14:paraId="20C5648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0,63739</w:t>
            </w:r>
          </w:p>
        </w:tc>
      </w:tr>
      <w:tr w:rsidR="00424BAA" w:rsidRPr="00424BAA" w14:paraId="0A4DD65A"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053BF46"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ТК-970-2</w:t>
            </w:r>
          </w:p>
        </w:tc>
        <w:tc>
          <w:tcPr>
            <w:tcW w:w="2531" w:type="dxa"/>
            <w:tcBorders>
              <w:top w:val="nil"/>
              <w:left w:val="nil"/>
              <w:bottom w:val="single" w:sz="4" w:space="0" w:color="auto"/>
              <w:right w:val="single" w:sz="4" w:space="0" w:color="auto"/>
            </w:tcBorders>
            <w:shd w:val="clear" w:color="auto" w:fill="auto"/>
            <w:noWrap/>
            <w:vAlign w:val="bottom"/>
            <w:hideMark/>
          </w:tcPr>
          <w:p w14:paraId="57DDC2A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1140" w:type="dxa"/>
            <w:tcBorders>
              <w:top w:val="nil"/>
              <w:left w:val="nil"/>
              <w:bottom w:val="single" w:sz="4" w:space="0" w:color="auto"/>
              <w:right w:val="single" w:sz="4" w:space="0" w:color="auto"/>
            </w:tcBorders>
            <w:shd w:val="clear" w:color="auto" w:fill="auto"/>
            <w:noWrap/>
            <w:vAlign w:val="bottom"/>
            <w:hideMark/>
          </w:tcPr>
          <w:p w14:paraId="7181AC53"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163,8</w:t>
            </w:r>
          </w:p>
        </w:tc>
        <w:tc>
          <w:tcPr>
            <w:tcW w:w="1620" w:type="dxa"/>
            <w:tcBorders>
              <w:top w:val="nil"/>
              <w:left w:val="nil"/>
              <w:bottom w:val="single" w:sz="4" w:space="0" w:color="auto"/>
              <w:right w:val="single" w:sz="4" w:space="0" w:color="auto"/>
            </w:tcBorders>
            <w:shd w:val="clear" w:color="auto" w:fill="auto"/>
            <w:noWrap/>
            <w:vAlign w:val="bottom"/>
            <w:hideMark/>
          </w:tcPr>
          <w:p w14:paraId="16BCF1A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699047B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5F1B6D4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3A3D038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0,64373</w:t>
            </w:r>
          </w:p>
        </w:tc>
        <w:tc>
          <w:tcPr>
            <w:tcW w:w="940" w:type="dxa"/>
            <w:tcBorders>
              <w:top w:val="nil"/>
              <w:left w:val="nil"/>
              <w:bottom w:val="single" w:sz="4" w:space="0" w:color="auto"/>
              <w:right w:val="single" w:sz="4" w:space="0" w:color="auto"/>
            </w:tcBorders>
            <w:shd w:val="clear" w:color="auto" w:fill="auto"/>
            <w:vAlign w:val="bottom"/>
            <w:hideMark/>
          </w:tcPr>
          <w:p w14:paraId="51BE3D9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0,52533</w:t>
            </w:r>
          </w:p>
        </w:tc>
      </w:tr>
      <w:tr w:rsidR="00424BAA" w:rsidRPr="00424BAA" w14:paraId="6FC6E3F7"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6724DDE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ТК-970-3</w:t>
            </w:r>
          </w:p>
        </w:tc>
        <w:tc>
          <w:tcPr>
            <w:tcW w:w="2531" w:type="dxa"/>
            <w:tcBorders>
              <w:top w:val="nil"/>
              <w:left w:val="nil"/>
              <w:bottom w:val="single" w:sz="4" w:space="0" w:color="auto"/>
              <w:right w:val="single" w:sz="4" w:space="0" w:color="auto"/>
            </w:tcBorders>
            <w:shd w:val="clear" w:color="auto" w:fill="auto"/>
            <w:noWrap/>
            <w:vAlign w:val="bottom"/>
            <w:hideMark/>
          </w:tcPr>
          <w:p w14:paraId="0C621BB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1140" w:type="dxa"/>
            <w:tcBorders>
              <w:top w:val="nil"/>
              <w:left w:val="nil"/>
              <w:bottom w:val="single" w:sz="4" w:space="0" w:color="auto"/>
              <w:right w:val="single" w:sz="4" w:space="0" w:color="auto"/>
            </w:tcBorders>
            <w:shd w:val="clear" w:color="auto" w:fill="auto"/>
            <w:noWrap/>
            <w:vAlign w:val="bottom"/>
            <w:hideMark/>
          </w:tcPr>
          <w:p w14:paraId="2ACE472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120,9</w:t>
            </w:r>
          </w:p>
        </w:tc>
        <w:tc>
          <w:tcPr>
            <w:tcW w:w="1620" w:type="dxa"/>
            <w:tcBorders>
              <w:top w:val="nil"/>
              <w:left w:val="nil"/>
              <w:bottom w:val="single" w:sz="4" w:space="0" w:color="auto"/>
              <w:right w:val="single" w:sz="4" w:space="0" w:color="auto"/>
            </w:tcBorders>
            <w:shd w:val="clear" w:color="auto" w:fill="auto"/>
            <w:noWrap/>
            <w:vAlign w:val="bottom"/>
            <w:hideMark/>
          </w:tcPr>
          <w:p w14:paraId="468C467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0E77E58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28AE0D0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3,93</w:t>
            </w:r>
          </w:p>
        </w:tc>
        <w:tc>
          <w:tcPr>
            <w:tcW w:w="1587" w:type="dxa"/>
            <w:tcBorders>
              <w:top w:val="nil"/>
              <w:left w:val="nil"/>
              <w:bottom w:val="single" w:sz="4" w:space="0" w:color="auto"/>
              <w:right w:val="single" w:sz="4" w:space="0" w:color="auto"/>
            </w:tcBorders>
            <w:shd w:val="clear" w:color="auto" w:fill="auto"/>
            <w:vAlign w:val="bottom"/>
            <w:hideMark/>
          </w:tcPr>
          <w:p w14:paraId="3837290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0,47514</w:t>
            </w:r>
          </w:p>
        </w:tc>
        <w:tc>
          <w:tcPr>
            <w:tcW w:w="940" w:type="dxa"/>
            <w:tcBorders>
              <w:top w:val="nil"/>
              <w:left w:val="nil"/>
              <w:bottom w:val="single" w:sz="4" w:space="0" w:color="auto"/>
              <w:right w:val="single" w:sz="4" w:space="0" w:color="auto"/>
            </w:tcBorders>
            <w:shd w:val="clear" w:color="auto" w:fill="auto"/>
            <w:vAlign w:val="bottom"/>
            <w:hideMark/>
          </w:tcPr>
          <w:p w14:paraId="372DB6B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0,62180</w:t>
            </w:r>
          </w:p>
        </w:tc>
      </w:tr>
      <w:tr w:rsidR="00424BAA" w:rsidRPr="00424BAA" w14:paraId="4E5D7342"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3C246CFF"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531" w:type="dxa"/>
            <w:tcBorders>
              <w:top w:val="nil"/>
              <w:left w:val="nil"/>
              <w:bottom w:val="single" w:sz="4" w:space="0" w:color="auto"/>
              <w:right w:val="single" w:sz="4" w:space="0" w:color="auto"/>
            </w:tcBorders>
            <w:shd w:val="clear" w:color="auto" w:fill="auto"/>
            <w:noWrap/>
            <w:vAlign w:val="bottom"/>
            <w:hideMark/>
          </w:tcPr>
          <w:p w14:paraId="5C764CA0"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Гагарина,196/100</w:t>
            </w:r>
          </w:p>
        </w:tc>
        <w:tc>
          <w:tcPr>
            <w:tcW w:w="1140" w:type="dxa"/>
            <w:tcBorders>
              <w:top w:val="nil"/>
              <w:left w:val="nil"/>
              <w:bottom w:val="single" w:sz="4" w:space="0" w:color="auto"/>
              <w:right w:val="single" w:sz="4" w:space="0" w:color="auto"/>
            </w:tcBorders>
            <w:shd w:val="clear" w:color="auto" w:fill="auto"/>
            <w:noWrap/>
            <w:vAlign w:val="bottom"/>
            <w:hideMark/>
          </w:tcPr>
          <w:p w14:paraId="416675B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74,3</w:t>
            </w:r>
          </w:p>
        </w:tc>
        <w:tc>
          <w:tcPr>
            <w:tcW w:w="1620" w:type="dxa"/>
            <w:tcBorders>
              <w:top w:val="nil"/>
              <w:left w:val="nil"/>
              <w:bottom w:val="single" w:sz="4" w:space="0" w:color="auto"/>
              <w:right w:val="single" w:sz="4" w:space="0" w:color="auto"/>
            </w:tcBorders>
            <w:shd w:val="clear" w:color="auto" w:fill="auto"/>
            <w:noWrap/>
            <w:vAlign w:val="bottom"/>
            <w:hideMark/>
          </w:tcPr>
          <w:p w14:paraId="12BF7E7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01.01.1998</w:t>
            </w:r>
          </w:p>
        </w:tc>
        <w:tc>
          <w:tcPr>
            <w:tcW w:w="1020" w:type="dxa"/>
            <w:tcBorders>
              <w:top w:val="nil"/>
              <w:left w:val="nil"/>
              <w:bottom w:val="single" w:sz="4" w:space="0" w:color="auto"/>
              <w:right w:val="single" w:sz="4" w:space="0" w:color="auto"/>
            </w:tcBorders>
            <w:shd w:val="clear" w:color="auto" w:fill="auto"/>
            <w:noWrap/>
            <w:vAlign w:val="bottom"/>
            <w:hideMark/>
          </w:tcPr>
          <w:p w14:paraId="5762AA63"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32</w:t>
            </w:r>
          </w:p>
        </w:tc>
        <w:tc>
          <w:tcPr>
            <w:tcW w:w="1020" w:type="dxa"/>
            <w:tcBorders>
              <w:top w:val="nil"/>
              <w:left w:val="nil"/>
              <w:bottom w:val="single" w:sz="4" w:space="0" w:color="auto"/>
              <w:right w:val="single" w:sz="4" w:space="0" w:color="auto"/>
            </w:tcBorders>
            <w:shd w:val="clear" w:color="auto" w:fill="auto"/>
            <w:noWrap/>
            <w:vAlign w:val="bottom"/>
            <w:hideMark/>
          </w:tcPr>
          <w:p w14:paraId="7F2F830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0,11</w:t>
            </w:r>
          </w:p>
        </w:tc>
        <w:tc>
          <w:tcPr>
            <w:tcW w:w="1587" w:type="dxa"/>
            <w:tcBorders>
              <w:top w:val="nil"/>
              <w:left w:val="nil"/>
              <w:bottom w:val="single" w:sz="4" w:space="0" w:color="auto"/>
              <w:right w:val="single" w:sz="4" w:space="0" w:color="auto"/>
            </w:tcBorders>
            <w:shd w:val="clear" w:color="auto" w:fill="auto"/>
            <w:vAlign w:val="bottom"/>
            <w:hideMark/>
          </w:tcPr>
          <w:p w14:paraId="5CC2DFC3"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0,00828</w:t>
            </w:r>
          </w:p>
        </w:tc>
        <w:tc>
          <w:tcPr>
            <w:tcW w:w="940" w:type="dxa"/>
            <w:tcBorders>
              <w:top w:val="nil"/>
              <w:left w:val="nil"/>
              <w:bottom w:val="single" w:sz="4" w:space="0" w:color="auto"/>
              <w:right w:val="single" w:sz="4" w:space="0" w:color="auto"/>
            </w:tcBorders>
            <w:shd w:val="clear" w:color="auto" w:fill="auto"/>
            <w:vAlign w:val="bottom"/>
            <w:hideMark/>
          </w:tcPr>
          <w:p w14:paraId="3B0F207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0,99176</w:t>
            </w:r>
          </w:p>
        </w:tc>
      </w:tr>
      <w:tr w:rsidR="00424BAA" w:rsidRPr="00424BAA" w14:paraId="2E35591D"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21B98B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Гагарина,196/100</w:t>
            </w:r>
          </w:p>
        </w:tc>
        <w:tc>
          <w:tcPr>
            <w:tcW w:w="2531" w:type="dxa"/>
            <w:tcBorders>
              <w:top w:val="nil"/>
              <w:left w:val="nil"/>
              <w:bottom w:val="single" w:sz="4" w:space="0" w:color="auto"/>
              <w:right w:val="single" w:sz="4" w:space="0" w:color="auto"/>
            </w:tcBorders>
            <w:shd w:val="clear" w:color="auto" w:fill="auto"/>
            <w:noWrap/>
            <w:vAlign w:val="bottom"/>
            <w:hideMark/>
          </w:tcPr>
          <w:p w14:paraId="27BFB53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ТК-844</w:t>
            </w:r>
          </w:p>
        </w:tc>
        <w:tc>
          <w:tcPr>
            <w:tcW w:w="1140" w:type="dxa"/>
            <w:tcBorders>
              <w:top w:val="nil"/>
              <w:left w:val="nil"/>
              <w:bottom w:val="single" w:sz="4" w:space="0" w:color="auto"/>
              <w:right w:val="single" w:sz="4" w:space="0" w:color="auto"/>
            </w:tcBorders>
            <w:shd w:val="clear" w:color="auto" w:fill="auto"/>
            <w:noWrap/>
            <w:vAlign w:val="bottom"/>
            <w:hideMark/>
          </w:tcPr>
          <w:p w14:paraId="009728E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w:t>
            </w:r>
          </w:p>
        </w:tc>
        <w:tc>
          <w:tcPr>
            <w:tcW w:w="1620" w:type="dxa"/>
            <w:tcBorders>
              <w:top w:val="nil"/>
              <w:left w:val="nil"/>
              <w:bottom w:val="single" w:sz="4" w:space="0" w:color="auto"/>
              <w:right w:val="single" w:sz="4" w:space="0" w:color="auto"/>
            </w:tcBorders>
            <w:shd w:val="clear" w:color="auto" w:fill="auto"/>
            <w:noWrap/>
            <w:vAlign w:val="bottom"/>
            <w:hideMark/>
          </w:tcPr>
          <w:p w14:paraId="4208719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58FB9C7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47AEF712"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1E4945F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0,00044</w:t>
            </w:r>
          </w:p>
        </w:tc>
        <w:tc>
          <w:tcPr>
            <w:tcW w:w="940" w:type="dxa"/>
            <w:tcBorders>
              <w:top w:val="nil"/>
              <w:left w:val="nil"/>
              <w:bottom w:val="single" w:sz="4" w:space="0" w:color="auto"/>
              <w:right w:val="single" w:sz="4" w:space="0" w:color="auto"/>
            </w:tcBorders>
            <w:shd w:val="clear" w:color="auto" w:fill="auto"/>
            <w:vAlign w:val="bottom"/>
            <w:hideMark/>
          </w:tcPr>
          <w:p w14:paraId="7C0D885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0,99956</w:t>
            </w:r>
          </w:p>
        </w:tc>
      </w:tr>
      <w:tr w:rsidR="00424BAA" w:rsidRPr="00424BAA" w14:paraId="52EE9A37"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FA874C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ТК-1020</w:t>
            </w:r>
          </w:p>
        </w:tc>
        <w:tc>
          <w:tcPr>
            <w:tcW w:w="2531" w:type="dxa"/>
            <w:tcBorders>
              <w:top w:val="nil"/>
              <w:left w:val="nil"/>
              <w:bottom w:val="single" w:sz="4" w:space="0" w:color="auto"/>
              <w:right w:val="single" w:sz="4" w:space="0" w:color="auto"/>
            </w:tcBorders>
            <w:shd w:val="clear" w:color="auto" w:fill="auto"/>
            <w:noWrap/>
            <w:vAlign w:val="bottom"/>
            <w:hideMark/>
          </w:tcPr>
          <w:p w14:paraId="0C955FA0"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1140" w:type="dxa"/>
            <w:tcBorders>
              <w:top w:val="nil"/>
              <w:left w:val="nil"/>
              <w:bottom w:val="single" w:sz="4" w:space="0" w:color="auto"/>
              <w:right w:val="single" w:sz="4" w:space="0" w:color="auto"/>
            </w:tcBorders>
            <w:shd w:val="clear" w:color="auto" w:fill="auto"/>
            <w:noWrap/>
            <w:vAlign w:val="bottom"/>
            <w:hideMark/>
          </w:tcPr>
          <w:p w14:paraId="5982225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203,1</w:t>
            </w:r>
          </w:p>
        </w:tc>
        <w:tc>
          <w:tcPr>
            <w:tcW w:w="1620" w:type="dxa"/>
            <w:tcBorders>
              <w:top w:val="nil"/>
              <w:left w:val="nil"/>
              <w:bottom w:val="single" w:sz="4" w:space="0" w:color="auto"/>
              <w:right w:val="single" w:sz="4" w:space="0" w:color="auto"/>
            </w:tcBorders>
            <w:shd w:val="clear" w:color="auto" w:fill="auto"/>
            <w:noWrap/>
            <w:vAlign w:val="bottom"/>
            <w:hideMark/>
          </w:tcPr>
          <w:p w14:paraId="706D2E3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2791D09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1FFAF82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7A0EFA2F"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0,00406</w:t>
            </w:r>
          </w:p>
        </w:tc>
        <w:tc>
          <w:tcPr>
            <w:tcW w:w="940" w:type="dxa"/>
            <w:tcBorders>
              <w:top w:val="nil"/>
              <w:left w:val="nil"/>
              <w:bottom w:val="single" w:sz="4" w:space="0" w:color="auto"/>
              <w:right w:val="single" w:sz="4" w:space="0" w:color="auto"/>
            </w:tcBorders>
            <w:shd w:val="clear" w:color="auto" w:fill="auto"/>
            <w:vAlign w:val="bottom"/>
            <w:hideMark/>
          </w:tcPr>
          <w:p w14:paraId="2BA0CD3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0,99595</w:t>
            </w:r>
          </w:p>
        </w:tc>
      </w:tr>
      <w:tr w:rsidR="00424BAA" w:rsidRPr="00424BAA" w14:paraId="75BFD71E"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269F0FE4"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531" w:type="dxa"/>
            <w:tcBorders>
              <w:top w:val="nil"/>
              <w:left w:val="nil"/>
              <w:bottom w:val="single" w:sz="4" w:space="0" w:color="auto"/>
              <w:right w:val="single" w:sz="4" w:space="0" w:color="auto"/>
            </w:tcBorders>
            <w:shd w:val="clear" w:color="auto" w:fill="auto"/>
            <w:noWrap/>
            <w:vAlign w:val="bottom"/>
            <w:hideMark/>
          </w:tcPr>
          <w:p w14:paraId="3F31647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ТК-965</w:t>
            </w:r>
          </w:p>
        </w:tc>
        <w:tc>
          <w:tcPr>
            <w:tcW w:w="1140" w:type="dxa"/>
            <w:tcBorders>
              <w:top w:val="nil"/>
              <w:left w:val="nil"/>
              <w:bottom w:val="single" w:sz="4" w:space="0" w:color="auto"/>
              <w:right w:val="single" w:sz="4" w:space="0" w:color="auto"/>
            </w:tcBorders>
            <w:shd w:val="clear" w:color="auto" w:fill="auto"/>
            <w:noWrap/>
            <w:vAlign w:val="bottom"/>
            <w:hideMark/>
          </w:tcPr>
          <w:p w14:paraId="64E8CDE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149,2</w:t>
            </w:r>
          </w:p>
        </w:tc>
        <w:tc>
          <w:tcPr>
            <w:tcW w:w="1620" w:type="dxa"/>
            <w:tcBorders>
              <w:top w:val="nil"/>
              <w:left w:val="nil"/>
              <w:bottom w:val="single" w:sz="4" w:space="0" w:color="auto"/>
              <w:right w:val="single" w:sz="4" w:space="0" w:color="auto"/>
            </w:tcBorders>
            <w:shd w:val="clear" w:color="auto" w:fill="auto"/>
            <w:noWrap/>
            <w:vAlign w:val="bottom"/>
            <w:hideMark/>
          </w:tcPr>
          <w:p w14:paraId="522FDD2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1142F60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50E56FD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0D006A4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0,00298</w:t>
            </w:r>
          </w:p>
        </w:tc>
        <w:tc>
          <w:tcPr>
            <w:tcW w:w="940" w:type="dxa"/>
            <w:tcBorders>
              <w:top w:val="nil"/>
              <w:left w:val="nil"/>
              <w:bottom w:val="single" w:sz="4" w:space="0" w:color="auto"/>
              <w:right w:val="single" w:sz="4" w:space="0" w:color="auto"/>
            </w:tcBorders>
            <w:shd w:val="clear" w:color="auto" w:fill="auto"/>
            <w:vAlign w:val="bottom"/>
            <w:hideMark/>
          </w:tcPr>
          <w:p w14:paraId="63F9806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0,99702</w:t>
            </w:r>
          </w:p>
        </w:tc>
      </w:tr>
      <w:tr w:rsidR="00424BAA" w:rsidRPr="00424BAA" w14:paraId="0A7F3ADB"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5BAC82B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ТК-961</w:t>
            </w:r>
          </w:p>
        </w:tc>
        <w:tc>
          <w:tcPr>
            <w:tcW w:w="2531" w:type="dxa"/>
            <w:tcBorders>
              <w:top w:val="nil"/>
              <w:left w:val="nil"/>
              <w:bottom w:val="single" w:sz="4" w:space="0" w:color="auto"/>
              <w:right w:val="single" w:sz="4" w:space="0" w:color="auto"/>
            </w:tcBorders>
            <w:shd w:val="clear" w:color="auto" w:fill="auto"/>
            <w:noWrap/>
            <w:vAlign w:val="bottom"/>
            <w:hideMark/>
          </w:tcPr>
          <w:p w14:paraId="041FD18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w:t>
            </w:r>
          </w:p>
        </w:tc>
        <w:tc>
          <w:tcPr>
            <w:tcW w:w="1140" w:type="dxa"/>
            <w:tcBorders>
              <w:top w:val="nil"/>
              <w:left w:val="nil"/>
              <w:bottom w:val="single" w:sz="4" w:space="0" w:color="auto"/>
              <w:right w:val="single" w:sz="4" w:space="0" w:color="auto"/>
            </w:tcBorders>
            <w:shd w:val="clear" w:color="auto" w:fill="auto"/>
            <w:noWrap/>
            <w:vAlign w:val="bottom"/>
            <w:hideMark/>
          </w:tcPr>
          <w:p w14:paraId="53B68F4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9,2</w:t>
            </w:r>
          </w:p>
        </w:tc>
        <w:tc>
          <w:tcPr>
            <w:tcW w:w="1620" w:type="dxa"/>
            <w:tcBorders>
              <w:top w:val="nil"/>
              <w:left w:val="nil"/>
              <w:bottom w:val="single" w:sz="4" w:space="0" w:color="auto"/>
              <w:right w:val="single" w:sz="4" w:space="0" w:color="auto"/>
            </w:tcBorders>
            <w:shd w:val="clear" w:color="auto" w:fill="auto"/>
            <w:noWrap/>
            <w:vAlign w:val="bottom"/>
            <w:hideMark/>
          </w:tcPr>
          <w:p w14:paraId="1DA338B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19C4690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1EFD03A3"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6B81478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0,00018</w:t>
            </w:r>
          </w:p>
        </w:tc>
        <w:tc>
          <w:tcPr>
            <w:tcW w:w="940" w:type="dxa"/>
            <w:tcBorders>
              <w:top w:val="nil"/>
              <w:left w:val="nil"/>
              <w:bottom w:val="single" w:sz="4" w:space="0" w:color="auto"/>
              <w:right w:val="single" w:sz="4" w:space="0" w:color="auto"/>
            </w:tcBorders>
            <w:shd w:val="clear" w:color="auto" w:fill="auto"/>
            <w:vAlign w:val="bottom"/>
            <w:hideMark/>
          </w:tcPr>
          <w:p w14:paraId="59A0D7AF"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0,99982</w:t>
            </w:r>
          </w:p>
        </w:tc>
      </w:tr>
      <w:tr w:rsidR="00424BAA" w:rsidRPr="00424BAA" w14:paraId="7A614517"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4E0194B6"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Гагарина,192/94</w:t>
            </w:r>
          </w:p>
        </w:tc>
        <w:tc>
          <w:tcPr>
            <w:tcW w:w="2531" w:type="dxa"/>
            <w:tcBorders>
              <w:top w:val="nil"/>
              <w:left w:val="nil"/>
              <w:bottom w:val="single" w:sz="4" w:space="0" w:color="auto"/>
              <w:right w:val="single" w:sz="4" w:space="0" w:color="auto"/>
            </w:tcBorders>
            <w:shd w:val="clear" w:color="auto" w:fill="auto"/>
            <w:noWrap/>
            <w:vAlign w:val="bottom"/>
            <w:hideMark/>
          </w:tcPr>
          <w:p w14:paraId="2DB2E9F4"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1140" w:type="dxa"/>
            <w:tcBorders>
              <w:top w:val="nil"/>
              <w:left w:val="nil"/>
              <w:bottom w:val="single" w:sz="4" w:space="0" w:color="auto"/>
              <w:right w:val="single" w:sz="4" w:space="0" w:color="auto"/>
            </w:tcBorders>
            <w:shd w:val="clear" w:color="auto" w:fill="auto"/>
            <w:noWrap/>
            <w:vAlign w:val="bottom"/>
            <w:hideMark/>
          </w:tcPr>
          <w:p w14:paraId="43C5F55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69,2</w:t>
            </w:r>
          </w:p>
        </w:tc>
        <w:tc>
          <w:tcPr>
            <w:tcW w:w="1620" w:type="dxa"/>
            <w:tcBorders>
              <w:top w:val="nil"/>
              <w:left w:val="nil"/>
              <w:bottom w:val="single" w:sz="4" w:space="0" w:color="auto"/>
              <w:right w:val="single" w:sz="4" w:space="0" w:color="auto"/>
            </w:tcBorders>
            <w:shd w:val="clear" w:color="auto" w:fill="auto"/>
            <w:noWrap/>
            <w:vAlign w:val="bottom"/>
            <w:hideMark/>
          </w:tcPr>
          <w:p w14:paraId="1C61807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638B279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6C7B4A3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50DBD35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0,00138</w:t>
            </w:r>
          </w:p>
        </w:tc>
        <w:tc>
          <w:tcPr>
            <w:tcW w:w="940" w:type="dxa"/>
            <w:tcBorders>
              <w:top w:val="nil"/>
              <w:left w:val="nil"/>
              <w:bottom w:val="single" w:sz="4" w:space="0" w:color="auto"/>
              <w:right w:val="single" w:sz="4" w:space="0" w:color="auto"/>
            </w:tcBorders>
            <w:shd w:val="clear" w:color="auto" w:fill="auto"/>
            <w:vAlign w:val="bottom"/>
            <w:hideMark/>
          </w:tcPr>
          <w:p w14:paraId="1C4767A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0,99862</w:t>
            </w:r>
          </w:p>
        </w:tc>
      </w:tr>
      <w:tr w:rsidR="00424BAA" w:rsidRPr="00424BAA" w14:paraId="1331A05B"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00A47D1E"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531" w:type="dxa"/>
            <w:tcBorders>
              <w:top w:val="nil"/>
              <w:left w:val="nil"/>
              <w:bottom w:val="single" w:sz="4" w:space="0" w:color="auto"/>
              <w:right w:val="single" w:sz="4" w:space="0" w:color="auto"/>
            </w:tcBorders>
            <w:shd w:val="clear" w:color="auto" w:fill="auto"/>
            <w:noWrap/>
            <w:vAlign w:val="bottom"/>
            <w:hideMark/>
          </w:tcPr>
          <w:p w14:paraId="4160A1D1"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Гагарина,193/95</w:t>
            </w:r>
          </w:p>
        </w:tc>
        <w:tc>
          <w:tcPr>
            <w:tcW w:w="1140" w:type="dxa"/>
            <w:tcBorders>
              <w:top w:val="nil"/>
              <w:left w:val="nil"/>
              <w:bottom w:val="single" w:sz="4" w:space="0" w:color="auto"/>
              <w:right w:val="single" w:sz="4" w:space="0" w:color="auto"/>
            </w:tcBorders>
            <w:shd w:val="clear" w:color="auto" w:fill="auto"/>
            <w:noWrap/>
            <w:vAlign w:val="bottom"/>
            <w:hideMark/>
          </w:tcPr>
          <w:p w14:paraId="332CB86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22,4</w:t>
            </w:r>
          </w:p>
        </w:tc>
        <w:tc>
          <w:tcPr>
            <w:tcW w:w="1620" w:type="dxa"/>
            <w:tcBorders>
              <w:top w:val="nil"/>
              <w:left w:val="nil"/>
              <w:bottom w:val="single" w:sz="4" w:space="0" w:color="auto"/>
              <w:right w:val="single" w:sz="4" w:space="0" w:color="auto"/>
            </w:tcBorders>
            <w:shd w:val="clear" w:color="auto" w:fill="auto"/>
            <w:noWrap/>
            <w:vAlign w:val="bottom"/>
            <w:hideMark/>
          </w:tcPr>
          <w:p w14:paraId="55AC094F"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43EE0220"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1CD46B1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1C1CB5DC"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0,00045</w:t>
            </w:r>
          </w:p>
        </w:tc>
        <w:tc>
          <w:tcPr>
            <w:tcW w:w="940" w:type="dxa"/>
            <w:tcBorders>
              <w:top w:val="nil"/>
              <w:left w:val="nil"/>
              <w:bottom w:val="single" w:sz="4" w:space="0" w:color="auto"/>
              <w:right w:val="single" w:sz="4" w:space="0" w:color="auto"/>
            </w:tcBorders>
            <w:shd w:val="clear" w:color="auto" w:fill="auto"/>
            <w:vAlign w:val="bottom"/>
            <w:hideMark/>
          </w:tcPr>
          <w:p w14:paraId="1479795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0,99955</w:t>
            </w:r>
          </w:p>
        </w:tc>
      </w:tr>
      <w:tr w:rsidR="00424BAA" w:rsidRPr="00424BAA" w14:paraId="1600E35F"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71E1860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ТК-884</w:t>
            </w:r>
          </w:p>
        </w:tc>
        <w:tc>
          <w:tcPr>
            <w:tcW w:w="2531" w:type="dxa"/>
            <w:tcBorders>
              <w:top w:val="nil"/>
              <w:left w:val="nil"/>
              <w:bottom w:val="single" w:sz="4" w:space="0" w:color="auto"/>
              <w:right w:val="single" w:sz="4" w:space="0" w:color="auto"/>
            </w:tcBorders>
            <w:shd w:val="clear" w:color="auto" w:fill="auto"/>
            <w:noWrap/>
            <w:vAlign w:val="bottom"/>
            <w:hideMark/>
          </w:tcPr>
          <w:p w14:paraId="73E03CAB"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1140" w:type="dxa"/>
            <w:tcBorders>
              <w:top w:val="nil"/>
              <w:left w:val="nil"/>
              <w:bottom w:val="single" w:sz="4" w:space="0" w:color="auto"/>
              <w:right w:val="single" w:sz="4" w:space="0" w:color="auto"/>
            </w:tcBorders>
            <w:shd w:val="clear" w:color="auto" w:fill="auto"/>
            <w:noWrap/>
            <w:vAlign w:val="bottom"/>
            <w:hideMark/>
          </w:tcPr>
          <w:p w14:paraId="7C8462E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131,5</w:t>
            </w:r>
          </w:p>
        </w:tc>
        <w:tc>
          <w:tcPr>
            <w:tcW w:w="1620" w:type="dxa"/>
            <w:tcBorders>
              <w:top w:val="nil"/>
              <w:left w:val="nil"/>
              <w:bottom w:val="single" w:sz="4" w:space="0" w:color="auto"/>
              <w:right w:val="single" w:sz="4" w:space="0" w:color="auto"/>
            </w:tcBorders>
            <w:shd w:val="clear" w:color="auto" w:fill="auto"/>
            <w:noWrap/>
            <w:vAlign w:val="bottom"/>
            <w:hideMark/>
          </w:tcPr>
          <w:p w14:paraId="7DD24E3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080EA2C5"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34870183"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3A51BCE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0,00263</w:t>
            </w:r>
          </w:p>
        </w:tc>
        <w:tc>
          <w:tcPr>
            <w:tcW w:w="940" w:type="dxa"/>
            <w:tcBorders>
              <w:top w:val="nil"/>
              <w:left w:val="nil"/>
              <w:bottom w:val="single" w:sz="4" w:space="0" w:color="auto"/>
              <w:right w:val="single" w:sz="4" w:space="0" w:color="auto"/>
            </w:tcBorders>
            <w:shd w:val="clear" w:color="auto" w:fill="auto"/>
            <w:vAlign w:val="bottom"/>
            <w:hideMark/>
          </w:tcPr>
          <w:p w14:paraId="6CC9D51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0,99737</w:t>
            </w:r>
          </w:p>
        </w:tc>
      </w:tr>
      <w:tr w:rsidR="00424BAA" w:rsidRPr="00424BAA" w14:paraId="426ADD68"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3B1F6B7C"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531" w:type="dxa"/>
            <w:tcBorders>
              <w:top w:val="nil"/>
              <w:left w:val="nil"/>
              <w:bottom w:val="single" w:sz="4" w:space="0" w:color="auto"/>
              <w:right w:val="single" w:sz="4" w:space="0" w:color="auto"/>
            </w:tcBorders>
            <w:shd w:val="clear" w:color="auto" w:fill="auto"/>
            <w:noWrap/>
            <w:vAlign w:val="bottom"/>
            <w:hideMark/>
          </w:tcPr>
          <w:p w14:paraId="3F6B41D3"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Гагарина,194/99</w:t>
            </w:r>
          </w:p>
        </w:tc>
        <w:tc>
          <w:tcPr>
            <w:tcW w:w="1140" w:type="dxa"/>
            <w:tcBorders>
              <w:top w:val="nil"/>
              <w:left w:val="nil"/>
              <w:bottom w:val="single" w:sz="4" w:space="0" w:color="auto"/>
              <w:right w:val="single" w:sz="4" w:space="0" w:color="auto"/>
            </w:tcBorders>
            <w:shd w:val="clear" w:color="auto" w:fill="auto"/>
            <w:noWrap/>
            <w:vAlign w:val="bottom"/>
            <w:hideMark/>
          </w:tcPr>
          <w:p w14:paraId="10C903F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27,1</w:t>
            </w:r>
          </w:p>
        </w:tc>
        <w:tc>
          <w:tcPr>
            <w:tcW w:w="1620" w:type="dxa"/>
            <w:tcBorders>
              <w:top w:val="nil"/>
              <w:left w:val="nil"/>
              <w:bottom w:val="single" w:sz="4" w:space="0" w:color="auto"/>
              <w:right w:val="single" w:sz="4" w:space="0" w:color="auto"/>
            </w:tcBorders>
            <w:shd w:val="clear" w:color="auto" w:fill="auto"/>
            <w:noWrap/>
            <w:vAlign w:val="bottom"/>
            <w:hideMark/>
          </w:tcPr>
          <w:p w14:paraId="0AA9B2B6"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2B39A864"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5DFDC79D"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6BDFB038"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0,00054</w:t>
            </w:r>
          </w:p>
        </w:tc>
        <w:tc>
          <w:tcPr>
            <w:tcW w:w="940" w:type="dxa"/>
            <w:tcBorders>
              <w:top w:val="nil"/>
              <w:left w:val="nil"/>
              <w:bottom w:val="single" w:sz="4" w:space="0" w:color="auto"/>
              <w:right w:val="single" w:sz="4" w:space="0" w:color="auto"/>
            </w:tcBorders>
            <w:shd w:val="clear" w:color="auto" w:fill="auto"/>
            <w:vAlign w:val="bottom"/>
            <w:hideMark/>
          </w:tcPr>
          <w:p w14:paraId="7F783A8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0,99946</w:t>
            </w:r>
          </w:p>
        </w:tc>
      </w:tr>
      <w:tr w:rsidR="00424BAA" w:rsidRPr="00424BAA" w14:paraId="1A221CED" w14:textId="77777777" w:rsidTr="00424BAA">
        <w:trPr>
          <w:trHeight w:val="285"/>
        </w:trPr>
        <w:tc>
          <w:tcPr>
            <w:tcW w:w="1864" w:type="dxa"/>
            <w:tcBorders>
              <w:top w:val="nil"/>
              <w:left w:val="single" w:sz="4" w:space="0" w:color="auto"/>
              <w:bottom w:val="single" w:sz="4" w:space="0" w:color="auto"/>
              <w:right w:val="single" w:sz="4" w:space="0" w:color="auto"/>
            </w:tcBorders>
            <w:shd w:val="clear" w:color="auto" w:fill="auto"/>
            <w:noWrap/>
            <w:vAlign w:val="bottom"/>
            <w:hideMark/>
          </w:tcPr>
          <w:p w14:paraId="18BCC2D0"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ТК-845</w:t>
            </w:r>
          </w:p>
        </w:tc>
        <w:tc>
          <w:tcPr>
            <w:tcW w:w="2531" w:type="dxa"/>
            <w:tcBorders>
              <w:top w:val="nil"/>
              <w:left w:val="nil"/>
              <w:bottom w:val="single" w:sz="4" w:space="0" w:color="auto"/>
              <w:right w:val="single" w:sz="4" w:space="0" w:color="auto"/>
            </w:tcBorders>
            <w:shd w:val="clear" w:color="auto" w:fill="auto"/>
            <w:noWrap/>
            <w:vAlign w:val="bottom"/>
            <w:hideMark/>
          </w:tcPr>
          <w:p w14:paraId="1C8A6BD9" w14:textId="77777777" w:rsidR="00424BAA" w:rsidRPr="00424BAA" w:rsidRDefault="00424BAA" w:rsidP="00424BAA">
            <w:pPr>
              <w:spacing w:line="240" w:lineRule="auto"/>
              <w:ind w:firstLine="0"/>
              <w:jc w:val="lef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мкрн Гагарина,195/97</w:t>
            </w:r>
          </w:p>
        </w:tc>
        <w:tc>
          <w:tcPr>
            <w:tcW w:w="1140" w:type="dxa"/>
            <w:tcBorders>
              <w:top w:val="nil"/>
              <w:left w:val="nil"/>
              <w:bottom w:val="single" w:sz="4" w:space="0" w:color="auto"/>
              <w:right w:val="single" w:sz="4" w:space="0" w:color="auto"/>
            </w:tcBorders>
            <w:shd w:val="clear" w:color="auto" w:fill="auto"/>
            <w:noWrap/>
            <w:vAlign w:val="bottom"/>
            <w:hideMark/>
          </w:tcPr>
          <w:p w14:paraId="055825D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37,7</w:t>
            </w:r>
          </w:p>
        </w:tc>
        <w:tc>
          <w:tcPr>
            <w:tcW w:w="1620" w:type="dxa"/>
            <w:tcBorders>
              <w:top w:val="nil"/>
              <w:left w:val="nil"/>
              <w:bottom w:val="single" w:sz="4" w:space="0" w:color="auto"/>
              <w:right w:val="single" w:sz="4" w:space="0" w:color="auto"/>
            </w:tcBorders>
            <w:shd w:val="clear" w:color="auto" w:fill="auto"/>
            <w:noWrap/>
            <w:vAlign w:val="bottom"/>
            <w:hideMark/>
          </w:tcPr>
          <w:p w14:paraId="21B0AA49"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2027</w:t>
            </w:r>
          </w:p>
        </w:tc>
        <w:tc>
          <w:tcPr>
            <w:tcW w:w="1020" w:type="dxa"/>
            <w:tcBorders>
              <w:top w:val="nil"/>
              <w:left w:val="nil"/>
              <w:bottom w:val="single" w:sz="4" w:space="0" w:color="auto"/>
              <w:right w:val="single" w:sz="4" w:space="0" w:color="auto"/>
            </w:tcBorders>
            <w:shd w:val="clear" w:color="auto" w:fill="auto"/>
            <w:noWrap/>
            <w:vAlign w:val="bottom"/>
            <w:hideMark/>
          </w:tcPr>
          <w:p w14:paraId="11816BB1"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2</w:t>
            </w:r>
          </w:p>
        </w:tc>
        <w:tc>
          <w:tcPr>
            <w:tcW w:w="1020" w:type="dxa"/>
            <w:tcBorders>
              <w:top w:val="nil"/>
              <w:left w:val="nil"/>
              <w:bottom w:val="single" w:sz="4" w:space="0" w:color="auto"/>
              <w:right w:val="single" w:sz="4" w:space="0" w:color="auto"/>
            </w:tcBorders>
            <w:shd w:val="clear" w:color="auto" w:fill="auto"/>
            <w:noWrap/>
            <w:vAlign w:val="bottom"/>
            <w:hideMark/>
          </w:tcPr>
          <w:p w14:paraId="2D0D2F7B"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0,02</w:t>
            </w:r>
          </w:p>
        </w:tc>
        <w:tc>
          <w:tcPr>
            <w:tcW w:w="1587" w:type="dxa"/>
            <w:tcBorders>
              <w:top w:val="nil"/>
              <w:left w:val="nil"/>
              <w:bottom w:val="single" w:sz="4" w:space="0" w:color="auto"/>
              <w:right w:val="single" w:sz="4" w:space="0" w:color="auto"/>
            </w:tcBorders>
            <w:shd w:val="clear" w:color="auto" w:fill="auto"/>
            <w:vAlign w:val="bottom"/>
            <w:hideMark/>
          </w:tcPr>
          <w:p w14:paraId="6DE354C7"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0,00075</w:t>
            </w:r>
          </w:p>
        </w:tc>
        <w:tc>
          <w:tcPr>
            <w:tcW w:w="940" w:type="dxa"/>
            <w:tcBorders>
              <w:top w:val="nil"/>
              <w:left w:val="nil"/>
              <w:bottom w:val="single" w:sz="4" w:space="0" w:color="auto"/>
              <w:right w:val="single" w:sz="4" w:space="0" w:color="auto"/>
            </w:tcBorders>
            <w:shd w:val="clear" w:color="auto" w:fill="auto"/>
            <w:vAlign w:val="bottom"/>
            <w:hideMark/>
          </w:tcPr>
          <w:p w14:paraId="453840FE" w14:textId="77777777" w:rsidR="00424BAA" w:rsidRPr="00424BAA" w:rsidRDefault="00424BAA" w:rsidP="00424BAA">
            <w:pPr>
              <w:spacing w:line="240" w:lineRule="auto"/>
              <w:ind w:firstLine="0"/>
              <w:jc w:val="right"/>
              <w:rPr>
                <w:rFonts w:ascii="Calibri" w:eastAsia="Times New Roman" w:hAnsi="Calibri" w:cs="Calibri"/>
                <w:color w:val="000000"/>
                <w:sz w:val="22"/>
                <w:lang w:eastAsia="ru-RU"/>
              </w:rPr>
            </w:pPr>
            <w:r w:rsidRPr="00424BAA">
              <w:rPr>
                <w:rFonts w:ascii="Calibri" w:eastAsia="Times New Roman" w:hAnsi="Calibri" w:cs="Calibri"/>
                <w:color w:val="000000"/>
                <w:sz w:val="22"/>
                <w:lang w:eastAsia="ru-RU"/>
              </w:rPr>
              <w:t>0,99925</w:t>
            </w:r>
          </w:p>
        </w:tc>
      </w:tr>
    </w:tbl>
    <w:p w14:paraId="29BC82F8" w14:textId="77777777" w:rsidR="00424BAA" w:rsidRPr="00424BAA" w:rsidRDefault="00424BAA" w:rsidP="00424BAA">
      <w:pPr>
        <w:pStyle w:val="a0"/>
      </w:pPr>
    </w:p>
    <w:p w14:paraId="3FF939E3" w14:textId="77777777" w:rsidR="00BA2806" w:rsidRPr="00EB6880" w:rsidRDefault="00BA2806" w:rsidP="00BA2806">
      <w:pPr>
        <w:pStyle w:val="a4"/>
        <w:rPr>
          <w:rFonts w:cs="Times New Roman"/>
          <w:lang w:eastAsia="ru-RU"/>
        </w:rPr>
        <w:sectPr w:rsidR="00BA2806" w:rsidRPr="00EB6880" w:rsidSect="00675A60">
          <w:pgSz w:w="16838" w:h="11906" w:orient="landscape"/>
          <w:pgMar w:top="1134" w:right="678" w:bottom="1134" w:left="1418" w:header="708" w:footer="708" w:gutter="0"/>
          <w:cols w:space="720"/>
          <w:docGrid w:linePitch="326"/>
        </w:sectPr>
      </w:pPr>
    </w:p>
    <w:p w14:paraId="572E927B" w14:textId="77777777" w:rsidR="00D6093B" w:rsidRPr="00EB6880" w:rsidRDefault="00D6093B" w:rsidP="00D6093B">
      <w:pPr>
        <w:spacing w:before="240"/>
        <w:rPr>
          <w:rFonts w:cs="Times New Roman"/>
          <w:lang w:eastAsia="ru-RU"/>
        </w:rPr>
      </w:pPr>
      <w:r w:rsidRPr="00EB6880">
        <w:rPr>
          <w:rFonts w:cs="Times New Roman"/>
          <w:lang w:eastAsia="ru-RU"/>
        </w:rPr>
        <w:lastRenderedPageBreak/>
        <w:t xml:space="preserve">Существующая система теплоснабжения г. Байкальска имеет ряд особенностей: установленные мощности существующей ТЭЦ обладают высокой степенью избыточности и резервирования вследствие того, что ТЭЦ предназначалась для тепло и электроснабжения Байкальского целлюлозно-бумажного комбината. Возникшая после закрытия комбината избыточность мощностей, в том числе мощностей водоподготовительных установок ТЭЦ придает системе определенную устойчивость - позволяет сгладить и покрывать все факты </w:t>
      </w:r>
    </w:p>
    <w:p w14:paraId="30B64A6E" w14:textId="77777777" w:rsidR="00675A60" w:rsidRPr="00EB6880" w:rsidRDefault="00675A60" w:rsidP="00675A60">
      <w:pPr>
        <w:pStyle w:val="a4"/>
        <w:rPr>
          <w:rFonts w:cs="Times New Roman"/>
          <w:b w:val="0"/>
          <w:i w:val="0"/>
        </w:rPr>
      </w:pPr>
    </w:p>
    <w:p w14:paraId="5C523E51" w14:textId="77777777" w:rsidR="00675A60" w:rsidRPr="00EB6880" w:rsidRDefault="00675A60" w:rsidP="00675A60">
      <w:pPr>
        <w:pStyle w:val="2"/>
        <w:rPr>
          <w:rFonts w:cs="Times New Roman"/>
        </w:rPr>
      </w:pPr>
      <w:bookmarkStart w:id="226" w:name="_Toc170890618"/>
      <w:bookmarkStart w:id="227" w:name="_Toc231213417"/>
      <w:r w:rsidRPr="00EB6880">
        <w:rPr>
          <w:rFonts w:cs="Times New Roman"/>
        </w:rPr>
        <w:t xml:space="preserve">Часть 11.4. Обоснование метода и </w:t>
      </w:r>
      <w:hyperlink r:id="rId79" w:anchor="bookmark119" w:history="1">
        <w:bookmarkStart w:id="228" w:name="_Toc30081920"/>
        <w:bookmarkStart w:id="229" w:name="_Toc30085155"/>
        <w:bookmarkStart w:id="230" w:name="_Toc32845477"/>
        <w:bookmarkStart w:id="231" w:name="_Toc135649130"/>
        <w:bookmarkStart w:id="232" w:name="_Toc158810588"/>
        <w:r w:rsidRPr="00EB6880">
          <w:rPr>
            <w:rFonts w:cs="Times New Roman"/>
          </w:rPr>
          <w:t>результаты оценки коэффициентов готовности</w:t>
        </w:r>
      </w:hyperlink>
      <w:r w:rsidRPr="00EB6880">
        <w:rPr>
          <w:rFonts w:cs="Times New Roman"/>
        </w:rPr>
        <w:t xml:space="preserve"> </w:t>
      </w:r>
      <w:hyperlink r:id="rId80" w:anchor="bookmark119" w:history="1">
        <w:r w:rsidRPr="00EB6880">
          <w:rPr>
            <w:rFonts w:cs="Times New Roman"/>
          </w:rPr>
          <w:t>теплопроводов к несению тепловой нагрузки</w:t>
        </w:r>
        <w:bookmarkEnd w:id="226"/>
        <w:bookmarkEnd w:id="227"/>
        <w:bookmarkEnd w:id="228"/>
        <w:bookmarkEnd w:id="229"/>
        <w:bookmarkEnd w:id="230"/>
        <w:bookmarkEnd w:id="231"/>
        <w:bookmarkEnd w:id="232"/>
      </w:hyperlink>
    </w:p>
    <w:p w14:paraId="5A2D99E4" w14:textId="77777777" w:rsidR="00675A60" w:rsidRPr="00EB6880" w:rsidRDefault="00675A60" w:rsidP="00675A60">
      <w:pPr>
        <w:rPr>
          <w:rFonts w:cs="Times New Roman"/>
          <w:lang w:eastAsia="ru-RU"/>
        </w:rPr>
      </w:pPr>
      <w:r w:rsidRPr="00EB6880">
        <w:rPr>
          <w:rFonts w:cs="Times New Roman"/>
          <w:shd w:val="clear" w:color="auto" w:fill="FFFFFF"/>
        </w:rPr>
        <w:t>Коэффициент готовности - это вероятность способности системы в произвольный момент времени поддерживать в отапливаемых помещениях расчетную внутреннюю температуру.</w:t>
      </w:r>
    </w:p>
    <w:p w14:paraId="2275B252" w14:textId="77777777"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xml:space="preserve">При условии реализации мероприятий по внедрении децентрализованной системы теплоснабжения эта вероятность безотказной работы котлов, так как в этом случае тепловые сети в процессе теплоснабжения потребителей не участвуют. </w:t>
      </w:r>
    </w:p>
    <w:p w14:paraId="1846BC3F" w14:textId="77777777" w:rsidR="00675A60" w:rsidRPr="00EB6880" w:rsidRDefault="00675A60" w:rsidP="00675A60">
      <w:pPr>
        <w:pStyle w:val="a4"/>
        <w:spacing w:before="240" w:after="120"/>
        <w:rPr>
          <w:rFonts w:cs="Times New Roman"/>
          <w:b w:val="0"/>
          <w:i w:val="0"/>
          <w:lang w:eastAsia="ru-RU"/>
        </w:rPr>
      </w:pPr>
      <w:r w:rsidRPr="00EB6880">
        <w:rPr>
          <w:rFonts w:cs="Times New Roman"/>
          <w:b w:val="0"/>
          <w:i w:val="0"/>
          <w:lang w:eastAsia="ru-RU"/>
        </w:rPr>
        <w:t xml:space="preserve">Оценка коэффициентов готовности оборудования децентрализованной системы </w:t>
      </w:r>
    </w:p>
    <w:p w14:paraId="6CB08929" w14:textId="77777777" w:rsidR="00675A60" w:rsidRPr="00EB6880" w:rsidRDefault="00675A60" w:rsidP="00675A60">
      <w:pPr>
        <w:pStyle w:val="a4"/>
        <w:jc w:val="both"/>
        <w:rPr>
          <w:rFonts w:cs="Times New Roman"/>
          <w:lang w:eastAsia="ru-RU"/>
        </w:rPr>
      </w:pPr>
      <w:r w:rsidRPr="00EB6880">
        <w:rPr>
          <w:rFonts w:cs="Times New Roman"/>
          <w:b w:val="0"/>
          <w:i w:val="0"/>
          <w:lang w:eastAsia="ru-RU"/>
        </w:rPr>
        <w:tab/>
        <w:t>При реализации варианта децентрализованной системы с автономными электрокотельными вероятность безотказной работы современных индукционных котлов оценивается равной</w:t>
      </w:r>
      <w:r w:rsidRPr="00EB6880">
        <w:rPr>
          <w:rFonts w:cs="Times New Roman"/>
          <w:lang w:eastAsia="ru-RU"/>
        </w:rPr>
        <w:t>:</w:t>
      </w:r>
    </w:p>
    <w:p w14:paraId="4B8AE6A6" w14:textId="77777777" w:rsidR="00675A60" w:rsidRPr="00EB6880" w:rsidRDefault="00675A60" w:rsidP="00675A60">
      <w:pPr>
        <w:pStyle w:val="a4"/>
        <w:spacing w:before="100" w:beforeAutospacing="1" w:after="100" w:afterAutospacing="1"/>
        <w:jc w:val="center"/>
        <w:rPr>
          <w:rFonts w:cs="Times New Roman"/>
          <w:b w:val="0"/>
          <w:i w:val="0"/>
          <w:lang w:eastAsia="ru-RU"/>
        </w:rPr>
      </w:pPr>
      <w:r w:rsidRPr="00EB6880">
        <w:rPr>
          <w:rFonts w:eastAsia="Times New Roman" w:cs="Times New Roman"/>
          <w:b w:val="0"/>
          <w:i w:val="0"/>
          <w:szCs w:val="24"/>
          <w:lang w:eastAsia="ru-RU"/>
        </w:rPr>
        <w:t xml:space="preserve">Рит= </w:t>
      </w:r>
      <w:r w:rsidRPr="00EB6880">
        <w:rPr>
          <w:rFonts w:cs="Times New Roman"/>
          <w:b w:val="0"/>
          <w:i w:val="0"/>
          <w:lang w:eastAsia="ru-RU"/>
        </w:rPr>
        <w:t>0,996,</w:t>
      </w:r>
    </w:p>
    <w:p w14:paraId="2ABF58C8" w14:textId="77777777" w:rsidR="00675A60" w:rsidRPr="00EB6880" w:rsidRDefault="00675A60" w:rsidP="00675A60">
      <w:pPr>
        <w:ind w:firstLine="0"/>
        <w:rPr>
          <w:rFonts w:eastAsia="Times New Roman" w:cs="Times New Roman"/>
          <w:szCs w:val="24"/>
          <w:lang w:eastAsia="ru-RU"/>
        </w:rPr>
      </w:pPr>
      <w:r w:rsidRPr="00EB6880">
        <w:rPr>
          <w:rFonts w:cs="Times New Roman"/>
          <w:lang w:eastAsia="ru-RU"/>
        </w:rPr>
        <w:t>то есть соответствует нормативным требованиям. С</w:t>
      </w:r>
      <w:r w:rsidRPr="00EB6880">
        <w:rPr>
          <w:rFonts w:eastAsia="Times New Roman" w:cs="Times New Roman"/>
          <w:szCs w:val="24"/>
          <w:lang w:eastAsia="ru-RU"/>
        </w:rPr>
        <w:t>огласно</w:t>
      </w:r>
      <w:r w:rsidRPr="00EB6880">
        <w:rPr>
          <w:rFonts w:cs="Times New Roman"/>
          <w:lang w:eastAsia="ru-RU"/>
        </w:rPr>
        <w:t xml:space="preserve"> </w:t>
      </w:r>
      <w:r w:rsidRPr="00EB6880">
        <w:rPr>
          <w:rFonts w:cs="Times New Roman"/>
        </w:rPr>
        <w:t>СП 124.13330.2012 (</w:t>
      </w:r>
      <w:r w:rsidRPr="00EB6880">
        <w:rPr>
          <w:rFonts w:eastAsia="Times New Roman" w:cs="Times New Roman"/>
          <w:szCs w:val="24"/>
          <w:lang w:eastAsia="ru-RU"/>
        </w:rPr>
        <w:t xml:space="preserve">СНиП 41.02.2003) </w:t>
      </w:r>
      <w:r w:rsidRPr="00EB6880">
        <w:rPr>
          <w:rFonts w:cs="Times New Roman"/>
        </w:rPr>
        <w:t xml:space="preserve">принятая к разработке в проекте схема теплоснабжения должна обеспечивать </w:t>
      </w:r>
      <w:r w:rsidRPr="00EB6880">
        <w:rPr>
          <w:rFonts w:eastAsia="Times New Roman" w:cs="Times New Roman"/>
          <w:szCs w:val="24"/>
          <w:lang w:eastAsia="ru-RU"/>
        </w:rPr>
        <w:t>минимально допустимые показатели вероятности безотказной работы следует принимать для:</w:t>
      </w:r>
    </w:p>
    <w:p w14:paraId="09BDA868" w14:textId="77777777"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источника теплоты Рит = 0,97;</w:t>
      </w:r>
    </w:p>
    <w:p w14:paraId="4BF256A7" w14:textId="77777777"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тепловых сетей Кс= 0,9;</w:t>
      </w:r>
    </w:p>
    <w:p w14:paraId="2AF31957" w14:textId="77777777"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потребителя теплоты Рпт= 0,99.</w:t>
      </w:r>
    </w:p>
    <w:p w14:paraId="4B1FDBD2" w14:textId="77777777"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системы СЦТ в целом Рсцт = 0,9</w:t>
      </w:r>
      <w:r w:rsidRPr="00EB6880">
        <w:rPr>
          <w:rFonts w:eastAsia="Times New Roman" w:cs="Times New Roman"/>
          <w:szCs w:val="24"/>
          <w:lang w:eastAsia="ru-RU"/>
        </w:rPr>
        <w:sym w:font="Symbol" w:char="F0D7"/>
      </w:r>
      <w:r w:rsidRPr="00EB6880">
        <w:rPr>
          <w:rFonts w:eastAsia="Times New Roman" w:cs="Times New Roman"/>
          <w:szCs w:val="24"/>
          <w:lang w:eastAsia="ru-RU"/>
        </w:rPr>
        <w:t>0,97</w:t>
      </w:r>
      <w:r w:rsidRPr="00EB6880">
        <w:rPr>
          <w:rFonts w:eastAsia="Times New Roman" w:cs="Times New Roman"/>
          <w:szCs w:val="24"/>
          <w:lang w:eastAsia="ru-RU"/>
        </w:rPr>
        <w:sym w:font="Symbol" w:char="F0D7"/>
      </w:r>
      <w:r w:rsidRPr="00EB6880">
        <w:rPr>
          <w:rFonts w:eastAsia="Times New Roman" w:cs="Times New Roman"/>
          <w:szCs w:val="24"/>
          <w:lang w:eastAsia="ru-RU"/>
        </w:rPr>
        <w:t>0,99 = 0,86</w:t>
      </w:r>
    </w:p>
    <w:p w14:paraId="2040F07E" w14:textId="77777777" w:rsidR="00675A60" w:rsidRPr="00EB6880" w:rsidRDefault="00675A60" w:rsidP="00675A60">
      <w:pPr>
        <w:pStyle w:val="2"/>
        <w:rPr>
          <w:rFonts w:cs="Times New Roman"/>
        </w:rPr>
      </w:pPr>
      <w:bookmarkStart w:id="233" w:name="_Toc170890619"/>
      <w:bookmarkStart w:id="234" w:name="_Toc135649132"/>
      <w:bookmarkStart w:id="235" w:name="_Toc53927730"/>
      <w:bookmarkStart w:id="236" w:name="_Toc158810590"/>
      <w:bookmarkStart w:id="237" w:name="_Toc170890620"/>
      <w:bookmarkStart w:id="238" w:name="_Toc231213418"/>
      <w:r w:rsidRPr="00EB6880">
        <w:rPr>
          <w:rFonts w:cs="Times New Roman"/>
        </w:rPr>
        <w:t xml:space="preserve">Часть 11.5. </w:t>
      </w:r>
      <w:hyperlink r:id="rId81" w:anchor="bookmark124" w:history="1">
        <w:bookmarkStart w:id="239" w:name="_Toc30085160"/>
        <w:bookmarkStart w:id="240" w:name="_Toc32845482"/>
        <w:bookmarkStart w:id="241" w:name="_Toc135649131"/>
        <w:bookmarkStart w:id="242" w:name="_Toc158810589"/>
        <w:r w:rsidRPr="00EB6880">
          <w:rPr>
            <w:rFonts w:cs="Times New Roman"/>
          </w:rPr>
          <w:t>Результаты оценки недоотпуска тепловой энергии по причине</w:t>
        </w:r>
      </w:hyperlink>
      <w:r w:rsidRPr="00EB6880">
        <w:rPr>
          <w:rFonts w:cs="Times New Roman"/>
        </w:rPr>
        <w:t xml:space="preserve"> </w:t>
      </w:r>
      <w:hyperlink r:id="rId82" w:anchor="bookmark124" w:history="1">
        <w:r w:rsidRPr="00EB6880">
          <w:rPr>
            <w:rFonts w:cs="Times New Roman"/>
          </w:rPr>
          <w:t>отказов (аварийных ситуаций) и простоев тепловых сетей и</w:t>
        </w:r>
      </w:hyperlink>
      <w:r w:rsidRPr="00EB6880">
        <w:rPr>
          <w:rFonts w:cs="Times New Roman"/>
        </w:rPr>
        <w:t xml:space="preserve"> </w:t>
      </w:r>
      <w:hyperlink r:id="rId83" w:anchor="bookmark124" w:history="1">
        <w:r w:rsidRPr="00EB6880">
          <w:rPr>
            <w:rFonts w:cs="Times New Roman"/>
          </w:rPr>
          <w:t>источников тепловой энергии</w:t>
        </w:r>
        <w:bookmarkEnd w:id="233"/>
        <w:bookmarkEnd w:id="238"/>
        <w:bookmarkEnd w:id="239"/>
        <w:bookmarkEnd w:id="240"/>
        <w:bookmarkEnd w:id="241"/>
        <w:bookmarkEnd w:id="242"/>
      </w:hyperlink>
    </w:p>
    <w:p w14:paraId="7656C625" w14:textId="77777777" w:rsidR="00675A60" w:rsidRPr="00EB6880" w:rsidRDefault="00675A60" w:rsidP="00675A60">
      <w:pPr>
        <w:ind w:firstLine="567"/>
        <w:rPr>
          <w:rFonts w:eastAsia="Times New Roman" w:cs="Times New Roman"/>
          <w:szCs w:val="24"/>
          <w:lang w:eastAsia="ru-RU"/>
        </w:rPr>
      </w:pPr>
      <w:r w:rsidRPr="00EB6880">
        <w:rPr>
          <w:rFonts w:eastAsia="Times New Roman" w:cs="Times New Roman"/>
          <w:szCs w:val="24"/>
          <w:lang w:eastAsia="ru-RU"/>
        </w:rPr>
        <w:t xml:space="preserve">При условии реализации мероприятий по внедрении децентрализованной системы теплоснабжения эта вероятность недоотпуска тепловой энергии по причине отказов и простоев тепловых сетей нулевая, так как в этом случае тепловые сети в процессе теплоснабжения потребителей не участвуют. </w:t>
      </w:r>
    </w:p>
    <w:p w14:paraId="79FC785E" w14:textId="77777777" w:rsidR="00675A60" w:rsidRPr="00EB6880" w:rsidRDefault="00675A60" w:rsidP="00675A60">
      <w:pPr>
        <w:rPr>
          <w:rFonts w:cs="Times New Roman"/>
          <w:lang w:eastAsia="ru-RU"/>
        </w:rPr>
      </w:pPr>
      <w:r w:rsidRPr="00EB6880">
        <w:rPr>
          <w:rFonts w:cs="Times New Roman"/>
          <w:lang w:eastAsia="ru-RU"/>
        </w:rPr>
        <w:t>Вероятность безотказной работы современных индукционных котлов оценивается равной</w:t>
      </w:r>
    </w:p>
    <w:p w14:paraId="65A2A2F6" w14:textId="77777777" w:rsidR="00675A60" w:rsidRPr="00EB6880" w:rsidRDefault="00675A60" w:rsidP="00675A60">
      <w:pPr>
        <w:pStyle w:val="a4"/>
        <w:spacing w:before="100" w:beforeAutospacing="1" w:after="100" w:afterAutospacing="1"/>
        <w:jc w:val="center"/>
        <w:rPr>
          <w:rFonts w:cs="Times New Roman"/>
          <w:lang w:eastAsia="ru-RU"/>
        </w:rPr>
      </w:pPr>
      <w:r w:rsidRPr="00EB6880">
        <w:rPr>
          <w:rFonts w:eastAsia="Times New Roman" w:cs="Times New Roman"/>
          <w:szCs w:val="24"/>
          <w:lang w:eastAsia="ru-RU"/>
        </w:rPr>
        <w:t xml:space="preserve">Рит= </w:t>
      </w:r>
      <w:r w:rsidRPr="00EB6880">
        <w:rPr>
          <w:rFonts w:cs="Times New Roman"/>
          <w:lang w:eastAsia="ru-RU"/>
        </w:rPr>
        <w:t>0,996.</w:t>
      </w:r>
    </w:p>
    <w:p w14:paraId="2B52981A" w14:textId="77777777" w:rsidR="00675A60" w:rsidRPr="00EB6880" w:rsidRDefault="00675A60" w:rsidP="00675A60">
      <w:pPr>
        <w:rPr>
          <w:rFonts w:eastAsia="Times New Roman" w:cs="Times New Roman"/>
          <w:szCs w:val="24"/>
          <w:lang w:eastAsia="ru-RU"/>
        </w:rPr>
      </w:pPr>
      <w:r w:rsidRPr="00EB6880">
        <w:rPr>
          <w:rFonts w:eastAsia="Times New Roman" w:cs="Times New Roman"/>
          <w:szCs w:val="24"/>
          <w:lang w:eastAsia="ru-RU"/>
        </w:rPr>
        <w:t xml:space="preserve">Время восстановления работоспособности котельной в случае выхода из строя одного из котлов определяется временем замены неисправного котла на резервный в условиях Байкальска составит не более 5 часов. Таким образом, максимальную величину недоотпуска </w:t>
      </w:r>
      <w:r w:rsidRPr="00EB6880">
        <w:rPr>
          <w:rFonts w:eastAsia="Times New Roman" w:cs="Times New Roman"/>
          <w:szCs w:val="24"/>
          <w:lang w:eastAsia="ru-RU"/>
        </w:rPr>
        <w:lastRenderedPageBreak/>
        <w:t xml:space="preserve">тепловой энергии в случае выхода из строя котла можно оценить в 500 кВт*ч для условий самой холодной пятидневки. </w:t>
      </w:r>
    </w:p>
    <w:p w14:paraId="1AA1E408" w14:textId="77777777" w:rsidR="00675A60" w:rsidRPr="00EB6880" w:rsidRDefault="00675A60" w:rsidP="00675A60">
      <w:pPr>
        <w:rPr>
          <w:rFonts w:cs="Times New Roman"/>
          <w:lang w:eastAsia="ru-RU"/>
        </w:rPr>
      </w:pPr>
      <w:r w:rsidRPr="00EB6880">
        <w:rPr>
          <w:rFonts w:cs="Times New Roman"/>
          <w:lang w:eastAsia="ru-RU"/>
        </w:rPr>
        <w:t xml:space="preserve">Вероятность безотказной работы современных электронагревателей также оценивается не ниже </w:t>
      </w:r>
    </w:p>
    <w:p w14:paraId="4FB5BE6D" w14:textId="77777777" w:rsidR="00675A60" w:rsidRPr="00EB6880" w:rsidRDefault="00675A60" w:rsidP="00675A60">
      <w:pPr>
        <w:pStyle w:val="a4"/>
        <w:spacing w:before="100" w:beforeAutospacing="1" w:after="100" w:afterAutospacing="1"/>
        <w:jc w:val="center"/>
        <w:rPr>
          <w:rFonts w:cs="Times New Roman"/>
          <w:lang w:eastAsia="ru-RU"/>
        </w:rPr>
      </w:pPr>
      <w:r w:rsidRPr="00EB6880">
        <w:rPr>
          <w:rFonts w:eastAsia="Times New Roman" w:cs="Times New Roman"/>
          <w:szCs w:val="24"/>
          <w:lang w:eastAsia="ru-RU"/>
        </w:rPr>
        <w:t xml:space="preserve">Рит= </w:t>
      </w:r>
      <w:r w:rsidRPr="00EB6880">
        <w:rPr>
          <w:rFonts w:cs="Times New Roman"/>
          <w:lang w:eastAsia="ru-RU"/>
        </w:rPr>
        <w:t>0,996.</w:t>
      </w:r>
    </w:p>
    <w:p w14:paraId="0A574C4B" w14:textId="77777777" w:rsidR="00675A60" w:rsidRPr="00EB6880" w:rsidRDefault="00675A60" w:rsidP="00675A60">
      <w:pPr>
        <w:rPr>
          <w:rFonts w:eastAsia="Times New Roman" w:cs="Times New Roman"/>
          <w:szCs w:val="24"/>
          <w:lang w:eastAsia="ru-RU"/>
        </w:rPr>
      </w:pPr>
      <w:r w:rsidRPr="00EB6880">
        <w:rPr>
          <w:rFonts w:eastAsia="Times New Roman" w:cs="Times New Roman"/>
          <w:szCs w:val="24"/>
          <w:lang w:eastAsia="ru-RU"/>
        </w:rPr>
        <w:t xml:space="preserve">Время восстановления работоспособности системы отопления помещения с индивидуальными электронагревателями в случае выхода из строя одного из них определяется временем замены неисправного прибора на резервный в условиях Байкальска составит не более 2 часов. Таким образом, максимальную величину недоотпуска тепловой энергии в случае выхода из строя котла можно оценить в 2-3 кВт*ч для условий самой холодной пятидневки. </w:t>
      </w:r>
    </w:p>
    <w:p w14:paraId="521693EA" w14:textId="77777777" w:rsidR="00675A60" w:rsidRPr="00EB6880" w:rsidRDefault="00675A60" w:rsidP="00675A60">
      <w:pPr>
        <w:spacing w:before="240"/>
        <w:rPr>
          <w:rFonts w:cs="Times New Roman"/>
          <w:lang w:eastAsia="ru-RU"/>
        </w:rPr>
      </w:pPr>
      <w:r w:rsidRPr="00EB6880">
        <w:rPr>
          <w:rFonts w:cs="Times New Roman"/>
          <w:lang w:eastAsia="ru-RU"/>
        </w:rPr>
        <w:t>неисправностей тепловых сетей, приводящих к многократному сверхнормативному перерасходу теплоносителя и сверхнормативным потерям тепловой энергии через теплоизоляцию.</w:t>
      </w:r>
    </w:p>
    <w:p w14:paraId="47355A77" w14:textId="77777777" w:rsidR="00675A60" w:rsidRPr="00EB6880" w:rsidRDefault="00675A60" w:rsidP="00675A60">
      <w:pPr>
        <w:rPr>
          <w:rFonts w:cs="Times New Roman"/>
          <w:lang w:eastAsia="ru-RU"/>
        </w:rPr>
      </w:pPr>
      <w:r w:rsidRPr="00EB6880">
        <w:rPr>
          <w:rFonts w:cs="Times New Roman"/>
          <w:lang w:eastAsia="ru-RU"/>
        </w:rPr>
        <w:t xml:space="preserve">Многолетняя принадлежность тепловых сетей в частной собственности лишала администрацию города каких-либо возможностей повлиять на управление тепловыми сетями, с одной стороны, и возможности финансировать ремонтные работы на сетях. Эти особенности условий функционирования тепловых сетей г. Байкальска привели к тому, что многие неисправности (течи, свищи, нарушение герметичности уплотнений в арматуре, нарушения гидравлических режимов и, вызванные этими нарушениями сливы) носят перманентный характер, существуют годами. Поэтому указанные в табл. 11.2.2. значения среднего времени восстановления относятся только к тем нарушениям, которые, хоть плохо, но устранялись. </w:t>
      </w:r>
    </w:p>
    <w:p w14:paraId="64DC54A1" w14:textId="77777777" w:rsidR="00BA2806" w:rsidRPr="00EB6880" w:rsidRDefault="00BA2806" w:rsidP="00E407ED">
      <w:pPr>
        <w:pStyle w:val="2"/>
        <w:rPr>
          <w:rFonts w:cs="Times New Roman"/>
        </w:rPr>
      </w:pPr>
      <w:bookmarkStart w:id="243" w:name="_Toc231213419"/>
      <w:r w:rsidRPr="00EB6880">
        <w:rPr>
          <w:rFonts w:eastAsiaTheme="minorHAnsi" w:cs="Times New Roman"/>
        </w:rPr>
        <w:t xml:space="preserve">Часть 11.6. </w:t>
      </w:r>
      <w:r w:rsidRPr="00EB6880">
        <w:rPr>
          <w:rFonts w:cs="Times New Roman"/>
        </w:rPr>
        <w:t>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234"/>
      <w:bookmarkEnd w:id="235"/>
      <w:bookmarkEnd w:id="236"/>
      <w:bookmarkEnd w:id="237"/>
      <w:bookmarkEnd w:id="243"/>
    </w:p>
    <w:p w14:paraId="73A796AD" w14:textId="77777777" w:rsidR="00BA2806" w:rsidRPr="00EB6880" w:rsidRDefault="00395FED" w:rsidP="00467EE6">
      <w:pPr>
        <w:rPr>
          <w:rFonts w:cs="Times New Roman"/>
          <w:lang w:eastAsia="ru-RU"/>
        </w:rPr>
      </w:pPr>
      <w:r w:rsidRPr="00EB6880">
        <w:rPr>
          <w:rFonts w:cs="Times New Roman"/>
          <w:lang w:eastAsia="ru-RU"/>
        </w:rPr>
        <w:t xml:space="preserve">На существующем теплоисточнике выполнены </w:t>
      </w:r>
      <w:r w:rsidR="00BA2806" w:rsidRPr="00EB6880">
        <w:rPr>
          <w:rFonts w:cs="Times New Roman"/>
          <w:lang w:eastAsia="ru-RU"/>
        </w:rPr>
        <w:t>рациональны</w:t>
      </w:r>
      <w:r w:rsidRPr="00EB6880">
        <w:rPr>
          <w:rFonts w:cs="Times New Roman"/>
          <w:lang w:eastAsia="ru-RU"/>
        </w:rPr>
        <w:t>е</w:t>
      </w:r>
      <w:r w:rsidR="00BA2806" w:rsidRPr="00EB6880">
        <w:rPr>
          <w:rFonts w:cs="Times New Roman"/>
          <w:lang w:eastAsia="ru-RU"/>
        </w:rPr>
        <w:t xml:space="preserve"> тепловы</w:t>
      </w:r>
      <w:r w:rsidRPr="00EB6880">
        <w:rPr>
          <w:rFonts w:cs="Times New Roman"/>
          <w:lang w:eastAsia="ru-RU"/>
        </w:rPr>
        <w:t>е</w:t>
      </w:r>
      <w:r w:rsidR="00BA2806" w:rsidRPr="00EB6880">
        <w:rPr>
          <w:rFonts w:cs="Times New Roman"/>
          <w:lang w:eastAsia="ru-RU"/>
        </w:rPr>
        <w:t xml:space="preserve"> схем</w:t>
      </w:r>
      <w:r w:rsidRPr="00EB6880">
        <w:rPr>
          <w:rFonts w:cs="Times New Roman"/>
          <w:lang w:eastAsia="ru-RU"/>
        </w:rPr>
        <w:t>ы</w:t>
      </w:r>
      <w:r w:rsidR="00BA2806" w:rsidRPr="00EB6880">
        <w:rPr>
          <w:rFonts w:cs="Times New Roman"/>
          <w:lang w:eastAsia="ru-RU"/>
        </w:rPr>
        <w:t xml:space="preserve">, с дублированными связями, обеспечивающих готовность энергетического </w:t>
      </w:r>
      <w:r w:rsidRPr="00EB6880">
        <w:rPr>
          <w:rFonts w:cs="Times New Roman"/>
          <w:lang w:eastAsia="ru-RU"/>
        </w:rPr>
        <w:t>оборудования источников теплоты</w:t>
      </w:r>
      <w:r w:rsidR="00BA2806" w:rsidRPr="00EB6880">
        <w:rPr>
          <w:rFonts w:cs="Times New Roman"/>
          <w:lang w:eastAsia="ru-RU"/>
        </w:rPr>
        <w:t xml:space="preserve">. При этом топливо-, электро-и водоснабжение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w:t>
      </w:r>
    </w:p>
    <w:p w14:paraId="7F4C6427" w14:textId="77777777" w:rsidR="00467EE6" w:rsidRDefault="00467EE6" w:rsidP="003C6420">
      <w:r w:rsidRPr="00EB6880">
        <w:t>На новых электрокотельных предпол</w:t>
      </w:r>
      <w:r w:rsidR="000F3C11" w:rsidRPr="00EB6880">
        <w:t>а</w:t>
      </w:r>
      <w:r w:rsidRPr="00EB6880">
        <w:t>г</w:t>
      </w:r>
      <w:r w:rsidR="000F3C11" w:rsidRPr="00EB6880">
        <w:t>а</w:t>
      </w:r>
      <w:r w:rsidRPr="00EB6880">
        <w:t>ется установка котлов с единичной мощностью 1-2 М</w:t>
      </w:r>
      <w:r w:rsidR="000F3C11" w:rsidRPr="00EB6880">
        <w:t>В</w:t>
      </w:r>
      <w:r w:rsidRPr="00EB6880">
        <w:t>т</w:t>
      </w:r>
      <w:r w:rsidR="000F3C11" w:rsidRPr="00EB6880">
        <w:t xml:space="preserve">. Таким образом, на каждой котельной будет установлено порядка 15 котлов с продольными и поперечными связями, что обеспечит высокую степень дублирования и резервирования. </w:t>
      </w:r>
    </w:p>
    <w:p w14:paraId="30AB2F5E" w14:textId="77777777" w:rsidR="003C6420" w:rsidRPr="003C6420" w:rsidRDefault="003C6420" w:rsidP="003C6420">
      <w:r>
        <w:t>В тепловых сетях предусмотрен</w:t>
      </w:r>
      <w:r w:rsidR="00EE6D19">
        <w:t xml:space="preserve">о резервирования магистральных участков с устройством перемычек с запорной арматурой. </w:t>
      </w:r>
    </w:p>
    <w:p w14:paraId="32450516" w14:textId="77777777" w:rsidR="00BA2806" w:rsidRPr="00EB6880" w:rsidRDefault="00BA2806" w:rsidP="00E407ED">
      <w:pPr>
        <w:pStyle w:val="2"/>
        <w:rPr>
          <w:rFonts w:cs="Times New Roman"/>
        </w:rPr>
      </w:pPr>
      <w:bookmarkStart w:id="244" w:name="_Toc135649133"/>
      <w:bookmarkStart w:id="245" w:name="_Toc53927731"/>
      <w:bookmarkStart w:id="246" w:name="_Toc158810591"/>
      <w:bookmarkStart w:id="247" w:name="_Toc170890621"/>
      <w:bookmarkStart w:id="248" w:name="_Toc231213420"/>
      <w:r w:rsidRPr="00EB6880">
        <w:rPr>
          <w:rFonts w:cs="Times New Roman"/>
        </w:rPr>
        <w:t>Часть 11.7. Установка резервного оборудования</w:t>
      </w:r>
      <w:bookmarkEnd w:id="244"/>
      <w:bookmarkEnd w:id="245"/>
      <w:bookmarkEnd w:id="246"/>
      <w:bookmarkEnd w:id="247"/>
      <w:bookmarkEnd w:id="248"/>
    </w:p>
    <w:p w14:paraId="1CE0F1F7" w14:textId="77777777" w:rsidR="000F3C11" w:rsidRPr="00EB6880" w:rsidRDefault="000F3C11" w:rsidP="000F3C11">
      <w:pPr>
        <w:rPr>
          <w:rFonts w:cs="Times New Roman"/>
        </w:rPr>
      </w:pPr>
      <w:r w:rsidRPr="00EB6880">
        <w:rPr>
          <w:rFonts w:cs="Times New Roman"/>
        </w:rPr>
        <w:t xml:space="preserve">На новых электрокотельных предполагается установка котлов с единичной мощностью 1-2 МВт. Таким образом, на каждой котельной будет установлено порядка 15 котлов с продольными и поперечными связями, что обеспечит высокую степень дублирования и резервирования. </w:t>
      </w:r>
    </w:p>
    <w:p w14:paraId="7CAF4374" w14:textId="77777777" w:rsidR="00BA2806" w:rsidRPr="00EB6880" w:rsidRDefault="00BA2806" w:rsidP="00B512C3">
      <w:pPr>
        <w:pStyle w:val="2"/>
        <w:rPr>
          <w:rFonts w:cs="Times New Roman"/>
        </w:rPr>
      </w:pPr>
      <w:bookmarkStart w:id="249" w:name="_Toc135649134"/>
      <w:bookmarkStart w:id="250" w:name="_Toc53927732"/>
      <w:bookmarkStart w:id="251" w:name="_Toc158810592"/>
      <w:bookmarkStart w:id="252" w:name="_Toc170890622"/>
      <w:bookmarkStart w:id="253" w:name="_Toc231213421"/>
      <w:r w:rsidRPr="00EB6880">
        <w:rPr>
          <w:rFonts w:cs="Times New Roman"/>
        </w:rPr>
        <w:lastRenderedPageBreak/>
        <w:t xml:space="preserve">Часть </w:t>
      </w:r>
      <w:r w:rsidR="006D7099" w:rsidRPr="00EB6880">
        <w:rPr>
          <w:rFonts w:cs="Times New Roman"/>
        </w:rPr>
        <w:t>11.</w:t>
      </w:r>
      <w:r w:rsidRPr="00EB6880">
        <w:rPr>
          <w:rFonts w:cs="Times New Roman"/>
        </w:rPr>
        <w:t>8. Организация совместной работы нескольких источников тепловой энергии на единую тепловую сеть</w:t>
      </w:r>
      <w:bookmarkEnd w:id="249"/>
      <w:bookmarkEnd w:id="250"/>
      <w:bookmarkEnd w:id="251"/>
      <w:bookmarkEnd w:id="252"/>
      <w:bookmarkEnd w:id="253"/>
    </w:p>
    <w:p w14:paraId="6ABBB837" w14:textId="77777777" w:rsidR="00BA2806" w:rsidRPr="00EB6880" w:rsidRDefault="000F3C11" w:rsidP="00BA2806">
      <w:pPr>
        <w:keepNext/>
        <w:spacing w:line="256" w:lineRule="auto"/>
        <w:ind w:firstLine="567"/>
        <w:rPr>
          <w:rFonts w:eastAsia="Calibri" w:cs="Times New Roman"/>
        </w:rPr>
      </w:pPr>
      <w:r w:rsidRPr="00EB6880">
        <w:rPr>
          <w:rFonts w:eastAsia="Calibri" w:cs="Times New Roman"/>
          <w:szCs w:val="24"/>
          <w:lang w:eastAsia="ru-RU"/>
        </w:rPr>
        <w:t xml:space="preserve">Каждая </w:t>
      </w:r>
      <w:r w:rsidR="00A068FD">
        <w:rPr>
          <w:rFonts w:eastAsia="Calibri" w:cs="Times New Roman"/>
          <w:szCs w:val="24"/>
          <w:lang w:eastAsia="ru-RU"/>
        </w:rPr>
        <w:t xml:space="preserve">из 2-х </w:t>
      </w:r>
      <w:r w:rsidRPr="00EB6880">
        <w:rPr>
          <w:rFonts w:eastAsia="Calibri" w:cs="Times New Roman"/>
          <w:szCs w:val="24"/>
          <w:lang w:eastAsia="ru-RU"/>
        </w:rPr>
        <w:t>групп электрокотельных первоначально будет состоять из двух</w:t>
      </w:r>
      <w:r w:rsidR="00A068FD">
        <w:rPr>
          <w:rFonts w:eastAsia="Calibri" w:cs="Times New Roman"/>
          <w:szCs w:val="24"/>
          <w:lang w:eastAsia="ru-RU"/>
        </w:rPr>
        <w:t>, с 2034 – 3-х</w:t>
      </w:r>
      <w:r w:rsidRPr="00EB6880">
        <w:rPr>
          <w:rFonts w:eastAsia="Calibri" w:cs="Times New Roman"/>
          <w:szCs w:val="24"/>
          <w:lang w:eastAsia="ru-RU"/>
        </w:rPr>
        <w:t xml:space="preserve"> котельных, </w:t>
      </w:r>
      <w:r w:rsidR="00A068FD">
        <w:rPr>
          <w:rFonts w:eastAsia="Calibri" w:cs="Times New Roman"/>
          <w:szCs w:val="24"/>
          <w:lang w:eastAsia="ru-RU"/>
        </w:rPr>
        <w:t xml:space="preserve">совместно </w:t>
      </w:r>
      <w:r w:rsidRPr="00EB6880">
        <w:rPr>
          <w:rFonts w:eastAsia="Calibri" w:cs="Times New Roman"/>
          <w:szCs w:val="24"/>
          <w:lang w:eastAsia="ru-RU"/>
        </w:rPr>
        <w:t>работающих на одну сеть</w:t>
      </w:r>
      <w:r w:rsidR="00BA2806" w:rsidRPr="00EB6880">
        <w:rPr>
          <w:rFonts w:eastAsia="Calibri" w:cs="Times New Roman"/>
        </w:rPr>
        <w:t>.</w:t>
      </w:r>
    </w:p>
    <w:p w14:paraId="3E971895" w14:textId="77777777" w:rsidR="00BA2806" w:rsidRPr="00EB6880" w:rsidRDefault="00BA2806" w:rsidP="00E407ED">
      <w:pPr>
        <w:pStyle w:val="2"/>
        <w:rPr>
          <w:rFonts w:cs="Times New Roman"/>
        </w:rPr>
      </w:pPr>
      <w:bookmarkStart w:id="254" w:name="_Toc53927733"/>
      <w:bookmarkStart w:id="255" w:name="_Toc135649135"/>
      <w:bookmarkStart w:id="256" w:name="_Toc158810593"/>
      <w:bookmarkStart w:id="257" w:name="_Toc170890623"/>
      <w:bookmarkStart w:id="258" w:name="_Toc231213422"/>
      <w:r w:rsidRPr="00EB6880">
        <w:rPr>
          <w:rFonts w:cs="Times New Roman"/>
        </w:rPr>
        <w:t xml:space="preserve">Часть </w:t>
      </w:r>
      <w:r w:rsidR="006D7099" w:rsidRPr="00EB6880">
        <w:rPr>
          <w:rFonts w:cs="Times New Roman"/>
        </w:rPr>
        <w:t>11.</w:t>
      </w:r>
      <w:r w:rsidRPr="00EB6880">
        <w:rPr>
          <w:rFonts w:cs="Times New Roman"/>
        </w:rPr>
        <w:t xml:space="preserve">9. Резервирование тепловых сетей смежных районов </w:t>
      </w:r>
      <w:bookmarkEnd w:id="254"/>
      <w:r w:rsidRPr="00EB6880">
        <w:rPr>
          <w:rFonts w:cs="Times New Roman"/>
        </w:rPr>
        <w:t>поселения, городского округа, города федерального значения</w:t>
      </w:r>
      <w:bookmarkEnd w:id="255"/>
      <w:bookmarkEnd w:id="256"/>
      <w:bookmarkEnd w:id="257"/>
      <w:bookmarkEnd w:id="258"/>
    </w:p>
    <w:p w14:paraId="4596D69C" w14:textId="77777777" w:rsidR="00BA2806" w:rsidRPr="00EB6880" w:rsidRDefault="00BA2806" w:rsidP="00BA2806">
      <w:pPr>
        <w:ind w:firstLine="567"/>
        <w:rPr>
          <w:rFonts w:eastAsia="Times New Roman" w:cs="Times New Roman"/>
          <w:szCs w:val="24"/>
          <w:lang w:eastAsia="ru-RU"/>
        </w:rPr>
      </w:pPr>
      <w:r w:rsidRPr="00EB6880">
        <w:rPr>
          <w:rFonts w:eastAsia="Calibri" w:cs="Times New Roman"/>
          <w:szCs w:val="24"/>
          <w:lang w:eastAsia="ru-RU"/>
        </w:rPr>
        <w:t>Резервирование тепловых сетей со смежными муниципальными образованиями не предусматривается.</w:t>
      </w:r>
    </w:p>
    <w:p w14:paraId="46B3E747" w14:textId="77777777" w:rsidR="00BA2806" w:rsidRPr="00EB6880" w:rsidRDefault="00BA2806" w:rsidP="00E407ED">
      <w:pPr>
        <w:pStyle w:val="2"/>
        <w:rPr>
          <w:rFonts w:cs="Times New Roman"/>
        </w:rPr>
      </w:pPr>
      <w:bookmarkStart w:id="259" w:name="_Toc135649136"/>
      <w:bookmarkStart w:id="260" w:name="_Toc53927734"/>
      <w:bookmarkStart w:id="261" w:name="_Toc158810594"/>
      <w:bookmarkStart w:id="262" w:name="_Toc170890624"/>
      <w:bookmarkStart w:id="263" w:name="_Toc231213423"/>
      <w:r w:rsidRPr="00EB6880">
        <w:rPr>
          <w:rFonts w:cs="Times New Roman"/>
        </w:rPr>
        <w:t xml:space="preserve">Часть </w:t>
      </w:r>
      <w:r w:rsidR="006D7099" w:rsidRPr="00EB6880">
        <w:rPr>
          <w:rFonts w:cs="Times New Roman"/>
        </w:rPr>
        <w:t>11.</w:t>
      </w:r>
      <w:r w:rsidRPr="00EB6880">
        <w:rPr>
          <w:rFonts w:cs="Times New Roman"/>
        </w:rPr>
        <w:t>10. Устройство резервных насосных станций</w:t>
      </w:r>
      <w:bookmarkEnd w:id="259"/>
      <w:bookmarkEnd w:id="260"/>
      <w:bookmarkEnd w:id="261"/>
      <w:bookmarkEnd w:id="262"/>
      <w:bookmarkEnd w:id="263"/>
    </w:p>
    <w:p w14:paraId="7EBC6901" w14:textId="77777777" w:rsidR="00BA2806" w:rsidRPr="00EB6880" w:rsidRDefault="00BA2806" w:rsidP="00BA2806">
      <w:pPr>
        <w:ind w:firstLine="567"/>
        <w:rPr>
          <w:rFonts w:eastAsia="Times New Roman" w:cs="Times New Roman"/>
          <w:szCs w:val="24"/>
          <w:lang w:eastAsia="ru-RU"/>
        </w:rPr>
      </w:pPr>
      <w:r w:rsidRPr="00EB6880">
        <w:rPr>
          <w:rFonts w:eastAsia="Calibri" w:cs="Times New Roman"/>
          <w:szCs w:val="24"/>
          <w:lang w:eastAsia="ru-RU"/>
        </w:rPr>
        <w:t>Устройство резервных насосных станций не предусматривается.</w:t>
      </w:r>
      <w:r w:rsidRPr="00EB6880">
        <w:rPr>
          <w:rFonts w:eastAsia="Times New Roman" w:cs="Times New Roman"/>
          <w:szCs w:val="24"/>
          <w:lang w:eastAsia="ru-RU"/>
        </w:rPr>
        <w:t>.</w:t>
      </w:r>
    </w:p>
    <w:p w14:paraId="1D153FE1" w14:textId="77777777" w:rsidR="00BA2806" w:rsidRPr="00EB6880" w:rsidRDefault="00BA2806" w:rsidP="00E407ED">
      <w:pPr>
        <w:pStyle w:val="2"/>
        <w:rPr>
          <w:rFonts w:cs="Times New Roman"/>
        </w:rPr>
      </w:pPr>
      <w:bookmarkStart w:id="264" w:name="_Toc135649137"/>
      <w:bookmarkStart w:id="265" w:name="_Toc53927735"/>
      <w:bookmarkStart w:id="266" w:name="_Toc158810595"/>
      <w:bookmarkStart w:id="267" w:name="_Toc170890625"/>
      <w:bookmarkStart w:id="268" w:name="_Toc231213424"/>
      <w:r w:rsidRPr="00EB6880">
        <w:rPr>
          <w:rFonts w:cs="Times New Roman"/>
        </w:rPr>
        <w:t xml:space="preserve">Часть </w:t>
      </w:r>
      <w:r w:rsidR="006D7099" w:rsidRPr="00EB6880">
        <w:rPr>
          <w:rFonts w:cs="Times New Roman"/>
        </w:rPr>
        <w:t>11.</w:t>
      </w:r>
      <w:r w:rsidRPr="00EB6880">
        <w:rPr>
          <w:rFonts w:cs="Times New Roman"/>
        </w:rPr>
        <w:t>11. Установка баков-аккумуляторов</w:t>
      </w:r>
      <w:bookmarkEnd w:id="264"/>
      <w:bookmarkEnd w:id="265"/>
      <w:bookmarkEnd w:id="266"/>
      <w:bookmarkEnd w:id="267"/>
      <w:bookmarkEnd w:id="268"/>
    </w:p>
    <w:p w14:paraId="53405F99" w14:textId="77777777" w:rsidR="00BA2806" w:rsidRPr="00EB6880" w:rsidRDefault="00BA2806" w:rsidP="00BA2806">
      <w:pPr>
        <w:rPr>
          <w:rFonts w:cs="Times New Roman"/>
          <w:lang w:eastAsia="ru-RU"/>
        </w:rPr>
      </w:pPr>
      <w:r w:rsidRPr="00EB6880">
        <w:rPr>
          <w:rFonts w:cs="Times New Roman"/>
          <w:lang w:eastAsia="ru-RU"/>
        </w:rPr>
        <w:t xml:space="preserve">Установка баков-аккумуляторов предусматривается на новых электрокотельных на каждом источнике - по 2 бака емкостью </w:t>
      </w:r>
      <w:r w:rsidR="000F3C11" w:rsidRPr="00EB6880">
        <w:rPr>
          <w:rFonts w:cs="Times New Roman"/>
          <w:lang w:eastAsia="ru-RU"/>
        </w:rPr>
        <w:t>до 1000</w:t>
      </w:r>
      <w:r w:rsidRPr="00EB6880">
        <w:rPr>
          <w:rFonts w:cs="Times New Roman"/>
          <w:lang w:eastAsia="ru-RU"/>
        </w:rPr>
        <w:t xml:space="preserve"> м</w:t>
      </w:r>
      <w:r w:rsidRPr="00EB6880">
        <w:rPr>
          <w:rFonts w:cs="Times New Roman"/>
          <w:vertAlign w:val="superscript"/>
          <w:lang w:eastAsia="ru-RU"/>
        </w:rPr>
        <w:t>3</w:t>
      </w:r>
      <w:r w:rsidRPr="00EB6880">
        <w:rPr>
          <w:rFonts w:cs="Times New Roman"/>
          <w:lang w:eastAsia="ru-RU"/>
        </w:rPr>
        <w:t xml:space="preserve"> каждый в целях </w:t>
      </w:r>
      <w:r w:rsidR="000F3C11" w:rsidRPr="00EB6880">
        <w:rPr>
          <w:rFonts w:cs="Times New Roman"/>
          <w:lang w:eastAsia="ru-RU"/>
        </w:rPr>
        <w:t xml:space="preserve">обеспечения </w:t>
      </w:r>
      <w:r w:rsidR="008405CD" w:rsidRPr="00EB6880">
        <w:rPr>
          <w:rFonts w:cs="Times New Roman"/>
          <w:lang w:eastAsia="ru-RU"/>
        </w:rPr>
        <w:t xml:space="preserve">резерва мощности и </w:t>
      </w:r>
      <w:r w:rsidRPr="00EB6880">
        <w:rPr>
          <w:rFonts w:cs="Times New Roman"/>
          <w:lang w:eastAsia="ru-RU"/>
        </w:rPr>
        <w:t>компенсации неравномерности нагрузок системы горячего водоснабжения. Для групповых электрокотельных, предназначенных для теплоснабжения объектов ОЭЗ Прибрежная и Предгорная объемы баков-аккумуляторов предлагается наращивать по мере необходимости, так же, как и мощности устанавливаемых котлов.</w:t>
      </w:r>
    </w:p>
    <w:p w14:paraId="67A047A6" w14:textId="77777777" w:rsidR="00BA2806" w:rsidRPr="00EB6880" w:rsidRDefault="00BA2806" w:rsidP="00E407ED">
      <w:pPr>
        <w:pStyle w:val="2"/>
        <w:rPr>
          <w:rFonts w:cs="Times New Roman"/>
        </w:rPr>
      </w:pPr>
      <w:bookmarkStart w:id="269" w:name="_Toc135649138"/>
      <w:bookmarkStart w:id="270" w:name="_Toc158810596"/>
      <w:bookmarkStart w:id="271" w:name="_Toc170890626"/>
      <w:bookmarkStart w:id="272" w:name="_Toc231213425"/>
      <w:r w:rsidRPr="00EB6880">
        <w:rPr>
          <w:rFonts w:cs="Times New Roman"/>
        </w:rPr>
        <w:t xml:space="preserve">Часть </w:t>
      </w:r>
      <w:r w:rsidR="0077642E" w:rsidRPr="00EB6880">
        <w:rPr>
          <w:rFonts w:cs="Times New Roman"/>
        </w:rPr>
        <w:t>11.</w:t>
      </w:r>
      <w:r w:rsidRPr="00EB6880">
        <w:rPr>
          <w:rFonts w:cs="Times New Roman"/>
        </w:rPr>
        <w:t xml:space="preserve">12. </w:t>
      </w:r>
      <w:bookmarkStart w:id="273" w:name="_Toc57728976"/>
      <w:bookmarkStart w:id="274" w:name="_Toc46129164"/>
      <w:r w:rsidRPr="00EB6880">
        <w:rPr>
          <w:rFonts w:cs="Times New Roman"/>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69"/>
      <w:bookmarkEnd w:id="270"/>
      <w:bookmarkEnd w:id="271"/>
      <w:bookmarkEnd w:id="272"/>
      <w:bookmarkEnd w:id="273"/>
      <w:bookmarkEnd w:id="274"/>
    </w:p>
    <w:p w14:paraId="0AE987B2" w14:textId="77777777" w:rsidR="00BA2806" w:rsidRPr="00EB6880" w:rsidRDefault="00BA2806" w:rsidP="00BA2806">
      <w:pPr>
        <w:keepNext/>
        <w:widowControl w:val="0"/>
        <w:autoSpaceDE w:val="0"/>
        <w:autoSpaceDN w:val="0"/>
        <w:adjustRightInd w:val="0"/>
        <w:spacing w:before="240" w:line="256" w:lineRule="auto"/>
        <w:ind w:firstLine="591"/>
        <w:rPr>
          <w:rFonts w:eastAsia="Times New Roman" w:cs="Times New Roman"/>
          <w:b/>
          <w:bCs/>
          <w:szCs w:val="24"/>
          <w:lang w:eastAsia="ru-RU"/>
        </w:rPr>
      </w:pPr>
      <w:r w:rsidRPr="00EB6880">
        <w:rPr>
          <w:rFonts w:eastAsia="Times New Roman" w:cs="Times New Roman"/>
          <w:b/>
          <w:szCs w:val="24"/>
          <w:lang w:eastAsia="ru-RU"/>
        </w:rPr>
        <w:t>Методика</w:t>
      </w:r>
      <w:r w:rsidRPr="00EB6880">
        <w:rPr>
          <w:rFonts w:eastAsia="Times New Roman" w:cs="Times New Roman"/>
          <w:b/>
          <w:spacing w:val="-3"/>
          <w:szCs w:val="24"/>
          <w:lang w:eastAsia="ru-RU"/>
        </w:rPr>
        <w:t xml:space="preserve"> </w:t>
      </w:r>
      <w:r w:rsidRPr="00EB6880">
        <w:rPr>
          <w:rFonts w:eastAsia="Times New Roman" w:cs="Times New Roman"/>
          <w:b/>
          <w:szCs w:val="24"/>
          <w:lang w:eastAsia="ru-RU"/>
        </w:rPr>
        <w:t>и показатели надежности</w:t>
      </w:r>
    </w:p>
    <w:p w14:paraId="3C0769B7" w14:textId="77777777" w:rsidR="00BA2806" w:rsidRPr="00EB6880" w:rsidRDefault="00BA2806" w:rsidP="00BA2806">
      <w:pPr>
        <w:rPr>
          <w:rFonts w:cs="Times New Roman"/>
          <w:color w:val="444444"/>
        </w:rPr>
      </w:pPr>
      <w:r w:rsidRPr="00EB6880">
        <w:rPr>
          <w:rFonts w:cs="Times New Roman"/>
        </w:rPr>
        <w:t xml:space="preserve">Расчеты показателей надежности проводятся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утвержденными Постановлением Правительства РФ от 30.09.2016 №990, а также раздела: </w:t>
      </w:r>
      <w:r w:rsidRPr="00EB6880">
        <w:rPr>
          <w:rFonts w:cs="Times New Roman"/>
          <w:lang w:val="en-US"/>
        </w:rPr>
        <w:t>XII</w:t>
      </w:r>
      <w:r w:rsidRPr="00EB6880">
        <w:rPr>
          <w:rFonts w:cs="Times New Roman"/>
        </w:rPr>
        <w:t xml:space="preserve">.Правила разработки главы 11 Оценка надежности теплоснабжения» обосновывающих материалов к схеме теплоснабжения (пункты 147- 149 Методических указаний по разработке схем теплоснабжения (с изменениями на 20 декабря 2022 года), </w:t>
      </w:r>
    </w:p>
    <w:p w14:paraId="036F7836"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 г. № 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66636437" w14:textId="77777777"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высоконадежные;</w:t>
      </w:r>
    </w:p>
    <w:p w14:paraId="0E087F74" w14:textId="77777777"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надежные;</w:t>
      </w:r>
    </w:p>
    <w:p w14:paraId="770E4713" w14:textId="77777777"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малонадежные;</w:t>
      </w:r>
    </w:p>
    <w:p w14:paraId="79C99E1B" w14:textId="77777777" w:rsidR="00BA2806" w:rsidRPr="00EB6880" w:rsidRDefault="00BA2806" w:rsidP="00BA2806">
      <w:pPr>
        <w:keepNext/>
        <w:widowControl w:val="0"/>
        <w:tabs>
          <w:tab w:val="left" w:pos="825"/>
        </w:tabs>
        <w:autoSpaceDN w:val="0"/>
        <w:spacing w:line="256" w:lineRule="auto"/>
        <w:ind w:left="591"/>
        <w:rPr>
          <w:rFonts w:eastAsia="Times New Roman" w:cs="Times New Roman"/>
          <w:szCs w:val="24"/>
          <w:lang w:eastAsia="ru-RU"/>
        </w:rPr>
      </w:pPr>
      <w:r w:rsidRPr="00EB6880">
        <w:rPr>
          <w:rFonts w:eastAsia="Times New Roman" w:cs="Times New Roman"/>
          <w:spacing w:val="-1"/>
          <w:szCs w:val="24"/>
          <w:lang w:eastAsia="ru-RU"/>
        </w:rPr>
        <w:t>- ненадежные.</w:t>
      </w:r>
    </w:p>
    <w:p w14:paraId="46C37BE7"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w:t>
      </w:r>
      <w:r w:rsidRPr="00EB6880">
        <w:rPr>
          <w:rFonts w:eastAsia="Times New Roman" w:cs="Times New Roman"/>
          <w:spacing w:val="-1"/>
          <w:szCs w:val="24"/>
          <w:lang w:eastAsia="ru-RU"/>
        </w:rPr>
        <w:lastRenderedPageBreak/>
        <w:t>оценки надежности систем теплоснабжения поселений, городских округов.</w:t>
      </w:r>
    </w:p>
    <w:p w14:paraId="54751DC4"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zCs w:val="24"/>
          <w:lang w:eastAsia="ru-RU"/>
        </w:rPr>
      </w:pPr>
      <w:r w:rsidRPr="00EB6880">
        <w:rPr>
          <w:rFonts w:eastAsia="Times New Roman" w:cs="Times New Roman"/>
          <w:spacing w:val="-1"/>
          <w:szCs w:val="24"/>
          <w:lang w:eastAsia="ru-RU"/>
        </w:rPr>
        <w:t>Надежность</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1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должна</w:t>
      </w:r>
      <w:r w:rsidRPr="00EB6880">
        <w:rPr>
          <w:rFonts w:eastAsia="Times New Roman" w:cs="Times New Roman"/>
          <w:spacing w:val="17"/>
          <w:szCs w:val="24"/>
          <w:lang w:eastAsia="ru-RU"/>
        </w:rPr>
        <w:t xml:space="preserve"> </w:t>
      </w:r>
      <w:r w:rsidRPr="00EB6880">
        <w:rPr>
          <w:rFonts w:eastAsia="Times New Roman" w:cs="Times New Roman"/>
          <w:spacing w:val="-1"/>
          <w:szCs w:val="24"/>
          <w:lang w:eastAsia="ru-RU"/>
        </w:rPr>
        <w:t>обеспечивать</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бесперебойное</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снабжение</w:t>
      </w:r>
      <w:r w:rsidRPr="00EB6880">
        <w:rPr>
          <w:rFonts w:eastAsia="Times New Roman" w:cs="Times New Roman"/>
          <w:spacing w:val="89"/>
          <w:szCs w:val="24"/>
          <w:lang w:eastAsia="ru-RU"/>
        </w:rPr>
        <w:t xml:space="preserve"> </w:t>
      </w:r>
      <w:r w:rsidRPr="00EB6880">
        <w:rPr>
          <w:rFonts w:eastAsia="Times New Roman" w:cs="Times New Roman"/>
          <w:spacing w:val="-1"/>
          <w:szCs w:val="24"/>
          <w:lang w:eastAsia="ru-RU"/>
        </w:rPr>
        <w:t>потребителей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7"/>
          <w:szCs w:val="24"/>
          <w:lang w:eastAsia="ru-RU"/>
        </w:rPr>
        <w:t xml:space="preserve"> </w:t>
      </w:r>
      <w:r w:rsidRPr="00EB6880">
        <w:rPr>
          <w:rFonts w:eastAsia="Times New Roman" w:cs="Times New Roman"/>
          <w:spacing w:val="-1"/>
          <w:szCs w:val="24"/>
          <w:lang w:eastAsia="ru-RU"/>
        </w:rPr>
        <w:t>энергией</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6"/>
          <w:szCs w:val="24"/>
          <w:lang w:eastAsia="ru-RU"/>
        </w:rPr>
        <w:t xml:space="preserve"> </w:t>
      </w:r>
      <w:r w:rsidRPr="00EB6880">
        <w:rPr>
          <w:rFonts w:eastAsia="Times New Roman" w:cs="Times New Roman"/>
          <w:spacing w:val="-1"/>
          <w:szCs w:val="24"/>
          <w:lang w:eastAsia="ru-RU"/>
        </w:rPr>
        <w:t>течение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заданного</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периода,</w:t>
      </w:r>
      <w:r w:rsidRPr="00EB6880">
        <w:rPr>
          <w:rFonts w:eastAsia="Times New Roman" w:cs="Times New Roman"/>
          <w:spacing w:val="16"/>
          <w:szCs w:val="24"/>
          <w:lang w:eastAsia="ru-RU"/>
        </w:rPr>
        <w:t xml:space="preserve"> </w:t>
      </w:r>
      <w:r w:rsidRPr="00EB6880">
        <w:rPr>
          <w:rFonts w:eastAsia="Times New Roman" w:cs="Times New Roman"/>
          <w:spacing w:val="-1"/>
          <w:szCs w:val="24"/>
          <w:lang w:eastAsia="ru-RU"/>
        </w:rPr>
        <w:t>недопущение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опасных</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для</w:t>
      </w:r>
      <w:r w:rsidRPr="00EB6880">
        <w:rPr>
          <w:rFonts w:eastAsia="Times New Roman" w:cs="Times New Roman"/>
          <w:spacing w:val="97"/>
          <w:szCs w:val="24"/>
          <w:lang w:eastAsia="ru-RU"/>
        </w:rPr>
        <w:t xml:space="preserve"> </w:t>
      </w:r>
      <w:r w:rsidRPr="00EB6880">
        <w:rPr>
          <w:rFonts w:eastAsia="Times New Roman" w:cs="Times New Roman"/>
          <w:spacing w:val="-1"/>
          <w:szCs w:val="24"/>
          <w:lang w:eastAsia="ru-RU"/>
        </w:rPr>
        <w:t>людей</w:t>
      </w:r>
      <w:r w:rsidRPr="00EB6880">
        <w:rPr>
          <w:rFonts w:eastAsia="Times New Roman" w:cs="Times New Roman"/>
          <w:szCs w:val="24"/>
          <w:lang w:eastAsia="ru-RU"/>
        </w:rPr>
        <w:t xml:space="preserve"> и </w:t>
      </w:r>
      <w:r w:rsidRPr="00EB6880">
        <w:rPr>
          <w:rFonts w:eastAsia="Times New Roman" w:cs="Times New Roman"/>
          <w:spacing w:val="-1"/>
          <w:szCs w:val="24"/>
          <w:lang w:eastAsia="ru-RU"/>
        </w:rPr>
        <w:t>окружающей</w:t>
      </w:r>
      <w:r w:rsidRPr="00EB6880">
        <w:rPr>
          <w:rFonts w:eastAsia="Times New Roman" w:cs="Times New Roman"/>
          <w:szCs w:val="24"/>
          <w:lang w:eastAsia="ru-RU"/>
        </w:rPr>
        <w:t xml:space="preserve"> среды </w:t>
      </w:r>
      <w:r w:rsidRPr="00EB6880">
        <w:rPr>
          <w:rFonts w:eastAsia="Times New Roman" w:cs="Times New Roman"/>
          <w:spacing w:val="-1"/>
          <w:szCs w:val="24"/>
          <w:lang w:eastAsia="ru-RU"/>
        </w:rPr>
        <w:t>ситуаций.</w:t>
      </w:r>
    </w:p>
    <w:p w14:paraId="2C03C1AB" w14:textId="77777777" w:rsidR="00BA2806" w:rsidRPr="00EB6880" w:rsidRDefault="00BA2806" w:rsidP="00BA2806">
      <w:pPr>
        <w:keepNext/>
        <w:widowControl w:val="0"/>
        <w:autoSpaceDE w:val="0"/>
        <w:autoSpaceDN w:val="0"/>
        <w:adjustRightInd w:val="0"/>
        <w:spacing w:line="256" w:lineRule="auto"/>
        <w:ind w:right="109" w:firstLine="591"/>
        <w:rPr>
          <w:rFonts w:eastAsia="Times New Roman" w:cs="Times New Roman"/>
          <w:szCs w:val="24"/>
          <w:lang w:eastAsia="ru-RU"/>
        </w:rPr>
      </w:pPr>
      <w:r w:rsidRPr="00EB6880">
        <w:rPr>
          <w:rFonts w:eastAsia="Times New Roman" w:cs="Times New Roman"/>
          <w:spacing w:val="-1"/>
          <w:szCs w:val="24"/>
          <w:lang w:eastAsia="ru-RU"/>
        </w:rPr>
        <w:t>Показатели</w:t>
      </w:r>
      <w:r w:rsidRPr="00EB6880">
        <w:rPr>
          <w:rFonts w:eastAsia="Times New Roman" w:cs="Times New Roman"/>
          <w:spacing w:val="46"/>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46"/>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44"/>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45"/>
          <w:szCs w:val="24"/>
          <w:lang w:eastAsia="ru-RU"/>
        </w:rPr>
        <w:t xml:space="preserve"> </w:t>
      </w:r>
      <w:r w:rsidRPr="00EB6880">
        <w:rPr>
          <w:rFonts w:eastAsia="Times New Roman" w:cs="Times New Roman"/>
          <w:spacing w:val="-1"/>
          <w:szCs w:val="24"/>
          <w:lang w:eastAsia="ru-RU"/>
        </w:rPr>
        <w:t>подразделяются</w:t>
      </w:r>
      <w:r w:rsidRPr="00EB6880">
        <w:rPr>
          <w:rFonts w:eastAsia="Times New Roman" w:cs="Times New Roman"/>
          <w:spacing w:val="45"/>
          <w:szCs w:val="24"/>
          <w:lang w:eastAsia="ru-RU"/>
        </w:rPr>
        <w:t xml:space="preserve"> </w:t>
      </w:r>
      <w:r w:rsidRPr="00EB6880">
        <w:rPr>
          <w:rFonts w:eastAsia="Times New Roman" w:cs="Times New Roman"/>
          <w:szCs w:val="24"/>
          <w:lang w:eastAsia="ru-RU"/>
        </w:rPr>
        <w:t>на</w:t>
      </w:r>
      <w:r w:rsidRPr="00EB6880">
        <w:rPr>
          <w:rFonts w:eastAsia="Times New Roman" w:cs="Times New Roman"/>
          <w:spacing w:val="44"/>
          <w:szCs w:val="24"/>
          <w:lang w:eastAsia="ru-RU"/>
        </w:rPr>
        <w:t xml:space="preserve"> </w:t>
      </w:r>
      <w:r w:rsidRPr="00EB6880">
        <w:rPr>
          <w:rFonts w:eastAsia="Times New Roman" w:cs="Times New Roman"/>
          <w:spacing w:val="-1"/>
          <w:szCs w:val="24"/>
          <w:lang w:eastAsia="ru-RU"/>
        </w:rPr>
        <w:t>следующие</w:t>
      </w:r>
      <w:r w:rsidRPr="00EB6880">
        <w:rPr>
          <w:rFonts w:eastAsia="Times New Roman" w:cs="Times New Roman"/>
          <w:spacing w:val="79"/>
          <w:szCs w:val="24"/>
          <w:lang w:eastAsia="ru-RU"/>
        </w:rPr>
        <w:t xml:space="preserve"> </w:t>
      </w:r>
      <w:r w:rsidRPr="00EB6880">
        <w:rPr>
          <w:rFonts w:eastAsia="Times New Roman" w:cs="Times New Roman"/>
          <w:spacing w:val="-1"/>
          <w:szCs w:val="24"/>
          <w:lang w:eastAsia="ru-RU"/>
        </w:rPr>
        <w:t>категории:</w:t>
      </w:r>
    </w:p>
    <w:p w14:paraId="27299251"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надежности электроснабжения источников тепловой энергии;</w:t>
      </w:r>
    </w:p>
    <w:p w14:paraId="00DEF510"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надежности водоснабжения источников тепловой энергии;</w:t>
      </w:r>
    </w:p>
    <w:p w14:paraId="046C0CCE"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надежности топливоснабжения источников тепловой энергии;</w:t>
      </w:r>
    </w:p>
    <w:p w14:paraId="4033F1D6"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в данном случае для децентрализованной системы этот показатель не востребован;</w:t>
      </w:r>
    </w:p>
    <w:p w14:paraId="23D16A28"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уровня резервирования источников тепловой энергии и элементов тепловой сети путем их кольцевания и устройств перемычек. В данном случае для децентрализованной системы этот показатель не востребован;</w:t>
      </w:r>
    </w:p>
    <w:p w14:paraId="33E238BB"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технического состояния тепловых сетей, характеризуемый наличием ветхих, подлежащих замене трубопроводов; в данном случае для децентрализованной системы этот показатель не востребован.</w:t>
      </w:r>
    </w:p>
    <w:p w14:paraId="08A71A41"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интенсивности отказов систем теплоснабжения;</w:t>
      </w:r>
    </w:p>
    <w:p w14:paraId="0DA6EB8F"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относительного аварийного недоотпуска тепла;</w:t>
      </w:r>
    </w:p>
    <w:p w14:paraId="57A78C6A"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51C29294"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укомплектованности ремонтным и оперативно-ремонтным персоналом;</w:t>
      </w:r>
    </w:p>
    <w:p w14:paraId="307E09F7"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оснащенности машинами, специальными механизмами и оборудованием;</w:t>
      </w:r>
    </w:p>
    <w:p w14:paraId="6E51062B"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наличия основных материально-технических ресурсов;</w:t>
      </w:r>
    </w:p>
    <w:p w14:paraId="35669DBA"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показатель укомплектованности передвижными автономными источниками электропитания для ведения аварийно-восстановительных работ.</w:t>
      </w:r>
    </w:p>
    <w:p w14:paraId="3CBDB705" w14:textId="77777777" w:rsidR="00BA2806" w:rsidRPr="00EB6880" w:rsidRDefault="00BA2806" w:rsidP="00BA2806">
      <w:pPr>
        <w:keepNext/>
        <w:widowControl w:val="0"/>
        <w:autoSpaceDE w:val="0"/>
        <w:autoSpaceDN w:val="0"/>
        <w:adjustRightInd w:val="0"/>
        <w:spacing w:line="256" w:lineRule="auto"/>
        <w:ind w:right="102" w:firstLine="591"/>
        <w:rPr>
          <w:rFonts w:eastAsia="Times New Roman" w:cs="Times New Roman"/>
          <w:szCs w:val="24"/>
          <w:lang w:eastAsia="ru-RU"/>
        </w:rPr>
      </w:pPr>
      <w:r w:rsidRPr="00EB6880">
        <w:rPr>
          <w:rFonts w:eastAsia="Times New Roman" w:cs="Times New Roman"/>
          <w:spacing w:val="-1"/>
          <w:szCs w:val="24"/>
          <w:lang w:eastAsia="ru-RU"/>
        </w:rPr>
        <w:t>Надежность</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обеспечивается</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надежной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работой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всех</w:t>
      </w:r>
      <w:r w:rsidRPr="00EB6880">
        <w:rPr>
          <w:rFonts w:eastAsia="Times New Roman" w:cs="Times New Roman"/>
          <w:spacing w:val="33"/>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93"/>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а</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также</w:t>
      </w:r>
      <w:r w:rsidRPr="00EB6880">
        <w:rPr>
          <w:rFonts w:eastAsia="Times New Roman" w:cs="Times New Roman"/>
          <w:spacing w:val="12"/>
          <w:szCs w:val="24"/>
          <w:lang w:eastAsia="ru-RU"/>
        </w:rPr>
        <w:t xml:space="preserve"> </w:t>
      </w:r>
      <w:r w:rsidRPr="00EB6880">
        <w:rPr>
          <w:rFonts w:eastAsia="Times New Roman" w:cs="Times New Roman"/>
          <w:szCs w:val="24"/>
          <w:lang w:eastAsia="ru-RU"/>
        </w:rPr>
        <w:t>внешних,</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по</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отношению</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системе</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систем</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электро-,</w:t>
      </w:r>
      <w:r w:rsidRPr="00EB6880">
        <w:rPr>
          <w:rFonts w:eastAsia="Times New Roman" w:cs="Times New Roman"/>
          <w:spacing w:val="87"/>
          <w:szCs w:val="24"/>
          <w:lang w:eastAsia="ru-RU"/>
        </w:rPr>
        <w:t xml:space="preserve"> </w:t>
      </w:r>
      <w:r w:rsidRPr="00EB6880">
        <w:rPr>
          <w:rFonts w:eastAsia="Times New Roman" w:cs="Times New Roman"/>
          <w:spacing w:val="-1"/>
          <w:szCs w:val="24"/>
          <w:lang w:eastAsia="ru-RU"/>
        </w:rPr>
        <w:t>водо-,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топливоснабжения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источников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энергии.</w:t>
      </w:r>
    </w:p>
    <w:p w14:paraId="55231B79"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Интегральными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показателями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оценки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20"/>
          <w:szCs w:val="24"/>
          <w:lang w:eastAsia="ru-RU"/>
        </w:rPr>
        <w:t xml:space="preserve"> </w:t>
      </w:r>
      <w:r w:rsidRPr="00EB6880">
        <w:rPr>
          <w:rFonts w:eastAsia="Times New Roman" w:cs="Times New Roman"/>
          <w:spacing w:val="-1"/>
          <w:szCs w:val="24"/>
          <w:lang w:eastAsia="ru-RU"/>
        </w:rPr>
        <w:t>целом</w:t>
      </w:r>
      <w:r w:rsidRPr="00EB6880">
        <w:rPr>
          <w:rFonts w:eastAsia="Times New Roman" w:cs="Times New Roman"/>
          <w:spacing w:val="23"/>
          <w:szCs w:val="24"/>
          <w:lang w:eastAsia="ru-RU"/>
        </w:rPr>
        <w:t xml:space="preserve"> </w:t>
      </w:r>
      <w:r w:rsidRPr="00EB6880">
        <w:rPr>
          <w:rFonts w:eastAsia="Times New Roman" w:cs="Times New Roman"/>
          <w:spacing w:val="-1"/>
          <w:szCs w:val="24"/>
          <w:lang w:eastAsia="ru-RU"/>
        </w:rPr>
        <w:t>являются</w:t>
      </w:r>
      <w:r w:rsidRPr="00EB6880">
        <w:rPr>
          <w:rFonts w:eastAsia="Times New Roman" w:cs="Times New Roman"/>
          <w:spacing w:val="91"/>
          <w:szCs w:val="24"/>
          <w:lang w:eastAsia="ru-RU"/>
        </w:rPr>
        <w:t xml:space="preserve"> </w:t>
      </w:r>
      <w:r w:rsidRPr="00EB6880">
        <w:rPr>
          <w:rFonts w:eastAsia="Times New Roman" w:cs="Times New Roman"/>
          <w:spacing w:val="-1"/>
          <w:szCs w:val="24"/>
          <w:lang w:eastAsia="ru-RU"/>
        </w:rPr>
        <w:t>такие</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эмпирические показатели как:</w:t>
      </w:r>
    </w:p>
    <w:p w14:paraId="3EE1D6EF"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  интенсивность отказов nот [1/год] и </w:t>
      </w:r>
    </w:p>
    <w:p w14:paraId="78FF70D4"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29"/>
          <w:szCs w:val="24"/>
          <w:lang w:eastAsia="ru-RU"/>
        </w:rPr>
      </w:pPr>
      <w:r w:rsidRPr="00EB6880">
        <w:rPr>
          <w:rFonts w:eastAsia="Times New Roman" w:cs="Times New Roman"/>
          <w:spacing w:val="-1"/>
          <w:szCs w:val="24"/>
          <w:lang w:eastAsia="ru-RU"/>
        </w:rPr>
        <w:t xml:space="preserve"> - относительный аварийный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недоотпуск</w:t>
      </w:r>
      <w:r w:rsidRPr="00EB6880">
        <w:rPr>
          <w:rFonts w:eastAsia="Times New Roman" w:cs="Times New Roman"/>
          <w:spacing w:val="36"/>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29"/>
          <w:szCs w:val="24"/>
          <w:lang w:eastAsia="ru-RU"/>
        </w:rPr>
        <w:t xml:space="preserve"> </w:t>
      </w:r>
    </w:p>
    <w:p w14:paraId="7A986554" w14:textId="77777777" w:rsidR="00BA2806" w:rsidRPr="00EB6880" w:rsidRDefault="00BA2806" w:rsidP="00BA2806">
      <w:pPr>
        <w:keepNext/>
        <w:widowControl w:val="0"/>
        <w:autoSpaceDE w:val="0"/>
        <w:autoSpaceDN w:val="0"/>
        <w:adjustRightInd w:val="0"/>
        <w:spacing w:line="256" w:lineRule="auto"/>
        <w:ind w:right="104" w:firstLine="591"/>
        <w:jc w:val="center"/>
        <w:rPr>
          <w:rFonts w:eastAsia="Times New Roman" w:cs="Times New Roman"/>
          <w:spacing w:val="30"/>
          <w:szCs w:val="24"/>
          <w:lang w:eastAsia="ru-RU"/>
        </w:rPr>
      </w:pP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ав</w:t>
      </w: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расч.</w:t>
      </w:r>
      <w:r w:rsidRPr="00EB6880">
        <w:rPr>
          <w:rFonts w:eastAsia="Times New Roman" w:cs="Times New Roman"/>
          <w:spacing w:val="-1"/>
          <w:szCs w:val="24"/>
          <w:lang w:eastAsia="ru-RU"/>
        </w:rPr>
        <w:t>,</w:t>
      </w:r>
    </w:p>
    <w:p w14:paraId="43745282"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pacing w:val="38"/>
          <w:szCs w:val="24"/>
          <w:lang w:eastAsia="ru-RU"/>
        </w:rPr>
      </w:pPr>
      <w:r w:rsidRPr="00EB6880">
        <w:rPr>
          <w:rFonts w:eastAsia="Times New Roman" w:cs="Times New Roman"/>
          <w:szCs w:val="24"/>
          <w:lang w:eastAsia="ru-RU"/>
        </w:rPr>
        <w:t>где</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ав</w:t>
      </w:r>
      <w:r w:rsidRPr="00EB6880">
        <w:rPr>
          <w:rFonts w:eastAsia="Times New Roman" w:cs="Times New Roman"/>
          <w:spacing w:val="12"/>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аварийный</w:t>
      </w:r>
      <w:r w:rsidRPr="00EB6880">
        <w:rPr>
          <w:rFonts w:eastAsia="Times New Roman" w:cs="Times New Roman"/>
          <w:spacing w:val="29"/>
          <w:szCs w:val="24"/>
          <w:lang w:eastAsia="ru-RU"/>
        </w:rPr>
        <w:t xml:space="preserve"> </w:t>
      </w:r>
      <w:r w:rsidRPr="00EB6880">
        <w:rPr>
          <w:rFonts w:eastAsia="Times New Roman" w:cs="Times New Roman"/>
          <w:spacing w:val="-1"/>
          <w:szCs w:val="24"/>
          <w:lang w:eastAsia="ru-RU"/>
        </w:rPr>
        <w:t>недоотпуск</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77"/>
          <w:szCs w:val="24"/>
          <w:lang w:eastAsia="ru-RU"/>
        </w:rPr>
        <w:t xml:space="preserve"> </w:t>
      </w:r>
      <w:r w:rsidRPr="00EB6880">
        <w:rPr>
          <w:rFonts w:eastAsia="Times New Roman" w:cs="Times New Roman"/>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13"/>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[Гкал],</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Q</w:t>
      </w:r>
      <w:r w:rsidRPr="00EB6880">
        <w:rPr>
          <w:rFonts w:eastAsia="Times New Roman" w:cs="Times New Roman"/>
          <w:position w:val="-2"/>
          <w:szCs w:val="24"/>
          <w:lang w:eastAsia="ru-RU"/>
        </w:rPr>
        <w:t>расч</w:t>
      </w:r>
      <w:r w:rsidRPr="00EB6880">
        <w:rPr>
          <w:rFonts w:eastAsia="Times New Roman" w:cs="Times New Roman"/>
          <w:spacing w:val="35"/>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расчетный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отпуск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системой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79"/>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[Гкал].</w:t>
      </w:r>
      <w:r w:rsidRPr="00EB6880">
        <w:rPr>
          <w:rFonts w:eastAsia="Times New Roman" w:cs="Times New Roman"/>
          <w:spacing w:val="38"/>
          <w:szCs w:val="24"/>
          <w:lang w:eastAsia="ru-RU"/>
        </w:rPr>
        <w:t xml:space="preserve"> </w:t>
      </w:r>
    </w:p>
    <w:p w14:paraId="608E1CF7"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zCs w:val="24"/>
          <w:lang w:eastAsia="ru-RU"/>
        </w:rPr>
      </w:pPr>
      <w:r w:rsidRPr="00EB6880">
        <w:rPr>
          <w:rFonts w:eastAsia="Times New Roman" w:cs="Times New Roman"/>
          <w:spacing w:val="-1"/>
          <w:szCs w:val="24"/>
          <w:lang w:eastAsia="ru-RU"/>
        </w:rPr>
        <w:t>Динамика</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изменения</w:t>
      </w:r>
      <w:r w:rsidRPr="00EB6880">
        <w:rPr>
          <w:rFonts w:eastAsia="Times New Roman" w:cs="Times New Roman"/>
          <w:spacing w:val="38"/>
          <w:szCs w:val="24"/>
          <w:lang w:eastAsia="ru-RU"/>
        </w:rPr>
        <w:t xml:space="preserve"> </w:t>
      </w:r>
      <w:r w:rsidRPr="00EB6880">
        <w:rPr>
          <w:rFonts w:eastAsia="Times New Roman" w:cs="Times New Roman"/>
          <w:spacing w:val="-1"/>
          <w:szCs w:val="24"/>
          <w:lang w:eastAsia="ru-RU"/>
        </w:rPr>
        <w:t>данных</w:t>
      </w:r>
      <w:r w:rsidRPr="00EB6880">
        <w:rPr>
          <w:rFonts w:eastAsia="Times New Roman" w:cs="Times New Roman"/>
          <w:spacing w:val="40"/>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43"/>
          <w:szCs w:val="24"/>
          <w:lang w:eastAsia="ru-RU"/>
        </w:rPr>
        <w:t xml:space="preserve"> </w:t>
      </w:r>
      <w:r w:rsidRPr="00EB6880">
        <w:rPr>
          <w:rFonts w:eastAsia="Times New Roman" w:cs="Times New Roman"/>
          <w:spacing w:val="-1"/>
          <w:szCs w:val="24"/>
          <w:lang w:eastAsia="ru-RU"/>
        </w:rPr>
        <w:t>указывает</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на</w:t>
      </w:r>
      <w:r w:rsidRPr="00EB6880">
        <w:rPr>
          <w:rFonts w:eastAsia="Times New Roman" w:cs="Times New Roman"/>
          <w:spacing w:val="39"/>
          <w:szCs w:val="24"/>
          <w:lang w:eastAsia="ru-RU"/>
        </w:rPr>
        <w:t xml:space="preserve"> </w:t>
      </w:r>
      <w:r w:rsidRPr="00EB6880">
        <w:rPr>
          <w:rFonts w:eastAsia="Times New Roman" w:cs="Times New Roman"/>
          <w:spacing w:val="-1"/>
          <w:szCs w:val="24"/>
          <w:lang w:eastAsia="ru-RU"/>
        </w:rPr>
        <w:t>прогресс</w:t>
      </w:r>
      <w:r w:rsidRPr="00EB6880">
        <w:rPr>
          <w:rFonts w:eastAsia="Times New Roman" w:cs="Times New Roman"/>
          <w:spacing w:val="37"/>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39"/>
          <w:szCs w:val="24"/>
          <w:lang w:eastAsia="ru-RU"/>
        </w:rPr>
        <w:t xml:space="preserve"> </w:t>
      </w:r>
      <w:r w:rsidRPr="00EB6880">
        <w:rPr>
          <w:rFonts w:eastAsia="Times New Roman" w:cs="Times New Roman"/>
          <w:szCs w:val="24"/>
          <w:lang w:eastAsia="ru-RU"/>
        </w:rPr>
        <w:t>деградацию</w:t>
      </w:r>
      <w:r w:rsidRPr="00EB6880">
        <w:rPr>
          <w:rFonts w:eastAsia="Times New Roman" w:cs="Times New Roman"/>
          <w:spacing w:val="47"/>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каждой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конкретной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4"/>
          <w:szCs w:val="24"/>
          <w:lang w:eastAsia="ru-RU"/>
        </w:rPr>
        <w:t xml:space="preserve"> </w:t>
      </w:r>
      <w:r w:rsidRPr="00EB6880">
        <w:rPr>
          <w:rFonts w:eastAsia="Times New Roman" w:cs="Times New Roman"/>
          <w:spacing w:val="-1"/>
          <w:szCs w:val="24"/>
          <w:lang w:eastAsia="ru-RU"/>
        </w:rPr>
        <w:t>Однако</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они</w:t>
      </w:r>
      <w:r w:rsidRPr="00EB6880">
        <w:rPr>
          <w:rFonts w:eastAsia="Times New Roman" w:cs="Times New Roman"/>
          <w:spacing w:val="5"/>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3"/>
          <w:szCs w:val="24"/>
          <w:lang w:eastAsia="ru-RU"/>
        </w:rPr>
        <w:t xml:space="preserve"> </w:t>
      </w:r>
      <w:r w:rsidRPr="00EB6880">
        <w:rPr>
          <w:rFonts w:eastAsia="Times New Roman" w:cs="Times New Roman"/>
          <w:spacing w:val="-1"/>
          <w:szCs w:val="24"/>
          <w:lang w:eastAsia="ru-RU"/>
        </w:rPr>
        <w:t>могут</w:t>
      </w:r>
      <w:r w:rsidRPr="00EB6880">
        <w:rPr>
          <w:rFonts w:eastAsia="Times New Roman" w:cs="Times New Roman"/>
          <w:spacing w:val="7"/>
          <w:szCs w:val="24"/>
          <w:lang w:eastAsia="ru-RU"/>
        </w:rPr>
        <w:t xml:space="preserve"> </w:t>
      </w:r>
      <w:r w:rsidRPr="00EB6880">
        <w:rPr>
          <w:rFonts w:eastAsia="Times New Roman" w:cs="Times New Roman"/>
          <w:szCs w:val="24"/>
          <w:lang w:eastAsia="ru-RU"/>
        </w:rPr>
        <w:t>быть</w:t>
      </w:r>
      <w:r w:rsidRPr="00EB6880">
        <w:rPr>
          <w:rFonts w:eastAsia="Times New Roman" w:cs="Times New Roman"/>
          <w:spacing w:val="77"/>
          <w:szCs w:val="24"/>
          <w:lang w:eastAsia="ru-RU"/>
        </w:rPr>
        <w:t xml:space="preserve"> </w:t>
      </w:r>
      <w:r w:rsidRPr="00EB6880">
        <w:rPr>
          <w:rFonts w:eastAsia="Times New Roman" w:cs="Times New Roman"/>
          <w:spacing w:val="-1"/>
          <w:szCs w:val="24"/>
          <w:lang w:eastAsia="ru-RU"/>
        </w:rPr>
        <w:t>применены</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1"/>
          <w:szCs w:val="24"/>
          <w:lang w:eastAsia="ru-RU"/>
        </w:rPr>
        <w:t xml:space="preserve"> </w:t>
      </w:r>
      <w:r w:rsidRPr="00EB6880">
        <w:rPr>
          <w:rFonts w:eastAsia="Times New Roman" w:cs="Times New Roman"/>
          <w:spacing w:val="-1"/>
          <w:szCs w:val="24"/>
          <w:lang w:eastAsia="ru-RU"/>
        </w:rPr>
        <w:t>качестве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универсальных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системных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поскольку</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10"/>
          <w:szCs w:val="24"/>
          <w:lang w:eastAsia="ru-RU"/>
        </w:rPr>
        <w:t xml:space="preserve"> </w:t>
      </w:r>
      <w:r w:rsidRPr="00EB6880">
        <w:rPr>
          <w:rFonts w:eastAsia="Times New Roman" w:cs="Times New Roman"/>
          <w:szCs w:val="24"/>
          <w:lang w:eastAsia="ru-RU"/>
        </w:rPr>
        <w:t>содержат</w:t>
      </w:r>
      <w:r w:rsidRPr="00EB6880">
        <w:rPr>
          <w:rFonts w:eastAsia="Times New Roman" w:cs="Times New Roman"/>
          <w:spacing w:val="53"/>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сопоставимости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систем теплоснабжения. Для существующей системы теплоснабжения города Байкальска данный показатель не может служить характеристикой надежности системы, Как указывалось выше, благодаря значительной степени избыточности установленных мощностей высокая интенсивность отказов в системе не приводит к недоотпуску.</w:t>
      </w:r>
    </w:p>
    <w:p w14:paraId="46FA2478"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szCs w:val="24"/>
          <w:lang w:eastAsia="ru-RU"/>
        </w:rPr>
      </w:pPr>
      <w:r w:rsidRPr="00EB6880">
        <w:rPr>
          <w:rFonts w:eastAsia="Times New Roman" w:cs="Times New Roman"/>
          <w:spacing w:val="-1"/>
          <w:szCs w:val="24"/>
          <w:lang w:eastAsia="ru-RU"/>
        </w:rPr>
        <w:t>Интегральными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показателями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оценки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22"/>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20"/>
          <w:szCs w:val="24"/>
          <w:lang w:eastAsia="ru-RU"/>
        </w:rPr>
        <w:t xml:space="preserve"> </w:t>
      </w:r>
      <w:r w:rsidRPr="00EB6880">
        <w:rPr>
          <w:rFonts w:eastAsia="Times New Roman" w:cs="Times New Roman"/>
          <w:spacing w:val="-1"/>
          <w:szCs w:val="24"/>
          <w:lang w:eastAsia="ru-RU"/>
        </w:rPr>
        <w:t>целом</w:t>
      </w:r>
      <w:r w:rsidRPr="00EB6880">
        <w:rPr>
          <w:rFonts w:eastAsia="Times New Roman" w:cs="Times New Roman"/>
          <w:spacing w:val="23"/>
          <w:szCs w:val="24"/>
          <w:lang w:eastAsia="ru-RU"/>
        </w:rPr>
        <w:t xml:space="preserve"> </w:t>
      </w:r>
      <w:r w:rsidRPr="00EB6880">
        <w:rPr>
          <w:rFonts w:eastAsia="Times New Roman" w:cs="Times New Roman"/>
          <w:spacing w:val="-1"/>
          <w:szCs w:val="24"/>
          <w:lang w:eastAsia="ru-RU"/>
        </w:rPr>
        <w:t>являются</w:t>
      </w:r>
      <w:r w:rsidRPr="00EB6880">
        <w:rPr>
          <w:rFonts w:eastAsia="Times New Roman" w:cs="Times New Roman"/>
          <w:spacing w:val="91"/>
          <w:szCs w:val="24"/>
          <w:lang w:eastAsia="ru-RU"/>
        </w:rPr>
        <w:t xml:space="preserve"> </w:t>
      </w:r>
      <w:r w:rsidRPr="00EB6880">
        <w:rPr>
          <w:rFonts w:eastAsia="Times New Roman" w:cs="Times New Roman"/>
          <w:spacing w:val="-1"/>
          <w:szCs w:val="24"/>
          <w:lang w:eastAsia="ru-RU"/>
        </w:rPr>
        <w:t>такие</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эмпирические показатели как интенсивность отказов nот [1/год] и относительный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аварийный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недоотпуск</w:t>
      </w:r>
      <w:r w:rsidRPr="00EB6880">
        <w:rPr>
          <w:rFonts w:eastAsia="Times New Roman" w:cs="Times New Roman"/>
          <w:spacing w:val="36"/>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29"/>
          <w:szCs w:val="24"/>
          <w:lang w:eastAsia="ru-RU"/>
        </w:rPr>
        <w:t xml:space="preserve"> </w:t>
      </w: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ав</w:t>
      </w: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расч.</w:t>
      </w:r>
      <w:r w:rsidRPr="00EB6880">
        <w:rPr>
          <w:rFonts w:eastAsia="Times New Roman" w:cs="Times New Roman"/>
          <w:spacing w:val="-1"/>
          <w:szCs w:val="24"/>
          <w:lang w:eastAsia="ru-RU"/>
        </w:rPr>
        <w:t>,</w:t>
      </w:r>
      <w:r w:rsidRPr="00EB6880">
        <w:rPr>
          <w:rFonts w:eastAsia="Times New Roman" w:cs="Times New Roman"/>
          <w:spacing w:val="30"/>
          <w:szCs w:val="24"/>
          <w:lang w:eastAsia="ru-RU"/>
        </w:rPr>
        <w:t xml:space="preserve"> </w:t>
      </w:r>
      <w:r w:rsidRPr="00EB6880">
        <w:rPr>
          <w:rFonts w:eastAsia="Times New Roman" w:cs="Times New Roman"/>
          <w:szCs w:val="24"/>
          <w:lang w:eastAsia="ru-RU"/>
        </w:rPr>
        <w:t>где</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ав</w:t>
      </w:r>
      <w:r w:rsidRPr="00EB6880">
        <w:rPr>
          <w:rFonts w:eastAsia="Times New Roman" w:cs="Times New Roman"/>
          <w:spacing w:val="12"/>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аварийный</w:t>
      </w:r>
      <w:r w:rsidRPr="00EB6880">
        <w:rPr>
          <w:rFonts w:eastAsia="Times New Roman" w:cs="Times New Roman"/>
          <w:spacing w:val="29"/>
          <w:szCs w:val="24"/>
          <w:lang w:eastAsia="ru-RU"/>
        </w:rPr>
        <w:t xml:space="preserve"> </w:t>
      </w:r>
      <w:r w:rsidRPr="00EB6880">
        <w:rPr>
          <w:rFonts w:eastAsia="Times New Roman" w:cs="Times New Roman"/>
          <w:spacing w:val="-1"/>
          <w:szCs w:val="24"/>
          <w:lang w:eastAsia="ru-RU"/>
        </w:rPr>
        <w:t>недоотпуск</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77"/>
          <w:szCs w:val="24"/>
          <w:lang w:eastAsia="ru-RU"/>
        </w:rPr>
        <w:t xml:space="preserve"> </w:t>
      </w:r>
      <w:r w:rsidRPr="00EB6880">
        <w:rPr>
          <w:rFonts w:eastAsia="Times New Roman" w:cs="Times New Roman"/>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13"/>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[Гкал],</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Q</w:t>
      </w:r>
      <w:r w:rsidRPr="00EB6880">
        <w:rPr>
          <w:rFonts w:eastAsia="Times New Roman" w:cs="Times New Roman"/>
          <w:position w:val="-2"/>
          <w:szCs w:val="24"/>
          <w:lang w:eastAsia="ru-RU"/>
        </w:rPr>
        <w:t>расч</w:t>
      </w:r>
      <w:r w:rsidRPr="00EB6880">
        <w:rPr>
          <w:rFonts w:eastAsia="Times New Roman" w:cs="Times New Roman"/>
          <w:spacing w:val="35"/>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расчетный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отпуск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системой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lastRenderedPageBreak/>
        <w:t>теплоснабжения</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за</w:t>
      </w:r>
      <w:r w:rsidRPr="00EB6880">
        <w:rPr>
          <w:rFonts w:eastAsia="Times New Roman" w:cs="Times New Roman"/>
          <w:spacing w:val="79"/>
          <w:szCs w:val="24"/>
          <w:lang w:eastAsia="ru-RU"/>
        </w:rPr>
        <w:t xml:space="preserve"> </w:t>
      </w:r>
      <w:r w:rsidRPr="00EB6880">
        <w:rPr>
          <w:rFonts w:eastAsia="Times New Roman" w:cs="Times New Roman"/>
          <w:szCs w:val="24"/>
          <w:lang w:eastAsia="ru-RU"/>
        </w:rPr>
        <w:t>год</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[Гкал].</w:t>
      </w:r>
      <w:r w:rsidRPr="00EB6880">
        <w:rPr>
          <w:rFonts w:eastAsia="Times New Roman" w:cs="Times New Roman"/>
          <w:spacing w:val="38"/>
          <w:szCs w:val="24"/>
          <w:lang w:eastAsia="ru-RU"/>
        </w:rPr>
        <w:t xml:space="preserve"> </w:t>
      </w:r>
      <w:r w:rsidRPr="00EB6880">
        <w:rPr>
          <w:rFonts w:eastAsia="Times New Roman" w:cs="Times New Roman"/>
          <w:spacing w:val="-1"/>
          <w:szCs w:val="24"/>
          <w:lang w:eastAsia="ru-RU"/>
        </w:rPr>
        <w:t>Динамика</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изменения</w:t>
      </w:r>
      <w:r w:rsidRPr="00EB6880">
        <w:rPr>
          <w:rFonts w:eastAsia="Times New Roman" w:cs="Times New Roman"/>
          <w:spacing w:val="38"/>
          <w:szCs w:val="24"/>
          <w:lang w:eastAsia="ru-RU"/>
        </w:rPr>
        <w:t xml:space="preserve"> </w:t>
      </w:r>
      <w:r w:rsidRPr="00EB6880">
        <w:rPr>
          <w:rFonts w:eastAsia="Times New Roman" w:cs="Times New Roman"/>
          <w:spacing w:val="-1"/>
          <w:szCs w:val="24"/>
          <w:lang w:eastAsia="ru-RU"/>
        </w:rPr>
        <w:t>данных</w:t>
      </w:r>
      <w:r w:rsidRPr="00EB6880">
        <w:rPr>
          <w:rFonts w:eastAsia="Times New Roman" w:cs="Times New Roman"/>
          <w:spacing w:val="40"/>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43"/>
          <w:szCs w:val="24"/>
          <w:lang w:eastAsia="ru-RU"/>
        </w:rPr>
        <w:t xml:space="preserve"> </w:t>
      </w:r>
      <w:r w:rsidRPr="00EB6880">
        <w:rPr>
          <w:rFonts w:eastAsia="Times New Roman" w:cs="Times New Roman"/>
          <w:spacing w:val="-1"/>
          <w:szCs w:val="24"/>
          <w:lang w:eastAsia="ru-RU"/>
        </w:rPr>
        <w:t>указывает</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на</w:t>
      </w:r>
      <w:r w:rsidRPr="00EB6880">
        <w:rPr>
          <w:rFonts w:eastAsia="Times New Roman" w:cs="Times New Roman"/>
          <w:spacing w:val="39"/>
          <w:szCs w:val="24"/>
          <w:lang w:eastAsia="ru-RU"/>
        </w:rPr>
        <w:t xml:space="preserve"> </w:t>
      </w:r>
      <w:r w:rsidRPr="00EB6880">
        <w:rPr>
          <w:rFonts w:eastAsia="Times New Roman" w:cs="Times New Roman"/>
          <w:spacing w:val="-1"/>
          <w:szCs w:val="24"/>
          <w:lang w:eastAsia="ru-RU"/>
        </w:rPr>
        <w:t>прогресс</w:t>
      </w:r>
      <w:r w:rsidRPr="00EB6880">
        <w:rPr>
          <w:rFonts w:eastAsia="Times New Roman" w:cs="Times New Roman"/>
          <w:spacing w:val="37"/>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39"/>
          <w:szCs w:val="24"/>
          <w:lang w:eastAsia="ru-RU"/>
        </w:rPr>
        <w:t xml:space="preserve"> </w:t>
      </w:r>
      <w:r w:rsidRPr="00EB6880">
        <w:rPr>
          <w:rFonts w:eastAsia="Times New Roman" w:cs="Times New Roman"/>
          <w:szCs w:val="24"/>
          <w:lang w:eastAsia="ru-RU"/>
        </w:rPr>
        <w:t>деградацию</w:t>
      </w:r>
      <w:r w:rsidRPr="00EB6880">
        <w:rPr>
          <w:rFonts w:eastAsia="Times New Roman" w:cs="Times New Roman"/>
          <w:spacing w:val="47"/>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каждой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конкретной</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4"/>
          <w:szCs w:val="24"/>
          <w:lang w:eastAsia="ru-RU"/>
        </w:rPr>
        <w:t xml:space="preserve"> </w:t>
      </w:r>
      <w:r w:rsidRPr="00EB6880">
        <w:rPr>
          <w:rFonts w:eastAsia="Times New Roman" w:cs="Times New Roman"/>
          <w:spacing w:val="-1"/>
          <w:szCs w:val="24"/>
          <w:lang w:eastAsia="ru-RU"/>
        </w:rPr>
        <w:t>Однако</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они</w:t>
      </w:r>
      <w:r w:rsidRPr="00EB6880">
        <w:rPr>
          <w:rFonts w:eastAsia="Times New Roman" w:cs="Times New Roman"/>
          <w:spacing w:val="5"/>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3"/>
          <w:szCs w:val="24"/>
          <w:lang w:eastAsia="ru-RU"/>
        </w:rPr>
        <w:t xml:space="preserve"> </w:t>
      </w:r>
      <w:r w:rsidRPr="00EB6880">
        <w:rPr>
          <w:rFonts w:eastAsia="Times New Roman" w:cs="Times New Roman"/>
          <w:spacing w:val="-1"/>
          <w:szCs w:val="24"/>
          <w:lang w:eastAsia="ru-RU"/>
        </w:rPr>
        <w:t>могут</w:t>
      </w:r>
      <w:r w:rsidRPr="00EB6880">
        <w:rPr>
          <w:rFonts w:eastAsia="Times New Roman" w:cs="Times New Roman"/>
          <w:spacing w:val="7"/>
          <w:szCs w:val="24"/>
          <w:lang w:eastAsia="ru-RU"/>
        </w:rPr>
        <w:t xml:space="preserve"> </w:t>
      </w:r>
      <w:r w:rsidRPr="00EB6880">
        <w:rPr>
          <w:rFonts w:eastAsia="Times New Roman" w:cs="Times New Roman"/>
          <w:szCs w:val="24"/>
          <w:lang w:eastAsia="ru-RU"/>
        </w:rPr>
        <w:t>быть</w:t>
      </w:r>
      <w:r w:rsidRPr="00EB6880">
        <w:rPr>
          <w:rFonts w:eastAsia="Times New Roman" w:cs="Times New Roman"/>
          <w:spacing w:val="77"/>
          <w:szCs w:val="24"/>
          <w:lang w:eastAsia="ru-RU"/>
        </w:rPr>
        <w:t xml:space="preserve"> </w:t>
      </w:r>
      <w:r w:rsidRPr="00EB6880">
        <w:rPr>
          <w:rFonts w:eastAsia="Times New Roman" w:cs="Times New Roman"/>
          <w:spacing w:val="-1"/>
          <w:szCs w:val="24"/>
          <w:lang w:eastAsia="ru-RU"/>
        </w:rPr>
        <w:t>применены</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1"/>
          <w:szCs w:val="24"/>
          <w:lang w:eastAsia="ru-RU"/>
        </w:rPr>
        <w:t xml:space="preserve"> </w:t>
      </w:r>
      <w:r w:rsidRPr="00EB6880">
        <w:rPr>
          <w:rFonts w:eastAsia="Times New Roman" w:cs="Times New Roman"/>
          <w:spacing w:val="-1"/>
          <w:szCs w:val="24"/>
          <w:lang w:eastAsia="ru-RU"/>
        </w:rPr>
        <w:t>качестве</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универсальных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системных</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показателей,</w:t>
      </w:r>
      <w:r w:rsidRPr="00EB6880">
        <w:rPr>
          <w:rFonts w:eastAsia="Times New Roman" w:cs="Times New Roman"/>
          <w:spacing w:val="11"/>
          <w:szCs w:val="24"/>
          <w:lang w:eastAsia="ru-RU"/>
        </w:rPr>
        <w:t xml:space="preserve"> </w:t>
      </w:r>
      <w:r w:rsidRPr="00EB6880">
        <w:rPr>
          <w:rFonts w:eastAsia="Times New Roman" w:cs="Times New Roman"/>
          <w:szCs w:val="24"/>
          <w:lang w:eastAsia="ru-RU"/>
        </w:rPr>
        <w:t>поскольку</w:t>
      </w:r>
      <w:r w:rsidRPr="00EB6880">
        <w:rPr>
          <w:rFonts w:eastAsia="Times New Roman" w:cs="Times New Roman"/>
          <w:spacing w:val="4"/>
          <w:szCs w:val="24"/>
          <w:lang w:eastAsia="ru-RU"/>
        </w:rPr>
        <w:t xml:space="preserve"> </w:t>
      </w:r>
      <w:r w:rsidRPr="00EB6880">
        <w:rPr>
          <w:rFonts w:eastAsia="Times New Roman" w:cs="Times New Roman"/>
          <w:szCs w:val="24"/>
          <w:lang w:eastAsia="ru-RU"/>
        </w:rPr>
        <w:t>не</w:t>
      </w:r>
      <w:r w:rsidRPr="00EB6880">
        <w:rPr>
          <w:rFonts w:eastAsia="Times New Roman" w:cs="Times New Roman"/>
          <w:spacing w:val="10"/>
          <w:szCs w:val="24"/>
          <w:lang w:eastAsia="ru-RU"/>
        </w:rPr>
        <w:t xml:space="preserve"> </w:t>
      </w:r>
      <w:r w:rsidRPr="00EB6880">
        <w:rPr>
          <w:rFonts w:eastAsia="Times New Roman" w:cs="Times New Roman"/>
          <w:szCs w:val="24"/>
          <w:lang w:eastAsia="ru-RU"/>
        </w:rPr>
        <w:t>содержат</w:t>
      </w:r>
      <w:r w:rsidRPr="00EB6880">
        <w:rPr>
          <w:rFonts w:eastAsia="Times New Roman" w:cs="Times New Roman"/>
          <w:spacing w:val="53"/>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сопоставимости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систем теплоснабжения.</w:t>
      </w:r>
    </w:p>
    <w:p w14:paraId="0555E949" w14:textId="77777777" w:rsidR="00BA2806" w:rsidRPr="00EB6880" w:rsidRDefault="00BA2806" w:rsidP="00BA2806">
      <w:pPr>
        <w:spacing w:before="1"/>
        <w:ind w:right="102" w:firstLine="591"/>
        <w:rPr>
          <w:rFonts w:eastAsia="Times New Roman" w:cs="Times New Roman"/>
          <w:spacing w:val="-1"/>
          <w:szCs w:val="24"/>
          <w:lang w:eastAsia="ru-RU"/>
        </w:rPr>
      </w:pPr>
      <w:r w:rsidRPr="00EB6880">
        <w:rPr>
          <w:rFonts w:eastAsia="Times New Roman" w:cs="Times New Roman"/>
          <w:szCs w:val="24"/>
          <w:lang w:eastAsia="ru-RU"/>
        </w:rPr>
        <w:t>Для</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оценки</w:t>
      </w:r>
      <w:r w:rsidRPr="00EB6880">
        <w:rPr>
          <w:rFonts w:eastAsia="Times New Roman" w:cs="Times New Roman"/>
          <w:spacing w:val="5"/>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7"/>
          <w:szCs w:val="24"/>
          <w:lang w:eastAsia="ru-RU"/>
        </w:rPr>
        <w:t xml:space="preserve"> </w:t>
      </w:r>
      <w:r w:rsidRPr="00EB6880">
        <w:rPr>
          <w:rFonts w:eastAsia="Times New Roman" w:cs="Times New Roman"/>
          <w:spacing w:val="-1"/>
          <w:szCs w:val="24"/>
          <w:lang w:eastAsia="ru-RU"/>
        </w:rPr>
        <w:t>систем</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6"/>
          <w:szCs w:val="24"/>
          <w:lang w:eastAsia="ru-RU"/>
        </w:rPr>
        <w:t xml:space="preserve"> </w:t>
      </w:r>
      <w:r w:rsidRPr="00EB6880">
        <w:rPr>
          <w:rFonts w:eastAsia="Times New Roman" w:cs="Times New Roman"/>
          <w:spacing w:val="-1"/>
          <w:szCs w:val="24"/>
          <w:lang w:eastAsia="ru-RU"/>
        </w:rPr>
        <w:t>необходимо</w:t>
      </w:r>
      <w:r w:rsidRPr="00EB6880">
        <w:rPr>
          <w:rFonts w:eastAsia="Times New Roman" w:cs="Times New Roman"/>
          <w:spacing w:val="6"/>
          <w:szCs w:val="24"/>
          <w:lang w:eastAsia="ru-RU"/>
        </w:rPr>
        <w:t xml:space="preserve"> </w:t>
      </w:r>
      <w:r w:rsidRPr="00EB6880">
        <w:rPr>
          <w:rFonts w:eastAsia="Times New Roman" w:cs="Times New Roman"/>
          <w:szCs w:val="24"/>
          <w:lang w:eastAsia="ru-RU"/>
        </w:rPr>
        <w:t>использовать</w:t>
      </w:r>
      <w:r w:rsidRPr="00EB6880">
        <w:rPr>
          <w:rFonts w:eastAsia="Times New Roman" w:cs="Times New Roman"/>
          <w:spacing w:val="7"/>
          <w:szCs w:val="24"/>
          <w:lang w:eastAsia="ru-RU"/>
        </w:rPr>
        <w:t xml:space="preserve"> </w:t>
      </w:r>
      <w:r w:rsidRPr="00EB6880">
        <w:rPr>
          <w:rFonts w:eastAsia="Times New Roman" w:cs="Times New Roman"/>
          <w:spacing w:val="-1"/>
          <w:szCs w:val="24"/>
          <w:lang w:eastAsia="ru-RU"/>
        </w:rPr>
        <w:t>показатели</w:t>
      </w:r>
      <w:r w:rsidRPr="00EB6880">
        <w:rPr>
          <w:rFonts w:eastAsia="Times New Roman" w:cs="Times New Roman"/>
          <w:spacing w:val="79"/>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структурных</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элементов</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b/>
          <w:spacing w:val="40"/>
          <w:szCs w:val="24"/>
          <w:lang w:eastAsia="ru-RU"/>
        </w:rPr>
        <w:t xml:space="preserve"> </w:t>
      </w:r>
      <w:r w:rsidRPr="00EB6880">
        <w:rPr>
          <w:rFonts w:eastAsia="Times New Roman" w:cs="Times New Roman"/>
          <w:szCs w:val="24"/>
          <w:lang w:eastAsia="ru-RU"/>
        </w:rPr>
        <w:t>и</w:t>
      </w:r>
      <w:r w:rsidRPr="00EB6880">
        <w:rPr>
          <w:rFonts w:eastAsia="Times New Roman" w:cs="Times New Roman"/>
          <w:spacing w:val="34"/>
          <w:szCs w:val="24"/>
          <w:lang w:eastAsia="ru-RU"/>
        </w:rPr>
        <w:t xml:space="preserve"> </w:t>
      </w:r>
      <w:r w:rsidRPr="00EB6880">
        <w:rPr>
          <w:rFonts w:eastAsia="Times New Roman" w:cs="Times New Roman"/>
          <w:spacing w:val="-1"/>
          <w:szCs w:val="24"/>
          <w:lang w:eastAsia="ru-RU"/>
        </w:rPr>
        <w:t>внешних</w:t>
      </w:r>
      <w:r w:rsidRPr="00EB6880">
        <w:rPr>
          <w:rFonts w:eastAsia="Times New Roman" w:cs="Times New Roman"/>
          <w:spacing w:val="37"/>
          <w:szCs w:val="24"/>
          <w:lang w:eastAsia="ru-RU"/>
        </w:rPr>
        <w:t xml:space="preserve"> </w:t>
      </w:r>
      <w:r w:rsidRPr="00EB6880">
        <w:rPr>
          <w:rFonts w:eastAsia="Times New Roman" w:cs="Times New Roman"/>
          <w:spacing w:val="-1"/>
          <w:szCs w:val="24"/>
          <w:lang w:eastAsia="ru-RU"/>
        </w:rPr>
        <w:t>систем</w:t>
      </w:r>
      <w:r w:rsidRPr="00EB6880">
        <w:rPr>
          <w:rFonts w:eastAsia="Times New Roman" w:cs="Times New Roman"/>
          <w:spacing w:val="35"/>
          <w:szCs w:val="24"/>
          <w:lang w:eastAsia="ru-RU"/>
        </w:rPr>
        <w:t xml:space="preserve"> </w:t>
      </w:r>
      <w:r w:rsidRPr="00EB6880">
        <w:rPr>
          <w:rFonts w:eastAsia="Times New Roman" w:cs="Times New Roman"/>
          <w:spacing w:val="-1"/>
          <w:szCs w:val="24"/>
          <w:lang w:eastAsia="ru-RU"/>
        </w:rPr>
        <w:t>электро-,</w:t>
      </w:r>
      <w:r w:rsidRPr="00EB6880">
        <w:rPr>
          <w:rFonts w:eastAsia="Times New Roman" w:cs="Times New Roman"/>
          <w:spacing w:val="83"/>
          <w:szCs w:val="24"/>
          <w:lang w:eastAsia="ru-RU"/>
        </w:rPr>
        <w:t xml:space="preserve"> </w:t>
      </w:r>
      <w:r w:rsidRPr="00EB6880">
        <w:rPr>
          <w:rFonts w:eastAsia="Times New Roman" w:cs="Times New Roman"/>
          <w:spacing w:val="-1"/>
          <w:szCs w:val="24"/>
          <w:lang w:eastAsia="ru-RU"/>
        </w:rPr>
        <w:t>водо-,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топливоснабжения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источников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энергии.</w:t>
      </w:r>
    </w:p>
    <w:p w14:paraId="4BE35941"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b/>
          <w:i/>
          <w:szCs w:val="24"/>
          <w:lang w:eastAsia="ru-RU"/>
        </w:rPr>
        <w:t>Показатель надежности</w:t>
      </w:r>
      <w:r w:rsidRPr="00EB6880">
        <w:rPr>
          <w:rFonts w:eastAsia="Times New Roman" w:cs="Times New Roman"/>
          <w:b/>
          <w:i/>
          <w:spacing w:val="58"/>
          <w:szCs w:val="24"/>
          <w:lang w:eastAsia="ru-RU"/>
        </w:rPr>
        <w:t xml:space="preserve"> </w:t>
      </w:r>
      <w:r w:rsidRPr="00EB6880">
        <w:rPr>
          <w:rFonts w:eastAsia="Times New Roman" w:cs="Times New Roman"/>
          <w:b/>
          <w:i/>
          <w:szCs w:val="24"/>
          <w:lang w:eastAsia="ru-RU"/>
        </w:rPr>
        <w:t>электроснабжения источников тепловой</w:t>
      </w:r>
      <w:r w:rsidRPr="00EB6880">
        <w:rPr>
          <w:rFonts w:eastAsia="Times New Roman" w:cs="Times New Roman"/>
          <w:b/>
          <w:i/>
          <w:spacing w:val="58"/>
          <w:szCs w:val="24"/>
          <w:lang w:eastAsia="ru-RU"/>
        </w:rPr>
        <w:t xml:space="preserve"> </w:t>
      </w:r>
      <w:r w:rsidRPr="00EB6880">
        <w:rPr>
          <w:rFonts w:eastAsia="Times New Roman" w:cs="Times New Roman"/>
          <w:b/>
          <w:i/>
          <w:szCs w:val="24"/>
          <w:lang w:eastAsia="ru-RU"/>
        </w:rPr>
        <w:t xml:space="preserve">энергии </w:t>
      </w:r>
      <w:r w:rsidRPr="00EB6880">
        <w:rPr>
          <w:rFonts w:eastAsia="Times New Roman" w:cs="Times New Roman"/>
          <w:b/>
          <w:i/>
          <w:spacing w:val="2"/>
          <w:szCs w:val="24"/>
          <w:lang w:eastAsia="ru-RU"/>
        </w:rPr>
        <w:t>(К</w:t>
      </w:r>
      <w:r w:rsidRPr="00EB6880">
        <w:rPr>
          <w:rFonts w:eastAsia="Times New Roman" w:cs="Times New Roman"/>
          <w:b/>
          <w:i/>
          <w:spacing w:val="2"/>
          <w:position w:val="-2"/>
          <w:szCs w:val="24"/>
          <w:lang w:eastAsia="ru-RU"/>
        </w:rPr>
        <w:t>э</w:t>
      </w:r>
      <w:r w:rsidRPr="00EB6880">
        <w:rPr>
          <w:rFonts w:eastAsia="Times New Roman" w:cs="Times New Roman"/>
          <w:b/>
          <w:i/>
          <w:spacing w:val="2"/>
          <w:szCs w:val="24"/>
          <w:lang w:eastAsia="ru-RU"/>
        </w:rPr>
        <w:t xml:space="preserve">) </w:t>
      </w:r>
      <w:r w:rsidRPr="00EB6880">
        <w:rPr>
          <w:rFonts w:eastAsia="Times New Roman" w:cs="Times New Roman"/>
          <w:spacing w:val="-1"/>
          <w:szCs w:val="24"/>
          <w:lang w:eastAsia="ru-RU"/>
        </w:rPr>
        <w:t>характеризуется</w:t>
      </w:r>
      <w:r w:rsidRPr="00EB6880">
        <w:rPr>
          <w:rFonts w:eastAsia="Times New Roman" w:cs="Times New Roman"/>
          <w:szCs w:val="24"/>
          <w:lang w:eastAsia="ru-RU"/>
        </w:rPr>
        <w:t xml:space="preserve"> наличием</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или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 xml:space="preserve">отсутствием </w:t>
      </w:r>
      <w:r w:rsidRPr="00EB6880">
        <w:rPr>
          <w:rFonts w:eastAsia="Times New Roman" w:cs="Times New Roman"/>
          <w:szCs w:val="24"/>
          <w:lang w:eastAsia="ru-RU"/>
        </w:rPr>
        <w:t xml:space="preserve">резервного </w:t>
      </w:r>
      <w:r w:rsidRPr="00EB6880">
        <w:rPr>
          <w:rFonts w:eastAsia="Times New Roman" w:cs="Times New Roman"/>
          <w:spacing w:val="-1"/>
          <w:szCs w:val="24"/>
          <w:lang w:eastAsia="ru-RU"/>
        </w:rPr>
        <w:t>электропитания:</w:t>
      </w:r>
    </w:p>
    <w:p w14:paraId="6BE3F43E"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наличии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электроснабжения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э</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14:paraId="231DE25D" w14:textId="77777777" w:rsidR="00BA2806" w:rsidRPr="00EB6880" w:rsidRDefault="00BA2806" w:rsidP="00C852E2">
      <w:pPr>
        <w:keepNext/>
        <w:widowControl w:val="0"/>
        <w:numPr>
          <w:ilvl w:val="0"/>
          <w:numId w:val="3"/>
        </w:numPr>
        <w:tabs>
          <w:tab w:val="left" w:pos="851"/>
        </w:tabs>
        <w:autoSpaceDN w:val="0"/>
        <w:spacing w:line="256" w:lineRule="auto"/>
        <w:ind w:right="110" w:firstLine="591"/>
        <w:rPr>
          <w:rFonts w:eastAsia="Times New Roman" w:cs="Times New Roman"/>
          <w:b/>
          <w:bCs/>
          <w:i/>
          <w:szCs w:val="24"/>
          <w:lang w:eastAsia="ru-RU"/>
        </w:rPr>
      </w:pPr>
      <w:r w:rsidRPr="00EB6880">
        <w:rPr>
          <w:rFonts w:eastAsia="Times New Roman" w:cs="Times New Roman"/>
          <w:szCs w:val="24"/>
          <w:lang w:eastAsia="ru-RU"/>
        </w:rPr>
        <w:t xml:space="preserve">при отсутствии резервного электроснабжения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э</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14:paraId="4C81DCBB" w14:textId="77777777" w:rsidR="00BA2806" w:rsidRPr="00EB6880" w:rsidRDefault="00BA2806" w:rsidP="00BA2806">
      <w:pPr>
        <w:keepNext/>
        <w:widowControl w:val="0"/>
        <w:tabs>
          <w:tab w:val="left" w:pos="933"/>
        </w:tabs>
        <w:autoSpaceDE w:val="0"/>
        <w:autoSpaceDN w:val="0"/>
        <w:adjustRightInd w:val="0"/>
        <w:spacing w:line="256" w:lineRule="auto"/>
        <w:ind w:right="-2" w:firstLine="591"/>
        <w:rPr>
          <w:rFonts w:eastAsia="Times New Roman" w:cs="Times New Roman"/>
          <w:szCs w:val="24"/>
          <w:lang w:eastAsia="ru-RU"/>
        </w:rPr>
      </w:pPr>
      <w:r w:rsidRPr="00EB6880">
        <w:rPr>
          <w:rFonts w:eastAsia="Times New Roman" w:cs="Times New Roman"/>
          <w:b/>
          <w:i/>
          <w:szCs w:val="24"/>
          <w:lang w:eastAsia="ru-RU"/>
        </w:rPr>
        <w:t xml:space="preserve">Показатель надежности водоснабжения источников тепловой энергии (Кв) </w:t>
      </w:r>
      <w:r w:rsidRPr="00EB6880">
        <w:rPr>
          <w:rFonts w:eastAsia="Times New Roman" w:cs="Times New Roman"/>
          <w:spacing w:val="-1"/>
          <w:szCs w:val="24"/>
          <w:lang w:eastAsia="ru-RU"/>
        </w:rPr>
        <w:t>характеризуется</w:t>
      </w:r>
      <w:r w:rsidRPr="00EB6880">
        <w:rPr>
          <w:rFonts w:eastAsia="Times New Roman" w:cs="Times New Roman"/>
          <w:szCs w:val="24"/>
          <w:lang w:eastAsia="ru-RU"/>
        </w:rPr>
        <w:t xml:space="preserve"> наличием</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 xml:space="preserve">отсутствием </w:t>
      </w:r>
      <w:r w:rsidRPr="00EB6880">
        <w:rPr>
          <w:rFonts w:eastAsia="Times New Roman" w:cs="Times New Roman"/>
          <w:szCs w:val="24"/>
          <w:lang w:eastAsia="ru-RU"/>
        </w:rPr>
        <w:t xml:space="preserve">резервного </w:t>
      </w:r>
      <w:r w:rsidRPr="00EB6880">
        <w:rPr>
          <w:rFonts w:eastAsia="Times New Roman" w:cs="Times New Roman"/>
          <w:spacing w:val="-1"/>
          <w:szCs w:val="24"/>
          <w:lang w:eastAsia="ru-RU"/>
        </w:rPr>
        <w:t>водоснабжения:</w:t>
      </w:r>
    </w:p>
    <w:p w14:paraId="2CFDCEB2"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наличии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водоснабжения</w:t>
      </w:r>
      <w:r w:rsidRPr="00EB6880">
        <w:rPr>
          <w:rFonts w:eastAsia="Times New Roman" w:cs="Times New Roman"/>
          <w:szCs w:val="24"/>
          <w:lang w:eastAsia="ru-RU"/>
        </w:rPr>
        <w:t xml:space="preserve"> </w:t>
      </w:r>
      <w:r w:rsidRPr="00EB6880">
        <w:rPr>
          <w:rFonts w:eastAsia="Times New Roman" w:cs="Times New Roman"/>
          <w:spacing w:val="2"/>
          <w:szCs w:val="24"/>
          <w:lang w:eastAsia="ru-RU"/>
        </w:rPr>
        <w:t>К</w:t>
      </w:r>
      <w:r w:rsidRPr="00EB6880">
        <w:rPr>
          <w:rFonts w:eastAsia="Times New Roman" w:cs="Times New Roman"/>
          <w:spacing w:val="2"/>
          <w:position w:val="-2"/>
          <w:szCs w:val="24"/>
          <w:lang w:eastAsia="ru-RU"/>
        </w:rPr>
        <w:t>в</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4"/>
          <w:szCs w:val="24"/>
          <w:lang w:eastAsia="ru-RU"/>
        </w:rPr>
        <w:t xml:space="preserve"> </w:t>
      </w:r>
      <w:r w:rsidRPr="00EB6880">
        <w:rPr>
          <w:rFonts w:eastAsia="Times New Roman" w:cs="Times New Roman"/>
          <w:szCs w:val="24"/>
          <w:lang w:eastAsia="ru-RU"/>
        </w:rPr>
        <w:t>1,0;</w:t>
      </w:r>
    </w:p>
    <w:p w14:paraId="1FEF578F" w14:textId="77777777" w:rsidR="00BA2806" w:rsidRPr="00EB6880" w:rsidRDefault="00BA2806" w:rsidP="00C852E2">
      <w:pPr>
        <w:keepNext/>
        <w:widowControl w:val="0"/>
        <w:numPr>
          <w:ilvl w:val="0"/>
          <w:numId w:val="3"/>
        </w:numPr>
        <w:tabs>
          <w:tab w:val="left" w:pos="861"/>
        </w:tabs>
        <w:autoSpaceDN w:val="0"/>
        <w:spacing w:line="256" w:lineRule="auto"/>
        <w:ind w:right="102" w:firstLine="591"/>
        <w:rPr>
          <w:rFonts w:eastAsia="Times New Roman" w:cs="Times New Roman"/>
          <w:b/>
          <w:i/>
          <w:szCs w:val="24"/>
          <w:lang w:eastAsia="ru-RU"/>
        </w:rPr>
      </w:pPr>
      <w:r w:rsidRPr="00EB6880">
        <w:rPr>
          <w:rFonts w:eastAsia="Times New Roman" w:cs="Times New Roman"/>
          <w:szCs w:val="24"/>
          <w:lang w:eastAsia="ru-RU"/>
        </w:rPr>
        <w:t>при</w:t>
      </w:r>
      <w:r w:rsidRPr="00EB6880">
        <w:rPr>
          <w:rFonts w:eastAsia="Times New Roman" w:cs="Times New Roman"/>
          <w:spacing w:val="29"/>
          <w:szCs w:val="24"/>
          <w:lang w:eastAsia="ru-RU"/>
        </w:rPr>
        <w:t xml:space="preserve"> </w:t>
      </w:r>
      <w:r w:rsidRPr="00EB6880">
        <w:rPr>
          <w:rFonts w:eastAsia="Times New Roman" w:cs="Times New Roman"/>
          <w:spacing w:val="-1"/>
          <w:szCs w:val="24"/>
          <w:lang w:eastAsia="ru-RU"/>
        </w:rPr>
        <w:t>отсутствии</w:t>
      </w:r>
      <w:r w:rsidRPr="00EB6880">
        <w:rPr>
          <w:rFonts w:eastAsia="Times New Roman" w:cs="Times New Roman"/>
          <w:spacing w:val="31"/>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pacing w:val="30"/>
          <w:szCs w:val="24"/>
          <w:lang w:eastAsia="ru-RU"/>
        </w:rPr>
        <w:t xml:space="preserve"> </w:t>
      </w:r>
      <w:r w:rsidRPr="00EB6880">
        <w:rPr>
          <w:rFonts w:eastAsia="Times New Roman" w:cs="Times New Roman"/>
          <w:spacing w:val="-1"/>
          <w:szCs w:val="24"/>
          <w:lang w:eastAsia="ru-RU"/>
        </w:rPr>
        <w:t>водоснабжения</w:t>
      </w:r>
      <w:r w:rsidRPr="00EB6880">
        <w:rPr>
          <w:rFonts w:eastAsia="Times New Roman" w:cs="Times New Roman"/>
          <w:spacing w:val="28"/>
          <w:szCs w:val="24"/>
          <w:lang w:eastAsia="ru-RU"/>
        </w:rPr>
        <w:t xml:space="preserve">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э</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14:paraId="3BFEDB12" w14:textId="77777777" w:rsidR="00BA2806" w:rsidRPr="00EB6880" w:rsidRDefault="00BA2806" w:rsidP="00BA2806">
      <w:pPr>
        <w:keepNext/>
        <w:widowControl w:val="0"/>
        <w:tabs>
          <w:tab w:val="left" w:pos="861"/>
        </w:tabs>
        <w:autoSpaceDE w:val="0"/>
        <w:autoSpaceDN w:val="0"/>
        <w:adjustRightInd w:val="0"/>
        <w:spacing w:line="256" w:lineRule="auto"/>
        <w:ind w:right="102" w:firstLine="591"/>
        <w:rPr>
          <w:rFonts w:eastAsia="Times New Roman" w:cs="Times New Roman"/>
          <w:szCs w:val="24"/>
          <w:lang w:eastAsia="ru-RU"/>
        </w:rPr>
      </w:pPr>
      <w:r w:rsidRPr="00EB6880">
        <w:rPr>
          <w:rFonts w:eastAsia="Times New Roman" w:cs="Times New Roman"/>
          <w:b/>
          <w:i/>
          <w:szCs w:val="24"/>
          <w:lang w:eastAsia="ru-RU"/>
        </w:rPr>
        <w:t xml:space="preserve">Показатель надежности топливоснабжения источников тепловой энергии </w:t>
      </w:r>
      <w:r w:rsidRPr="00EB6880">
        <w:rPr>
          <w:rFonts w:eastAsia="Times New Roman" w:cs="Times New Roman"/>
          <w:b/>
          <w:i/>
          <w:spacing w:val="2"/>
          <w:szCs w:val="24"/>
          <w:lang w:eastAsia="ru-RU"/>
        </w:rPr>
        <w:t>(К</w:t>
      </w:r>
      <w:r w:rsidRPr="00EB6880">
        <w:rPr>
          <w:rFonts w:eastAsia="Times New Roman" w:cs="Times New Roman"/>
          <w:b/>
          <w:i/>
          <w:spacing w:val="2"/>
          <w:position w:val="-2"/>
          <w:szCs w:val="24"/>
          <w:lang w:eastAsia="ru-RU"/>
        </w:rPr>
        <w:t>Т</w:t>
      </w:r>
      <w:r w:rsidRPr="00EB6880">
        <w:rPr>
          <w:rFonts w:eastAsia="Times New Roman" w:cs="Times New Roman"/>
          <w:b/>
          <w:i/>
          <w:spacing w:val="2"/>
          <w:szCs w:val="24"/>
          <w:lang w:eastAsia="ru-RU"/>
        </w:rPr>
        <w:t xml:space="preserve">) </w:t>
      </w:r>
      <w:r w:rsidRPr="00EB6880">
        <w:rPr>
          <w:rFonts w:eastAsia="Times New Roman" w:cs="Times New Roman"/>
          <w:spacing w:val="-1"/>
          <w:szCs w:val="24"/>
          <w:lang w:eastAsia="ru-RU"/>
        </w:rPr>
        <w:t>характеризуется</w:t>
      </w:r>
      <w:r w:rsidRPr="00EB6880">
        <w:rPr>
          <w:rFonts w:eastAsia="Times New Roman" w:cs="Times New Roman"/>
          <w:szCs w:val="24"/>
          <w:lang w:eastAsia="ru-RU"/>
        </w:rPr>
        <w:t xml:space="preserve"> наличием</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или</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 xml:space="preserve">отсутствием </w:t>
      </w:r>
      <w:r w:rsidRPr="00EB6880">
        <w:rPr>
          <w:rFonts w:eastAsia="Times New Roman" w:cs="Times New Roman"/>
          <w:szCs w:val="24"/>
          <w:lang w:eastAsia="ru-RU"/>
        </w:rPr>
        <w:t xml:space="preserve">резервного </w:t>
      </w:r>
      <w:r w:rsidRPr="00EB6880">
        <w:rPr>
          <w:rFonts w:eastAsia="Times New Roman" w:cs="Times New Roman"/>
          <w:spacing w:val="-1"/>
          <w:szCs w:val="24"/>
          <w:lang w:eastAsia="ru-RU"/>
        </w:rPr>
        <w:t>топливоснабжения:</w:t>
      </w:r>
    </w:p>
    <w:p w14:paraId="3B271E60"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наличии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топлива</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14:paraId="66C524BC"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b/>
          <w:i/>
          <w:szCs w:val="24"/>
          <w:lang w:eastAsia="ru-RU"/>
        </w:rPr>
      </w:pPr>
      <w:r w:rsidRPr="00EB6880">
        <w:rPr>
          <w:rFonts w:eastAsia="Times New Roman" w:cs="Times New Roman"/>
          <w:szCs w:val="24"/>
          <w:lang w:eastAsia="ru-RU"/>
        </w:rPr>
        <w:t xml:space="preserve">при </w:t>
      </w:r>
      <w:r w:rsidRPr="00EB6880">
        <w:rPr>
          <w:rFonts w:eastAsia="Times New Roman" w:cs="Times New Roman"/>
          <w:spacing w:val="-1"/>
          <w:szCs w:val="24"/>
          <w:lang w:eastAsia="ru-RU"/>
        </w:rPr>
        <w:t>отсутствии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резервного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топлива</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0,5</w:t>
      </w:r>
      <w:r w:rsidRPr="00EB6880">
        <w:rPr>
          <w:rFonts w:eastAsia="Times New Roman" w:cs="Times New Roman"/>
          <w:szCs w:val="24"/>
          <w:lang w:eastAsia="ru-RU"/>
        </w:rPr>
        <w:t>;</w:t>
      </w:r>
    </w:p>
    <w:p w14:paraId="341F34A9" w14:textId="77777777" w:rsidR="00BA2806" w:rsidRPr="00EB6880" w:rsidRDefault="00BA2806" w:rsidP="00BA2806">
      <w:pPr>
        <w:keepNext/>
        <w:widowControl w:val="0"/>
        <w:tabs>
          <w:tab w:val="left" w:pos="861"/>
        </w:tabs>
        <w:autoSpaceDE w:val="0"/>
        <w:autoSpaceDN w:val="0"/>
        <w:adjustRightInd w:val="0"/>
        <w:spacing w:line="256" w:lineRule="auto"/>
        <w:ind w:right="102" w:firstLine="591"/>
        <w:rPr>
          <w:rFonts w:eastAsia="Times New Roman" w:cs="Times New Roman"/>
          <w:b/>
          <w:i/>
          <w:szCs w:val="24"/>
          <w:lang w:eastAsia="ru-RU"/>
        </w:rPr>
      </w:pPr>
      <w:r w:rsidRPr="00EB6880">
        <w:rPr>
          <w:rFonts w:eastAsia="Times New Roman" w:cs="Times New Roman"/>
          <w:b/>
          <w:i/>
          <w:szCs w:val="24"/>
          <w:lang w:eastAsia="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2C34149B"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полная обеспеченность</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14:paraId="650756A6"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b/>
          <w:i/>
          <w:szCs w:val="24"/>
          <w:lang w:eastAsia="ru-RU"/>
        </w:rPr>
      </w:pPr>
      <w:r w:rsidRPr="00EB6880">
        <w:rPr>
          <w:rFonts w:eastAsia="Times New Roman" w:cs="Times New Roman"/>
          <w:szCs w:val="24"/>
          <w:lang w:eastAsia="ru-RU"/>
        </w:rPr>
        <w:t xml:space="preserve">не обеспечена в размере 10% и менее </w:t>
      </w:r>
      <w:r w:rsidRPr="00EB6880">
        <w:rPr>
          <w:rFonts w:eastAsia="Times New Roman" w:cs="Times New Roman"/>
          <w:spacing w:val="-2"/>
          <w:szCs w:val="24"/>
          <w:lang w:eastAsia="ru-RU"/>
        </w:rPr>
        <w:t>Кт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0,8;</w:t>
      </w:r>
    </w:p>
    <w:p w14:paraId="6593FE10" w14:textId="77777777" w:rsidR="00BA2806" w:rsidRPr="00EB6880" w:rsidRDefault="00BA2806" w:rsidP="00C852E2">
      <w:pPr>
        <w:keepNext/>
        <w:widowControl w:val="0"/>
        <w:numPr>
          <w:ilvl w:val="0"/>
          <w:numId w:val="3"/>
        </w:numPr>
        <w:tabs>
          <w:tab w:val="left" w:pos="830"/>
        </w:tabs>
        <w:autoSpaceDN w:val="0"/>
        <w:spacing w:line="256" w:lineRule="auto"/>
        <w:ind w:firstLine="591"/>
        <w:rPr>
          <w:rFonts w:eastAsia="Times New Roman" w:cs="Times New Roman"/>
          <w:szCs w:val="24"/>
          <w:lang w:eastAsia="ru-RU"/>
        </w:rPr>
      </w:pPr>
      <w:r w:rsidRPr="00EB6880">
        <w:rPr>
          <w:rFonts w:eastAsia="Times New Roman" w:cs="Times New Roman"/>
          <w:szCs w:val="24"/>
          <w:lang w:eastAsia="ru-RU"/>
        </w:rPr>
        <w:t>не обеспечена в размере более 10%</w:t>
      </w:r>
      <w:r w:rsidRPr="00EB6880">
        <w:rPr>
          <w:rFonts w:eastAsia="Times New Roman" w:cs="Times New Roman"/>
          <w:spacing w:val="-2"/>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т</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0</w:t>
      </w:r>
      <w:r w:rsidRPr="00EB6880">
        <w:rPr>
          <w:rFonts w:eastAsia="Times New Roman" w:cs="Times New Roman"/>
          <w:szCs w:val="24"/>
          <w:lang w:eastAsia="ru-RU"/>
        </w:rPr>
        <w:t>,5;</w:t>
      </w:r>
    </w:p>
    <w:p w14:paraId="79868AE5" w14:textId="77777777" w:rsidR="00BA2806" w:rsidRPr="00EB6880" w:rsidRDefault="00BA2806" w:rsidP="00BA2806">
      <w:pPr>
        <w:keepNext/>
        <w:widowControl w:val="0"/>
        <w:tabs>
          <w:tab w:val="left" w:pos="830"/>
        </w:tabs>
        <w:autoSpaceDN w:val="0"/>
        <w:spacing w:line="256" w:lineRule="auto"/>
        <w:ind w:firstLine="0"/>
        <w:rPr>
          <w:rFonts w:eastAsia="Times New Roman" w:cs="Times New Roman"/>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14:paraId="398B604A" w14:textId="77777777" w:rsidR="00BA2806" w:rsidRPr="00EB6880" w:rsidRDefault="00BA2806" w:rsidP="00BA2806">
      <w:pPr>
        <w:spacing w:before="110"/>
        <w:ind w:right="100" w:firstLine="591"/>
        <w:rPr>
          <w:rFonts w:eastAsia="Times New Roman" w:cs="Times New Roman"/>
          <w:szCs w:val="24"/>
          <w:lang w:eastAsia="ru-RU"/>
        </w:rPr>
      </w:pPr>
      <w:r w:rsidRPr="00EB6880">
        <w:rPr>
          <w:rFonts w:eastAsia="Times New Roman" w:cs="Times New Roman"/>
          <w:b/>
          <w:i/>
          <w:spacing w:val="-1"/>
          <w:szCs w:val="24"/>
          <w:lang w:eastAsia="ru-RU"/>
        </w:rPr>
        <w:t>Показатель</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уровня</w:t>
      </w:r>
      <w:r w:rsidRPr="00EB6880">
        <w:rPr>
          <w:rFonts w:eastAsia="Times New Roman" w:cs="Times New Roman"/>
          <w:b/>
          <w:i/>
          <w:spacing w:val="7"/>
          <w:szCs w:val="24"/>
          <w:lang w:eastAsia="ru-RU"/>
        </w:rPr>
        <w:t xml:space="preserve"> </w:t>
      </w:r>
      <w:r w:rsidRPr="00EB6880">
        <w:rPr>
          <w:rFonts w:eastAsia="Times New Roman" w:cs="Times New Roman"/>
          <w:b/>
          <w:i/>
          <w:spacing w:val="-1"/>
          <w:szCs w:val="24"/>
          <w:lang w:eastAsia="ru-RU"/>
        </w:rPr>
        <w:t>резервирования</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источников</w:t>
      </w:r>
      <w:r w:rsidRPr="00EB6880">
        <w:rPr>
          <w:rFonts w:eastAsia="Times New Roman" w:cs="Times New Roman"/>
          <w:b/>
          <w:i/>
          <w:spacing w:val="2"/>
          <w:szCs w:val="24"/>
          <w:lang w:eastAsia="ru-RU"/>
        </w:rPr>
        <w:t xml:space="preserve"> </w:t>
      </w:r>
      <w:r w:rsidRPr="00EB6880">
        <w:rPr>
          <w:rFonts w:eastAsia="Times New Roman" w:cs="Times New Roman"/>
          <w:b/>
          <w:i/>
          <w:spacing w:val="-1"/>
          <w:szCs w:val="24"/>
          <w:lang w:eastAsia="ru-RU"/>
        </w:rPr>
        <w:t>тепловой</w:t>
      </w:r>
      <w:r w:rsidRPr="00EB6880">
        <w:rPr>
          <w:rFonts w:eastAsia="Times New Roman" w:cs="Times New Roman"/>
          <w:b/>
          <w:i/>
          <w:spacing w:val="2"/>
          <w:szCs w:val="24"/>
          <w:lang w:eastAsia="ru-RU"/>
        </w:rPr>
        <w:t xml:space="preserve"> </w:t>
      </w:r>
      <w:r w:rsidRPr="00EB6880">
        <w:rPr>
          <w:rFonts w:eastAsia="Times New Roman" w:cs="Times New Roman"/>
          <w:b/>
          <w:i/>
          <w:spacing w:val="-1"/>
          <w:szCs w:val="24"/>
          <w:lang w:eastAsia="ru-RU"/>
        </w:rPr>
        <w:t>энергии</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(К</w:t>
      </w:r>
      <w:r w:rsidRPr="00EB6880">
        <w:rPr>
          <w:rFonts w:eastAsia="Times New Roman" w:cs="Times New Roman"/>
          <w:b/>
          <w:i/>
          <w:spacing w:val="1"/>
          <w:position w:val="-2"/>
          <w:szCs w:val="24"/>
          <w:lang w:eastAsia="ru-RU"/>
        </w:rPr>
        <w:t>р</w:t>
      </w:r>
      <w:r w:rsidRPr="00EB6880">
        <w:rPr>
          <w:rFonts w:eastAsia="Times New Roman" w:cs="Times New Roman"/>
          <w:b/>
          <w:i/>
          <w:spacing w:val="1"/>
          <w:szCs w:val="24"/>
          <w:lang w:eastAsia="ru-RU"/>
        </w:rPr>
        <w:t xml:space="preserve">) </w:t>
      </w:r>
      <w:r w:rsidRPr="00EB6880">
        <w:rPr>
          <w:rFonts w:eastAsia="Times New Roman" w:cs="Times New Roman"/>
          <w:b/>
          <w:i/>
          <w:szCs w:val="24"/>
          <w:lang w:eastAsia="ru-RU"/>
        </w:rPr>
        <w:t>и</w:t>
      </w:r>
      <w:r w:rsidRPr="00EB6880">
        <w:rPr>
          <w:rFonts w:eastAsia="Times New Roman" w:cs="Times New Roman"/>
          <w:b/>
          <w:i/>
          <w:spacing w:val="5"/>
          <w:szCs w:val="24"/>
          <w:lang w:eastAsia="ru-RU"/>
        </w:rPr>
        <w:t xml:space="preserve"> </w:t>
      </w:r>
      <w:r w:rsidRPr="00EB6880">
        <w:rPr>
          <w:rFonts w:eastAsia="Times New Roman" w:cs="Times New Roman"/>
          <w:b/>
          <w:i/>
          <w:spacing w:val="-1"/>
          <w:szCs w:val="24"/>
          <w:lang w:eastAsia="ru-RU"/>
        </w:rPr>
        <w:t>элементов</w:t>
      </w:r>
      <w:r w:rsidRPr="00EB6880">
        <w:rPr>
          <w:rFonts w:eastAsia="Times New Roman" w:cs="Times New Roman"/>
          <w:b/>
          <w:i/>
          <w:spacing w:val="79"/>
          <w:szCs w:val="24"/>
          <w:lang w:eastAsia="ru-RU"/>
        </w:rPr>
        <w:t xml:space="preserve"> </w:t>
      </w:r>
      <w:r w:rsidRPr="00EB6880">
        <w:rPr>
          <w:rFonts w:eastAsia="Times New Roman" w:cs="Times New Roman"/>
          <w:b/>
          <w:i/>
          <w:spacing w:val="-1"/>
          <w:szCs w:val="24"/>
          <w:lang w:eastAsia="ru-RU"/>
        </w:rPr>
        <w:t>тепловой</w:t>
      </w:r>
      <w:r w:rsidRPr="00EB6880">
        <w:rPr>
          <w:rFonts w:eastAsia="Times New Roman" w:cs="Times New Roman"/>
          <w:b/>
          <w:i/>
          <w:spacing w:val="12"/>
          <w:szCs w:val="24"/>
          <w:lang w:eastAsia="ru-RU"/>
        </w:rPr>
        <w:t xml:space="preserve"> </w:t>
      </w:r>
      <w:r w:rsidRPr="00EB6880">
        <w:rPr>
          <w:rFonts w:eastAsia="Times New Roman" w:cs="Times New Roman"/>
          <w:b/>
          <w:i/>
          <w:spacing w:val="-1"/>
          <w:szCs w:val="24"/>
          <w:lang w:eastAsia="ru-RU"/>
        </w:rPr>
        <w:t>сети,</w:t>
      </w:r>
      <w:r w:rsidRPr="00EB6880">
        <w:rPr>
          <w:rFonts w:eastAsia="Times New Roman" w:cs="Times New Roman"/>
          <w:b/>
          <w:i/>
          <w:spacing w:val="11"/>
          <w:szCs w:val="24"/>
          <w:lang w:eastAsia="ru-RU"/>
        </w:rPr>
        <w:t xml:space="preserve"> </w:t>
      </w:r>
      <w:r w:rsidRPr="00EB6880">
        <w:rPr>
          <w:rFonts w:eastAsia="Times New Roman" w:cs="Times New Roman"/>
          <w:spacing w:val="-1"/>
          <w:szCs w:val="24"/>
          <w:lang w:eastAsia="ru-RU"/>
        </w:rPr>
        <w:t>характеризуемый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отношением</w:t>
      </w:r>
      <w:r w:rsidRPr="00EB6880">
        <w:rPr>
          <w:rFonts w:eastAsia="Times New Roman" w:cs="Times New Roman"/>
          <w:spacing w:val="11"/>
          <w:szCs w:val="24"/>
          <w:lang w:eastAsia="ru-RU"/>
        </w:rPr>
        <w:t xml:space="preserve"> </w:t>
      </w:r>
      <w:r w:rsidRPr="00EB6880">
        <w:rPr>
          <w:rFonts w:eastAsia="Times New Roman" w:cs="Times New Roman"/>
          <w:spacing w:val="-1"/>
          <w:szCs w:val="24"/>
          <w:lang w:eastAsia="ru-RU"/>
        </w:rPr>
        <w:t>резервируемой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фактической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2"/>
          <w:szCs w:val="24"/>
          <w:lang w:eastAsia="ru-RU"/>
        </w:rPr>
        <w:t xml:space="preserve"> </w:t>
      </w:r>
      <w:r w:rsidRPr="00EB6880">
        <w:rPr>
          <w:rFonts w:eastAsia="Times New Roman" w:cs="Times New Roman"/>
          <w:spacing w:val="-1"/>
          <w:szCs w:val="24"/>
          <w:lang w:eastAsia="ru-RU"/>
        </w:rPr>
        <w:t>нагрузки</w:t>
      </w:r>
      <w:r w:rsidRPr="00EB6880">
        <w:rPr>
          <w:rFonts w:eastAsia="Times New Roman" w:cs="Times New Roman"/>
          <w:spacing w:val="12"/>
          <w:szCs w:val="24"/>
          <w:lang w:eastAsia="ru-RU"/>
        </w:rPr>
        <w:t xml:space="preserve"> </w:t>
      </w:r>
      <w:r w:rsidRPr="00EB6880">
        <w:rPr>
          <w:rFonts w:eastAsia="Times New Roman" w:cs="Times New Roman"/>
          <w:szCs w:val="24"/>
          <w:lang w:eastAsia="ru-RU"/>
        </w:rPr>
        <w:t>к</w:t>
      </w:r>
      <w:r w:rsidRPr="00EB6880">
        <w:rPr>
          <w:rFonts w:eastAsia="Times New Roman" w:cs="Times New Roman"/>
          <w:spacing w:val="99"/>
          <w:szCs w:val="24"/>
          <w:lang w:eastAsia="ru-RU"/>
        </w:rPr>
        <w:t xml:space="preserve"> </w:t>
      </w:r>
      <w:r w:rsidRPr="00EB6880">
        <w:rPr>
          <w:rFonts w:eastAsia="Times New Roman" w:cs="Times New Roman"/>
          <w:spacing w:val="-1"/>
          <w:szCs w:val="24"/>
          <w:lang w:eastAsia="ru-RU"/>
        </w:rPr>
        <w:t>фактической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нагрузке</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подлежащей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резервированию:</w:t>
      </w:r>
    </w:p>
    <w:p w14:paraId="32F9BC58"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-от</w:t>
      </w:r>
      <w:r w:rsidRPr="00EB6880">
        <w:rPr>
          <w:rFonts w:eastAsia="Times New Roman" w:cs="Times New Roman"/>
          <w:spacing w:val="-1"/>
          <w:szCs w:val="24"/>
          <w:lang w:eastAsia="ru-RU"/>
        </w:rPr>
        <w:t xml:space="preserve"> </w:t>
      </w:r>
      <w:r w:rsidRPr="00EB6880">
        <w:rPr>
          <w:rFonts w:eastAsia="Times New Roman" w:cs="Times New Roman"/>
          <w:szCs w:val="24"/>
          <w:lang w:eastAsia="ru-RU"/>
        </w:rPr>
        <w:t>90% –до 100%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14:paraId="31BB3E0F"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70% –до 90%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0,7;</w:t>
      </w:r>
    </w:p>
    <w:p w14:paraId="774880DD"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50% – до 70%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w:t>
      </w:r>
    </w:p>
    <w:p w14:paraId="3384A010"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30% – до 50%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0,3;</w:t>
      </w:r>
    </w:p>
    <w:p w14:paraId="01FD505F"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менее </w:t>
      </w:r>
      <w:r w:rsidRPr="00EB6880">
        <w:rPr>
          <w:rFonts w:eastAsia="Times New Roman" w:cs="Times New Roman"/>
          <w:szCs w:val="24"/>
          <w:lang w:eastAsia="ru-RU"/>
        </w:rPr>
        <w:t>30% включительно -</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К</w:t>
      </w:r>
      <w:r w:rsidRPr="00EB6880">
        <w:rPr>
          <w:rFonts w:eastAsia="Times New Roman" w:cs="Times New Roman"/>
          <w:position w:val="-2"/>
          <w:szCs w:val="24"/>
          <w:lang w:eastAsia="ru-RU"/>
        </w:rPr>
        <w:t>р</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0,2.</w:t>
      </w:r>
    </w:p>
    <w:p w14:paraId="6E00F5B8"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i/>
          <w:spacing w:val="-1"/>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14:paraId="35DF904E" w14:textId="77777777" w:rsidR="00BA2806" w:rsidRPr="00EB6880" w:rsidRDefault="00BA2806" w:rsidP="00BA2806">
      <w:pPr>
        <w:spacing w:before="111"/>
        <w:ind w:right="-2" w:firstLine="591"/>
        <w:rPr>
          <w:rFonts w:eastAsia="Times New Roman" w:cs="Times New Roman"/>
          <w:szCs w:val="24"/>
          <w:lang w:eastAsia="ru-RU"/>
        </w:rPr>
      </w:pPr>
      <w:r w:rsidRPr="00EB6880">
        <w:rPr>
          <w:rFonts w:eastAsia="Times New Roman" w:cs="Times New Roman"/>
          <w:b/>
          <w:i/>
          <w:spacing w:val="-1"/>
          <w:szCs w:val="24"/>
          <w:lang w:eastAsia="ru-RU"/>
        </w:rPr>
        <w:t>Показатель</w:t>
      </w:r>
      <w:r w:rsidRPr="00EB6880">
        <w:rPr>
          <w:rFonts w:eastAsia="Times New Roman" w:cs="Times New Roman"/>
          <w:b/>
          <w:i/>
          <w:szCs w:val="24"/>
          <w:lang w:eastAsia="ru-RU"/>
        </w:rPr>
        <w:t xml:space="preserve"> </w:t>
      </w:r>
      <w:r w:rsidRPr="00EB6880">
        <w:rPr>
          <w:rFonts w:eastAsia="Times New Roman" w:cs="Times New Roman"/>
          <w:b/>
          <w:i/>
          <w:spacing w:val="-1"/>
          <w:szCs w:val="24"/>
          <w:lang w:eastAsia="ru-RU"/>
        </w:rPr>
        <w:t>технического</w:t>
      </w:r>
      <w:r w:rsidRPr="00EB6880">
        <w:rPr>
          <w:rFonts w:eastAsia="Times New Roman" w:cs="Times New Roman"/>
          <w:b/>
          <w:i/>
          <w:szCs w:val="24"/>
          <w:lang w:eastAsia="ru-RU"/>
        </w:rPr>
        <w:t xml:space="preserve"> </w:t>
      </w:r>
      <w:r w:rsidRPr="00EB6880">
        <w:rPr>
          <w:rFonts w:eastAsia="Times New Roman" w:cs="Times New Roman"/>
          <w:b/>
          <w:i/>
          <w:spacing w:val="-1"/>
          <w:szCs w:val="24"/>
          <w:lang w:eastAsia="ru-RU"/>
        </w:rPr>
        <w:t>состояния</w:t>
      </w:r>
      <w:r w:rsidRPr="00EB6880">
        <w:rPr>
          <w:rFonts w:eastAsia="Times New Roman" w:cs="Times New Roman"/>
          <w:b/>
          <w:i/>
          <w:szCs w:val="24"/>
          <w:lang w:eastAsia="ru-RU"/>
        </w:rPr>
        <w:t xml:space="preserve"> </w:t>
      </w:r>
      <w:r w:rsidRPr="00EB6880">
        <w:rPr>
          <w:rFonts w:eastAsia="Times New Roman" w:cs="Times New Roman"/>
          <w:b/>
          <w:i/>
          <w:spacing w:val="-1"/>
          <w:szCs w:val="24"/>
          <w:lang w:eastAsia="ru-RU"/>
        </w:rPr>
        <w:t>тепловых</w:t>
      </w:r>
      <w:r w:rsidRPr="00EB6880">
        <w:rPr>
          <w:rFonts w:eastAsia="Times New Roman" w:cs="Times New Roman"/>
          <w:b/>
          <w:i/>
          <w:spacing w:val="6"/>
          <w:szCs w:val="24"/>
          <w:lang w:eastAsia="ru-RU"/>
        </w:rPr>
        <w:t xml:space="preserve"> </w:t>
      </w:r>
      <w:r w:rsidRPr="00EB6880">
        <w:rPr>
          <w:rFonts w:eastAsia="Times New Roman" w:cs="Times New Roman"/>
          <w:b/>
          <w:i/>
          <w:spacing w:val="-1"/>
          <w:szCs w:val="24"/>
          <w:lang w:eastAsia="ru-RU"/>
        </w:rPr>
        <w:t>сетей</w:t>
      </w:r>
      <w:r w:rsidRPr="00EB6880">
        <w:rPr>
          <w:rFonts w:eastAsia="Times New Roman" w:cs="Times New Roman"/>
          <w:b/>
          <w:i/>
          <w:spacing w:val="7"/>
          <w:szCs w:val="24"/>
          <w:lang w:eastAsia="ru-RU"/>
        </w:rPr>
        <w:t xml:space="preserve"> </w:t>
      </w:r>
      <w:r w:rsidRPr="00EB6880">
        <w:rPr>
          <w:rFonts w:eastAsia="Times New Roman" w:cs="Times New Roman"/>
          <w:b/>
          <w:i/>
          <w:szCs w:val="24"/>
          <w:lang w:eastAsia="ru-RU"/>
        </w:rPr>
        <w:t>(К</w:t>
      </w:r>
      <w:r w:rsidRPr="00EB6880">
        <w:rPr>
          <w:rFonts w:eastAsia="Times New Roman" w:cs="Times New Roman"/>
          <w:b/>
          <w:i/>
          <w:position w:val="-2"/>
          <w:szCs w:val="24"/>
          <w:lang w:eastAsia="ru-RU"/>
        </w:rPr>
        <w:t>с</w:t>
      </w:r>
      <w:r w:rsidRPr="00EB6880">
        <w:rPr>
          <w:rFonts w:eastAsia="Times New Roman" w:cs="Times New Roman"/>
          <w:b/>
          <w:i/>
          <w:szCs w:val="24"/>
          <w:lang w:eastAsia="ru-RU"/>
        </w:rPr>
        <w:t>)</w:t>
      </w:r>
      <w:r w:rsidRPr="00EB6880">
        <w:rPr>
          <w:rFonts w:eastAsia="Times New Roman" w:cs="Times New Roman"/>
          <w:i/>
          <w:szCs w:val="24"/>
          <w:lang w:eastAsia="ru-RU"/>
        </w:rPr>
        <w:t xml:space="preserve">, </w:t>
      </w:r>
      <w:r w:rsidRPr="00EB6880">
        <w:rPr>
          <w:rFonts w:eastAsia="Times New Roman" w:cs="Times New Roman"/>
          <w:spacing w:val="-1"/>
          <w:szCs w:val="24"/>
          <w:lang w:eastAsia="ru-RU"/>
        </w:rPr>
        <w:t>характеризуемый</w:t>
      </w:r>
      <w:r w:rsidRPr="00EB6880">
        <w:rPr>
          <w:rFonts w:eastAsia="Times New Roman" w:cs="Times New Roman"/>
          <w:szCs w:val="24"/>
          <w:lang w:eastAsia="ru-RU"/>
        </w:rPr>
        <w:t xml:space="preserve"> долей</w:t>
      </w:r>
      <w:r w:rsidRPr="00EB6880">
        <w:rPr>
          <w:rFonts w:eastAsia="Times New Roman" w:cs="Times New Roman"/>
          <w:spacing w:val="95"/>
          <w:szCs w:val="24"/>
          <w:lang w:eastAsia="ru-RU"/>
        </w:rPr>
        <w:t xml:space="preserve"> </w:t>
      </w:r>
      <w:r w:rsidRPr="00EB6880">
        <w:rPr>
          <w:rFonts w:eastAsia="Times New Roman" w:cs="Times New Roman"/>
          <w:szCs w:val="24"/>
          <w:lang w:eastAsia="ru-RU"/>
        </w:rPr>
        <w:t>ветхих,</w:t>
      </w:r>
      <w:r w:rsidRPr="00EB6880">
        <w:rPr>
          <w:rFonts w:eastAsia="Times New Roman" w:cs="Times New Roman"/>
          <w:spacing w:val="-3"/>
          <w:szCs w:val="24"/>
          <w:lang w:eastAsia="ru-RU"/>
        </w:rPr>
        <w:t xml:space="preserve"> </w:t>
      </w:r>
      <w:r w:rsidRPr="00EB6880">
        <w:rPr>
          <w:rFonts w:eastAsia="Times New Roman" w:cs="Times New Roman"/>
          <w:spacing w:val="-1"/>
          <w:szCs w:val="24"/>
          <w:lang w:eastAsia="ru-RU"/>
        </w:rPr>
        <w:t>подлежащих замене (%)</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трубопроводов:</w:t>
      </w:r>
    </w:p>
    <w:p w14:paraId="5CAFBF80"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i/>
          <w:spacing w:val="-1"/>
          <w:szCs w:val="24"/>
          <w:lang w:eastAsia="ru-RU"/>
        </w:rPr>
      </w:pPr>
      <w:r w:rsidRPr="00EB6880">
        <w:rPr>
          <w:rFonts w:eastAsia="Times New Roman" w:cs="Times New Roman"/>
          <w:b/>
          <w:i/>
          <w:spacing w:val="-1"/>
          <w:szCs w:val="24"/>
          <w:lang w:eastAsia="ru-RU"/>
        </w:rPr>
        <w:t>Кс = (</w:t>
      </w: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экспл.-</w:t>
      </w:r>
      <w:r w:rsidRPr="00EB6880">
        <w:rPr>
          <w:rFonts w:eastAsia="Times New Roman" w:cs="Times New Roman"/>
          <w:b/>
          <w:i/>
          <w:spacing w:val="-1"/>
          <w:szCs w:val="24"/>
          <w:lang w:eastAsia="ru-RU"/>
        </w:rPr>
        <w:t xml:space="preserve"> </w:t>
      </w: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ветх)/</w:t>
      </w:r>
      <w:r w:rsidRPr="00EB6880">
        <w:rPr>
          <w:rFonts w:eastAsia="Times New Roman" w:cs="Times New Roman"/>
          <w:b/>
          <w:i/>
          <w:spacing w:val="-1"/>
          <w:szCs w:val="24"/>
          <w:lang w:eastAsia="ru-RU"/>
        </w:rPr>
        <w:t xml:space="preserve"> </w:t>
      </w: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экспл,</w:t>
      </w:r>
    </w:p>
    <w:p w14:paraId="5D52700F"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pacing w:val="-1"/>
          <w:szCs w:val="24"/>
          <w:lang w:eastAsia="ru-RU"/>
        </w:rPr>
      </w:pPr>
      <w:r w:rsidRPr="00EB6880">
        <w:rPr>
          <w:rFonts w:eastAsia="Times New Roman" w:cs="Times New Roman"/>
          <w:spacing w:val="-1"/>
          <w:szCs w:val="24"/>
          <w:lang w:eastAsia="ru-RU"/>
        </w:rPr>
        <w:t xml:space="preserve">где </w:t>
      </w: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экспл-</w:t>
      </w:r>
      <w:r w:rsidRPr="00EB6880">
        <w:rPr>
          <w:rFonts w:eastAsia="Times New Roman" w:cs="Times New Roman"/>
          <w:spacing w:val="-1"/>
          <w:szCs w:val="24"/>
          <w:lang w:eastAsia="ru-RU"/>
        </w:rPr>
        <w:t>протяженность тепловых сетей, находящихся в эксплуатации</w:t>
      </w:r>
    </w:p>
    <w:p w14:paraId="3EA1D221"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pacing w:val="-1"/>
          <w:szCs w:val="24"/>
          <w:lang w:eastAsia="ru-RU"/>
        </w:rPr>
      </w:pPr>
      <w:r w:rsidRPr="00EB6880">
        <w:rPr>
          <w:rFonts w:eastAsia="Times New Roman" w:cs="Times New Roman"/>
          <w:b/>
          <w:i/>
          <w:spacing w:val="-1"/>
          <w:szCs w:val="24"/>
          <w:lang w:val="en-US" w:eastAsia="ru-RU"/>
        </w:rPr>
        <w:t>S</w:t>
      </w:r>
      <w:r w:rsidRPr="00EB6880">
        <w:rPr>
          <w:rFonts w:eastAsia="Times New Roman" w:cs="Times New Roman"/>
          <w:i/>
          <w:spacing w:val="-1"/>
          <w:szCs w:val="24"/>
          <w:lang w:eastAsia="ru-RU"/>
        </w:rPr>
        <w:t xml:space="preserve">ветх- </w:t>
      </w:r>
      <w:r w:rsidRPr="00EB6880">
        <w:rPr>
          <w:rFonts w:eastAsia="Times New Roman" w:cs="Times New Roman"/>
          <w:spacing w:val="-1"/>
          <w:szCs w:val="24"/>
          <w:lang w:eastAsia="ru-RU"/>
        </w:rPr>
        <w:t>протяженность ветхих тепловых сетей находящихся в эксплуатации</w:t>
      </w:r>
    </w:p>
    <w:p w14:paraId="61071E4B"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i/>
          <w:spacing w:val="-1"/>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14:paraId="69220912"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pacing w:val="103"/>
          <w:szCs w:val="24"/>
          <w:lang w:eastAsia="ru-RU"/>
        </w:rPr>
      </w:pPr>
      <w:r w:rsidRPr="00EB6880">
        <w:rPr>
          <w:rFonts w:eastAsia="Times New Roman" w:cs="Times New Roman"/>
          <w:b/>
          <w:i/>
          <w:spacing w:val="-1"/>
          <w:szCs w:val="24"/>
          <w:lang w:eastAsia="ru-RU"/>
        </w:rPr>
        <w:t>Показатель интенсивности отказов тепловых сетей (К</w:t>
      </w:r>
      <w:r w:rsidRPr="00EB6880">
        <w:rPr>
          <w:rFonts w:eastAsia="Times New Roman" w:cs="Times New Roman"/>
          <w:b/>
          <w:i/>
          <w:spacing w:val="-1"/>
          <w:szCs w:val="24"/>
          <w:vertAlign w:val="subscript"/>
          <w:lang w:eastAsia="ru-RU"/>
        </w:rPr>
        <w:t>отк тс</w:t>
      </w:r>
      <w:r w:rsidRPr="00EB6880">
        <w:rPr>
          <w:rFonts w:eastAsia="Times New Roman" w:cs="Times New Roman"/>
          <w:b/>
          <w:i/>
          <w:spacing w:val="-1"/>
          <w:szCs w:val="24"/>
          <w:lang w:eastAsia="ru-RU"/>
        </w:rPr>
        <w:t>)</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характеризуемый</w:t>
      </w:r>
      <w:r w:rsidRPr="00EB6880">
        <w:rPr>
          <w:rFonts w:eastAsia="Times New Roman" w:cs="Times New Roman"/>
          <w:spacing w:val="63"/>
          <w:szCs w:val="24"/>
          <w:lang w:eastAsia="ru-RU"/>
        </w:rPr>
        <w:t xml:space="preserve"> </w:t>
      </w:r>
      <w:r w:rsidRPr="00EB6880">
        <w:rPr>
          <w:rFonts w:eastAsia="Times New Roman" w:cs="Times New Roman"/>
          <w:spacing w:val="-1"/>
          <w:szCs w:val="24"/>
          <w:lang w:eastAsia="ru-RU"/>
        </w:rPr>
        <w:t>количеством</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вынужденных</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отключений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участков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сети</w:t>
      </w:r>
      <w:r w:rsidRPr="00EB6880">
        <w:rPr>
          <w:rFonts w:eastAsia="Times New Roman" w:cs="Times New Roman"/>
          <w:szCs w:val="24"/>
          <w:lang w:eastAsia="ru-RU"/>
        </w:rPr>
        <w:t xml:space="preserve"> с </w:t>
      </w:r>
      <w:r w:rsidRPr="00EB6880">
        <w:rPr>
          <w:rFonts w:eastAsia="Times New Roman" w:cs="Times New Roman"/>
          <w:spacing w:val="-1"/>
          <w:szCs w:val="24"/>
          <w:lang w:eastAsia="ru-RU"/>
        </w:rPr>
        <w:t>ограничением</w:t>
      </w:r>
      <w:r w:rsidRPr="00EB6880">
        <w:rPr>
          <w:rFonts w:eastAsia="Times New Roman" w:cs="Times New Roman"/>
          <w:szCs w:val="24"/>
          <w:lang w:eastAsia="ru-RU"/>
        </w:rPr>
        <w:t xml:space="preserve"> отпуска</w:t>
      </w:r>
      <w:r w:rsidRPr="00EB6880">
        <w:rPr>
          <w:rFonts w:eastAsia="Times New Roman" w:cs="Times New Roman"/>
          <w:spacing w:val="83"/>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энергии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потребителям:</w:t>
      </w:r>
      <w:r w:rsidRPr="00EB6880">
        <w:rPr>
          <w:rFonts w:eastAsia="Times New Roman" w:cs="Times New Roman"/>
          <w:spacing w:val="103"/>
          <w:szCs w:val="24"/>
          <w:lang w:eastAsia="ru-RU"/>
        </w:rPr>
        <w:t xml:space="preserve"> </w:t>
      </w:r>
    </w:p>
    <w:p w14:paraId="59C2F1F8"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lang w:eastAsia="ru-RU"/>
        </w:rPr>
      </w:pPr>
      <w:r w:rsidRPr="00EB6880">
        <w:rPr>
          <w:rFonts w:eastAsia="Times New Roman" w:cs="Times New Roman"/>
          <w:spacing w:val="-1"/>
          <w:szCs w:val="24"/>
          <w:lang w:eastAsia="ru-RU"/>
        </w:rPr>
        <w:t>И</w:t>
      </w:r>
      <w:r w:rsidRPr="00EB6880">
        <w:rPr>
          <w:rFonts w:eastAsia="Times New Roman" w:cs="Times New Roman"/>
          <w:spacing w:val="-1"/>
          <w:position w:val="-2"/>
          <w:szCs w:val="24"/>
          <w:lang w:eastAsia="ru-RU"/>
        </w:rPr>
        <w:t>отк</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pacing w:val="-1"/>
          <w:szCs w:val="24"/>
          <w:lang w:val="en-US" w:eastAsia="ru-RU"/>
        </w:rPr>
        <w:t>N</w:t>
      </w:r>
      <w:r w:rsidRPr="00EB6880">
        <w:rPr>
          <w:rFonts w:eastAsia="Times New Roman" w:cs="Times New Roman"/>
          <w:spacing w:val="-1"/>
          <w:position w:val="-2"/>
          <w:szCs w:val="24"/>
          <w:lang w:eastAsia="ru-RU"/>
        </w:rPr>
        <w:t>отк</w:t>
      </w:r>
      <w:r w:rsidRPr="00EB6880">
        <w:rPr>
          <w:rFonts w:eastAsia="Times New Roman" w:cs="Times New Roman"/>
          <w:spacing w:val="-1"/>
          <w:szCs w:val="24"/>
          <w:lang w:eastAsia="ru-RU"/>
        </w:rPr>
        <w:t>/</w:t>
      </w:r>
      <w:r w:rsidRPr="00EB6880">
        <w:rPr>
          <w:rFonts w:eastAsia="Times New Roman" w:cs="Times New Roman"/>
          <w:spacing w:val="-1"/>
          <w:szCs w:val="24"/>
          <w:lang w:val="en-US" w:eastAsia="ru-RU"/>
        </w:rPr>
        <w:t>S</w:t>
      </w:r>
      <w:r w:rsidRPr="00EB6880">
        <w:rPr>
          <w:rFonts w:eastAsia="Times New Roman" w:cs="Times New Roman"/>
          <w:spacing w:val="-1"/>
          <w:szCs w:val="24"/>
          <w:lang w:eastAsia="ru-RU"/>
        </w:rPr>
        <w:t>[1/(км*год)],</w:t>
      </w:r>
    </w:p>
    <w:p w14:paraId="26C9AFA8"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lastRenderedPageBreak/>
        <w:t>где</w:t>
      </w:r>
      <w:r w:rsidRPr="00EB6880">
        <w:rPr>
          <w:rFonts w:eastAsia="Times New Roman" w:cs="Times New Roman"/>
          <w:spacing w:val="-1"/>
          <w:szCs w:val="24"/>
          <w:lang w:eastAsia="ru-RU"/>
        </w:rPr>
        <w:t xml:space="preserve"> n</w:t>
      </w:r>
      <w:r w:rsidRPr="00EB6880">
        <w:rPr>
          <w:rFonts w:eastAsia="Times New Roman" w:cs="Times New Roman"/>
          <w:spacing w:val="-1"/>
          <w:position w:val="-2"/>
          <w:szCs w:val="24"/>
          <w:lang w:eastAsia="ru-RU"/>
        </w:rPr>
        <w:t>отк</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количество</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отказов за предыдущий год</w:t>
      </w:r>
      <w:r w:rsidRPr="00EB6880">
        <w:rPr>
          <w:rFonts w:eastAsia="Times New Roman" w:cs="Times New Roman"/>
          <w:szCs w:val="24"/>
          <w:lang w:eastAsia="ru-RU"/>
        </w:rPr>
        <w:t>;</w:t>
      </w:r>
    </w:p>
    <w:p w14:paraId="22647D79"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S-</w:t>
      </w:r>
      <w:r w:rsidRPr="00EB6880">
        <w:rPr>
          <w:rFonts w:eastAsia="Times New Roman" w:cs="Times New Roman"/>
          <w:spacing w:val="-1"/>
          <w:szCs w:val="24"/>
          <w:lang w:eastAsia="ru-RU"/>
        </w:rPr>
        <w:t xml:space="preserve"> протяженность</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сети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данной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системы</w:t>
      </w:r>
      <w:r w:rsidRPr="00EB6880">
        <w:rPr>
          <w:rFonts w:eastAsia="Times New Roman" w:cs="Times New Roman"/>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[км].</w:t>
      </w:r>
    </w:p>
    <w:p w14:paraId="042E62B4"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В</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зависимости</w:t>
      </w:r>
      <w:r w:rsidRPr="00EB6880">
        <w:rPr>
          <w:rFonts w:eastAsia="Times New Roman" w:cs="Times New Roman"/>
          <w:szCs w:val="24"/>
          <w:lang w:eastAsia="ru-RU"/>
        </w:rPr>
        <w:t xml:space="preserve"> от </w:t>
      </w:r>
      <w:r w:rsidRPr="00EB6880">
        <w:rPr>
          <w:rFonts w:eastAsia="Times New Roman" w:cs="Times New Roman"/>
          <w:spacing w:val="-1"/>
          <w:szCs w:val="24"/>
          <w:lang w:eastAsia="ru-RU"/>
        </w:rPr>
        <w:t>интенсивности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отказов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(И</w:t>
      </w:r>
      <w:r w:rsidRPr="00EB6880">
        <w:rPr>
          <w:rFonts w:eastAsia="Times New Roman" w:cs="Times New Roman"/>
          <w:spacing w:val="-1"/>
          <w:position w:val="-2"/>
          <w:szCs w:val="24"/>
          <w:lang w:eastAsia="ru-RU"/>
        </w:rPr>
        <w:t>отк</w:t>
      </w:r>
      <w:r w:rsidRPr="00EB6880">
        <w:rPr>
          <w:rFonts w:eastAsia="Times New Roman" w:cs="Times New Roman"/>
          <w:spacing w:val="-1"/>
          <w:szCs w:val="24"/>
          <w:lang w:eastAsia="ru-RU"/>
        </w:rPr>
        <w:t>)</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определяется</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показатель</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надежности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отк</w:t>
      </w:r>
      <w:r w:rsidRPr="00EB6880">
        <w:rPr>
          <w:rFonts w:eastAsia="Times New Roman" w:cs="Times New Roman"/>
          <w:spacing w:val="-1"/>
          <w:szCs w:val="24"/>
          <w:lang w:eastAsia="ru-RU"/>
        </w:rPr>
        <w:t>)</w:t>
      </w:r>
    </w:p>
    <w:p w14:paraId="028D3B68"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до 0,2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отк тс</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14:paraId="7F2CB81B"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0,2 - до</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отк</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0,8;</w:t>
      </w:r>
    </w:p>
    <w:p w14:paraId="719FCDE8"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-от 0,8 - до</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1,2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отк</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14:paraId="1AAB35FE" w14:textId="77777777" w:rsidR="00BA2806" w:rsidRPr="00EB6880" w:rsidRDefault="00BA2806" w:rsidP="00BA2806">
      <w:pPr>
        <w:keepNext/>
        <w:widowControl w:val="0"/>
        <w:tabs>
          <w:tab w:val="left" w:pos="825"/>
        </w:tabs>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 свыше</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1,2 -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отк</w:t>
      </w:r>
      <w:r w:rsidRPr="00EB6880">
        <w:rPr>
          <w:rFonts w:eastAsia="Times New Roman" w:cs="Times New Roman"/>
          <w:spacing w:val="21"/>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w:t>
      </w:r>
    </w:p>
    <w:p w14:paraId="35431CBA" w14:textId="77777777" w:rsidR="00BA2806" w:rsidRPr="00EB6880" w:rsidRDefault="00BA2806" w:rsidP="00BA2806">
      <w:pPr>
        <w:keepNext/>
        <w:widowControl w:val="0"/>
        <w:autoSpaceDE w:val="0"/>
        <w:autoSpaceDN w:val="0"/>
        <w:adjustRightInd w:val="0"/>
        <w:spacing w:line="256" w:lineRule="auto"/>
        <w:ind w:right="104" w:firstLine="591"/>
        <w:rPr>
          <w:rFonts w:eastAsia="Times New Roman" w:cs="Times New Roman"/>
          <w:i/>
          <w:spacing w:val="-1"/>
          <w:szCs w:val="24"/>
          <w:lang w:eastAsia="ru-RU"/>
        </w:rPr>
      </w:pPr>
      <w:r w:rsidRPr="00EB6880">
        <w:rPr>
          <w:rFonts w:eastAsia="Times New Roman" w:cs="Times New Roman"/>
          <w:i/>
          <w:spacing w:val="-1"/>
          <w:szCs w:val="24"/>
          <w:lang w:eastAsia="ru-RU"/>
        </w:rPr>
        <w:t>В данном случае для децентрализованной системы этот показатель не востребован;</w:t>
      </w:r>
    </w:p>
    <w:p w14:paraId="6AB1E209"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rPr>
          <w:rFonts w:eastAsia="Times New Roman" w:cs="Times New Roman"/>
          <w:szCs w:val="24"/>
          <w:lang w:eastAsia="ru-RU"/>
        </w:rPr>
      </w:pPr>
      <w:r w:rsidRPr="00EB6880">
        <w:rPr>
          <w:rFonts w:eastAsia="Times New Roman" w:cs="Times New Roman"/>
          <w:b/>
          <w:i/>
          <w:spacing w:val="-1"/>
          <w:szCs w:val="24"/>
          <w:lang w:eastAsia="ru-RU"/>
        </w:rPr>
        <w:t>Показатель интенсивности отказов теплового источника (К</w:t>
      </w:r>
      <w:r w:rsidRPr="00EB6880">
        <w:rPr>
          <w:rFonts w:eastAsia="Times New Roman" w:cs="Times New Roman"/>
          <w:b/>
          <w:i/>
          <w:spacing w:val="-1"/>
          <w:szCs w:val="24"/>
          <w:vertAlign w:val="subscript"/>
          <w:lang w:eastAsia="ru-RU"/>
        </w:rPr>
        <w:t>отк ит</w:t>
      </w:r>
      <w:r w:rsidRPr="00EB6880">
        <w:rPr>
          <w:rFonts w:eastAsia="Times New Roman" w:cs="Times New Roman"/>
          <w:b/>
          <w:i/>
          <w:spacing w:val="-1"/>
          <w:szCs w:val="24"/>
          <w:lang w:eastAsia="ru-RU"/>
        </w:rPr>
        <w:t>)</w:t>
      </w:r>
      <w:r w:rsidRPr="00EB6880">
        <w:rPr>
          <w:rFonts w:eastAsia="Times New Roman" w:cs="Times New Roman"/>
          <w:szCs w:val="24"/>
          <w:lang w:eastAsia="ru-RU"/>
        </w:rPr>
        <w:t>,</w:t>
      </w:r>
      <w:r w:rsidRPr="00EB6880">
        <w:rPr>
          <w:rFonts w:eastAsia="Times New Roman" w:cs="Times New Roman"/>
          <w:szCs w:val="24"/>
          <w:shd w:val="clear" w:color="auto" w:fill="FFFFFF"/>
          <w:lang w:eastAsia="ru-RU"/>
        </w:rPr>
        <w:t xml:space="preserve"> </w:t>
      </w:r>
      <w:r w:rsidRPr="00EB6880">
        <w:rPr>
          <w:rFonts w:eastAsia="Times New Roman" w:cs="Times New Roman"/>
          <w:szCs w:val="24"/>
          <w:lang w:eastAsia="ru-RU"/>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453964A3" w14:textId="77777777" w:rsidR="00BA2806" w:rsidRPr="00EB6880" w:rsidRDefault="00BA2806" w:rsidP="00BA2806">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lang w:eastAsia="ru-RU"/>
        </w:rPr>
      </w:pPr>
      <w:r w:rsidRPr="00EB6880">
        <w:rPr>
          <w:rFonts w:eastAsia="Times New Roman" w:cs="Times New Roman"/>
          <w:szCs w:val="24"/>
          <w:lang w:eastAsia="ru-RU"/>
        </w:rPr>
        <w:t>Иотк ит=</w:t>
      </w:r>
      <w:r w:rsidRPr="00EB6880">
        <w:rPr>
          <w:rFonts w:eastAsia="Times New Roman" w:cs="Times New Roman"/>
          <w:szCs w:val="24"/>
          <w:lang w:val="en-US" w:eastAsia="ru-RU"/>
        </w:rPr>
        <w:t>N</w:t>
      </w:r>
      <w:r w:rsidRPr="00EB6880">
        <w:rPr>
          <w:rFonts w:eastAsia="Times New Roman" w:cs="Times New Roman"/>
          <w:szCs w:val="24"/>
          <w:lang w:eastAsia="ru-RU"/>
        </w:rPr>
        <w:t>отк/</w:t>
      </w:r>
      <w:r w:rsidRPr="00EB6880">
        <w:rPr>
          <w:rFonts w:eastAsia="Times New Roman" w:cs="Times New Roman"/>
          <w:szCs w:val="24"/>
          <w:lang w:val="en-US" w:eastAsia="ru-RU"/>
        </w:rPr>
        <w:t>S</w:t>
      </w:r>
      <w:r w:rsidRPr="00EB6880">
        <w:rPr>
          <w:rFonts w:eastAsia="Times New Roman" w:cs="Times New Roman"/>
          <w:szCs w:val="24"/>
          <w:lang w:eastAsia="ru-RU"/>
        </w:rPr>
        <w:t xml:space="preserve"> [1/(км*год)], </w:t>
      </w:r>
    </w:p>
    <w:p w14:paraId="45D6943C" w14:textId="77777777" w:rsidR="00BA2806" w:rsidRPr="00EB6880" w:rsidRDefault="00BA2806" w:rsidP="00BA2806">
      <w:pPr>
        <w:tabs>
          <w:tab w:val="left" w:pos="2191"/>
          <w:tab w:val="left" w:pos="4131"/>
          <w:tab w:val="left" w:pos="5214"/>
          <w:tab w:val="left" w:pos="6498"/>
          <w:tab w:val="left" w:pos="7356"/>
          <w:tab w:val="left" w:pos="8248"/>
        </w:tabs>
        <w:ind w:right="104" w:firstLine="591"/>
        <w:rPr>
          <w:rFonts w:eastAsia="Times New Roman" w:cs="Times New Roman"/>
          <w:szCs w:val="24"/>
          <w:lang w:eastAsia="ru-RU"/>
        </w:rPr>
      </w:pPr>
      <w:r w:rsidRPr="00EB6880">
        <w:rPr>
          <w:rFonts w:eastAsia="Times New Roman" w:cs="Times New Roman"/>
          <w:szCs w:val="24"/>
          <w:lang w:eastAsia="ru-RU"/>
        </w:rPr>
        <w:t xml:space="preserve">где </w:t>
      </w:r>
      <w:r w:rsidRPr="00EB6880">
        <w:rPr>
          <w:rFonts w:eastAsia="Times New Roman" w:cs="Times New Roman"/>
          <w:szCs w:val="24"/>
          <w:lang w:val="en-US" w:eastAsia="ru-RU"/>
        </w:rPr>
        <w:t>N</w:t>
      </w:r>
      <w:r w:rsidRPr="00EB6880">
        <w:rPr>
          <w:rFonts w:eastAsia="Times New Roman" w:cs="Times New Roman"/>
          <w:szCs w:val="24"/>
          <w:lang w:eastAsia="ru-RU"/>
        </w:rPr>
        <w:t>отк- количество отказов за предыдущий год</w:t>
      </w:r>
    </w:p>
    <w:p w14:paraId="5401A587" w14:textId="77777777" w:rsidR="00BA2806" w:rsidRPr="00EB6880" w:rsidRDefault="00BA2806" w:rsidP="00BA2806">
      <w:pPr>
        <w:tabs>
          <w:tab w:val="left" w:pos="2191"/>
          <w:tab w:val="left" w:pos="4131"/>
          <w:tab w:val="left" w:pos="5214"/>
          <w:tab w:val="left" w:pos="6498"/>
          <w:tab w:val="left" w:pos="7356"/>
          <w:tab w:val="left" w:pos="8248"/>
        </w:tabs>
        <w:ind w:right="104" w:firstLine="591"/>
        <w:rPr>
          <w:rFonts w:eastAsia="Times New Roman" w:cs="Times New Roman"/>
          <w:szCs w:val="24"/>
          <w:lang w:eastAsia="ru-RU"/>
        </w:rPr>
      </w:pPr>
      <w:r w:rsidRPr="00EB6880">
        <w:rPr>
          <w:rFonts w:eastAsia="Times New Roman" w:cs="Times New Roman"/>
          <w:szCs w:val="24"/>
          <w:lang w:val="en-US" w:eastAsia="ru-RU"/>
        </w:rPr>
        <w:t>S</w:t>
      </w:r>
      <w:r w:rsidRPr="00EB6880">
        <w:rPr>
          <w:rFonts w:eastAsia="Times New Roman" w:cs="Times New Roman"/>
          <w:szCs w:val="24"/>
          <w:lang w:eastAsia="ru-RU"/>
        </w:rPr>
        <w:t>-протяженность тепловой сети (в двухтрубном исполнении) данной системы теплоснабжения.</w:t>
      </w:r>
    </w:p>
    <w:p w14:paraId="5E37FCD0" w14:textId="77777777" w:rsidR="00BA2806" w:rsidRPr="00EB6880" w:rsidRDefault="00BA2806" w:rsidP="00BA2806">
      <w:pPr>
        <w:tabs>
          <w:tab w:val="left" w:pos="2191"/>
          <w:tab w:val="left" w:pos="4131"/>
          <w:tab w:val="left" w:pos="5214"/>
          <w:tab w:val="left" w:pos="6498"/>
          <w:tab w:val="left" w:pos="7356"/>
          <w:tab w:val="left" w:pos="8248"/>
        </w:tabs>
        <w:ind w:right="104" w:firstLine="591"/>
        <w:rPr>
          <w:rFonts w:eastAsia="Times New Roman" w:cs="Times New Roman"/>
          <w:szCs w:val="24"/>
          <w:lang w:eastAsia="ru-RU"/>
        </w:rPr>
      </w:pPr>
      <w:r w:rsidRPr="00EB6880">
        <w:rPr>
          <w:rFonts w:eastAsia="Times New Roman" w:cs="Times New Roman"/>
          <w:szCs w:val="24"/>
          <w:lang w:eastAsia="ru-RU"/>
        </w:rPr>
        <w:t>В зависимости от интенсивности отказов (Иотк ит) определяется показатель надежности теплового источника (Котк ит):</w:t>
      </w:r>
    </w:p>
    <w:p w14:paraId="24EAB06C"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-до 0,2 включительно - Котк ит = 1,0;</w:t>
      </w:r>
    </w:p>
    <w:p w14:paraId="5A7EF88C"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-от 0,2 до 0,6 включительно - Котк ит = 0,8;</w:t>
      </w:r>
    </w:p>
    <w:p w14:paraId="5412007B"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-от 0,6 - 1,2 включительно - Котк ит = 0,6.</w:t>
      </w:r>
    </w:p>
    <w:p w14:paraId="51A93E8E" w14:textId="77777777" w:rsidR="00BA2806" w:rsidRPr="00EB6880" w:rsidRDefault="00BA2806" w:rsidP="00BA2806">
      <w:pPr>
        <w:spacing w:before="110"/>
        <w:ind w:right="102" w:firstLine="591"/>
        <w:rPr>
          <w:rFonts w:eastAsia="Times New Roman" w:cs="Times New Roman"/>
          <w:szCs w:val="24"/>
          <w:lang w:eastAsia="ru-RU"/>
        </w:rPr>
      </w:pPr>
      <w:r w:rsidRPr="00EB6880">
        <w:rPr>
          <w:rFonts w:eastAsia="Times New Roman" w:cs="Times New Roman"/>
          <w:b/>
          <w:i/>
          <w:spacing w:val="-1"/>
          <w:szCs w:val="24"/>
          <w:lang w:eastAsia="ru-RU"/>
        </w:rPr>
        <w:t>Показатель</w:t>
      </w:r>
      <w:r w:rsidRPr="00EB6880">
        <w:rPr>
          <w:rFonts w:eastAsia="Times New Roman" w:cs="Times New Roman"/>
          <w:b/>
          <w:i/>
          <w:spacing w:val="14"/>
          <w:szCs w:val="24"/>
          <w:lang w:eastAsia="ru-RU"/>
        </w:rPr>
        <w:t xml:space="preserve"> </w:t>
      </w:r>
      <w:r w:rsidRPr="00EB6880">
        <w:rPr>
          <w:rFonts w:eastAsia="Times New Roman" w:cs="Times New Roman"/>
          <w:b/>
          <w:i/>
          <w:spacing w:val="-1"/>
          <w:szCs w:val="24"/>
          <w:lang w:eastAsia="ru-RU"/>
        </w:rPr>
        <w:t>относительного</w:t>
      </w:r>
      <w:r w:rsidRPr="00EB6880">
        <w:rPr>
          <w:rFonts w:eastAsia="Times New Roman" w:cs="Times New Roman"/>
          <w:b/>
          <w:i/>
          <w:spacing w:val="14"/>
          <w:szCs w:val="24"/>
          <w:lang w:eastAsia="ru-RU"/>
        </w:rPr>
        <w:t xml:space="preserve"> </w:t>
      </w:r>
      <w:r w:rsidRPr="00EB6880">
        <w:rPr>
          <w:rFonts w:eastAsia="Times New Roman" w:cs="Times New Roman"/>
          <w:b/>
          <w:i/>
          <w:spacing w:val="-1"/>
          <w:szCs w:val="24"/>
          <w:lang w:eastAsia="ru-RU"/>
        </w:rPr>
        <w:t>недоотпуска</w:t>
      </w:r>
      <w:r w:rsidRPr="00EB6880">
        <w:rPr>
          <w:rFonts w:eastAsia="Times New Roman" w:cs="Times New Roman"/>
          <w:b/>
          <w:i/>
          <w:spacing w:val="12"/>
          <w:szCs w:val="24"/>
          <w:lang w:eastAsia="ru-RU"/>
        </w:rPr>
        <w:t xml:space="preserve"> </w:t>
      </w:r>
      <w:r w:rsidRPr="00EB6880">
        <w:rPr>
          <w:rFonts w:eastAsia="Times New Roman" w:cs="Times New Roman"/>
          <w:b/>
          <w:i/>
          <w:szCs w:val="24"/>
          <w:lang w:eastAsia="ru-RU"/>
        </w:rPr>
        <w:t>тепловой</w:t>
      </w:r>
      <w:r w:rsidRPr="00EB6880">
        <w:rPr>
          <w:rFonts w:eastAsia="Times New Roman" w:cs="Times New Roman"/>
          <w:b/>
          <w:i/>
          <w:spacing w:val="15"/>
          <w:szCs w:val="24"/>
          <w:lang w:eastAsia="ru-RU"/>
        </w:rPr>
        <w:t xml:space="preserve"> </w:t>
      </w:r>
      <w:r w:rsidRPr="00EB6880">
        <w:rPr>
          <w:rFonts w:eastAsia="Times New Roman" w:cs="Times New Roman"/>
          <w:b/>
          <w:i/>
          <w:spacing w:val="-1"/>
          <w:szCs w:val="24"/>
          <w:lang w:eastAsia="ru-RU"/>
        </w:rPr>
        <w:t>энергии</w:t>
      </w:r>
      <w:r w:rsidRPr="00EB6880">
        <w:rPr>
          <w:rFonts w:eastAsia="Times New Roman" w:cs="Times New Roman"/>
          <w:b/>
          <w:i/>
          <w:spacing w:val="12"/>
          <w:szCs w:val="24"/>
          <w:lang w:eastAsia="ru-RU"/>
        </w:rPr>
        <w:t xml:space="preserve"> </w:t>
      </w:r>
      <w:r w:rsidRPr="00EB6880">
        <w:rPr>
          <w:rFonts w:eastAsia="Times New Roman" w:cs="Times New Roman"/>
          <w:b/>
          <w:i/>
          <w:szCs w:val="24"/>
          <w:lang w:eastAsia="ru-RU"/>
        </w:rPr>
        <w:t>(К</w:t>
      </w:r>
      <w:r w:rsidRPr="00EB6880">
        <w:rPr>
          <w:rFonts w:eastAsia="Times New Roman" w:cs="Times New Roman"/>
          <w:b/>
          <w:i/>
          <w:position w:val="-2"/>
          <w:szCs w:val="24"/>
          <w:lang w:eastAsia="ru-RU"/>
        </w:rPr>
        <w:t>нед</w:t>
      </w:r>
      <w:r w:rsidRPr="00EB6880">
        <w:rPr>
          <w:rFonts w:eastAsia="Times New Roman" w:cs="Times New Roman"/>
          <w:b/>
          <w:i/>
          <w:szCs w:val="24"/>
          <w:lang w:eastAsia="ru-RU"/>
        </w:rPr>
        <w:t>)</w:t>
      </w:r>
      <w:r w:rsidRPr="00EB6880">
        <w:rPr>
          <w:rFonts w:eastAsia="Times New Roman" w:cs="Times New Roman"/>
          <w:b/>
          <w:i/>
          <w:spacing w:val="11"/>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результате</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аварий</w:t>
      </w:r>
      <w:r w:rsidRPr="00EB6880">
        <w:rPr>
          <w:rFonts w:eastAsia="Times New Roman" w:cs="Times New Roman"/>
          <w:spacing w:val="77"/>
          <w:szCs w:val="24"/>
          <w:lang w:eastAsia="ru-RU"/>
        </w:rPr>
        <w:t xml:space="preserve"> </w:t>
      </w:r>
      <w:r w:rsidRPr="00EB6880">
        <w:rPr>
          <w:rFonts w:eastAsia="Times New Roman" w:cs="Times New Roman"/>
          <w:szCs w:val="24"/>
          <w:lang w:eastAsia="ru-RU"/>
        </w:rPr>
        <w:t xml:space="preserve">и </w:t>
      </w:r>
      <w:r w:rsidRPr="00EB6880">
        <w:rPr>
          <w:rFonts w:eastAsia="Times New Roman" w:cs="Times New Roman"/>
          <w:spacing w:val="-1"/>
          <w:szCs w:val="24"/>
          <w:lang w:eastAsia="ru-RU"/>
        </w:rPr>
        <w:t>инцидентов</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определяется</w:t>
      </w:r>
      <w:r w:rsidRPr="00EB6880">
        <w:rPr>
          <w:rFonts w:eastAsia="Times New Roman" w:cs="Times New Roman"/>
          <w:szCs w:val="24"/>
          <w:lang w:eastAsia="ru-RU"/>
        </w:rPr>
        <w:t xml:space="preserve"> по </w:t>
      </w:r>
      <w:r w:rsidRPr="00EB6880">
        <w:rPr>
          <w:rFonts w:eastAsia="Times New Roman" w:cs="Times New Roman"/>
          <w:spacing w:val="-1"/>
          <w:szCs w:val="24"/>
          <w:lang w:eastAsia="ru-RU"/>
        </w:rPr>
        <w:t>формуле:</w:t>
      </w:r>
    </w:p>
    <w:p w14:paraId="64D1BF8D" w14:textId="77777777" w:rsidR="00BA2806" w:rsidRPr="00EB6880" w:rsidRDefault="00BA2806" w:rsidP="00BA2806">
      <w:pPr>
        <w:ind w:right="3258"/>
        <w:jc w:val="center"/>
        <w:rPr>
          <w:rFonts w:eastAsia="Times New Roman" w:cs="Times New Roman"/>
          <w:spacing w:val="-1"/>
          <w:szCs w:val="24"/>
          <w:lang w:eastAsia="ru-RU"/>
        </w:rPr>
      </w:pP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нед</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Q</w:t>
      </w:r>
      <w:r w:rsidRPr="00EB6880">
        <w:rPr>
          <w:rFonts w:eastAsia="Times New Roman" w:cs="Times New Roman"/>
          <w:spacing w:val="-1"/>
          <w:position w:val="-2"/>
          <w:szCs w:val="24"/>
          <w:lang w:eastAsia="ru-RU"/>
        </w:rPr>
        <w:t>откл</w:t>
      </w: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факт</w:t>
      </w:r>
      <w:r w:rsidRPr="00EB6880">
        <w:rPr>
          <w:rFonts w:eastAsia="Times New Roman" w:cs="Times New Roman"/>
          <w:spacing w:val="-1"/>
          <w:szCs w:val="24"/>
          <w:lang w:eastAsia="ru-RU"/>
        </w:rPr>
        <w:t>*100</w:t>
      </w:r>
      <w:r w:rsidRPr="00EB6880">
        <w:rPr>
          <w:rFonts w:eastAsia="Times New Roman" w:cs="Times New Roman"/>
          <w:szCs w:val="24"/>
          <w:lang w:eastAsia="ru-RU"/>
        </w:rPr>
        <w:t xml:space="preserve"> </w:t>
      </w:r>
      <w:r w:rsidRPr="00EB6880">
        <w:rPr>
          <w:rFonts w:eastAsia="Times New Roman" w:cs="Times New Roman"/>
          <w:spacing w:val="-1"/>
          <w:szCs w:val="24"/>
          <w:lang w:eastAsia="ru-RU"/>
        </w:rPr>
        <w:t>[%],</w:t>
      </w:r>
    </w:p>
    <w:p w14:paraId="5DAE68A0"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где</w:t>
      </w:r>
      <w:r w:rsidRPr="00EB6880">
        <w:rPr>
          <w:rFonts w:eastAsia="Times New Roman" w:cs="Times New Roman"/>
          <w:spacing w:val="-1"/>
          <w:szCs w:val="24"/>
          <w:lang w:eastAsia="ru-RU"/>
        </w:rPr>
        <w:t xml:space="preserve"> Q</w:t>
      </w:r>
      <w:r w:rsidRPr="00EB6880">
        <w:rPr>
          <w:rFonts w:eastAsia="Times New Roman" w:cs="Times New Roman"/>
          <w:spacing w:val="-1"/>
          <w:position w:val="-2"/>
          <w:szCs w:val="24"/>
          <w:lang w:eastAsia="ru-RU"/>
        </w:rPr>
        <w:t>откл</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аварийный</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недоотпуск</w:t>
      </w:r>
      <w:r w:rsidRPr="00EB6880">
        <w:rPr>
          <w:rFonts w:eastAsia="Times New Roman" w:cs="Times New Roman"/>
          <w:szCs w:val="24"/>
          <w:lang w:eastAsia="ru-RU"/>
        </w:rPr>
        <w:t xml:space="preserve"> тепловой </w:t>
      </w:r>
      <w:r w:rsidRPr="00EB6880">
        <w:rPr>
          <w:rFonts w:eastAsia="Times New Roman" w:cs="Times New Roman"/>
          <w:spacing w:val="-1"/>
          <w:szCs w:val="24"/>
          <w:lang w:eastAsia="ru-RU"/>
        </w:rPr>
        <w:t>энергии</w:t>
      </w:r>
      <w:r w:rsidRPr="00EB6880">
        <w:rPr>
          <w:rFonts w:eastAsia="Times New Roman" w:cs="Times New Roman"/>
          <w:szCs w:val="24"/>
          <w:lang w:eastAsia="ru-RU"/>
        </w:rPr>
        <w:t xml:space="preserve"> </w:t>
      </w:r>
      <w:r w:rsidRPr="00EB6880">
        <w:rPr>
          <w:rFonts w:eastAsia="Times New Roman" w:cs="Times New Roman"/>
          <w:spacing w:val="-1"/>
          <w:szCs w:val="24"/>
          <w:lang w:eastAsia="ru-RU"/>
        </w:rPr>
        <w:t>потребителям</w:t>
      </w:r>
      <w:r w:rsidRPr="00EB6880">
        <w:rPr>
          <w:rFonts w:eastAsia="Times New Roman" w:cs="Times New Roman"/>
          <w:szCs w:val="24"/>
          <w:lang w:eastAsia="ru-RU"/>
        </w:rPr>
        <w:t>;</w:t>
      </w:r>
    </w:p>
    <w:p w14:paraId="06F0AB41" w14:textId="77777777" w:rsidR="00BA2806" w:rsidRPr="00EB6880" w:rsidRDefault="00BA2806" w:rsidP="00BA2806">
      <w:pPr>
        <w:ind w:right="-144" w:firstLine="591"/>
        <w:rPr>
          <w:rFonts w:eastAsia="Times New Roman" w:cs="Times New Roman"/>
          <w:spacing w:val="14"/>
          <w:szCs w:val="24"/>
          <w:lang w:eastAsia="ru-RU"/>
        </w:rPr>
      </w:pPr>
      <w:r w:rsidRPr="00EB6880">
        <w:rPr>
          <w:rFonts w:eastAsia="Times New Roman" w:cs="Times New Roman"/>
          <w:spacing w:val="-1"/>
          <w:szCs w:val="24"/>
          <w:lang w:eastAsia="ru-RU"/>
        </w:rPr>
        <w:t>Q</w:t>
      </w:r>
      <w:r w:rsidRPr="00EB6880">
        <w:rPr>
          <w:rFonts w:eastAsia="Times New Roman" w:cs="Times New Roman"/>
          <w:spacing w:val="-1"/>
          <w:position w:val="-2"/>
          <w:szCs w:val="24"/>
          <w:lang w:eastAsia="ru-RU"/>
        </w:rPr>
        <w:t>факт</w:t>
      </w:r>
      <w:r w:rsidRPr="00EB6880">
        <w:rPr>
          <w:rFonts w:eastAsia="Times New Roman" w:cs="Times New Roman"/>
          <w:spacing w:val="33"/>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3"/>
          <w:szCs w:val="24"/>
          <w:lang w:eastAsia="ru-RU"/>
        </w:rPr>
        <w:t xml:space="preserve"> </w:t>
      </w:r>
      <w:r w:rsidRPr="00EB6880">
        <w:rPr>
          <w:rFonts w:eastAsia="Times New Roman" w:cs="Times New Roman"/>
          <w:spacing w:val="-1"/>
          <w:szCs w:val="24"/>
          <w:lang w:eastAsia="ru-RU"/>
        </w:rPr>
        <w:t>фактический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отпуск</w:t>
      </w:r>
      <w:r w:rsidRPr="00EB6880">
        <w:rPr>
          <w:rFonts w:eastAsia="Times New Roman" w:cs="Times New Roman"/>
          <w:spacing w:val="14"/>
          <w:szCs w:val="24"/>
          <w:lang w:eastAsia="ru-RU"/>
        </w:rPr>
        <w:t xml:space="preserve"> </w:t>
      </w:r>
      <w:r w:rsidRPr="00EB6880">
        <w:rPr>
          <w:rFonts w:eastAsia="Times New Roman" w:cs="Times New Roman"/>
          <w:spacing w:val="-1"/>
          <w:szCs w:val="24"/>
          <w:lang w:eastAsia="ru-RU"/>
        </w:rPr>
        <w:t>тепловой</w:t>
      </w:r>
      <w:r w:rsidRPr="00EB6880">
        <w:rPr>
          <w:rFonts w:eastAsia="Times New Roman" w:cs="Times New Roman"/>
          <w:spacing w:val="14"/>
          <w:szCs w:val="24"/>
          <w:lang w:eastAsia="ru-RU"/>
        </w:rPr>
        <w:t xml:space="preserve"> </w:t>
      </w:r>
      <w:r w:rsidRPr="00EB6880">
        <w:rPr>
          <w:rFonts w:eastAsia="Times New Roman" w:cs="Times New Roman"/>
          <w:szCs w:val="24"/>
          <w:lang w:eastAsia="ru-RU"/>
        </w:rPr>
        <w:t>энергии</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системой</w:t>
      </w:r>
      <w:r w:rsidRPr="00EB6880">
        <w:rPr>
          <w:rFonts w:eastAsia="Times New Roman" w:cs="Times New Roman"/>
          <w:spacing w:val="15"/>
          <w:szCs w:val="24"/>
          <w:lang w:eastAsia="ru-RU"/>
        </w:rPr>
        <w:t xml:space="preserve"> </w:t>
      </w:r>
      <w:r w:rsidRPr="00EB6880">
        <w:rPr>
          <w:rFonts w:eastAsia="Times New Roman" w:cs="Times New Roman"/>
          <w:spacing w:val="-1"/>
          <w:szCs w:val="24"/>
          <w:lang w:eastAsia="ru-RU"/>
        </w:rPr>
        <w:t>теплоснабжения</w:t>
      </w:r>
      <w:r w:rsidRPr="00EB6880">
        <w:rPr>
          <w:rFonts w:eastAsia="Times New Roman" w:cs="Times New Roman"/>
          <w:spacing w:val="14"/>
          <w:szCs w:val="24"/>
          <w:lang w:eastAsia="ru-RU"/>
        </w:rPr>
        <w:t xml:space="preserve"> </w:t>
      </w:r>
    </w:p>
    <w:p w14:paraId="59E68A05" w14:textId="77777777" w:rsidR="00BA2806" w:rsidRPr="00EB6880" w:rsidRDefault="00BA2806" w:rsidP="00BA2806">
      <w:pPr>
        <w:spacing w:before="10"/>
        <w:ind w:firstLine="591"/>
        <w:rPr>
          <w:rFonts w:eastAsia="Times New Roman" w:cs="Times New Roman"/>
          <w:spacing w:val="-1"/>
          <w:szCs w:val="24"/>
          <w:lang w:eastAsia="ru-RU"/>
        </w:rPr>
      </w:pPr>
      <w:r w:rsidRPr="00EB6880">
        <w:rPr>
          <w:rFonts w:eastAsia="Times New Roman" w:cs="Times New Roman"/>
          <w:szCs w:val="24"/>
          <w:lang w:eastAsia="ru-RU"/>
        </w:rPr>
        <w:t xml:space="preserve">В </w:t>
      </w:r>
      <w:r w:rsidRPr="00EB6880">
        <w:rPr>
          <w:rFonts w:eastAsia="Times New Roman" w:cs="Times New Roman"/>
          <w:spacing w:val="-1"/>
          <w:szCs w:val="24"/>
          <w:lang w:eastAsia="ru-RU"/>
        </w:rPr>
        <w:t>зависимости</w:t>
      </w:r>
      <w:r w:rsidRPr="00EB6880">
        <w:rPr>
          <w:rFonts w:eastAsia="Times New Roman" w:cs="Times New Roman"/>
          <w:spacing w:val="3"/>
          <w:szCs w:val="24"/>
          <w:lang w:eastAsia="ru-RU"/>
        </w:rPr>
        <w:t xml:space="preserve"> </w:t>
      </w:r>
      <w:r w:rsidRPr="00EB6880">
        <w:rPr>
          <w:rFonts w:eastAsia="Times New Roman" w:cs="Times New Roman"/>
          <w:szCs w:val="24"/>
          <w:lang w:eastAsia="ru-RU"/>
        </w:rPr>
        <w:t>от</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величины</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недоотпуска</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тепла</w:t>
      </w:r>
      <w:r w:rsidRPr="00EB6880">
        <w:rPr>
          <w:rFonts w:eastAsia="Times New Roman" w:cs="Times New Roman"/>
          <w:spacing w:val="3"/>
          <w:szCs w:val="24"/>
          <w:lang w:eastAsia="ru-RU"/>
        </w:rPr>
        <w:t xml:space="preserve"> </w:t>
      </w:r>
      <w:r w:rsidRPr="00EB6880">
        <w:rPr>
          <w:rFonts w:eastAsia="Times New Roman" w:cs="Times New Roman"/>
          <w:szCs w:val="24"/>
          <w:lang w:eastAsia="ru-RU"/>
        </w:rPr>
        <w:t>(Q</w:t>
      </w:r>
      <w:r w:rsidRPr="00EB6880">
        <w:rPr>
          <w:rFonts w:eastAsia="Times New Roman" w:cs="Times New Roman"/>
          <w:position w:val="-2"/>
          <w:szCs w:val="24"/>
          <w:lang w:eastAsia="ru-RU"/>
        </w:rPr>
        <w:t>нед</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pacing w:val="-1"/>
          <w:szCs w:val="24"/>
          <w:lang w:eastAsia="ru-RU"/>
        </w:rPr>
        <w:t>определяется</w:t>
      </w:r>
      <w:r w:rsidRPr="00EB6880">
        <w:rPr>
          <w:rFonts w:eastAsia="Times New Roman" w:cs="Times New Roman"/>
          <w:spacing w:val="2"/>
          <w:szCs w:val="24"/>
          <w:lang w:eastAsia="ru-RU"/>
        </w:rPr>
        <w:t xml:space="preserve"> </w:t>
      </w:r>
      <w:r w:rsidRPr="00EB6880">
        <w:rPr>
          <w:rFonts w:eastAsia="Times New Roman" w:cs="Times New Roman"/>
          <w:spacing w:val="-1"/>
          <w:szCs w:val="24"/>
          <w:lang w:eastAsia="ru-RU"/>
        </w:rPr>
        <w:t>показатель</w:t>
      </w:r>
      <w:r w:rsidRPr="00EB6880">
        <w:rPr>
          <w:rFonts w:eastAsia="Times New Roman" w:cs="Times New Roman"/>
          <w:spacing w:val="3"/>
          <w:szCs w:val="24"/>
          <w:lang w:eastAsia="ru-RU"/>
        </w:rPr>
        <w:t xml:space="preserve"> </w:t>
      </w:r>
      <w:r w:rsidRPr="00EB6880">
        <w:rPr>
          <w:rFonts w:eastAsia="Times New Roman" w:cs="Times New Roman"/>
          <w:szCs w:val="24"/>
          <w:lang w:eastAsia="ru-RU"/>
        </w:rPr>
        <w:t xml:space="preserve">надежности </w:t>
      </w:r>
      <w:r w:rsidRPr="00EB6880">
        <w:rPr>
          <w:rFonts w:eastAsia="Times New Roman" w:cs="Times New Roman"/>
          <w:spacing w:val="-1"/>
          <w:szCs w:val="24"/>
          <w:lang w:eastAsia="ru-RU"/>
        </w:rPr>
        <w:t>(К</w:t>
      </w:r>
      <w:r w:rsidRPr="00EB6880">
        <w:rPr>
          <w:rFonts w:eastAsia="Times New Roman" w:cs="Times New Roman"/>
          <w:spacing w:val="-1"/>
          <w:position w:val="-2"/>
          <w:szCs w:val="24"/>
          <w:lang w:eastAsia="ru-RU"/>
        </w:rPr>
        <w:t>нед</w:t>
      </w:r>
      <w:r w:rsidRPr="00EB6880">
        <w:rPr>
          <w:rFonts w:eastAsia="Times New Roman" w:cs="Times New Roman"/>
          <w:spacing w:val="-1"/>
          <w:szCs w:val="24"/>
          <w:lang w:eastAsia="ru-RU"/>
        </w:rPr>
        <w:t>)</w:t>
      </w:r>
    </w:p>
    <w:p w14:paraId="7C49BE80"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до 0,1%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нед</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w:t>
      </w:r>
    </w:p>
    <w:p w14:paraId="341E28CA"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0,1% -</w:t>
      </w:r>
      <w:r w:rsidRPr="00EB6880">
        <w:rPr>
          <w:rFonts w:eastAsia="Times New Roman" w:cs="Times New Roman"/>
          <w:spacing w:val="-1"/>
          <w:szCs w:val="24"/>
          <w:lang w:eastAsia="ru-RU"/>
        </w:rPr>
        <w:t xml:space="preserve"> до </w:t>
      </w:r>
      <w:r w:rsidRPr="00EB6880">
        <w:rPr>
          <w:rFonts w:eastAsia="Times New Roman" w:cs="Times New Roman"/>
          <w:szCs w:val="24"/>
          <w:lang w:eastAsia="ru-RU"/>
        </w:rPr>
        <w:t>0,3%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нед</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0,8;</w:t>
      </w:r>
    </w:p>
    <w:p w14:paraId="040FA3A1"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от </w:t>
      </w:r>
      <w:r w:rsidRPr="00EB6880">
        <w:rPr>
          <w:rFonts w:eastAsia="Times New Roman" w:cs="Times New Roman"/>
          <w:szCs w:val="24"/>
          <w:lang w:eastAsia="ru-RU"/>
        </w:rPr>
        <w:t>0,3% -</w:t>
      </w:r>
      <w:r w:rsidRPr="00EB6880">
        <w:rPr>
          <w:rFonts w:eastAsia="Times New Roman" w:cs="Times New Roman"/>
          <w:spacing w:val="-1"/>
          <w:szCs w:val="24"/>
          <w:lang w:eastAsia="ru-RU"/>
        </w:rPr>
        <w:t xml:space="preserve"> до </w:t>
      </w:r>
      <w:r w:rsidRPr="00EB6880">
        <w:rPr>
          <w:rFonts w:eastAsia="Times New Roman" w:cs="Times New Roman"/>
          <w:szCs w:val="24"/>
          <w:lang w:eastAsia="ru-RU"/>
        </w:rPr>
        <w:t>0,5%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нед</w:t>
      </w:r>
      <w:r w:rsidRPr="00EB6880">
        <w:rPr>
          <w:rFonts w:eastAsia="Times New Roman" w:cs="Times New Roman"/>
          <w:spacing w:val="19"/>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0,6;</w:t>
      </w:r>
    </w:p>
    <w:p w14:paraId="67050D96"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от</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 - до 1,0% включительно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нед</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0,5.</w:t>
      </w:r>
    </w:p>
    <w:p w14:paraId="47E712E0" w14:textId="77777777" w:rsidR="00BA2806" w:rsidRPr="00EB6880" w:rsidRDefault="00BA2806" w:rsidP="00BA2806">
      <w:pPr>
        <w:keepNext/>
        <w:widowControl w:val="0"/>
        <w:autoSpaceDE w:val="0"/>
        <w:autoSpaceDN w:val="0"/>
        <w:adjustRightInd w:val="0"/>
        <w:spacing w:line="256" w:lineRule="auto"/>
        <w:ind w:firstLine="591"/>
        <w:rPr>
          <w:rFonts w:eastAsia="Times New Roman" w:cs="Times New Roman"/>
          <w:szCs w:val="24"/>
          <w:lang w:eastAsia="ru-RU"/>
        </w:rPr>
      </w:pP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свыше</w:t>
      </w:r>
      <w:r w:rsidRPr="00EB6880">
        <w:rPr>
          <w:rFonts w:eastAsia="Times New Roman" w:cs="Times New Roman"/>
          <w:spacing w:val="-1"/>
          <w:szCs w:val="24"/>
          <w:lang w:eastAsia="ru-RU"/>
        </w:rPr>
        <w:t xml:space="preserve"> </w:t>
      </w:r>
      <w:r w:rsidRPr="00EB6880">
        <w:rPr>
          <w:rFonts w:eastAsia="Times New Roman" w:cs="Times New Roman"/>
          <w:szCs w:val="24"/>
          <w:lang w:eastAsia="ru-RU"/>
        </w:rPr>
        <w:t>1,0% -</w:t>
      </w:r>
      <w:r w:rsidRPr="00EB6880">
        <w:rPr>
          <w:rFonts w:eastAsia="Times New Roman" w:cs="Times New Roman"/>
          <w:spacing w:val="-1"/>
          <w:szCs w:val="24"/>
          <w:lang w:eastAsia="ru-RU"/>
        </w:rPr>
        <w:t xml:space="preserve"> К</w:t>
      </w:r>
      <w:r w:rsidRPr="00EB6880">
        <w:rPr>
          <w:rFonts w:eastAsia="Times New Roman" w:cs="Times New Roman"/>
          <w:spacing w:val="-1"/>
          <w:position w:val="-2"/>
          <w:szCs w:val="24"/>
          <w:lang w:eastAsia="ru-RU"/>
        </w:rPr>
        <w:t>нед</w:t>
      </w:r>
      <w:r w:rsidRPr="00EB6880">
        <w:rPr>
          <w:rFonts w:eastAsia="Times New Roman" w:cs="Times New Roman"/>
          <w:spacing w:val="20"/>
          <w:position w:val="-2"/>
          <w:szCs w:val="24"/>
          <w:lang w:eastAsia="ru-RU"/>
        </w:rPr>
        <w:t xml:space="preserve"> </w:t>
      </w:r>
      <w:r w:rsidRPr="00EB6880">
        <w:rPr>
          <w:rFonts w:eastAsia="Times New Roman" w:cs="Times New Roman"/>
          <w:szCs w:val="24"/>
          <w:lang w:eastAsia="ru-RU"/>
        </w:rPr>
        <w:t>=</w:t>
      </w:r>
      <w:r w:rsidRPr="00EB6880">
        <w:rPr>
          <w:rFonts w:eastAsia="Times New Roman" w:cs="Times New Roman"/>
          <w:spacing w:val="-1"/>
          <w:szCs w:val="24"/>
          <w:lang w:eastAsia="ru-RU"/>
        </w:rPr>
        <w:t xml:space="preserve"> </w:t>
      </w:r>
      <w:r w:rsidRPr="00EB6880">
        <w:rPr>
          <w:rFonts w:eastAsia="Times New Roman" w:cs="Times New Roman"/>
          <w:szCs w:val="24"/>
          <w:lang w:eastAsia="ru-RU"/>
        </w:rPr>
        <w:t>0,2.</w:t>
      </w:r>
    </w:p>
    <w:p w14:paraId="06CBFDFC" w14:textId="77777777"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5ADB6185" w14:textId="77777777"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-укомплектованности ремонтным и оперативно-ремонтным персоналом;</w:t>
      </w:r>
    </w:p>
    <w:p w14:paraId="2D391544" w14:textId="77777777"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-оснащенности машинами, специальными механизмами и оборудованием;</w:t>
      </w:r>
    </w:p>
    <w:p w14:paraId="01F1A567" w14:textId="77777777"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-наличия основных материально-технических ресурсов;</w:t>
      </w:r>
    </w:p>
    <w:p w14:paraId="2E630FC6" w14:textId="77777777"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-укомплектованности передвижными автономными источниками электропитания для ведения аварийно-восстановительных работ.</w:t>
      </w:r>
    </w:p>
    <w:p w14:paraId="2960F0FB" w14:textId="77777777" w:rsidR="00BA2806" w:rsidRPr="00EB6880" w:rsidRDefault="00BA2806" w:rsidP="00BA2806">
      <w:pPr>
        <w:shd w:val="clear" w:color="auto" w:fill="FFFFFF"/>
        <w:ind w:firstLine="591"/>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070993B2" w14:textId="77777777" w:rsidR="00BA2806" w:rsidRPr="00EB6880" w:rsidRDefault="00BA2806" w:rsidP="00BA2806">
      <w:pPr>
        <w:shd w:val="clear" w:color="auto" w:fill="FFFFFF"/>
        <w:spacing w:before="240" w:after="240"/>
        <w:jc w:val="center"/>
        <w:rPr>
          <w:rFonts w:eastAsia="Times New Roman" w:cs="Times New Roman"/>
          <w:szCs w:val="24"/>
          <w:shd w:val="clear" w:color="auto" w:fill="FFFFFF"/>
          <w:lang w:eastAsia="ru-RU"/>
        </w:rPr>
      </w:pPr>
      <w:r w:rsidRPr="00EB6880">
        <w:rPr>
          <w:rFonts w:eastAsia="Times New Roman" w:cs="Times New Roman"/>
          <w:szCs w:val="24"/>
          <w:shd w:val="clear" w:color="auto" w:fill="FFFFFF"/>
          <w:lang w:eastAsia="ru-RU"/>
        </w:rPr>
        <w:t>Кгот=0,25*Кп+0,35*Км+0,3*Ктр+0,1*Кист</w:t>
      </w:r>
    </w:p>
    <w:p w14:paraId="1573C438" w14:textId="77777777" w:rsidR="00BA2806" w:rsidRPr="00EB6880" w:rsidRDefault="00BA2806" w:rsidP="00BA2806">
      <w:pPr>
        <w:shd w:val="clear" w:color="auto" w:fill="FFFFFF"/>
        <w:spacing w:after="120"/>
        <w:rPr>
          <w:rFonts w:eastAsia="Times New Roman" w:cs="Times New Roman"/>
          <w:b/>
          <w:i/>
          <w:spacing w:val="-1"/>
          <w:szCs w:val="24"/>
          <w:lang w:eastAsia="ru-RU"/>
        </w:rPr>
      </w:pPr>
      <w:r w:rsidRPr="00EB6880">
        <w:rPr>
          <w:rFonts w:eastAsia="Times New Roman" w:cs="Times New Roman"/>
          <w:b/>
          <w:i/>
          <w:spacing w:val="-1"/>
          <w:szCs w:val="24"/>
          <w:lang w:eastAsia="ru-RU"/>
        </w:rPr>
        <w:lastRenderedPageBreak/>
        <w:t>Общая оценка готовности дается по следующим категориям:</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781"/>
        <w:gridCol w:w="2114"/>
        <w:gridCol w:w="5461"/>
      </w:tblGrid>
      <w:tr w:rsidR="00BA2806" w:rsidRPr="00EB6880" w14:paraId="0CF88FB3" w14:textId="77777777" w:rsidTr="001D4ED2">
        <w:trPr>
          <w:trHeight w:val="356"/>
          <w:jc w:val="center"/>
        </w:trPr>
        <w:tc>
          <w:tcPr>
            <w:tcW w:w="143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15" w:type="dxa"/>
              <w:right w:w="15" w:type="dxa"/>
            </w:tcMar>
            <w:vAlign w:val="center"/>
            <w:hideMark/>
          </w:tcPr>
          <w:p w14:paraId="153B66CC" w14:textId="77777777" w:rsidR="00BA2806" w:rsidRPr="00EB6880" w:rsidRDefault="00BA2806" w:rsidP="001D4ED2">
            <w:pPr>
              <w:pStyle w:val="af7"/>
              <w:jc w:val="center"/>
            </w:pPr>
            <w:r w:rsidRPr="00EB6880">
              <w:t>Кгот</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15" w:type="dxa"/>
              <w:right w:w="15" w:type="dxa"/>
            </w:tcMar>
            <w:vAlign w:val="center"/>
            <w:hideMark/>
          </w:tcPr>
          <w:p w14:paraId="22E35A68" w14:textId="77777777" w:rsidR="00BA2806" w:rsidRPr="00EB6880" w:rsidRDefault="00BA2806" w:rsidP="001D4ED2">
            <w:pPr>
              <w:pStyle w:val="af7"/>
              <w:jc w:val="center"/>
            </w:pPr>
            <w:r w:rsidRPr="00EB6880">
              <w:t>(Кп; Км); Ктр</w:t>
            </w:r>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15" w:type="dxa"/>
              <w:right w:w="15" w:type="dxa"/>
            </w:tcMar>
            <w:vAlign w:val="center"/>
            <w:hideMark/>
          </w:tcPr>
          <w:p w14:paraId="07100766" w14:textId="77777777" w:rsidR="00BA2806" w:rsidRPr="00EB6880" w:rsidRDefault="00BA2806" w:rsidP="001D4ED2">
            <w:pPr>
              <w:pStyle w:val="af7"/>
              <w:jc w:val="center"/>
            </w:pPr>
            <w:r w:rsidRPr="00EB6880">
              <w:t>Категория готовности</w:t>
            </w:r>
          </w:p>
        </w:tc>
      </w:tr>
      <w:tr w:rsidR="00BA2806" w:rsidRPr="00EB6880" w14:paraId="7D3E5FF2" w14:textId="77777777"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36AD8FFC" w14:textId="77777777" w:rsidR="00BA2806" w:rsidRPr="00EB6880" w:rsidRDefault="00BA2806" w:rsidP="001D4ED2">
            <w:pPr>
              <w:pStyle w:val="af7"/>
              <w:jc w:val="center"/>
            </w:pPr>
            <w:r w:rsidRPr="00EB6880">
              <w:t>0,85 -1,0</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3B7974BD" w14:textId="77777777" w:rsidR="00BA2806" w:rsidRPr="00EB6880" w:rsidRDefault="00BA2806" w:rsidP="001D4ED2">
            <w:pPr>
              <w:pStyle w:val="af7"/>
              <w:jc w:val="center"/>
            </w:pPr>
            <w:r w:rsidRPr="00EB6880">
              <w:t>0,75 и более</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3D80475C" w14:textId="77777777" w:rsidR="00BA2806" w:rsidRPr="00EB6880" w:rsidRDefault="00BA2806" w:rsidP="001D4ED2">
            <w:pPr>
              <w:pStyle w:val="af7"/>
              <w:jc w:val="center"/>
            </w:pPr>
            <w:r w:rsidRPr="00EB6880">
              <w:t>удовлетворительная готовность</w:t>
            </w:r>
          </w:p>
        </w:tc>
      </w:tr>
      <w:tr w:rsidR="00BA2806" w:rsidRPr="00EB6880" w14:paraId="2CCF02D0" w14:textId="77777777"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5CF3CAB6" w14:textId="77777777" w:rsidR="00BA2806" w:rsidRPr="00EB6880" w:rsidRDefault="00BA2806" w:rsidP="001D4ED2">
            <w:pPr>
              <w:pStyle w:val="af7"/>
              <w:jc w:val="center"/>
            </w:pPr>
            <w:r w:rsidRPr="00EB6880">
              <w:t>0,85 -1,0</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0FB49571" w14:textId="77777777" w:rsidR="00BA2806" w:rsidRPr="00EB6880" w:rsidRDefault="00BA2806" w:rsidP="001D4ED2">
            <w:pPr>
              <w:pStyle w:val="af7"/>
              <w:jc w:val="center"/>
            </w:pPr>
            <w:r w:rsidRPr="00EB6880">
              <w:t>до 0,75</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1DD5C40E" w14:textId="77777777" w:rsidR="00BA2806" w:rsidRPr="00EB6880" w:rsidRDefault="00BA2806" w:rsidP="001D4ED2">
            <w:pPr>
              <w:pStyle w:val="af7"/>
              <w:jc w:val="center"/>
            </w:pPr>
            <w:r w:rsidRPr="00EB6880">
              <w:t>ограниченная готовность</w:t>
            </w:r>
          </w:p>
        </w:tc>
      </w:tr>
      <w:tr w:rsidR="00BA2806" w:rsidRPr="00EB6880" w14:paraId="1F66F17B" w14:textId="77777777"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1CABA21B" w14:textId="77777777" w:rsidR="00BA2806" w:rsidRPr="00EB6880" w:rsidRDefault="00BA2806" w:rsidP="001D4ED2">
            <w:pPr>
              <w:pStyle w:val="af7"/>
              <w:jc w:val="center"/>
            </w:pPr>
            <w:r w:rsidRPr="00EB6880">
              <w:t>0,7 - 0,84</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7F76B6A7" w14:textId="77777777" w:rsidR="00BA2806" w:rsidRPr="00EB6880" w:rsidRDefault="00BA2806" w:rsidP="001D4ED2">
            <w:pPr>
              <w:pStyle w:val="af7"/>
              <w:jc w:val="center"/>
            </w:pPr>
            <w:r w:rsidRPr="00EB6880">
              <w:t>0,5 и более</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084A2480" w14:textId="77777777" w:rsidR="00BA2806" w:rsidRPr="00EB6880" w:rsidRDefault="00BA2806" w:rsidP="001D4ED2">
            <w:pPr>
              <w:pStyle w:val="af7"/>
              <w:jc w:val="center"/>
            </w:pPr>
            <w:r w:rsidRPr="00EB6880">
              <w:t>ограниченная готовность</w:t>
            </w:r>
          </w:p>
        </w:tc>
      </w:tr>
      <w:tr w:rsidR="00BA2806" w:rsidRPr="00EB6880" w14:paraId="4EE83BA9" w14:textId="77777777"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4B4AD140" w14:textId="77777777" w:rsidR="00BA2806" w:rsidRPr="00EB6880" w:rsidRDefault="00BA2806" w:rsidP="001D4ED2">
            <w:pPr>
              <w:pStyle w:val="af7"/>
              <w:jc w:val="center"/>
            </w:pPr>
            <w:r w:rsidRPr="00EB6880">
              <w:t>0,7 - 0,84</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104A6EBA" w14:textId="77777777" w:rsidR="00BA2806" w:rsidRPr="00EB6880" w:rsidRDefault="00BA2806" w:rsidP="001D4ED2">
            <w:pPr>
              <w:pStyle w:val="af7"/>
              <w:jc w:val="center"/>
            </w:pPr>
            <w:r w:rsidRPr="00EB6880">
              <w:t>до 0,5</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12868D52" w14:textId="77777777" w:rsidR="00BA2806" w:rsidRPr="00EB6880" w:rsidRDefault="00BA2806" w:rsidP="001D4ED2">
            <w:pPr>
              <w:pStyle w:val="af7"/>
              <w:jc w:val="center"/>
            </w:pPr>
            <w:r w:rsidRPr="00EB6880">
              <w:t>неготовность</w:t>
            </w:r>
          </w:p>
        </w:tc>
      </w:tr>
      <w:tr w:rsidR="00BA2806" w:rsidRPr="00EB6880" w14:paraId="217A8AC9" w14:textId="77777777" w:rsidTr="001D4ED2">
        <w:trPr>
          <w:jc w:val="center"/>
        </w:trPr>
        <w:tc>
          <w:tcPr>
            <w:tcW w:w="1433"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3E459710" w14:textId="77777777" w:rsidR="00BA2806" w:rsidRPr="00EB6880" w:rsidRDefault="00BA2806" w:rsidP="001D4ED2">
            <w:pPr>
              <w:pStyle w:val="af7"/>
              <w:jc w:val="center"/>
            </w:pPr>
            <w:r w:rsidRPr="00EB6880">
              <w:t>менее 0,7</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0EC12465" w14:textId="77777777" w:rsidR="00BA2806" w:rsidRPr="00EB6880" w:rsidRDefault="00BA2806" w:rsidP="001D4ED2">
            <w:pPr>
              <w:pStyle w:val="af7"/>
              <w:jc w:val="center"/>
            </w:pPr>
            <w:r w:rsidRPr="00EB6880">
              <w:t>-</w:t>
            </w:r>
          </w:p>
        </w:tc>
        <w:tc>
          <w:tcPr>
            <w:tcW w:w="439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14:paraId="229DF988" w14:textId="77777777" w:rsidR="00BA2806" w:rsidRPr="00EB6880" w:rsidRDefault="00BA2806" w:rsidP="001D4ED2">
            <w:pPr>
              <w:pStyle w:val="af7"/>
              <w:jc w:val="center"/>
            </w:pPr>
            <w:r w:rsidRPr="00EB6880">
              <w:t>неготовность</w:t>
            </w:r>
          </w:p>
        </w:tc>
      </w:tr>
    </w:tbl>
    <w:p w14:paraId="752AF338" w14:textId="77777777" w:rsidR="00BA2806" w:rsidRPr="00EB6880" w:rsidRDefault="00BA2806" w:rsidP="00BA2806">
      <w:pPr>
        <w:shd w:val="clear" w:color="auto" w:fill="FFFFFF"/>
        <w:rPr>
          <w:rFonts w:eastAsia="Times New Roman" w:cs="Times New Roman"/>
          <w:sz w:val="23"/>
          <w:szCs w:val="23"/>
          <w:lang w:eastAsia="ru-RU"/>
        </w:rPr>
      </w:pPr>
    </w:p>
    <w:p w14:paraId="0BC1A003" w14:textId="77777777" w:rsidR="00BA2806" w:rsidRPr="00EB6880" w:rsidRDefault="00BA2806" w:rsidP="008C365A">
      <w:pPr>
        <w:shd w:val="clear" w:color="auto" w:fill="FFFFFF"/>
        <w:spacing w:line="240" w:lineRule="auto"/>
        <w:rPr>
          <w:rFonts w:eastAsia="Times New Roman" w:cs="Times New Roman"/>
          <w:b/>
          <w:i/>
          <w:spacing w:val="-1"/>
          <w:szCs w:val="24"/>
          <w:lang w:eastAsia="ru-RU"/>
        </w:rPr>
      </w:pPr>
      <w:r w:rsidRPr="00EB6880">
        <w:rPr>
          <w:rFonts w:eastAsia="Times New Roman" w:cs="Times New Roman"/>
          <w:b/>
          <w:i/>
          <w:spacing w:val="-1"/>
          <w:szCs w:val="24"/>
          <w:lang w:eastAsia="ru-RU"/>
        </w:rPr>
        <w:t>Оценка надежности систем теплоснабжения.</w:t>
      </w:r>
    </w:p>
    <w:p w14:paraId="1E243F86"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а) оценка надежности источников тепловой энергии.</w:t>
      </w:r>
    </w:p>
    <w:p w14:paraId="6FA5C680"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В зависимости от полученных показателей надежности Кэ, Кв, Кт, и Ки, источники тепловой энергии могут быть оценены как:</w:t>
      </w:r>
    </w:p>
    <w:p w14:paraId="45BD2000"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высоконадежные - при Кэ = Кв = Кт = Ки = 1;</w:t>
      </w:r>
    </w:p>
    <w:p w14:paraId="03817173"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надежные - при Кэ = Кв = Кт = 1 и Ки = 0,5;</w:t>
      </w:r>
    </w:p>
    <w:p w14:paraId="17EA0D44"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малонадежные - при Ки = 0,5 и при значении меньше 1 одного из показателей Кэ, Кв, Кт;</w:t>
      </w:r>
    </w:p>
    <w:p w14:paraId="090B9DEF"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ненадежные показателей Кэ, Кв, Кт.</w:t>
      </w:r>
    </w:p>
    <w:p w14:paraId="1DB67E18"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б) оценка надежности тепловых сетей.</w:t>
      </w:r>
    </w:p>
    <w:p w14:paraId="7D100EE5"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В зависимости от полученных показателей надежности, тепловые сети могут быть оценены как:</w:t>
      </w:r>
    </w:p>
    <w:p w14:paraId="6C185F86"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высоконадежные - более 0,9;</w:t>
      </w:r>
    </w:p>
    <w:p w14:paraId="7E158D17"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надежные  - 0,75 - 0,89;</w:t>
      </w:r>
    </w:p>
    <w:p w14:paraId="1BD29D79"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малонадежные  - 0,5 - 0,74;</w:t>
      </w:r>
    </w:p>
    <w:p w14:paraId="79EFF702"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ненадежные  - менее 0,5</w:t>
      </w:r>
    </w:p>
    <w:p w14:paraId="05E3EF95"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в) оценка надежности систем теплоснабжения в целом.</w:t>
      </w:r>
    </w:p>
    <w:p w14:paraId="146AD151"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Общая оценка надежности системы теплоснабжения определяется исходя из оценок надежности источников тепловой энергии и тепловых сетей.</w:t>
      </w:r>
    </w:p>
    <w:p w14:paraId="60ECCE04" w14:textId="77777777" w:rsidR="00BA2806" w:rsidRPr="00EB6880" w:rsidRDefault="00BA2806" w:rsidP="008C365A">
      <w:pPr>
        <w:shd w:val="clear" w:color="auto" w:fill="FFFFFF"/>
        <w:spacing w:line="240" w:lineRule="auto"/>
        <w:ind w:firstLine="567"/>
        <w:rPr>
          <w:rFonts w:eastAsia="Times New Roman" w:cs="Times New Roman"/>
          <w:szCs w:val="24"/>
          <w:lang w:eastAsia="ru-RU"/>
        </w:rPr>
      </w:pPr>
      <w:r w:rsidRPr="00EB6880">
        <w:rPr>
          <w:rFonts w:eastAsia="Times New Roman" w:cs="Times New Roman"/>
          <w:szCs w:val="24"/>
          <w:lang w:eastAsia="ru-RU"/>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77A85521" w14:textId="77777777" w:rsidR="00BA2806" w:rsidRPr="00EB6880" w:rsidRDefault="00BA2806" w:rsidP="008C365A">
      <w:pPr>
        <w:keepNext/>
        <w:widowControl w:val="0"/>
        <w:autoSpaceDE w:val="0"/>
        <w:autoSpaceDN w:val="0"/>
        <w:adjustRightInd w:val="0"/>
        <w:spacing w:line="240" w:lineRule="auto"/>
        <w:ind w:firstLine="567"/>
        <w:rPr>
          <w:rFonts w:eastAsia="Times New Roman" w:cs="Times New Roman"/>
          <w:szCs w:val="24"/>
          <w:lang w:eastAsia="ru-RU"/>
        </w:rPr>
      </w:pPr>
      <w:r w:rsidRPr="00EB6880">
        <w:rPr>
          <w:rFonts w:eastAsia="Times New Roman" w:cs="Times New Roman"/>
          <w:szCs w:val="24"/>
          <w:lang w:eastAsia="ru-RU"/>
        </w:rPr>
        <w:t>Оценка надежности систем централизованного теплоснабжения МО г. Байкальск представлена в таблице 11.12.1.</w:t>
      </w:r>
    </w:p>
    <w:p w14:paraId="0FD6BF7D" w14:textId="77777777" w:rsidR="008C365A" w:rsidRPr="00EB6880" w:rsidRDefault="008C365A" w:rsidP="00E407ED">
      <w:pPr>
        <w:pStyle w:val="2"/>
        <w:rPr>
          <w:rFonts w:cs="Times New Roman"/>
        </w:rPr>
      </w:pPr>
      <w:bookmarkStart w:id="275" w:name="_Toc135649139"/>
      <w:bookmarkStart w:id="276" w:name="_Toc53927724"/>
      <w:bookmarkStart w:id="277" w:name="_Toc46129149"/>
      <w:bookmarkStart w:id="278" w:name="_Toc158810597"/>
      <w:bookmarkStart w:id="279" w:name="_Toc170890627"/>
      <w:bookmarkStart w:id="280" w:name="_Toc231213426"/>
      <w:r w:rsidRPr="00EB6880">
        <w:rPr>
          <w:rFonts w:cs="Times New Roman"/>
        </w:rPr>
        <w:t>Часть 11.13.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275"/>
      <w:bookmarkEnd w:id="276"/>
      <w:bookmarkEnd w:id="277"/>
      <w:bookmarkEnd w:id="278"/>
      <w:bookmarkEnd w:id="279"/>
      <w:bookmarkEnd w:id="280"/>
    </w:p>
    <w:p w14:paraId="3C7CD27C" w14:textId="77777777" w:rsidR="008C365A" w:rsidRPr="00EB6880" w:rsidRDefault="008C365A" w:rsidP="008C365A">
      <w:pPr>
        <w:spacing w:line="240" w:lineRule="auto"/>
        <w:rPr>
          <w:rFonts w:eastAsia="Times New Roman" w:cs="Times New Roman"/>
          <w:szCs w:val="24"/>
          <w:lang w:eastAsia="ru-RU"/>
        </w:rPr>
      </w:pPr>
      <w:r w:rsidRPr="00EB6880">
        <w:rPr>
          <w:rFonts w:eastAsia="Times New Roman" w:cs="Times New Roman"/>
          <w:szCs w:val="24"/>
          <w:lang w:eastAsia="ru-RU"/>
        </w:rPr>
        <w:t>Динамика изменений в показателях надежности теплоснабжения за период, предшествующий актуализации, представлена в табл. 11.1</w:t>
      </w:r>
      <w:r w:rsidR="002E701B">
        <w:rPr>
          <w:rFonts w:eastAsia="Times New Roman" w:cs="Times New Roman"/>
          <w:szCs w:val="24"/>
          <w:lang w:eastAsia="ru-RU"/>
        </w:rPr>
        <w:t>3</w:t>
      </w:r>
      <w:r w:rsidRPr="00EB6880">
        <w:rPr>
          <w:rFonts w:eastAsia="Times New Roman" w:cs="Times New Roman"/>
          <w:szCs w:val="24"/>
          <w:lang w:eastAsia="ru-RU"/>
        </w:rPr>
        <w:t>.1., а также на графиках (рис. 11.1</w:t>
      </w:r>
      <w:r w:rsidR="002E701B">
        <w:rPr>
          <w:rFonts w:eastAsia="Times New Roman" w:cs="Times New Roman"/>
          <w:szCs w:val="24"/>
          <w:lang w:eastAsia="ru-RU"/>
        </w:rPr>
        <w:t>3</w:t>
      </w:r>
      <w:r w:rsidRPr="00EB6880">
        <w:rPr>
          <w:rFonts w:eastAsia="Times New Roman" w:cs="Times New Roman"/>
          <w:szCs w:val="24"/>
          <w:lang w:eastAsia="ru-RU"/>
        </w:rPr>
        <w:t xml:space="preserve">.1). </w:t>
      </w:r>
    </w:p>
    <w:p w14:paraId="1BA3C21B" w14:textId="77777777" w:rsidR="008C365A" w:rsidRPr="00EB6880" w:rsidRDefault="008C365A" w:rsidP="001D4ED2">
      <w:pPr>
        <w:pStyle w:val="a4"/>
        <w:spacing w:line="240" w:lineRule="auto"/>
        <w:jc w:val="center"/>
        <w:rPr>
          <w:rFonts w:cs="Times New Roman"/>
        </w:rPr>
      </w:pPr>
      <w:r w:rsidRPr="00EB6880">
        <w:rPr>
          <w:rFonts w:cs="Times New Roman"/>
          <w:noProof/>
          <w:lang w:eastAsia="ru-RU"/>
        </w:rPr>
        <w:lastRenderedPageBreak/>
        <w:drawing>
          <wp:inline distT="0" distB="0" distL="0" distR="0" wp14:anchorId="057B5A9D" wp14:editId="684FFB32">
            <wp:extent cx="4572000" cy="27432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45A3E3A" w14:textId="77777777" w:rsidR="008C365A" w:rsidRPr="001D4ED2" w:rsidRDefault="001D4ED2" w:rsidP="001D4ED2">
      <w:pPr>
        <w:pStyle w:val="a4"/>
        <w:spacing w:line="240" w:lineRule="auto"/>
        <w:jc w:val="center"/>
        <w:rPr>
          <w:rFonts w:cs="Times New Roman"/>
          <w:b w:val="0"/>
          <w:i w:val="0"/>
        </w:rPr>
      </w:pPr>
      <w:r>
        <w:rPr>
          <w:rFonts w:cs="Times New Roman"/>
          <w:b w:val="0"/>
          <w:i w:val="0"/>
        </w:rPr>
        <w:t>Рис. 11.1</w:t>
      </w:r>
      <w:r w:rsidR="002E701B">
        <w:rPr>
          <w:rFonts w:cs="Times New Roman"/>
          <w:b w:val="0"/>
          <w:i w:val="0"/>
        </w:rPr>
        <w:t>3</w:t>
      </w:r>
      <w:r>
        <w:rPr>
          <w:rFonts w:cs="Times New Roman"/>
          <w:b w:val="0"/>
          <w:i w:val="0"/>
        </w:rPr>
        <w:t xml:space="preserve">.1. </w:t>
      </w:r>
      <w:r w:rsidR="008C365A" w:rsidRPr="001D4ED2">
        <w:rPr>
          <w:rFonts w:cs="Times New Roman"/>
          <w:b w:val="0"/>
          <w:i w:val="0"/>
        </w:rPr>
        <w:t>Динамика повреждаемости в тепловых сетях</w:t>
      </w:r>
    </w:p>
    <w:p w14:paraId="45122EA8" w14:textId="77777777" w:rsidR="008C365A" w:rsidRPr="00EB6880" w:rsidRDefault="008C365A" w:rsidP="00454209">
      <w:pPr>
        <w:spacing w:before="360" w:line="240" w:lineRule="auto"/>
        <w:rPr>
          <w:rFonts w:cs="Times New Roman"/>
        </w:rPr>
      </w:pPr>
      <w:r w:rsidRPr="00EB6880">
        <w:rPr>
          <w:rFonts w:cs="Times New Roman"/>
        </w:rPr>
        <w:t xml:space="preserve">Анализ статистки отказов показывает значительный рост повреждений в тепловых сетях, вызванный физическим износом и низким уровнем эксплуатации. При этом следует указать, что в приведенных статистических данных отражены только повреждения, в отношении которых осуществлялись какие-либо действия. При этом, многие течи (свищи, трещины, нарушения герметичности уплотнений, испорченная теплоизоляция залитые водой каналы и колодцы, сливы теплоносителя в канализацию и на местность) не устраняются годами (так сказать «пролонгированные, постоянно действующие» отказы). В существующих методиках расчета показателей надежности учет подобных «пролонгированных» повреждений не предусмотрен, поэтому расчетные показатели, представленные в данной главе, не в полной мере отражают реальное состояние тепловых сетей, которое фактически можно охарактеризовать не предусмотренным в нормативах термином «катастрофическое». </w:t>
      </w:r>
    </w:p>
    <w:p w14:paraId="6594B8F9" w14:textId="77777777" w:rsidR="008C365A" w:rsidRPr="00EB6880" w:rsidRDefault="008C365A" w:rsidP="008C365A">
      <w:pPr>
        <w:pStyle w:val="a4"/>
        <w:spacing w:line="240" w:lineRule="auto"/>
        <w:ind w:firstLine="708"/>
        <w:jc w:val="both"/>
        <w:rPr>
          <w:rFonts w:cs="Times New Roman"/>
          <w:b w:val="0"/>
          <w:i w:val="0"/>
        </w:rPr>
      </w:pPr>
      <w:r w:rsidRPr="00EB6880">
        <w:rPr>
          <w:rFonts w:cs="Times New Roman"/>
          <w:b w:val="0"/>
          <w:i w:val="0"/>
        </w:rPr>
        <w:t xml:space="preserve">Вывод по результатам анализа надежности тепловых сетей: при сохранении централизованной системы необходимо в кратчайшие сроки заменять существующие </w:t>
      </w:r>
      <w:r w:rsidR="00346327" w:rsidRPr="00EB6880">
        <w:rPr>
          <w:rFonts w:cs="Times New Roman"/>
          <w:b w:val="0"/>
          <w:i w:val="0"/>
        </w:rPr>
        <w:t>трубопроводы полностью на новые.</w:t>
      </w:r>
      <w:r w:rsidRPr="00EB6880">
        <w:rPr>
          <w:rFonts w:cs="Times New Roman"/>
          <w:b w:val="0"/>
          <w:i w:val="0"/>
        </w:rPr>
        <w:t xml:space="preserve"> </w:t>
      </w:r>
    </w:p>
    <w:p w14:paraId="15890F69" w14:textId="77777777" w:rsidR="008C365A" w:rsidRPr="00EB6880" w:rsidRDefault="008C365A" w:rsidP="008C365A">
      <w:pPr>
        <w:pStyle w:val="a0"/>
        <w:sectPr w:rsidR="008C365A" w:rsidRPr="00EB6880" w:rsidSect="00675A60">
          <w:footerReference w:type="default" r:id="rId85"/>
          <w:pgSz w:w="11906" w:h="16838"/>
          <w:pgMar w:top="678" w:right="1134" w:bottom="1418" w:left="1134" w:header="708" w:footer="708" w:gutter="0"/>
          <w:cols w:space="720"/>
          <w:docGrid w:linePitch="326"/>
        </w:sectPr>
      </w:pPr>
    </w:p>
    <w:p w14:paraId="4620F8A6" w14:textId="77777777" w:rsidR="00BA2806" w:rsidRPr="00EB6880" w:rsidRDefault="00BA2806" w:rsidP="0095456D">
      <w:pPr>
        <w:spacing w:after="200"/>
        <w:ind w:firstLine="0"/>
        <w:rPr>
          <w:rFonts w:eastAsia="Times New Roman" w:cs="Times New Roman"/>
          <w:szCs w:val="24"/>
          <w:lang w:eastAsia="ru-RU"/>
        </w:rPr>
      </w:pPr>
      <w:r w:rsidRPr="00EB6880">
        <w:rPr>
          <w:rFonts w:eastAsia="Times New Roman" w:cs="Times New Roman"/>
          <w:szCs w:val="24"/>
          <w:lang w:eastAsia="ru-RU"/>
        </w:rPr>
        <w:lastRenderedPageBreak/>
        <w:t>Таблица 11.1</w:t>
      </w:r>
      <w:r w:rsidR="002E701B">
        <w:rPr>
          <w:rFonts w:eastAsia="Times New Roman" w:cs="Times New Roman"/>
          <w:szCs w:val="24"/>
          <w:lang w:eastAsia="ru-RU"/>
        </w:rPr>
        <w:t>3</w:t>
      </w:r>
      <w:r w:rsidRPr="00EB6880">
        <w:rPr>
          <w:rFonts w:eastAsia="Times New Roman" w:cs="Times New Roman"/>
          <w:szCs w:val="24"/>
          <w:lang w:eastAsia="ru-RU"/>
        </w:rPr>
        <w:t xml:space="preserve">.1 - Оценка надежности систем централизованного теплоснабжения МО </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1"/>
        <w:gridCol w:w="839"/>
        <w:gridCol w:w="859"/>
        <w:gridCol w:w="849"/>
        <w:gridCol w:w="795"/>
        <w:gridCol w:w="850"/>
        <w:gridCol w:w="851"/>
        <w:gridCol w:w="904"/>
        <w:gridCol w:w="851"/>
        <w:gridCol w:w="850"/>
        <w:gridCol w:w="709"/>
        <w:gridCol w:w="709"/>
        <w:gridCol w:w="708"/>
        <w:gridCol w:w="851"/>
        <w:gridCol w:w="850"/>
        <w:gridCol w:w="748"/>
        <w:gridCol w:w="709"/>
        <w:gridCol w:w="851"/>
        <w:gridCol w:w="115"/>
      </w:tblGrid>
      <w:tr w:rsidR="00BA2806" w:rsidRPr="00EB6880" w14:paraId="0636A0E2" w14:textId="77777777" w:rsidTr="0095456D">
        <w:trPr>
          <w:gridAfter w:val="1"/>
          <w:wAfter w:w="115" w:type="dxa"/>
          <w:trHeight w:val="4193"/>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79EFD969" w14:textId="77777777" w:rsidR="00BA2806" w:rsidRPr="00EB6880" w:rsidRDefault="00BA2806" w:rsidP="00E2160F">
            <w:pPr>
              <w:pStyle w:val="af7"/>
            </w:pPr>
            <w:r w:rsidRPr="00EB6880">
              <w:t>№</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01747A93" w14:textId="77777777" w:rsidR="00BA2806" w:rsidRPr="00EB6880" w:rsidRDefault="00BA2806" w:rsidP="00E2160F">
            <w:pPr>
              <w:ind w:left="-96" w:right="-107"/>
              <w:jc w:val="center"/>
              <w:rPr>
                <w:rFonts w:eastAsia="Times New Roman" w:cs="Times New Roman"/>
                <w:sz w:val="18"/>
                <w:szCs w:val="24"/>
                <w:lang w:val="en-US"/>
              </w:rPr>
            </w:pPr>
            <w:r w:rsidRPr="00EB6880">
              <w:rPr>
                <w:rFonts w:eastAsia="Times New Roman" w:cs="Times New Roman"/>
                <w:sz w:val="18"/>
                <w:lang w:val="en-US"/>
              </w:rPr>
              <w:t>Теплоисточник</w:t>
            </w:r>
          </w:p>
        </w:tc>
        <w:tc>
          <w:tcPr>
            <w:tcW w:w="86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6C8EFC64" w14:textId="77777777" w:rsidR="00BA2806" w:rsidRPr="00EB6880" w:rsidRDefault="00BA2806" w:rsidP="00E2160F">
            <w:pPr>
              <w:ind w:left="-96" w:right="-107"/>
              <w:jc w:val="center"/>
              <w:rPr>
                <w:rFonts w:eastAsia="Times New Roman" w:cs="Times New Roman"/>
                <w:sz w:val="18"/>
                <w:lang w:val="en-US"/>
              </w:rPr>
            </w:pPr>
            <w:r w:rsidRPr="00EB6880">
              <w:rPr>
                <w:rFonts w:eastAsia="Times New Roman" w:cs="Times New Roman"/>
                <w:sz w:val="18"/>
                <w:lang w:val="en-US"/>
              </w:rPr>
              <w:t>Показатель надежности электроснабжения теплоисточника</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447581DD" w14:textId="77777777" w:rsidR="00BA2806" w:rsidRPr="00EB6880" w:rsidRDefault="00BA2806" w:rsidP="00E2160F">
            <w:pPr>
              <w:ind w:left="-96" w:right="-107"/>
              <w:jc w:val="center"/>
              <w:rPr>
                <w:rFonts w:eastAsia="Times New Roman" w:cs="Times New Roman"/>
                <w:sz w:val="18"/>
                <w:lang w:val="en-US"/>
              </w:rPr>
            </w:pPr>
            <w:r w:rsidRPr="00EB6880">
              <w:rPr>
                <w:rFonts w:eastAsia="Times New Roman" w:cs="Times New Roman"/>
                <w:sz w:val="18"/>
                <w:lang w:val="en-US"/>
              </w:rPr>
              <w:t>Показатель надежности водоснабжения теплоисточника</w:t>
            </w:r>
          </w:p>
        </w:tc>
        <w:tc>
          <w:tcPr>
            <w:tcW w:w="796"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6B03D220" w14:textId="77777777" w:rsidR="00BA2806" w:rsidRPr="00EB6880" w:rsidRDefault="00BA2806" w:rsidP="00E2160F">
            <w:pPr>
              <w:ind w:left="-96" w:right="-107"/>
              <w:jc w:val="center"/>
              <w:rPr>
                <w:rFonts w:eastAsia="Times New Roman" w:cs="Times New Roman"/>
                <w:sz w:val="18"/>
                <w:lang w:val="en-US"/>
              </w:rPr>
            </w:pPr>
            <w:r w:rsidRPr="00EB6880">
              <w:rPr>
                <w:rFonts w:eastAsia="Times New Roman" w:cs="Times New Roman"/>
                <w:sz w:val="18"/>
                <w:lang w:val="en-US"/>
              </w:rPr>
              <w:t>Показатель надежности топливоснабжения теплоисточника</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0CA10379"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уровня резервирования теплоисточника и элементов тепловой сети</w:t>
            </w:r>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180EF786"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технического состояния тепловых сетей</w:t>
            </w:r>
          </w:p>
        </w:tc>
        <w:tc>
          <w:tcPr>
            <w:tcW w:w="905"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113A9CDC"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интенсивности отказов тепловых сетей</w:t>
            </w:r>
          </w:p>
        </w:tc>
        <w:tc>
          <w:tcPr>
            <w:tcW w:w="852"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10A05AD9"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 xml:space="preserve">Показатель интенсивности отказов теплового источника </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72C9EFC6"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относительного аварийного недоотпуска тепла</w:t>
            </w:r>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480080EE"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укомплектованности ремонтным и оперативно-ремонтным персоналом;</w:t>
            </w:r>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565F09FE"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оснащенности машинами, специальными механизмами и оборудованием</w:t>
            </w:r>
          </w:p>
        </w:tc>
        <w:tc>
          <w:tcPr>
            <w:tcW w:w="708"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170F45D2"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Показатель наличия основных материально-технических ресурсов</w:t>
            </w:r>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3FF63606" w14:textId="77777777" w:rsidR="00BA2806" w:rsidRPr="00EB6880" w:rsidRDefault="00BA2806" w:rsidP="00E2160F">
            <w:pPr>
              <w:tabs>
                <w:tab w:val="left" w:pos="514"/>
              </w:tabs>
              <w:ind w:left="-96" w:right="-107"/>
              <w:jc w:val="center"/>
              <w:rPr>
                <w:rFonts w:eastAsia="Times New Roman" w:cs="Times New Roman"/>
                <w:sz w:val="18"/>
              </w:rPr>
            </w:pPr>
            <w:r w:rsidRPr="00EB6880">
              <w:rPr>
                <w:rFonts w:eastAsia="Times New Roman" w:cs="Times New Roman"/>
                <w:sz w:val="18"/>
              </w:rPr>
              <w:t>Показатель укомплектованности передвижными автономными источниками электропитания для ведения аварийно-восстановительных работ</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63834883"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748"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3E81BC9B"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оценка надежности источников тепловой энергии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122D592F" w14:textId="77777777" w:rsidR="00BA2806" w:rsidRPr="00EB6880" w:rsidRDefault="00BA2806" w:rsidP="00E2160F">
            <w:pPr>
              <w:ind w:left="-96" w:right="-107"/>
              <w:jc w:val="center"/>
              <w:rPr>
                <w:rFonts w:eastAsia="Times New Roman" w:cs="Times New Roman"/>
                <w:sz w:val="18"/>
                <w:lang w:val="en-US"/>
              </w:rPr>
            </w:pPr>
            <w:r w:rsidRPr="00EB6880">
              <w:rPr>
                <w:rFonts w:eastAsia="Times New Roman" w:cs="Times New Roman"/>
                <w:sz w:val="18"/>
                <w:lang w:val="en-US"/>
              </w:rPr>
              <w:t>оценка надежности тепловых сетей</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textDirection w:val="btLr"/>
            <w:vAlign w:val="center"/>
            <w:hideMark/>
          </w:tcPr>
          <w:p w14:paraId="70C30F80" w14:textId="77777777" w:rsidR="00BA2806" w:rsidRPr="00EB6880" w:rsidRDefault="00BA2806" w:rsidP="00E2160F">
            <w:pPr>
              <w:ind w:left="-96" w:right="-107"/>
              <w:jc w:val="center"/>
              <w:rPr>
                <w:rFonts w:eastAsia="Times New Roman" w:cs="Times New Roman"/>
                <w:sz w:val="18"/>
              </w:rPr>
            </w:pPr>
            <w:r w:rsidRPr="00EB6880">
              <w:rPr>
                <w:rFonts w:eastAsia="Times New Roman" w:cs="Times New Roman"/>
                <w:sz w:val="18"/>
              </w:rPr>
              <w:t>оценка надежности систем теплоснабжения в целом</w:t>
            </w:r>
          </w:p>
        </w:tc>
      </w:tr>
      <w:tr w:rsidR="00BA2806" w:rsidRPr="00EB6880" w14:paraId="42EF53AB" w14:textId="77777777" w:rsidTr="0095456D">
        <w:trPr>
          <w:gridAfter w:val="1"/>
          <w:wAfter w:w="115" w:type="dxa"/>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8C6A97B" w14:textId="77777777" w:rsidR="00BA2806" w:rsidRPr="00EB6880" w:rsidRDefault="00BA2806" w:rsidP="00E2160F">
            <w:pPr>
              <w:widowControl w:val="0"/>
              <w:rPr>
                <w:rFonts w:eastAsia="Times New Roman" w:cs="Times New Roman"/>
                <w:sz w:val="18"/>
                <w:szCs w:val="24"/>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7860DA67" w14:textId="77777777" w:rsidR="00BA2806" w:rsidRPr="00EB6880" w:rsidRDefault="00BA2806" w:rsidP="00E2160F">
            <w:pPr>
              <w:widowControl w:val="0"/>
              <w:rPr>
                <w:rFonts w:eastAsia="Times New Roman" w:cs="Times New Roman"/>
                <w:sz w:val="18"/>
                <w:szCs w:val="24"/>
              </w:rPr>
            </w:pPr>
          </w:p>
        </w:tc>
        <w:tc>
          <w:tcPr>
            <w:tcW w:w="86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36A79209" w14:textId="77777777" w:rsidR="00BA2806" w:rsidRPr="00EB6880" w:rsidRDefault="00BA2806" w:rsidP="00E2160F">
            <w:pPr>
              <w:pStyle w:val="af7"/>
              <w:rPr>
                <w:lang w:val="en-US"/>
              </w:rPr>
            </w:pPr>
            <w:r w:rsidRPr="00EB6880">
              <w:rPr>
                <w:lang w:val="en-US"/>
              </w:rPr>
              <w:t>Kэ</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559A3D68" w14:textId="77777777" w:rsidR="00BA2806" w:rsidRPr="00EB6880" w:rsidRDefault="00BA2806" w:rsidP="00E2160F">
            <w:pPr>
              <w:pStyle w:val="af7"/>
              <w:rPr>
                <w:lang w:val="en-US"/>
              </w:rPr>
            </w:pPr>
            <w:r w:rsidRPr="00EB6880">
              <w:rPr>
                <w:lang w:val="en-US"/>
              </w:rPr>
              <w:t>Kв</w:t>
            </w:r>
          </w:p>
        </w:tc>
        <w:tc>
          <w:tcPr>
            <w:tcW w:w="796"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1932AC54" w14:textId="77777777" w:rsidR="00BA2806" w:rsidRPr="00EB6880" w:rsidRDefault="00BA2806" w:rsidP="00E2160F">
            <w:pPr>
              <w:pStyle w:val="af7"/>
              <w:rPr>
                <w:lang w:val="en-US"/>
              </w:rPr>
            </w:pPr>
            <w:r w:rsidRPr="00EB6880">
              <w:rPr>
                <w:lang w:val="en-US"/>
              </w:rPr>
              <w:t>Kт</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4809DB6C" w14:textId="77777777" w:rsidR="00BA2806" w:rsidRPr="00EB6880" w:rsidRDefault="00BA2806" w:rsidP="00E2160F">
            <w:pPr>
              <w:pStyle w:val="af7"/>
              <w:rPr>
                <w:lang w:val="en-US"/>
              </w:rPr>
            </w:pPr>
            <w:r w:rsidRPr="00EB6880">
              <w:rPr>
                <w:lang w:val="en-US"/>
              </w:rPr>
              <w:t>Kр</w:t>
            </w:r>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3D338DF5" w14:textId="77777777" w:rsidR="00BA2806" w:rsidRPr="00EB6880" w:rsidRDefault="00BA2806" w:rsidP="00E2160F">
            <w:pPr>
              <w:pStyle w:val="af7"/>
              <w:rPr>
                <w:lang w:val="en-US"/>
              </w:rPr>
            </w:pPr>
            <w:r w:rsidRPr="00EB6880">
              <w:rPr>
                <w:lang w:val="en-US"/>
              </w:rPr>
              <w:t>Kс</w:t>
            </w:r>
          </w:p>
        </w:tc>
        <w:tc>
          <w:tcPr>
            <w:tcW w:w="905"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7DD9D408" w14:textId="77777777" w:rsidR="00BA2806" w:rsidRPr="00EB6880" w:rsidRDefault="00BA2806" w:rsidP="00E2160F">
            <w:pPr>
              <w:pStyle w:val="af7"/>
              <w:rPr>
                <w:lang w:val="en-US"/>
              </w:rPr>
            </w:pPr>
            <w:r w:rsidRPr="00EB6880">
              <w:rPr>
                <w:lang w:val="en-US"/>
              </w:rPr>
              <w:t>Kотк.тс</w:t>
            </w:r>
          </w:p>
        </w:tc>
        <w:tc>
          <w:tcPr>
            <w:tcW w:w="852"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28A8238E" w14:textId="77777777" w:rsidR="00BA2806" w:rsidRPr="00EB6880" w:rsidRDefault="00BA2806" w:rsidP="00E2160F">
            <w:pPr>
              <w:pStyle w:val="af7"/>
              <w:rPr>
                <w:lang w:val="en-US"/>
              </w:rPr>
            </w:pPr>
            <w:r w:rsidRPr="00EB6880">
              <w:rPr>
                <w:lang w:val="en-US"/>
              </w:rPr>
              <w:t>(Котк ит)</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5568C0BF" w14:textId="77777777" w:rsidR="00BA2806" w:rsidRPr="00EB6880" w:rsidRDefault="00BA2806" w:rsidP="00E2160F">
            <w:pPr>
              <w:pStyle w:val="af7"/>
              <w:rPr>
                <w:lang w:val="en-US"/>
              </w:rPr>
            </w:pPr>
            <w:r w:rsidRPr="00EB6880">
              <w:rPr>
                <w:lang w:val="en-US"/>
              </w:rPr>
              <w:t>Kнед</w:t>
            </w:r>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2EB74823" w14:textId="77777777" w:rsidR="00BA2806" w:rsidRPr="00EB6880" w:rsidRDefault="00BA2806" w:rsidP="00E2160F">
            <w:pPr>
              <w:pStyle w:val="af7"/>
              <w:rPr>
                <w:lang w:val="en-US"/>
              </w:rPr>
            </w:pPr>
            <w:r w:rsidRPr="00EB6880">
              <w:rPr>
                <w:lang w:val="en-US"/>
              </w:rPr>
              <w:t>Kп</w:t>
            </w:r>
          </w:p>
        </w:tc>
        <w:tc>
          <w:tcPr>
            <w:tcW w:w="709"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48573E02" w14:textId="77777777" w:rsidR="00BA2806" w:rsidRPr="00EB6880" w:rsidRDefault="00BA2806" w:rsidP="00E2160F">
            <w:pPr>
              <w:pStyle w:val="af7"/>
              <w:rPr>
                <w:lang w:val="en-US"/>
              </w:rPr>
            </w:pPr>
            <w:r w:rsidRPr="00EB6880">
              <w:rPr>
                <w:lang w:val="en-US"/>
              </w:rPr>
              <w:t>Kм</w:t>
            </w:r>
          </w:p>
        </w:tc>
        <w:tc>
          <w:tcPr>
            <w:tcW w:w="708"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55F29DA7" w14:textId="77777777" w:rsidR="00BA2806" w:rsidRPr="00EB6880" w:rsidRDefault="00BA2806" w:rsidP="00E2160F">
            <w:pPr>
              <w:pStyle w:val="af7"/>
              <w:rPr>
                <w:lang w:val="en-US"/>
              </w:rPr>
            </w:pPr>
            <w:r w:rsidRPr="00EB6880">
              <w:rPr>
                <w:lang w:val="en-US"/>
              </w:rPr>
              <w:t>Kтр</w:t>
            </w:r>
          </w:p>
        </w:tc>
        <w:tc>
          <w:tcPr>
            <w:tcW w:w="851"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57970215" w14:textId="77777777" w:rsidR="00BA2806" w:rsidRPr="00EB6880" w:rsidRDefault="00BA2806" w:rsidP="00E2160F">
            <w:pPr>
              <w:pStyle w:val="af7"/>
              <w:rPr>
                <w:lang w:val="en-US"/>
              </w:rPr>
            </w:pPr>
            <w:r w:rsidRPr="00EB6880">
              <w:rPr>
                <w:lang w:val="en-US"/>
              </w:rPr>
              <w:t>Kист</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20" w:type="dxa"/>
              <w:left w:w="200" w:type="dxa"/>
              <w:bottom w:w="120" w:type="dxa"/>
              <w:right w:w="200" w:type="dxa"/>
            </w:tcMar>
            <w:vAlign w:val="center"/>
            <w:hideMark/>
          </w:tcPr>
          <w:p w14:paraId="5737C77A" w14:textId="77777777" w:rsidR="00BA2806" w:rsidRPr="00EB6880" w:rsidRDefault="00BA2806" w:rsidP="00E2160F">
            <w:pPr>
              <w:pStyle w:val="af7"/>
              <w:rPr>
                <w:lang w:val="en-US"/>
              </w:rPr>
            </w:pPr>
            <w:r w:rsidRPr="00EB6880">
              <w:rPr>
                <w:lang w:val="en-US"/>
              </w:rPr>
              <w:t>Kгот</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11EC8A16" w14:textId="77777777" w:rsidR="00BA2806" w:rsidRPr="00EB6880" w:rsidRDefault="00BA2806" w:rsidP="00E2160F">
            <w:pPr>
              <w:pStyle w:val="af7"/>
              <w:rPr>
                <w:lang w:val="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7A1DA6" w14:textId="77777777" w:rsidR="00BA2806" w:rsidRPr="00EB6880" w:rsidRDefault="00BA2806" w:rsidP="00E2160F">
            <w:pPr>
              <w:pStyle w:val="af7"/>
              <w:rPr>
                <w:lang w:val="en-US"/>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9D030DC" w14:textId="77777777" w:rsidR="00BA2806" w:rsidRPr="00EB6880" w:rsidRDefault="00BA2806" w:rsidP="00E2160F">
            <w:pPr>
              <w:widowControl w:val="0"/>
              <w:rPr>
                <w:rFonts w:eastAsia="Times New Roman" w:cs="Times New Roman"/>
                <w:sz w:val="18"/>
                <w:szCs w:val="24"/>
                <w:lang w:val="en-US"/>
              </w:rPr>
            </w:pPr>
          </w:p>
        </w:tc>
      </w:tr>
      <w:tr w:rsidR="00BA2806" w:rsidRPr="00EB6880" w14:paraId="5A7BC196" w14:textId="77777777" w:rsidTr="0095456D">
        <w:trPr>
          <w:jc w:val="center"/>
        </w:trPr>
        <w:tc>
          <w:tcPr>
            <w:tcW w:w="14467" w:type="dxa"/>
            <w:gridSpan w:val="19"/>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tcPr>
          <w:p w14:paraId="7269A8C0" w14:textId="77777777" w:rsidR="00BA2806" w:rsidRPr="00EB6880" w:rsidRDefault="00BA2806" w:rsidP="00D51B9B">
            <w:pPr>
              <w:pStyle w:val="af7"/>
              <w:jc w:val="center"/>
            </w:pPr>
            <w:r w:rsidRPr="00EB6880">
              <w:t>Существующее состояние (202</w:t>
            </w:r>
            <w:r w:rsidR="00D51B9B" w:rsidRPr="00EB6880">
              <w:t>6</w:t>
            </w:r>
            <w:r w:rsidRPr="00EB6880">
              <w:t>)</w:t>
            </w:r>
          </w:p>
        </w:tc>
      </w:tr>
      <w:tr w:rsidR="00BA2806" w:rsidRPr="00EB6880" w14:paraId="38F60F15" w14:textId="77777777" w:rsidTr="0095456D">
        <w:trPr>
          <w:gridAfter w:val="1"/>
          <w:wAfter w:w="115"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hideMark/>
          </w:tcPr>
          <w:p w14:paraId="58BE90CD" w14:textId="77777777" w:rsidR="00BA2806" w:rsidRPr="00EB6880" w:rsidRDefault="00BA2806" w:rsidP="00E2160F">
            <w:pPr>
              <w:pStyle w:val="af7"/>
              <w:rPr>
                <w:lang w:val="en-US"/>
              </w:rPr>
            </w:pPr>
            <w:r w:rsidRPr="00EB6880">
              <w:rPr>
                <w:lang w:val="en-US"/>
              </w:rPr>
              <w:t>1</w:t>
            </w:r>
          </w:p>
        </w:tc>
        <w:tc>
          <w:tcPr>
            <w:tcW w:w="84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21C5E53C" w14:textId="77777777" w:rsidR="00BA2806" w:rsidRPr="00EB6880" w:rsidRDefault="00BA2806" w:rsidP="00E2160F">
            <w:pPr>
              <w:pStyle w:val="af7"/>
              <w:rPr>
                <w:lang w:val="en-US"/>
              </w:rPr>
            </w:pPr>
            <w:r w:rsidRPr="00EB6880">
              <w:rPr>
                <w:lang w:val="en-US"/>
              </w:rPr>
              <w:t>ТЭЦ</w:t>
            </w:r>
          </w:p>
        </w:tc>
        <w:tc>
          <w:tcPr>
            <w:tcW w:w="86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3FF803B1" w14:textId="77777777" w:rsidR="00BA2806" w:rsidRPr="00EB6880" w:rsidRDefault="00BA2806" w:rsidP="00E2160F">
            <w:pPr>
              <w:pStyle w:val="af7"/>
            </w:pPr>
            <w:r w:rsidRPr="00EB6880">
              <w:t>1</w:t>
            </w:r>
            <w:r w:rsidRPr="00EB6880">
              <w:rPr>
                <w:lang w:val="en-US"/>
              </w:rPr>
              <w:t>,</w:t>
            </w:r>
            <w:r w:rsidRPr="00EB6880">
              <w:t>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28B26F6D" w14:textId="77777777" w:rsidR="00BA2806" w:rsidRPr="00EB6880" w:rsidRDefault="00BA2806" w:rsidP="00E2160F">
            <w:pPr>
              <w:pStyle w:val="af7"/>
            </w:pPr>
            <w:r w:rsidRPr="00EB6880">
              <w:t>1</w:t>
            </w:r>
            <w:r w:rsidRPr="00EB6880">
              <w:rPr>
                <w:lang w:val="en-US"/>
              </w:rPr>
              <w:t>,</w:t>
            </w:r>
            <w:r w:rsidRPr="00EB6880">
              <w:t>0</w:t>
            </w:r>
          </w:p>
        </w:tc>
        <w:tc>
          <w:tcPr>
            <w:tcW w:w="796"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60695F12" w14:textId="77777777" w:rsidR="00BA2806" w:rsidRPr="00EB6880" w:rsidRDefault="00BA2806" w:rsidP="00E2160F">
            <w:pPr>
              <w:pStyle w:val="af7"/>
              <w:rPr>
                <w:lang w:val="en-US"/>
              </w:rPr>
            </w:pPr>
            <w:r w:rsidRPr="00EB6880">
              <w:rPr>
                <w:lang w:val="en-US"/>
              </w:rPr>
              <w:t>1,00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45711167" w14:textId="77777777" w:rsidR="00BA2806" w:rsidRPr="00EB6880" w:rsidRDefault="00BA2806" w:rsidP="00E2160F">
            <w:pPr>
              <w:pStyle w:val="af7"/>
              <w:rPr>
                <w:lang w:val="en-US"/>
              </w:rPr>
            </w:pPr>
            <w:r w:rsidRPr="00EB6880">
              <w:t>1</w:t>
            </w:r>
            <w:r w:rsidRPr="00EB6880">
              <w:rPr>
                <w:lang w:val="en-US"/>
              </w:rPr>
              <w:t>,</w:t>
            </w:r>
            <w:r w:rsidRPr="00EB6880">
              <w:t>0</w:t>
            </w:r>
            <w:r w:rsidRPr="00EB6880">
              <w:rPr>
                <w:lang w:val="en-US"/>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1DB56A6C" w14:textId="77777777" w:rsidR="00BA2806" w:rsidRPr="00EB6880" w:rsidRDefault="00BA2806" w:rsidP="00E2160F">
            <w:pPr>
              <w:pStyle w:val="af7"/>
            </w:pPr>
            <w:r w:rsidRPr="00EB6880">
              <w:rPr>
                <w:lang w:val="en-US"/>
              </w:rPr>
              <w:t>0,</w:t>
            </w:r>
            <w:r w:rsidRPr="00EB6880">
              <w:t>1</w:t>
            </w:r>
          </w:p>
        </w:tc>
        <w:tc>
          <w:tcPr>
            <w:tcW w:w="905"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53C06815" w14:textId="77777777" w:rsidR="00BA2806" w:rsidRPr="00EB6880" w:rsidRDefault="00BA2806" w:rsidP="00E2160F">
            <w:pPr>
              <w:pStyle w:val="af7"/>
            </w:pPr>
            <w:r w:rsidRPr="00EB6880">
              <w:t>3,23</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1765C5F9" w14:textId="77777777" w:rsidR="00BA2806" w:rsidRPr="00EB6880" w:rsidRDefault="00BA2806" w:rsidP="00E2160F">
            <w:pPr>
              <w:pStyle w:val="af7"/>
              <w:rPr>
                <w:lang w:val="en-US"/>
              </w:rPr>
            </w:pPr>
            <w:r w:rsidRPr="00EB6880">
              <w:rPr>
                <w:lang w:val="en-US"/>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36689ADA" w14:textId="77777777" w:rsidR="00BA2806" w:rsidRPr="00EB6880" w:rsidRDefault="00BA2806" w:rsidP="00E2160F">
            <w:pPr>
              <w:pStyle w:val="af7"/>
              <w:rPr>
                <w:lang w:val="en-US"/>
              </w:rPr>
            </w:pPr>
            <w:r w:rsidRPr="00EB6880">
              <w:rPr>
                <w:lang w:val="en-US"/>
              </w:rPr>
              <w:t>0,5</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66097C47" w14:textId="77777777" w:rsidR="00BA2806" w:rsidRPr="00EB6880" w:rsidRDefault="00BA2806" w:rsidP="00E2160F">
            <w:pPr>
              <w:pStyle w:val="af7"/>
              <w:rPr>
                <w:lang w:val="en-US"/>
              </w:rPr>
            </w:pPr>
            <w:r w:rsidRPr="00EB6880">
              <w:rPr>
                <w:lang w:val="en-US"/>
              </w:rPr>
              <w:t>0,5</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14F19CE4" w14:textId="77777777" w:rsidR="00BA2806" w:rsidRPr="00EB6880" w:rsidRDefault="00BA2806" w:rsidP="00E2160F">
            <w:pPr>
              <w:pStyle w:val="af7"/>
              <w:rPr>
                <w:lang w:val="en-US"/>
              </w:rPr>
            </w:pPr>
            <w:r w:rsidRPr="00EB6880">
              <w:rPr>
                <w:lang w:val="en-US"/>
              </w:rPr>
              <w:t>0,5</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141C9C4A" w14:textId="77777777" w:rsidR="00BA2806" w:rsidRPr="00EB6880" w:rsidRDefault="00BA2806" w:rsidP="00E2160F">
            <w:pPr>
              <w:pStyle w:val="af7"/>
              <w:rPr>
                <w:lang w:val="en-US"/>
              </w:rPr>
            </w:pPr>
            <w:r w:rsidRPr="00EB6880">
              <w:rPr>
                <w:lang w:val="en-US"/>
              </w:rPr>
              <w:t>0,5</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28A484F9" w14:textId="77777777" w:rsidR="00BA2806" w:rsidRPr="00EB6880" w:rsidRDefault="00BA2806" w:rsidP="00E2160F">
            <w:pPr>
              <w:pStyle w:val="af7"/>
              <w:rPr>
                <w:lang w:val="en-US"/>
              </w:rPr>
            </w:pPr>
            <w:r w:rsidRPr="00EB6880">
              <w:rPr>
                <w:lang w:val="en-US"/>
              </w:rPr>
              <w:t>0,5</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4A8DFFE0" w14:textId="77777777" w:rsidR="00BA2806" w:rsidRPr="00EB6880" w:rsidRDefault="00BA2806" w:rsidP="00E2160F">
            <w:pPr>
              <w:pStyle w:val="af7"/>
              <w:rPr>
                <w:lang w:val="en-US"/>
              </w:rPr>
            </w:pPr>
            <w:r w:rsidRPr="00EB6880">
              <w:rPr>
                <w:lang w:val="en-US"/>
              </w:rPr>
              <w:t>0,5</w:t>
            </w:r>
          </w:p>
        </w:tc>
        <w:tc>
          <w:tcPr>
            <w:tcW w:w="74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449E0FCA" w14:textId="77777777" w:rsidR="00BA2806" w:rsidRPr="00EB6880" w:rsidRDefault="00BA2806" w:rsidP="00E2160F">
            <w:pPr>
              <w:pStyle w:val="af7"/>
            </w:pPr>
            <w:r w:rsidRPr="00EB6880">
              <w:t>0,6</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7ED082EF" w14:textId="77777777" w:rsidR="00BA2806" w:rsidRPr="00EB6880" w:rsidRDefault="00BA2806" w:rsidP="00E2160F">
            <w:pPr>
              <w:pStyle w:val="af7"/>
            </w:pPr>
            <w:r w:rsidRPr="00EB6880">
              <w:t>-</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tcPr>
          <w:p w14:paraId="203C00C3" w14:textId="77777777" w:rsidR="00BA2806" w:rsidRPr="00EB6880" w:rsidRDefault="00BA2806" w:rsidP="00E2160F">
            <w:pPr>
              <w:pStyle w:val="af7"/>
            </w:pPr>
            <w:r w:rsidRPr="00EB6880">
              <w:t>0,3</w:t>
            </w:r>
          </w:p>
        </w:tc>
      </w:tr>
      <w:tr w:rsidR="00BA2806" w:rsidRPr="00EB6880" w14:paraId="6371D2BD" w14:textId="77777777" w:rsidTr="0095456D">
        <w:trPr>
          <w:jc w:val="center"/>
        </w:trPr>
        <w:tc>
          <w:tcPr>
            <w:tcW w:w="14467" w:type="dxa"/>
            <w:gridSpan w:val="19"/>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tcPr>
          <w:p w14:paraId="52AD7517" w14:textId="77777777" w:rsidR="00BA2806" w:rsidRPr="00EB6880" w:rsidRDefault="00BA2806" w:rsidP="006C6886">
            <w:pPr>
              <w:pStyle w:val="af7"/>
            </w:pPr>
            <w:r w:rsidRPr="00EB6880">
              <w:t>Перспективное состояние (203</w:t>
            </w:r>
            <w:r w:rsidR="006C6886" w:rsidRPr="00EB6880">
              <w:t>6</w:t>
            </w:r>
            <w:r w:rsidRPr="00EB6880">
              <w:t>)</w:t>
            </w:r>
          </w:p>
        </w:tc>
      </w:tr>
      <w:tr w:rsidR="00BA2806" w:rsidRPr="00EB6880" w14:paraId="68A11A03" w14:textId="77777777" w:rsidTr="0095456D">
        <w:trPr>
          <w:gridAfter w:val="1"/>
          <w:wAfter w:w="115" w:type="dxa"/>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Mar>
              <w:top w:w="40" w:type="dxa"/>
              <w:left w:w="20" w:type="dxa"/>
              <w:bottom w:w="40" w:type="dxa"/>
              <w:right w:w="20" w:type="dxa"/>
            </w:tcMar>
            <w:vAlign w:val="center"/>
            <w:hideMark/>
          </w:tcPr>
          <w:p w14:paraId="20AE7F45" w14:textId="77777777" w:rsidR="00BA2806" w:rsidRPr="00EB6880" w:rsidRDefault="00BA2806" w:rsidP="00E2160F">
            <w:pPr>
              <w:pStyle w:val="af7"/>
              <w:rPr>
                <w:lang w:val="en-US"/>
              </w:rPr>
            </w:pPr>
            <w:r w:rsidRPr="00EB6880">
              <w:rPr>
                <w:lang w:val="en-US"/>
              </w:rPr>
              <w:t>2</w:t>
            </w:r>
          </w:p>
        </w:tc>
        <w:tc>
          <w:tcPr>
            <w:tcW w:w="84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61552F0A" w14:textId="77777777" w:rsidR="00BA2806" w:rsidRPr="00EB6880" w:rsidRDefault="006C6886" w:rsidP="00E2160F">
            <w:pPr>
              <w:pStyle w:val="af7"/>
            </w:pPr>
            <w:r w:rsidRPr="00EB6880">
              <w:t>Индивидуальные нагреватели</w:t>
            </w:r>
          </w:p>
        </w:tc>
        <w:tc>
          <w:tcPr>
            <w:tcW w:w="86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1BFA7C95" w14:textId="77777777" w:rsidR="00BA2806" w:rsidRPr="00EB6880" w:rsidRDefault="00BA2806" w:rsidP="00E2160F">
            <w:pPr>
              <w:pStyle w:val="af7"/>
              <w:rPr>
                <w:lang w:val="en-US"/>
              </w:rPr>
            </w:pPr>
            <w:r w:rsidRPr="00EB6880">
              <w:rPr>
                <w:lang w:val="en-US"/>
              </w:rPr>
              <w:t>1,0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738A33D2" w14:textId="77777777" w:rsidR="00BA2806" w:rsidRPr="00EB6880" w:rsidRDefault="00BA2806" w:rsidP="00E2160F">
            <w:pPr>
              <w:pStyle w:val="af7"/>
              <w:rPr>
                <w:lang w:val="en-US"/>
              </w:rPr>
            </w:pPr>
            <w:r w:rsidRPr="00EB6880">
              <w:rPr>
                <w:lang w:val="en-US"/>
              </w:rPr>
              <w:t>1,0</w:t>
            </w:r>
          </w:p>
        </w:tc>
        <w:tc>
          <w:tcPr>
            <w:tcW w:w="796"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17F2FB60" w14:textId="77777777" w:rsidR="00BA2806" w:rsidRPr="00EB6880" w:rsidRDefault="00BA2806" w:rsidP="00E2160F">
            <w:pPr>
              <w:pStyle w:val="af7"/>
            </w:pPr>
            <w:r w:rsidRPr="00EB6880">
              <w:t>1</w:t>
            </w:r>
            <w:r w:rsidRPr="00EB6880">
              <w:rPr>
                <w:lang w:val="en-US"/>
              </w:rPr>
              <w:t>,</w:t>
            </w:r>
            <w:r w:rsidRPr="00EB6880">
              <w:t>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5FA23D8E" w14:textId="77777777" w:rsidR="00BA2806" w:rsidRPr="00EB6880" w:rsidRDefault="00BA2806" w:rsidP="00E2160F">
            <w:pPr>
              <w:pStyle w:val="af7"/>
            </w:pPr>
            <w:r w:rsidRPr="00EB6880">
              <w:t>1 (сети нет)</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6E206CD1" w14:textId="77777777" w:rsidR="00BA2806" w:rsidRPr="00EB6880" w:rsidRDefault="00BA2806" w:rsidP="00E2160F">
            <w:pPr>
              <w:pStyle w:val="af7"/>
            </w:pPr>
            <w:r w:rsidRPr="00EB6880">
              <w:t>1 (сети нет)</w:t>
            </w:r>
          </w:p>
        </w:tc>
        <w:tc>
          <w:tcPr>
            <w:tcW w:w="905"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6CFB6DE8" w14:textId="77777777" w:rsidR="00BA2806" w:rsidRPr="00EB6880" w:rsidRDefault="00BA2806" w:rsidP="00E2160F">
            <w:pPr>
              <w:pStyle w:val="af7"/>
            </w:pPr>
            <w:r w:rsidRPr="00EB6880">
              <w:rPr>
                <w:lang w:val="en-US"/>
              </w:rPr>
              <w:t>0</w:t>
            </w:r>
            <w:r w:rsidRPr="00EB6880">
              <w:t xml:space="preserve"> (сети нет)</w:t>
            </w:r>
          </w:p>
        </w:tc>
        <w:tc>
          <w:tcPr>
            <w:tcW w:w="852"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04B45159" w14:textId="77777777" w:rsidR="00BA2806" w:rsidRPr="00EB6880" w:rsidRDefault="00BA2806" w:rsidP="00E2160F">
            <w:pPr>
              <w:pStyle w:val="af7"/>
            </w:pPr>
            <w:r w:rsidRPr="00EB6880">
              <w:rPr>
                <w:lang w:val="en-US"/>
              </w:rPr>
              <w:t>0,</w:t>
            </w:r>
            <w:r w:rsidRPr="00EB6880">
              <w:t>04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14A184BF" w14:textId="77777777" w:rsidR="00BA2806" w:rsidRPr="00EB6880" w:rsidRDefault="00BA2806" w:rsidP="00E2160F">
            <w:pPr>
              <w:pStyle w:val="af7"/>
              <w:rPr>
                <w:szCs w:val="20"/>
              </w:rPr>
            </w:pPr>
            <w:r w:rsidRPr="00EB6880">
              <w:rPr>
                <w:szCs w:val="20"/>
                <w:lang w:val="en-US"/>
              </w:rPr>
              <w:t>0,</w:t>
            </w:r>
            <w:r w:rsidRPr="00EB6880">
              <w:rPr>
                <w:szCs w:val="20"/>
              </w:rPr>
              <w:t>04</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136E5CD2" w14:textId="77777777" w:rsidR="00BA2806" w:rsidRPr="00EB6880" w:rsidRDefault="00BA2806" w:rsidP="00E2160F">
            <w:pPr>
              <w:pStyle w:val="af7"/>
              <w:rPr>
                <w:lang w:val="en-US"/>
              </w:rPr>
            </w:pPr>
            <w:r w:rsidRPr="00EB6880">
              <w:rPr>
                <w:lang w:val="en-US"/>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0BEB9811" w14:textId="77777777" w:rsidR="00BA2806" w:rsidRPr="00EB6880" w:rsidRDefault="00BA2806" w:rsidP="00E2160F">
            <w:pPr>
              <w:pStyle w:val="af7"/>
              <w:rPr>
                <w:lang w:val="en-US"/>
              </w:rPr>
            </w:pPr>
            <w:r w:rsidRPr="00EB6880">
              <w:rPr>
                <w:lang w:val="en-US"/>
              </w:rPr>
              <w:t>1,0</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68358B5B" w14:textId="77777777" w:rsidR="00BA2806" w:rsidRPr="00EB6880" w:rsidRDefault="00BA2806" w:rsidP="00E2160F">
            <w:pPr>
              <w:pStyle w:val="af7"/>
              <w:rPr>
                <w:lang w:val="en-US"/>
              </w:rPr>
            </w:pPr>
            <w:r w:rsidRPr="00EB6880">
              <w:rPr>
                <w:lang w:val="en-US"/>
              </w:rPr>
              <w:t>1,0</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69301153" w14:textId="77777777" w:rsidR="00BA2806" w:rsidRPr="00EB6880" w:rsidRDefault="00BA2806" w:rsidP="00E2160F">
            <w:pPr>
              <w:pStyle w:val="af7"/>
              <w:rPr>
                <w:lang w:val="en-US"/>
              </w:rPr>
            </w:pPr>
            <w:r w:rsidRPr="00EB6880">
              <w:rPr>
                <w:lang w:val="en-US"/>
              </w:rPr>
              <w:t>1,0</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7415933D" w14:textId="77777777" w:rsidR="00BA2806" w:rsidRPr="00EB6880" w:rsidRDefault="00BA2806" w:rsidP="00E2160F">
            <w:pPr>
              <w:pStyle w:val="af7"/>
              <w:rPr>
                <w:lang w:val="en-US"/>
              </w:rPr>
            </w:pPr>
            <w:r w:rsidRPr="00EB6880">
              <w:rPr>
                <w:lang w:val="en-US"/>
              </w:rPr>
              <w:t>1,0</w:t>
            </w:r>
          </w:p>
        </w:tc>
        <w:tc>
          <w:tcPr>
            <w:tcW w:w="748"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7ABE6F30" w14:textId="77777777" w:rsidR="00BA2806" w:rsidRPr="00EB6880" w:rsidRDefault="00BA2806" w:rsidP="00E2160F">
            <w:pPr>
              <w:pStyle w:val="af7"/>
            </w:pPr>
            <w:r w:rsidRPr="00EB6880">
              <w:t>1,0</w:t>
            </w:r>
          </w:p>
        </w:tc>
        <w:tc>
          <w:tcPr>
            <w:tcW w:w="709"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76BC7128" w14:textId="77777777" w:rsidR="00BA2806" w:rsidRPr="00EB6880" w:rsidRDefault="00BA2806" w:rsidP="00E2160F">
            <w:pPr>
              <w:pStyle w:val="af7"/>
            </w:pPr>
            <w:r w:rsidRPr="00EB6880">
              <w:t>1 (сетей нет)</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40" w:type="dxa"/>
              <w:left w:w="200" w:type="dxa"/>
              <w:bottom w:w="40" w:type="dxa"/>
              <w:right w:w="200" w:type="dxa"/>
            </w:tcMar>
            <w:vAlign w:val="center"/>
            <w:hideMark/>
          </w:tcPr>
          <w:p w14:paraId="364DFAF3" w14:textId="77777777" w:rsidR="00BA2806" w:rsidRPr="00EB6880" w:rsidRDefault="00BA2806" w:rsidP="00E2160F">
            <w:pPr>
              <w:pStyle w:val="af7"/>
            </w:pPr>
            <w:r w:rsidRPr="00EB6880">
              <w:t>0,97</w:t>
            </w:r>
          </w:p>
        </w:tc>
      </w:tr>
    </w:tbl>
    <w:p w14:paraId="076FC7D9" w14:textId="77777777" w:rsidR="00BA2806" w:rsidRPr="00EB6880" w:rsidRDefault="00BA2806" w:rsidP="00BA2806">
      <w:pPr>
        <w:keepNext/>
        <w:spacing w:line="256" w:lineRule="auto"/>
        <w:ind w:firstLine="284"/>
        <w:rPr>
          <w:rFonts w:eastAsia="Calibri" w:cs="Times New Roman"/>
          <w:lang w:val="en-US"/>
        </w:rPr>
        <w:sectPr w:rsidR="00BA2806" w:rsidRPr="00EB6880" w:rsidSect="00E2160F">
          <w:pgSz w:w="16838" w:h="11906" w:orient="landscape"/>
          <w:pgMar w:top="1134" w:right="678" w:bottom="1134" w:left="851" w:header="708" w:footer="708" w:gutter="0"/>
          <w:cols w:space="720"/>
          <w:docGrid w:linePitch="326"/>
        </w:sectPr>
      </w:pPr>
    </w:p>
    <w:p w14:paraId="665292BE" w14:textId="77777777" w:rsidR="00BA2806" w:rsidRPr="00EB6880" w:rsidRDefault="002007CD" w:rsidP="0095456D">
      <w:pPr>
        <w:ind w:firstLine="0"/>
        <w:rPr>
          <w:rFonts w:eastAsia="Times New Roman" w:cs="Times New Roman"/>
          <w:szCs w:val="24"/>
          <w:lang w:eastAsia="ru-RU"/>
        </w:rPr>
      </w:pPr>
      <w:r w:rsidRPr="00EB6880">
        <w:rPr>
          <w:rFonts w:cs="Times New Roman"/>
        </w:rPr>
        <w:lastRenderedPageBreak/>
        <w:t>Таблица 11.1</w:t>
      </w:r>
      <w:r w:rsidR="002E701B">
        <w:rPr>
          <w:rFonts w:cs="Times New Roman"/>
        </w:rPr>
        <w:t>3</w:t>
      </w:r>
      <w:r w:rsidRPr="00EB6880">
        <w:rPr>
          <w:rFonts w:cs="Times New Roman"/>
        </w:rPr>
        <w:t>.1. Сводные данные по частоте отказов, времени восстановления и недоотпуску тепловой энергии</w:t>
      </w:r>
    </w:p>
    <w:tbl>
      <w:tblPr>
        <w:tblW w:w="14459" w:type="dxa"/>
        <w:tblInd w:w="-10" w:type="dxa"/>
        <w:tblLook w:val="04A0" w:firstRow="1" w:lastRow="0" w:firstColumn="1" w:lastColumn="0" w:noHBand="0" w:noVBand="1"/>
      </w:tblPr>
      <w:tblGrid>
        <w:gridCol w:w="1539"/>
        <w:gridCol w:w="1322"/>
        <w:gridCol w:w="1546"/>
        <w:gridCol w:w="2360"/>
        <w:gridCol w:w="2768"/>
        <w:gridCol w:w="2922"/>
        <w:gridCol w:w="2002"/>
      </w:tblGrid>
      <w:tr w:rsidR="002007CD" w:rsidRPr="00EB6880" w14:paraId="6B4FAAC7" w14:textId="77777777" w:rsidTr="0095456D">
        <w:trPr>
          <w:trHeight w:val="352"/>
        </w:trPr>
        <w:tc>
          <w:tcPr>
            <w:tcW w:w="14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8D464BC" w14:textId="77777777" w:rsidR="002007CD" w:rsidRPr="00EB6880" w:rsidRDefault="002007CD" w:rsidP="002007CD">
            <w:pPr>
              <w:pStyle w:val="af7"/>
            </w:pPr>
            <w:r w:rsidRPr="00EB6880">
              <w:t>Год актуализации (разработки)</w:t>
            </w:r>
          </w:p>
        </w:tc>
        <w:tc>
          <w:tcPr>
            <w:tcW w:w="4819" w:type="dxa"/>
            <w:gridSpan w:val="3"/>
            <w:tcBorders>
              <w:top w:val="single" w:sz="8" w:space="0" w:color="auto"/>
              <w:left w:val="nil"/>
              <w:bottom w:val="single" w:sz="8" w:space="0" w:color="auto"/>
              <w:right w:val="single" w:sz="8" w:space="0" w:color="000000"/>
            </w:tcBorders>
            <w:shd w:val="clear" w:color="auto" w:fill="auto"/>
            <w:vAlign w:val="center"/>
            <w:hideMark/>
          </w:tcPr>
          <w:p w14:paraId="57292E60" w14:textId="77777777" w:rsidR="002007CD" w:rsidRPr="00EB6880" w:rsidRDefault="002007CD" w:rsidP="002007CD">
            <w:pPr>
              <w:pStyle w:val="af7"/>
            </w:pPr>
            <w:r w:rsidRPr="00EB6880">
              <w:t>Количество отказов в отопительный период</w:t>
            </w:r>
          </w:p>
        </w:tc>
        <w:tc>
          <w:tcPr>
            <w:tcW w:w="25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1E50DE9" w14:textId="77777777" w:rsidR="002007CD" w:rsidRPr="00EB6880" w:rsidRDefault="002007CD" w:rsidP="002007CD">
            <w:pPr>
              <w:pStyle w:val="af7"/>
            </w:pPr>
            <w:r w:rsidRPr="00EB6880">
              <w:t>Среднее время восстановления теплоснабжения при прекращении подачи тепловой энергии потребителям, час</w:t>
            </w:r>
          </w:p>
        </w:tc>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B539935" w14:textId="77777777" w:rsidR="002007CD" w:rsidRPr="00EB6880" w:rsidRDefault="002007CD" w:rsidP="002007CD">
            <w:pPr>
              <w:pStyle w:val="af7"/>
            </w:pPr>
            <w:r w:rsidRPr="00EB6880">
              <w:t>Удельное (отнесенное к протяженности тепловых сетей) количество отказов в тепловых сетях в период испытаний, 1/км/год</w:t>
            </w:r>
          </w:p>
        </w:tc>
        <w:tc>
          <w:tcPr>
            <w:tcW w:w="184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295FDE" w14:textId="77777777" w:rsidR="002007CD" w:rsidRPr="00EB6880" w:rsidRDefault="002007CD" w:rsidP="002007CD">
            <w:pPr>
              <w:pStyle w:val="af7"/>
            </w:pPr>
            <w:r w:rsidRPr="00EB6880">
              <w:t>Средний недоотпуск тепловой энергии из-за отключений, Гкал/отказ</w:t>
            </w:r>
          </w:p>
        </w:tc>
      </w:tr>
      <w:tr w:rsidR="002007CD" w:rsidRPr="00EB6880" w14:paraId="25FE9B47" w14:textId="77777777" w:rsidTr="0095456D">
        <w:trPr>
          <w:trHeight w:val="1440"/>
        </w:trPr>
        <w:tc>
          <w:tcPr>
            <w:tcW w:w="1418" w:type="dxa"/>
            <w:vMerge/>
            <w:tcBorders>
              <w:top w:val="single" w:sz="8" w:space="0" w:color="auto"/>
              <w:left w:val="single" w:sz="8" w:space="0" w:color="auto"/>
              <w:bottom w:val="single" w:sz="8" w:space="0" w:color="000000"/>
              <w:right w:val="single" w:sz="8" w:space="0" w:color="auto"/>
            </w:tcBorders>
            <w:vAlign w:val="center"/>
            <w:hideMark/>
          </w:tcPr>
          <w:p w14:paraId="6A577A0B" w14:textId="77777777" w:rsidR="002007CD" w:rsidRPr="00EB6880" w:rsidRDefault="002007CD" w:rsidP="002007CD">
            <w:pPr>
              <w:pStyle w:val="af7"/>
            </w:pPr>
          </w:p>
        </w:tc>
        <w:tc>
          <w:tcPr>
            <w:tcW w:w="1218" w:type="dxa"/>
            <w:tcBorders>
              <w:top w:val="nil"/>
              <w:left w:val="nil"/>
              <w:bottom w:val="single" w:sz="8" w:space="0" w:color="auto"/>
              <w:right w:val="single" w:sz="8" w:space="0" w:color="auto"/>
            </w:tcBorders>
            <w:shd w:val="clear" w:color="auto" w:fill="auto"/>
            <w:vAlign w:val="center"/>
            <w:hideMark/>
          </w:tcPr>
          <w:p w14:paraId="38F1EB9C" w14:textId="77777777" w:rsidR="002007CD" w:rsidRPr="00EB6880" w:rsidRDefault="002007CD" w:rsidP="002007CD">
            <w:pPr>
              <w:pStyle w:val="af7"/>
            </w:pPr>
            <w:r w:rsidRPr="00EB6880">
              <w:t>Общее количество нарушений</w:t>
            </w:r>
          </w:p>
        </w:tc>
        <w:tc>
          <w:tcPr>
            <w:tcW w:w="1425" w:type="dxa"/>
            <w:tcBorders>
              <w:top w:val="nil"/>
              <w:left w:val="nil"/>
              <w:bottom w:val="single" w:sz="8" w:space="0" w:color="auto"/>
              <w:right w:val="single" w:sz="8" w:space="0" w:color="auto"/>
            </w:tcBorders>
            <w:shd w:val="clear" w:color="auto" w:fill="auto"/>
            <w:vAlign w:val="center"/>
            <w:hideMark/>
          </w:tcPr>
          <w:p w14:paraId="33E8A3ED" w14:textId="77777777" w:rsidR="002007CD" w:rsidRPr="00EB6880" w:rsidRDefault="002007CD" w:rsidP="002007CD">
            <w:pPr>
              <w:pStyle w:val="af7"/>
            </w:pPr>
            <w:r w:rsidRPr="00EB6880">
              <w:t>Количество отключений потребителей из-за отказов*</w:t>
            </w:r>
          </w:p>
        </w:tc>
        <w:tc>
          <w:tcPr>
            <w:tcW w:w="2176" w:type="dxa"/>
            <w:tcBorders>
              <w:top w:val="nil"/>
              <w:left w:val="nil"/>
              <w:bottom w:val="single" w:sz="8" w:space="0" w:color="auto"/>
              <w:right w:val="single" w:sz="8" w:space="0" w:color="auto"/>
            </w:tcBorders>
            <w:shd w:val="clear" w:color="auto" w:fill="auto"/>
            <w:vAlign w:val="center"/>
            <w:hideMark/>
          </w:tcPr>
          <w:p w14:paraId="7EE59648" w14:textId="77777777" w:rsidR="002007CD" w:rsidRPr="00EB6880" w:rsidRDefault="002007CD" w:rsidP="002007CD">
            <w:pPr>
              <w:pStyle w:val="af7"/>
            </w:pPr>
            <w:r w:rsidRPr="00EB6880">
              <w:t>Относительное количество отказов в тепловых сетях в отопительный период, 1/км/год</w:t>
            </w:r>
          </w:p>
        </w:tc>
        <w:tc>
          <w:tcPr>
            <w:tcW w:w="2552" w:type="dxa"/>
            <w:vMerge/>
            <w:tcBorders>
              <w:top w:val="single" w:sz="8" w:space="0" w:color="auto"/>
              <w:left w:val="single" w:sz="8" w:space="0" w:color="auto"/>
              <w:bottom w:val="single" w:sz="8" w:space="0" w:color="000000"/>
              <w:right w:val="single" w:sz="8" w:space="0" w:color="auto"/>
            </w:tcBorders>
            <w:vAlign w:val="center"/>
            <w:hideMark/>
          </w:tcPr>
          <w:p w14:paraId="48C34A88" w14:textId="77777777" w:rsidR="002007CD" w:rsidRPr="00EB6880" w:rsidRDefault="002007CD" w:rsidP="002007CD">
            <w:pPr>
              <w:pStyle w:val="af7"/>
            </w:pPr>
          </w:p>
        </w:tc>
        <w:tc>
          <w:tcPr>
            <w:tcW w:w="2694" w:type="dxa"/>
            <w:vMerge/>
            <w:tcBorders>
              <w:top w:val="single" w:sz="8" w:space="0" w:color="auto"/>
              <w:left w:val="single" w:sz="8" w:space="0" w:color="auto"/>
              <w:bottom w:val="single" w:sz="8" w:space="0" w:color="000000"/>
              <w:right w:val="single" w:sz="8" w:space="0" w:color="auto"/>
            </w:tcBorders>
            <w:vAlign w:val="center"/>
            <w:hideMark/>
          </w:tcPr>
          <w:p w14:paraId="070F1F59" w14:textId="77777777" w:rsidR="002007CD" w:rsidRPr="00EB6880" w:rsidRDefault="002007CD" w:rsidP="002007CD">
            <w:pPr>
              <w:pStyle w:val="af7"/>
            </w:pPr>
          </w:p>
        </w:tc>
        <w:tc>
          <w:tcPr>
            <w:tcW w:w="1845" w:type="dxa"/>
            <w:vMerge/>
            <w:tcBorders>
              <w:top w:val="single" w:sz="8" w:space="0" w:color="auto"/>
              <w:left w:val="single" w:sz="8" w:space="0" w:color="auto"/>
              <w:bottom w:val="single" w:sz="8" w:space="0" w:color="000000"/>
              <w:right w:val="single" w:sz="8" w:space="0" w:color="auto"/>
            </w:tcBorders>
            <w:vAlign w:val="center"/>
            <w:hideMark/>
          </w:tcPr>
          <w:p w14:paraId="6A3247EF" w14:textId="77777777" w:rsidR="002007CD" w:rsidRPr="00EB6880" w:rsidRDefault="002007CD" w:rsidP="002007CD">
            <w:pPr>
              <w:pStyle w:val="af7"/>
            </w:pPr>
          </w:p>
        </w:tc>
      </w:tr>
      <w:tr w:rsidR="002007CD" w:rsidRPr="00EB6880" w14:paraId="61671676" w14:textId="77777777" w:rsidTr="0095456D">
        <w:trPr>
          <w:trHeight w:val="293"/>
        </w:trPr>
        <w:tc>
          <w:tcPr>
            <w:tcW w:w="13329" w:type="dxa"/>
            <w:gridSpan w:val="7"/>
            <w:tcBorders>
              <w:top w:val="single" w:sz="8" w:space="0" w:color="auto"/>
              <w:left w:val="single" w:sz="8" w:space="0" w:color="auto"/>
              <w:bottom w:val="single" w:sz="8" w:space="0" w:color="auto"/>
              <w:right w:val="single" w:sz="8" w:space="0" w:color="000000"/>
            </w:tcBorders>
            <w:shd w:val="clear" w:color="000000" w:fill="F2F2F2"/>
            <w:vAlign w:val="center"/>
            <w:hideMark/>
          </w:tcPr>
          <w:p w14:paraId="3397CB82" w14:textId="77777777" w:rsidR="002007CD" w:rsidRPr="00EB6880" w:rsidRDefault="002007CD" w:rsidP="002007CD">
            <w:pPr>
              <w:pStyle w:val="af7"/>
              <w:jc w:val="center"/>
            </w:pPr>
            <w:r w:rsidRPr="00EB6880">
              <w:t>ЕТО-1 ООО «Теплоснабжение»</w:t>
            </w:r>
          </w:p>
        </w:tc>
      </w:tr>
      <w:tr w:rsidR="002007CD" w:rsidRPr="00EB6880" w14:paraId="3665D5A2" w14:textId="77777777" w:rsidTr="0095456D">
        <w:trPr>
          <w:trHeight w:val="339"/>
        </w:trPr>
        <w:tc>
          <w:tcPr>
            <w:tcW w:w="1418" w:type="dxa"/>
            <w:tcBorders>
              <w:top w:val="nil"/>
              <w:left w:val="single" w:sz="8" w:space="0" w:color="auto"/>
              <w:bottom w:val="single" w:sz="8" w:space="0" w:color="auto"/>
              <w:right w:val="single" w:sz="8" w:space="0" w:color="auto"/>
            </w:tcBorders>
            <w:shd w:val="clear" w:color="000000" w:fill="F2F2F2"/>
            <w:vAlign w:val="center"/>
            <w:hideMark/>
          </w:tcPr>
          <w:p w14:paraId="4AD59DB5" w14:textId="77777777" w:rsidR="002007CD" w:rsidRPr="00EB6880" w:rsidRDefault="002007CD" w:rsidP="002007CD">
            <w:pPr>
              <w:pStyle w:val="af7"/>
            </w:pPr>
            <w:r w:rsidRPr="00EB6880">
              <w:t>2021</w:t>
            </w:r>
          </w:p>
        </w:tc>
        <w:tc>
          <w:tcPr>
            <w:tcW w:w="1218" w:type="dxa"/>
            <w:tcBorders>
              <w:top w:val="nil"/>
              <w:left w:val="nil"/>
              <w:bottom w:val="single" w:sz="8" w:space="0" w:color="auto"/>
              <w:right w:val="single" w:sz="8" w:space="0" w:color="auto"/>
            </w:tcBorders>
            <w:shd w:val="clear" w:color="000000" w:fill="F2F2F2"/>
            <w:vAlign w:val="center"/>
            <w:hideMark/>
          </w:tcPr>
          <w:p w14:paraId="001017BA" w14:textId="77777777" w:rsidR="002007CD" w:rsidRPr="00EB6880" w:rsidRDefault="002007CD" w:rsidP="002007CD">
            <w:pPr>
              <w:pStyle w:val="af7"/>
            </w:pPr>
            <w:r w:rsidRPr="00EB6880">
              <w:t>96</w:t>
            </w:r>
          </w:p>
        </w:tc>
        <w:tc>
          <w:tcPr>
            <w:tcW w:w="1425" w:type="dxa"/>
            <w:tcBorders>
              <w:top w:val="nil"/>
              <w:left w:val="nil"/>
              <w:bottom w:val="single" w:sz="8" w:space="0" w:color="auto"/>
              <w:right w:val="single" w:sz="8" w:space="0" w:color="auto"/>
            </w:tcBorders>
            <w:shd w:val="clear" w:color="000000" w:fill="F2F2F2"/>
            <w:vAlign w:val="center"/>
            <w:hideMark/>
          </w:tcPr>
          <w:p w14:paraId="046AEE6D" w14:textId="77777777" w:rsidR="002007CD" w:rsidRPr="00EB6880" w:rsidRDefault="002007CD" w:rsidP="002007CD">
            <w:pPr>
              <w:pStyle w:val="af7"/>
            </w:pPr>
            <w:r w:rsidRPr="00EB6880">
              <w:t>12</w:t>
            </w:r>
          </w:p>
        </w:tc>
        <w:tc>
          <w:tcPr>
            <w:tcW w:w="2176" w:type="dxa"/>
            <w:tcBorders>
              <w:top w:val="nil"/>
              <w:left w:val="nil"/>
              <w:bottom w:val="single" w:sz="8" w:space="0" w:color="auto"/>
              <w:right w:val="single" w:sz="8" w:space="0" w:color="auto"/>
            </w:tcBorders>
            <w:shd w:val="clear" w:color="000000" w:fill="F2F2F2"/>
            <w:vAlign w:val="center"/>
            <w:hideMark/>
          </w:tcPr>
          <w:p w14:paraId="15497364" w14:textId="77777777" w:rsidR="002007CD" w:rsidRPr="00EB6880" w:rsidRDefault="002007CD" w:rsidP="002007CD">
            <w:pPr>
              <w:pStyle w:val="af7"/>
            </w:pPr>
            <w:r w:rsidRPr="00EB6880">
              <w:t>2,177</w:t>
            </w:r>
          </w:p>
        </w:tc>
        <w:tc>
          <w:tcPr>
            <w:tcW w:w="2552" w:type="dxa"/>
            <w:tcBorders>
              <w:top w:val="nil"/>
              <w:left w:val="nil"/>
              <w:bottom w:val="single" w:sz="8" w:space="0" w:color="auto"/>
              <w:right w:val="single" w:sz="8" w:space="0" w:color="auto"/>
            </w:tcBorders>
            <w:shd w:val="clear" w:color="000000" w:fill="F2F2F2"/>
            <w:vAlign w:val="center"/>
            <w:hideMark/>
          </w:tcPr>
          <w:p w14:paraId="3DDC6F68" w14:textId="77777777" w:rsidR="002007CD" w:rsidRPr="00EB6880" w:rsidRDefault="002007CD" w:rsidP="002007CD">
            <w:pPr>
              <w:pStyle w:val="af7"/>
            </w:pPr>
            <w:r w:rsidRPr="00EB6880">
              <w:t>13,5</w:t>
            </w:r>
          </w:p>
        </w:tc>
        <w:tc>
          <w:tcPr>
            <w:tcW w:w="2694"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4CAAB347" w14:textId="77777777" w:rsidR="002007CD" w:rsidRPr="00EB6880" w:rsidRDefault="002007CD" w:rsidP="002007CD">
            <w:pPr>
              <w:pStyle w:val="af7"/>
            </w:pPr>
            <w:r w:rsidRPr="00EB6880">
              <w:t>*При испытаниях не фиксировались   данные по количеству нарушений возникших при проведении испытаний отсутствуют</w:t>
            </w:r>
          </w:p>
        </w:tc>
        <w:tc>
          <w:tcPr>
            <w:tcW w:w="1845" w:type="dxa"/>
            <w:tcBorders>
              <w:top w:val="nil"/>
              <w:left w:val="nil"/>
              <w:bottom w:val="single" w:sz="8" w:space="0" w:color="auto"/>
              <w:right w:val="single" w:sz="8" w:space="0" w:color="auto"/>
            </w:tcBorders>
            <w:shd w:val="clear" w:color="000000" w:fill="F2F2F2"/>
            <w:vAlign w:val="center"/>
            <w:hideMark/>
          </w:tcPr>
          <w:p w14:paraId="4BAC91E5" w14:textId="77777777" w:rsidR="002007CD" w:rsidRPr="00EB6880" w:rsidRDefault="002007CD" w:rsidP="002007CD">
            <w:pPr>
              <w:pStyle w:val="af7"/>
            </w:pPr>
            <w:r w:rsidRPr="00EB6880">
              <w:t>21,84</w:t>
            </w:r>
          </w:p>
        </w:tc>
      </w:tr>
      <w:tr w:rsidR="002007CD" w:rsidRPr="00EB6880" w14:paraId="503654DF" w14:textId="77777777" w:rsidTr="0095456D">
        <w:trPr>
          <w:trHeight w:val="458"/>
        </w:trPr>
        <w:tc>
          <w:tcPr>
            <w:tcW w:w="1418" w:type="dxa"/>
            <w:tcBorders>
              <w:top w:val="nil"/>
              <w:left w:val="single" w:sz="8" w:space="0" w:color="auto"/>
              <w:bottom w:val="single" w:sz="8" w:space="0" w:color="auto"/>
              <w:right w:val="single" w:sz="8" w:space="0" w:color="auto"/>
            </w:tcBorders>
            <w:shd w:val="clear" w:color="auto" w:fill="auto"/>
            <w:vAlign w:val="center"/>
            <w:hideMark/>
          </w:tcPr>
          <w:p w14:paraId="7BC180B7" w14:textId="77777777" w:rsidR="002007CD" w:rsidRPr="00EB6880" w:rsidRDefault="002007CD" w:rsidP="002007CD">
            <w:pPr>
              <w:pStyle w:val="af7"/>
            </w:pPr>
            <w:r w:rsidRPr="00EB6880">
              <w:t>2022</w:t>
            </w:r>
          </w:p>
        </w:tc>
        <w:tc>
          <w:tcPr>
            <w:tcW w:w="1218" w:type="dxa"/>
            <w:tcBorders>
              <w:top w:val="nil"/>
              <w:left w:val="nil"/>
              <w:bottom w:val="single" w:sz="8" w:space="0" w:color="auto"/>
              <w:right w:val="single" w:sz="8" w:space="0" w:color="auto"/>
            </w:tcBorders>
            <w:shd w:val="clear" w:color="auto" w:fill="auto"/>
            <w:vAlign w:val="center"/>
            <w:hideMark/>
          </w:tcPr>
          <w:p w14:paraId="4973D6A7" w14:textId="77777777" w:rsidR="002007CD" w:rsidRPr="00EB6880" w:rsidRDefault="002007CD" w:rsidP="002007CD">
            <w:pPr>
              <w:pStyle w:val="af7"/>
            </w:pPr>
            <w:r w:rsidRPr="00EB6880">
              <w:t>114</w:t>
            </w:r>
          </w:p>
        </w:tc>
        <w:tc>
          <w:tcPr>
            <w:tcW w:w="1425" w:type="dxa"/>
            <w:tcBorders>
              <w:top w:val="nil"/>
              <w:left w:val="nil"/>
              <w:bottom w:val="single" w:sz="8" w:space="0" w:color="auto"/>
              <w:right w:val="single" w:sz="8" w:space="0" w:color="auto"/>
            </w:tcBorders>
            <w:shd w:val="clear" w:color="auto" w:fill="auto"/>
            <w:vAlign w:val="center"/>
            <w:hideMark/>
          </w:tcPr>
          <w:p w14:paraId="7BFEAD57" w14:textId="77777777" w:rsidR="002007CD" w:rsidRPr="00EB6880" w:rsidRDefault="002007CD" w:rsidP="002007CD">
            <w:pPr>
              <w:pStyle w:val="af7"/>
            </w:pPr>
            <w:r w:rsidRPr="00EB6880">
              <w:t>14</w:t>
            </w:r>
          </w:p>
        </w:tc>
        <w:tc>
          <w:tcPr>
            <w:tcW w:w="2176" w:type="dxa"/>
            <w:tcBorders>
              <w:top w:val="nil"/>
              <w:left w:val="nil"/>
              <w:bottom w:val="single" w:sz="8" w:space="0" w:color="auto"/>
              <w:right w:val="single" w:sz="8" w:space="0" w:color="auto"/>
            </w:tcBorders>
            <w:shd w:val="clear" w:color="auto" w:fill="auto"/>
            <w:vAlign w:val="center"/>
            <w:hideMark/>
          </w:tcPr>
          <w:p w14:paraId="744CD94A" w14:textId="77777777" w:rsidR="002007CD" w:rsidRPr="00EB6880" w:rsidRDefault="002007CD" w:rsidP="002007CD">
            <w:pPr>
              <w:pStyle w:val="af7"/>
            </w:pPr>
            <w:r w:rsidRPr="00EB6880">
              <w:t>2,629</w:t>
            </w:r>
          </w:p>
        </w:tc>
        <w:tc>
          <w:tcPr>
            <w:tcW w:w="2552" w:type="dxa"/>
            <w:tcBorders>
              <w:top w:val="nil"/>
              <w:left w:val="nil"/>
              <w:bottom w:val="single" w:sz="8" w:space="0" w:color="auto"/>
              <w:right w:val="single" w:sz="8" w:space="0" w:color="auto"/>
            </w:tcBorders>
            <w:shd w:val="clear" w:color="auto" w:fill="auto"/>
            <w:vAlign w:val="center"/>
            <w:hideMark/>
          </w:tcPr>
          <w:p w14:paraId="4338E14C" w14:textId="77777777" w:rsidR="002007CD" w:rsidRPr="00EB6880" w:rsidRDefault="002007CD" w:rsidP="002007CD">
            <w:pPr>
              <w:pStyle w:val="af7"/>
            </w:pPr>
            <w:r w:rsidRPr="00EB6880">
              <w:t>13,5</w:t>
            </w:r>
          </w:p>
        </w:tc>
        <w:tc>
          <w:tcPr>
            <w:tcW w:w="2694" w:type="dxa"/>
            <w:vMerge/>
            <w:tcBorders>
              <w:top w:val="nil"/>
              <w:left w:val="single" w:sz="8" w:space="0" w:color="auto"/>
              <w:bottom w:val="single" w:sz="8" w:space="0" w:color="000000"/>
              <w:right w:val="single" w:sz="8" w:space="0" w:color="auto"/>
            </w:tcBorders>
            <w:vAlign w:val="center"/>
            <w:hideMark/>
          </w:tcPr>
          <w:p w14:paraId="7827EC5C" w14:textId="77777777"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auto" w:fill="auto"/>
            <w:vAlign w:val="center"/>
            <w:hideMark/>
          </w:tcPr>
          <w:p w14:paraId="2EA377C4" w14:textId="77777777" w:rsidR="002007CD" w:rsidRPr="00EB6880" w:rsidRDefault="002007CD" w:rsidP="002007CD">
            <w:pPr>
              <w:pStyle w:val="af7"/>
            </w:pPr>
            <w:r w:rsidRPr="00EB6880">
              <w:t>65,52</w:t>
            </w:r>
          </w:p>
        </w:tc>
      </w:tr>
      <w:tr w:rsidR="002007CD" w:rsidRPr="00EB6880" w14:paraId="68109B72" w14:textId="77777777" w:rsidTr="0095456D">
        <w:trPr>
          <w:trHeight w:val="390"/>
        </w:trPr>
        <w:tc>
          <w:tcPr>
            <w:tcW w:w="1418" w:type="dxa"/>
            <w:tcBorders>
              <w:top w:val="nil"/>
              <w:left w:val="single" w:sz="8" w:space="0" w:color="auto"/>
              <w:bottom w:val="single" w:sz="8" w:space="0" w:color="auto"/>
              <w:right w:val="single" w:sz="8" w:space="0" w:color="auto"/>
            </w:tcBorders>
            <w:shd w:val="clear" w:color="000000" w:fill="F2F2F2"/>
            <w:vAlign w:val="center"/>
            <w:hideMark/>
          </w:tcPr>
          <w:p w14:paraId="4F62D178" w14:textId="77777777" w:rsidR="002007CD" w:rsidRPr="00EB6880" w:rsidRDefault="002007CD" w:rsidP="002007CD">
            <w:pPr>
              <w:pStyle w:val="af7"/>
            </w:pPr>
            <w:r w:rsidRPr="00EB6880">
              <w:t>2023</w:t>
            </w:r>
          </w:p>
        </w:tc>
        <w:tc>
          <w:tcPr>
            <w:tcW w:w="1218" w:type="dxa"/>
            <w:tcBorders>
              <w:top w:val="nil"/>
              <w:left w:val="nil"/>
              <w:bottom w:val="single" w:sz="8" w:space="0" w:color="auto"/>
              <w:right w:val="single" w:sz="8" w:space="0" w:color="auto"/>
            </w:tcBorders>
            <w:shd w:val="clear" w:color="000000" w:fill="F2F2F2"/>
            <w:vAlign w:val="center"/>
            <w:hideMark/>
          </w:tcPr>
          <w:p w14:paraId="1D0AB5FF" w14:textId="77777777" w:rsidR="002007CD" w:rsidRPr="00EB6880" w:rsidRDefault="002007CD" w:rsidP="002007CD">
            <w:pPr>
              <w:pStyle w:val="af7"/>
            </w:pPr>
            <w:r w:rsidRPr="00EB6880">
              <w:t>142</w:t>
            </w:r>
          </w:p>
        </w:tc>
        <w:tc>
          <w:tcPr>
            <w:tcW w:w="1425" w:type="dxa"/>
            <w:tcBorders>
              <w:top w:val="nil"/>
              <w:left w:val="nil"/>
              <w:bottom w:val="single" w:sz="8" w:space="0" w:color="auto"/>
              <w:right w:val="single" w:sz="8" w:space="0" w:color="auto"/>
            </w:tcBorders>
            <w:shd w:val="clear" w:color="000000" w:fill="F2F2F2"/>
            <w:vAlign w:val="center"/>
            <w:hideMark/>
          </w:tcPr>
          <w:p w14:paraId="3EF4C377" w14:textId="77777777" w:rsidR="002007CD" w:rsidRPr="00EB6880" w:rsidRDefault="002007CD" w:rsidP="002007CD">
            <w:pPr>
              <w:pStyle w:val="af7"/>
            </w:pPr>
            <w:r w:rsidRPr="00EB6880">
              <w:t>18</w:t>
            </w:r>
          </w:p>
        </w:tc>
        <w:tc>
          <w:tcPr>
            <w:tcW w:w="2176" w:type="dxa"/>
            <w:tcBorders>
              <w:top w:val="nil"/>
              <w:left w:val="nil"/>
              <w:bottom w:val="single" w:sz="8" w:space="0" w:color="auto"/>
              <w:right w:val="single" w:sz="8" w:space="0" w:color="auto"/>
            </w:tcBorders>
            <w:shd w:val="clear" w:color="000000" w:fill="F2F2F2"/>
            <w:vAlign w:val="center"/>
            <w:hideMark/>
          </w:tcPr>
          <w:p w14:paraId="4EFB7F2D" w14:textId="77777777" w:rsidR="002007CD" w:rsidRPr="00EB6880" w:rsidRDefault="002007CD" w:rsidP="002007CD">
            <w:pPr>
              <w:pStyle w:val="af7"/>
            </w:pPr>
            <w:r w:rsidRPr="00EB6880">
              <w:t>3,287</w:t>
            </w:r>
          </w:p>
        </w:tc>
        <w:tc>
          <w:tcPr>
            <w:tcW w:w="2552" w:type="dxa"/>
            <w:tcBorders>
              <w:top w:val="nil"/>
              <w:left w:val="nil"/>
              <w:bottom w:val="single" w:sz="8" w:space="0" w:color="auto"/>
              <w:right w:val="single" w:sz="8" w:space="0" w:color="auto"/>
            </w:tcBorders>
            <w:shd w:val="clear" w:color="000000" w:fill="F2F2F2"/>
            <w:vAlign w:val="center"/>
            <w:hideMark/>
          </w:tcPr>
          <w:p w14:paraId="214ABE1C" w14:textId="77777777" w:rsidR="002007CD" w:rsidRPr="00EB6880" w:rsidRDefault="002007CD" w:rsidP="002007CD">
            <w:pPr>
              <w:pStyle w:val="af7"/>
            </w:pPr>
            <w:r w:rsidRPr="00EB6880">
              <w:t>13,7</w:t>
            </w:r>
          </w:p>
        </w:tc>
        <w:tc>
          <w:tcPr>
            <w:tcW w:w="2694" w:type="dxa"/>
            <w:vMerge/>
            <w:tcBorders>
              <w:top w:val="nil"/>
              <w:left w:val="single" w:sz="8" w:space="0" w:color="auto"/>
              <w:bottom w:val="single" w:sz="8" w:space="0" w:color="000000"/>
              <w:right w:val="single" w:sz="8" w:space="0" w:color="auto"/>
            </w:tcBorders>
            <w:vAlign w:val="center"/>
            <w:hideMark/>
          </w:tcPr>
          <w:p w14:paraId="4B6C0D11" w14:textId="77777777"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000000" w:fill="F2F2F2"/>
            <w:vAlign w:val="center"/>
            <w:hideMark/>
          </w:tcPr>
          <w:p w14:paraId="0B3E174D" w14:textId="77777777" w:rsidR="002007CD" w:rsidRPr="00EB6880" w:rsidRDefault="002007CD" w:rsidP="002007CD">
            <w:pPr>
              <w:pStyle w:val="af7"/>
            </w:pPr>
            <w:r w:rsidRPr="00EB6880">
              <w:t>39,31</w:t>
            </w:r>
          </w:p>
        </w:tc>
      </w:tr>
      <w:tr w:rsidR="002007CD" w:rsidRPr="00EB6880" w14:paraId="111EC2EA" w14:textId="77777777" w:rsidTr="0095456D">
        <w:trPr>
          <w:trHeight w:val="293"/>
        </w:trPr>
        <w:tc>
          <w:tcPr>
            <w:tcW w:w="1418" w:type="dxa"/>
            <w:tcBorders>
              <w:top w:val="nil"/>
              <w:left w:val="single" w:sz="8" w:space="0" w:color="auto"/>
              <w:bottom w:val="single" w:sz="8" w:space="0" w:color="auto"/>
              <w:right w:val="single" w:sz="8" w:space="0" w:color="auto"/>
            </w:tcBorders>
            <w:shd w:val="clear" w:color="000000" w:fill="F2F2F2"/>
            <w:vAlign w:val="center"/>
            <w:hideMark/>
          </w:tcPr>
          <w:p w14:paraId="60284046" w14:textId="77777777" w:rsidR="002007CD" w:rsidRPr="00EB6880" w:rsidRDefault="002007CD" w:rsidP="002007CD">
            <w:pPr>
              <w:pStyle w:val="af7"/>
            </w:pPr>
            <w:r w:rsidRPr="00EB6880">
              <w:t>2024</w:t>
            </w:r>
          </w:p>
        </w:tc>
        <w:tc>
          <w:tcPr>
            <w:tcW w:w="1218" w:type="dxa"/>
            <w:tcBorders>
              <w:top w:val="nil"/>
              <w:left w:val="nil"/>
              <w:bottom w:val="single" w:sz="8" w:space="0" w:color="auto"/>
              <w:right w:val="single" w:sz="8" w:space="0" w:color="auto"/>
            </w:tcBorders>
            <w:shd w:val="clear" w:color="000000" w:fill="F2F2F2"/>
            <w:vAlign w:val="center"/>
            <w:hideMark/>
          </w:tcPr>
          <w:p w14:paraId="0336B1CC" w14:textId="77777777" w:rsidR="002007CD" w:rsidRPr="00EB6880" w:rsidRDefault="002007CD" w:rsidP="002007CD">
            <w:pPr>
              <w:pStyle w:val="af7"/>
            </w:pPr>
            <w:r w:rsidRPr="00EB6880">
              <w:t>153</w:t>
            </w:r>
          </w:p>
        </w:tc>
        <w:tc>
          <w:tcPr>
            <w:tcW w:w="1425" w:type="dxa"/>
            <w:tcBorders>
              <w:top w:val="nil"/>
              <w:left w:val="nil"/>
              <w:bottom w:val="single" w:sz="8" w:space="0" w:color="auto"/>
              <w:right w:val="single" w:sz="8" w:space="0" w:color="auto"/>
            </w:tcBorders>
            <w:shd w:val="clear" w:color="000000" w:fill="F2F2F2"/>
            <w:vAlign w:val="center"/>
            <w:hideMark/>
          </w:tcPr>
          <w:p w14:paraId="644F95F4" w14:textId="77777777" w:rsidR="002007CD" w:rsidRPr="00EB6880" w:rsidRDefault="002007CD" w:rsidP="002007CD">
            <w:pPr>
              <w:pStyle w:val="af7"/>
            </w:pPr>
            <w:r w:rsidRPr="00EB6880">
              <w:t>23</w:t>
            </w:r>
          </w:p>
        </w:tc>
        <w:tc>
          <w:tcPr>
            <w:tcW w:w="2176" w:type="dxa"/>
            <w:tcBorders>
              <w:top w:val="nil"/>
              <w:left w:val="nil"/>
              <w:bottom w:val="single" w:sz="8" w:space="0" w:color="auto"/>
              <w:right w:val="single" w:sz="8" w:space="0" w:color="auto"/>
            </w:tcBorders>
            <w:shd w:val="clear" w:color="000000" w:fill="F2F2F2"/>
            <w:vAlign w:val="center"/>
            <w:hideMark/>
          </w:tcPr>
          <w:p w14:paraId="5C38B058" w14:textId="77777777" w:rsidR="002007CD" w:rsidRPr="00EB6880" w:rsidRDefault="002007CD" w:rsidP="002007CD">
            <w:pPr>
              <w:pStyle w:val="af7"/>
            </w:pPr>
            <w:r w:rsidRPr="00EB6880">
              <w:t>3,482</w:t>
            </w:r>
          </w:p>
        </w:tc>
        <w:tc>
          <w:tcPr>
            <w:tcW w:w="2552" w:type="dxa"/>
            <w:tcBorders>
              <w:top w:val="nil"/>
              <w:left w:val="nil"/>
              <w:bottom w:val="single" w:sz="8" w:space="0" w:color="auto"/>
              <w:right w:val="single" w:sz="8" w:space="0" w:color="auto"/>
            </w:tcBorders>
            <w:shd w:val="clear" w:color="000000" w:fill="F2F2F2"/>
            <w:vAlign w:val="center"/>
            <w:hideMark/>
          </w:tcPr>
          <w:p w14:paraId="05D216BC" w14:textId="77777777" w:rsidR="002007CD" w:rsidRPr="00EB6880" w:rsidRDefault="002007CD" w:rsidP="002007CD">
            <w:pPr>
              <w:pStyle w:val="af7"/>
            </w:pPr>
            <w:r w:rsidRPr="00EB6880">
              <w:t>11,7</w:t>
            </w:r>
          </w:p>
        </w:tc>
        <w:tc>
          <w:tcPr>
            <w:tcW w:w="2694" w:type="dxa"/>
            <w:vMerge/>
            <w:tcBorders>
              <w:top w:val="nil"/>
              <w:left w:val="single" w:sz="8" w:space="0" w:color="auto"/>
              <w:bottom w:val="single" w:sz="8" w:space="0" w:color="000000"/>
              <w:right w:val="single" w:sz="8" w:space="0" w:color="auto"/>
            </w:tcBorders>
            <w:vAlign w:val="center"/>
            <w:hideMark/>
          </w:tcPr>
          <w:p w14:paraId="67BED9F3" w14:textId="77777777"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000000" w:fill="F2F2F2"/>
            <w:vAlign w:val="center"/>
            <w:hideMark/>
          </w:tcPr>
          <w:p w14:paraId="1FBC2D33" w14:textId="77777777" w:rsidR="002007CD" w:rsidRPr="00EB6880" w:rsidRDefault="002007CD" w:rsidP="002007CD">
            <w:pPr>
              <w:pStyle w:val="af7"/>
            </w:pPr>
            <w:r w:rsidRPr="00EB6880">
              <w:t>14</w:t>
            </w:r>
          </w:p>
        </w:tc>
      </w:tr>
      <w:tr w:rsidR="002007CD" w:rsidRPr="00EB6880" w14:paraId="05654F1B" w14:textId="77777777" w:rsidTr="0095456D">
        <w:trPr>
          <w:trHeight w:val="192"/>
        </w:trPr>
        <w:tc>
          <w:tcPr>
            <w:tcW w:w="1418" w:type="dxa"/>
            <w:tcBorders>
              <w:top w:val="nil"/>
              <w:left w:val="single" w:sz="8" w:space="0" w:color="auto"/>
              <w:bottom w:val="single" w:sz="8" w:space="0" w:color="auto"/>
              <w:right w:val="single" w:sz="8" w:space="0" w:color="auto"/>
            </w:tcBorders>
            <w:shd w:val="clear" w:color="000000" w:fill="F2F2F2"/>
            <w:vAlign w:val="center"/>
            <w:hideMark/>
          </w:tcPr>
          <w:p w14:paraId="64284620" w14:textId="77777777" w:rsidR="002007CD" w:rsidRPr="00EB6880" w:rsidRDefault="002007CD" w:rsidP="002007CD">
            <w:pPr>
              <w:pStyle w:val="af7"/>
            </w:pPr>
            <w:r w:rsidRPr="00EB6880">
              <w:t>2025</w:t>
            </w:r>
          </w:p>
        </w:tc>
        <w:tc>
          <w:tcPr>
            <w:tcW w:w="1218" w:type="dxa"/>
            <w:tcBorders>
              <w:top w:val="nil"/>
              <w:left w:val="nil"/>
              <w:bottom w:val="single" w:sz="8" w:space="0" w:color="auto"/>
              <w:right w:val="single" w:sz="8" w:space="0" w:color="auto"/>
            </w:tcBorders>
            <w:shd w:val="clear" w:color="000000" w:fill="F2F2F2"/>
            <w:vAlign w:val="center"/>
            <w:hideMark/>
          </w:tcPr>
          <w:p w14:paraId="78171F86" w14:textId="77777777" w:rsidR="002007CD" w:rsidRPr="00EB6880" w:rsidRDefault="002007CD" w:rsidP="002007CD">
            <w:pPr>
              <w:pStyle w:val="af7"/>
            </w:pPr>
            <w:r w:rsidRPr="00EB6880">
              <w:t>169</w:t>
            </w:r>
          </w:p>
        </w:tc>
        <w:tc>
          <w:tcPr>
            <w:tcW w:w="1425" w:type="dxa"/>
            <w:tcBorders>
              <w:top w:val="nil"/>
              <w:left w:val="nil"/>
              <w:bottom w:val="single" w:sz="8" w:space="0" w:color="auto"/>
              <w:right w:val="single" w:sz="8" w:space="0" w:color="auto"/>
            </w:tcBorders>
            <w:shd w:val="clear" w:color="000000" w:fill="F2F2F2"/>
            <w:vAlign w:val="center"/>
            <w:hideMark/>
          </w:tcPr>
          <w:p w14:paraId="2A215915" w14:textId="77777777" w:rsidR="002007CD" w:rsidRPr="00EB6880" w:rsidRDefault="002007CD" w:rsidP="002007CD">
            <w:pPr>
              <w:pStyle w:val="af7"/>
            </w:pPr>
            <w:r w:rsidRPr="00EB6880">
              <w:t>28</w:t>
            </w:r>
          </w:p>
        </w:tc>
        <w:tc>
          <w:tcPr>
            <w:tcW w:w="2176" w:type="dxa"/>
            <w:tcBorders>
              <w:top w:val="nil"/>
              <w:left w:val="nil"/>
              <w:bottom w:val="single" w:sz="8" w:space="0" w:color="auto"/>
              <w:right w:val="single" w:sz="8" w:space="0" w:color="auto"/>
            </w:tcBorders>
            <w:shd w:val="clear" w:color="000000" w:fill="F2F2F2"/>
            <w:vAlign w:val="center"/>
            <w:hideMark/>
          </w:tcPr>
          <w:p w14:paraId="5C6348C7" w14:textId="77777777" w:rsidR="002007CD" w:rsidRPr="00EB6880" w:rsidRDefault="002007CD" w:rsidP="002007CD">
            <w:pPr>
              <w:pStyle w:val="af7"/>
            </w:pPr>
            <w:r w:rsidRPr="00EB6880">
              <w:t>3,840</w:t>
            </w:r>
          </w:p>
        </w:tc>
        <w:tc>
          <w:tcPr>
            <w:tcW w:w="2552" w:type="dxa"/>
            <w:tcBorders>
              <w:top w:val="nil"/>
              <w:left w:val="nil"/>
              <w:bottom w:val="single" w:sz="8" w:space="0" w:color="auto"/>
              <w:right w:val="single" w:sz="8" w:space="0" w:color="auto"/>
            </w:tcBorders>
            <w:shd w:val="clear" w:color="000000" w:fill="F2F2F2"/>
            <w:vAlign w:val="center"/>
            <w:hideMark/>
          </w:tcPr>
          <w:p w14:paraId="67EBE570" w14:textId="77777777" w:rsidR="002007CD" w:rsidRPr="00EB6880" w:rsidRDefault="002007CD" w:rsidP="002007CD">
            <w:pPr>
              <w:pStyle w:val="af7"/>
            </w:pPr>
            <w:r w:rsidRPr="00EB6880">
              <w:t>12,6</w:t>
            </w:r>
          </w:p>
        </w:tc>
        <w:tc>
          <w:tcPr>
            <w:tcW w:w="2694" w:type="dxa"/>
            <w:vMerge/>
            <w:tcBorders>
              <w:top w:val="nil"/>
              <w:left w:val="single" w:sz="8" w:space="0" w:color="auto"/>
              <w:bottom w:val="single" w:sz="8" w:space="0" w:color="000000"/>
              <w:right w:val="single" w:sz="8" w:space="0" w:color="auto"/>
            </w:tcBorders>
            <w:vAlign w:val="center"/>
            <w:hideMark/>
          </w:tcPr>
          <w:p w14:paraId="5FCDF026" w14:textId="77777777" w:rsidR="002007CD" w:rsidRPr="00EB6880" w:rsidRDefault="002007CD" w:rsidP="002007CD">
            <w:pPr>
              <w:pStyle w:val="af7"/>
            </w:pPr>
          </w:p>
        </w:tc>
        <w:tc>
          <w:tcPr>
            <w:tcW w:w="1845" w:type="dxa"/>
            <w:tcBorders>
              <w:top w:val="nil"/>
              <w:left w:val="nil"/>
              <w:bottom w:val="single" w:sz="8" w:space="0" w:color="auto"/>
              <w:right w:val="single" w:sz="8" w:space="0" w:color="auto"/>
            </w:tcBorders>
            <w:shd w:val="clear" w:color="000000" w:fill="F2F2F2"/>
            <w:vAlign w:val="center"/>
            <w:hideMark/>
          </w:tcPr>
          <w:p w14:paraId="7A82C24F" w14:textId="77777777" w:rsidR="002007CD" w:rsidRPr="00EB6880" w:rsidRDefault="002007CD" w:rsidP="002007CD">
            <w:pPr>
              <w:pStyle w:val="af7"/>
            </w:pPr>
            <w:r w:rsidRPr="00EB6880">
              <w:t>7,54</w:t>
            </w:r>
          </w:p>
        </w:tc>
      </w:tr>
    </w:tbl>
    <w:p w14:paraId="1A9882C5" w14:textId="77777777" w:rsidR="002007CD" w:rsidRPr="00EB6880" w:rsidRDefault="002007CD" w:rsidP="00BA2806">
      <w:pPr>
        <w:keepNext/>
        <w:widowControl w:val="0"/>
        <w:autoSpaceDE w:val="0"/>
        <w:autoSpaceDN w:val="0"/>
        <w:adjustRightInd w:val="0"/>
        <w:spacing w:before="360" w:line="257" w:lineRule="auto"/>
        <w:ind w:firstLine="0"/>
        <w:rPr>
          <w:rFonts w:eastAsia="Times New Roman" w:cs="Times New Roman"/>
          <w:szCs w:val="24"/>
          <w:lang w:eastAsia="ru-RU"/>
        </w:rPr>
      </w:pPr>
    </w:p>
    <w:p w14:paraId="67DD8FBD" w14:textId="77777777" w:rsidR="002007CD" w:rsidRPr="00EB6880" w:rsidRDefault="002007CD" w:rsidP="00BA2806">
      <w:pPr>
        <w:keepNext/>
        <w:widowControl w:val="0"/>
        <w:autoSpaceDE w:val="0"/>
        <w:autoSpaceDN w:val="0"/>
        <w:adjustRightInd w:val="0"/>
        <w:spacing w:before="360" w:line="257" w:lineRule="auto"/>
        <w:ind w:firstLine="0"/>
        <w:rPr>
          <w:rFonts w:eastAsia="Times New Roman" w:cs="Times New Roman"/>
          <w:szCs w:val="24"/>
          <w:lang w:eastAsia="ru-RU"/>
        </w:rPr>
      </w:pPr>
    </w:p>
    <w:p w14:paraId="39E02D23" w14:textId="77777777" w:rsidR="002007CD" w:rsidRPr="00EB6880" w:rsidRDefault="002007CD" w:rsidP="00BA2806">
      <w:pPr>
        <w:keepNext/>
        <w:widowControl w:val="0"/>
        <w:autoSpaceDE w:val="0"/>
        <w:autoSpaceDN w:val="0"/>
        <w:adjustRightInd w:val="0"/>
        <w:spacing w:before="360" w:line="257" w:lineRule="auto"/>
        <w:ind w:firstLine="0"/>
        <w:rPr>
          <w:rFonts w:eastAsia="Times New Roman" w:cs="Times New Roman"/>
          <w:szCs w:val="24"/>
          <w:lang w:eastAsia="ru-RU"/>
        </w:rPr>
      </w:pPr>
    </w:p>
    <w:p w14:paraId="68306BA2" w14:textId="77777777" w:rsidR="002007CD" w:rsidRPr="00EB6880" w:rsidRDefault="002007CD" w:rsidP="00BA2806">
      <w:pPr>
        <w:pStyle w:val="a4"/>
        <w:rPr>
          <w:rFonts w:cs="Times New Roman"/>
        </w:rPr>
        <w:sectPr w:rsidR="002007CD" w:rsidRPr="00EB6880" w:rsidSect="00722A20">
          <w:footerReference w:type="default" r:id="rId86"/>
          <w:pgSz w:w="16838" w:h="11906" w:orient="landscape"/>
          <w:pgMar w:top="1701" w:right="1134" w:bottom="849" w:left="1134" w:header="709" w:footer="709" w:gutter="0"/>
          <w:cols w:space="720"/>
          <w:docGrid w:linePitch="326"/>
        </w:sectPr>
      </w:pPr>
    </w:p>
    <w:p w14:paraId="249E107A" w14:textId="77777777" w:rsidR="00EC39E5" w:rsidRDefault="00085990" w:rsidP="001D6FF9">
      <w:pPr>
        <w:pStyle w:val="10"/>
        <w:rPr>
          <w:rFonts w:eastAsia="Times New Roman" w:cs="Times New Roman"/>
          <w:szCs w:val="24"/>
          <w:lang w:eastAsia="ru-RU"/>
        </w:rPr>
      </w:pPr>
      <w:hyperlink r:id="rId87" w:anchor="bookmark125" w:history="1">
        <w:bookmarkStart w:id="281" w:name="_Toc45625271"/>
        <w:bookmarkStart w:id="282" w:name="_Toc135649140"/>
        <w:bookmarkStart w:id="283" w:name="_Toc158810598"/>
        <w:bookmarkStart w:id="284" w:name="_Toc170886722"/>
        <w:bookmarkStart w:id="285" w:name="_Toc231213427"/>
        <w:r w:rsidR="00EC39E5" w:rsidRPr="00EB6880">
          <w:rPr>
            <w:rFonts w:cs="Times New Roman"/>
            <w:lang w:eastAsia="ru-RU"/>
          </w:rPr>
          <w:t xml:space="preserve">ГЛАВА 12. </w:t>
        </w:r>
      </w:hyperlink>
      <w:r w:rsidR="00EC39E5" w:rsidRPr="00EB6880">
        <w:rPr>
          <w:rFonts w:eastAsia="Times New Roman" w:cs="Times New Roman"/>
          <w:szCs w:val="24"/>
          <w:lang w:eastAsia="ru-RU"/>
        </w:rPr>
        <w:t>ОБОСНОВАНИЕ ИНВЕСТИЦИЙ В СТРОИТЕЛЬСТВО, РЕКОНСТРУКЦИЮ, ТЕХНИЧЕСКОЕ ПЕРЕВООРУЖЕНИЕ И (ИЛИ) МОДЕРНИЗАЦИЮ</w:t>
      </w:r>
      <w:bookmarkEnd w:id="281"/>
      <w:bookmarkEnd w:id="282"/>
      <w:bookmarkEnd w:id="283"/>
      <w:bookmarkEnd w:id="284"/>
      <w:bookmarkEnd w:id="285"/>
    </w:p>
    <w:p w14:paraId="5EEADE01" w14:textId="2C8AB5A3" w:rsidR="00CE7964" w:rsidRPr="00B71218" w:rsidRDefault="00CE7964" w:rsidP="00B71218">
      <w:pPr>
        <w:pStyle w:val="4"/>
        <w:rPr>
          <w:b/>
        </w:rPr>
      </w:pPr>
      <w:r w:rsidRPr="00B71218">
        <w:rPr>
          <w:b/>
        </w:rPr>
        <w:t>Требования к главе 12.</w:t>
      </w:r>
    </w:p>
    <w:p w14:paraId="7353A35A" w14:textId="77777777" w:rsidR="0041789D" w:rsidRPr="00CE7964" w:rsidRDefault="0041789D" w:rsidP="00CE7964">
      <w:pPr>
        <w:pStyle w:val="17"/>
        <w:spacing w:before="240"/>
        <w:rPr>
          <w:rFonts w:cs="Times New Roman"/>
          <w:szCs w:val="24"/>
        </w:rPr>
      </w:pPr>
      <w:r w:rsidRPr="00CE7964">
        <w:rPr>
          <w:rFonts w:cs="Times New Roman"/>
          <w:szCs w:val="24"/>
        </w:rPr>
        <w:t xml:space="preserve">Согласно пп 77- 78 Требованиям ПП 154: </w:t>
      </w:r>
    </w:p>
    <w:p w14:paraId="6AAEAF79" w14:textId="23C8E977" w:rsidR="00382664" w:rsidRPr="00CE7964" w:rsidRDefault="00382664" w:rsidP="0041789D">
      <w:pPr>
        <w:pStyle w:val="17"/>
        <w:rPr>
          <w:rFonts w:cs="Times New Roman"/>
          <w:szCs w:val="24"/>
        </w:rPr>
      </w:pPr>
      <w:r w:rsidRPr="00CE7964">
        <w:rPr>
          <w:rFonts w:cs="Times New Roman"/>
          <w:szCs w:val="24"/>
        </w:rPr>
        <w:t>77.</w:t>
      </w:r>
      <w:r w:rsidR="0041789D" w:rsidRPr="00CE7964">
        <w:rPr>
          <w:rFonts w:cs="Times New Roman"/>
          <w:szCs w:val="24"/>
        </w:rPr>
        <w:t xml:space="preserve"> </w:t>
      </w:r>
      <w:r w:rsidRPr="00CE7964">
        <w:rPr>
          <w:rFonts w:cs="Times New Roman"/>
          <w:szCs w:val="24"/>
        </w:rPr>
        <w:t>В главе 12 "</w:t>
      </w:r>
      <w:r w:rsidRPr="00CE7964">
        <w:rPr>
          <w:rFonts w:cs="Times New Roman"/>
          <w:b/>
          <w:szCs w:val="24"/>
        </w:rPr>
        <w:t>Обоснование инвестиций в строительство, реконструкцию, техническое перевооружение и</w:t>
      </w:r>
      <w:r w:rsidR="00BA08F1">
        <w:rPr>
          <w:rFonts w:cs="Times New Roman"/>
          <w:b/>
          <w:szCs w:val="24"/>
        </w:rPr>
        <w:t xml:space="preserve"> </w:t>
      </w:r>
      <w:r w:rsidRPr="00CE7964">
        <w:rPr>
          <w:rFonts w:cs="Times New Roman"/>
          <w:b/>
          <w:szCs w:val="24"/>
        </w:rPr>
        <w:t>(или) модернизацию</w:t>
      </w:r>
      <w:r w:rsidRPr="00CE7964">
        <w:rPr>
          <w:rFonts w:cs="Times New Roman"/>
          <w:szCs w:val="24"/>
        </w:rPr>
        <w:t>" содержится</w:t>
      </w:r>
      <w:r w:rsidR="0041789D" w:rsidRPr="00CE7964">
        <w:rPr>
          <w:rFonts w:cs="Times New Roman"/>
          <w:szCs w:val="24"/>
        </w:rPr>
        <w:t xml:space="preserve"> </w:t>
      </w:r>
      <w:r w:rsidRPr="00CE7964">
        <w:rPr>
          <w:rFonts w:cs="Times New Roman"/>
          <w:szCs w:val="24"/>
        </w:rPr>
        <w:t>расчет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 Наличие источников финансирования должно быть подтверждено соответствующими нормативными правовыми актами и (или) договорами (соглашениями).</w:t>
      </w:r>
      <w:r w:rsidR="00BA08F1">
        <w:rPr>
          <w:rFonts w:cs="Times New Roman"/>
          <w:szCs w:val="24"/>
        </w:rPr>
        <w:t xml:space="preserve"> </w:t>
      </w:r>
      <w:r w:rsidRPr="00CE7964">
        <w:rPr>
          <w:rFonts w:cs="Times New Roman"/>
          <w:szCs w:val="24"/>
        </w:rPr>
        <w:t>В</w:t>
      </w:r>
      <w:r w:rsidR="009017CC">
        <w:rPr>
          <w:rFonts w:cs="Times New Roman"/>
          <w:szCs w:val="24"/>
        </w:rPr>
        <w:t xml:space="preserve"> </w:t>
      </w:r>
      <w:r w:rsidRPr="00CE7964">
        <w:rPr>
          <w:rFonts w:cs="Times New Roman"/>
          <w:szCs w:val="24"/>
        </w:rPr>
        <w:t>ценовых зонах теплоснабжения расчет, указанный в настоящем пункте, производится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w:t>
      </w:r>
      <w:r w:rsidR="00A9484B">
        <w:rPr>
          <w:rFonts w:cs="Times New Roman"/>
          <w:szCs w:val="24"/>
        </w:rPr>
        <w:t xml:space="preserve">льности в сфере теплоснабжения. </w:t>
      </w:r>
      <w:r w:rsidRPr="00CE7964">
        <w:rPr>
          <w:rFonts w:cs="Times New Roman"/>
          <w:szCs w:val="24"/>
        </w:rPr>
        <w:t>(В редакции Постановления Правительства Российской Федерации от</w:t>
      </w:r>
      <w:r w:rsidR="00A9484B">
        <w:rPr>
          <w:rFonts w:cs="Times New Roman"/>
          <w:szCs w:val="24"/>
        </w:rPr>
        <w:t xml:space="preserve"> </w:t>
      </w:r>
      <w:r w:rsidRPr="00CE7964">
        <w:rPr>
          <w:rFonts w:cs="Times New Roman"/>
          <w:szCs w:val="24"/>
        </w:rPr>
        <w:t>16.03.2019</w:t>
      </w:r>
      <w:r w:rsidR="00A9484B">
        <w:rPr>
          <w:rFonts w:cs="Times New Roman"/>
          <w:szCs w:val="24"/>
        </w:rPr>
        <w:t xml:space="preserve"> </w:t>
      </w:r>
      <w:r w:rsidRPr="00CE7964">
        <w:rPr>
          <w:rFonts w:cs="Times New Roman"/>
          <w:szCs w:val="24"/>
        </w:rPr>
        <w:t>№ 276)</w:t>
      </w:r>
    </w:p>
    <w:p w14:paraId="4A8EB7DB" w14:textId="095BCEE1" w:rsidR="00382664" w:rsidRPr="00CE7964" w:rsidRDefault="00382664" w:rsidP="0041789D">
      <w:pPr>
        <w:pStyle w:val="17"/>
        <w:rPr>
          <w:rFonts w:cs="Times New Roman"/>
          <w:szCs w:val="24"/>
        </w:rPr>
      </w:pPr>
      <w:r w:rsidRPr="00CE7964">
        <w:rPr>
          <w:rFonts w:cs="Times New Roman"/>
          <w:szCs w:val="24"/>
        </w:rPr>
        <w:t>78</w:t>
      </w:r>
      <w:r w:rsidR="0041789D" w:rsidRPr="00CE7964">
        <w:rPr>
          <w:rFonts w:cs="Times New Roman"/>
          <w:szCs w:val="24"/>
        </w:rPr>
        <w:t xml:space="preserve"> </w:t>
      </w:r>
      <w:r w:rsidRPr="00CE7964">
        <w:rPr>
          <w:rFonts w:cs="Times New Roman"/>
          <w:szCs w:val="24"/>
        </w:rPr>
        <w:t xml:space="preserve">Актуализированная схема теплоснабжения в главе 12 содержит </w:t>
      </w:r>
      <w:r w:rsidRPr="00A9484B">
        <w:rPr>
          <w:rFonts w:cs="Times New Roman"/>
          <w:szCs w:val="24"/>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Pr="00CE7964">
        <w:rPr>
          <w:rFonts w:cs="Times New Roman"/>
          <w:b/>
          <w:szCs w:val="24"/>
        </w:rPr>
        <w:t>.</w:t>
      </w:r>
      <w:r w:rsidR="00B620ED" w:rsidRPr="00CE7964">
        <w:rPr>
          <w:rFonts w:cs="Times New Roman"/>
          <w:szCs w:val="24"/>
        </w:rPr>
        <w:t xml:space="preserve"> </w:t>
      </w:r>
      <w:r w:rsidRPr="00CE7964">
        <w:rPr>
          <w:rFonts w:cs="Times New Roman"/>
          <w:szCs w:val="24"/>
        </w:rPr>
        <w:t>(В редакции Постановления Правит</w:t>
      </w:r>
      <w:r w:rsidR="00A9484B">
        <w:rPr>
          <w:rFonts w:cs="Times New Roman"/>
          <w:szCs w:val="24"/>
        </w:rPr>
        <w:t xml:space="preserve">ельства Российской Федерации от </w:t>
      </w:r>
      <w:r w:rsidRPr="00CE7964">
        <w:rPr>
          <w:rFonts w:cs="Times New Roman"/>
          <w:szCs w:val="24"/>
        </w:rPr>
        <w:t>16.03.2019 № 276)</w:t>
      </w:r>
    </w:p>
    <w:p w14:paraId="603032E9" w14:textId="77777777" w:rsidR="00382664" w:rsidRPr="00CE7964" w:rsidRDefault="00B620ED" w:rsidP="00B620ED">
      <w:pPr>
        <w:pStyle w:val="17"/>
        <w:ind w:firstLine="0"/>
        <w:rPr>
          <w:rFonts w:cs="Times New Roman"/>
          <w:szCs w:val="24"/>
        </w:rPr>
      </w:pPr>
      <w:r w:rsidRPr="00CE7964">
        <w:rPr>
          <w:rFonts w:cs="Times New Roman"/>
          <w:szCs w:val="24"/>
        </w:rPr>
        <w:t xml:space="preserve">В методических указаниях к разработке схем теплоснабжения указано: </w:t>
      </w:r>
    </w:p>
    <w:p w14:paraId="341DF321" w14:textId="77777777" w:rsidR="00CA2F0B" w:rsidRPr="00CE7964" w:rsidRDefault="00CA2F0B" w:rsidP="00CA2F0B">
      <w:pPr>
        <w:pStyle w:val="17"/>
        <w:rPr>
          <w:rFonts w:cs="Times New Roman"/>
          <w:szCs w:val="24"/>
        </w:rPr>
      </w:pPr>
      <w:r w:rsidRPr="00CE7964">
        <w:rPr>
          <w:rFonts w:cs="Times New Roman"/>
          <w:szCs w:val="24"/>
        </w:rPr>
        <w:t xml:space="preserve">153. Глава 12 </w:t>
      </w:r>
      <w:r w:rsidR="00B620ED" w:rsidRPr="00CE7964">
        <w:rPr>
          <w:rFonts w:cs="Times New Roman"/>
          <w:szCs w:val="24"/>
        </w:rPr>
        <w:t>«</w:t>
      </w:r>
      <w:r w:rsidRPr="00CE7964">
        <w:rPr>
          <w:rFonts w:cs="Times New Roman"/>
          <w:szCs w:val="24"/>
        </w:rPr>
        <w:t>Обоснование инвестиций в строительство, реконструкцию,</w:t>
      </w:r>
      <w:r w:rsidR="00B620ED" w:rsidRPr="00CE7964">
        <w:rPr>
          <w:rFonts w:cs="Times New Roman"/>
          <w:szCs w:val="24"/>
        </w:rPr>
        <w:t xml:space="preserve"> </w:t>
      </w:r>
      <w:r w:rsidRPr="00CE7964">
        <w:rPr>
          <w:rFonts w:cs="Times New Roman"/>
          <w:szCs w:val="24"/>
        </w:rPr>
        <w:t>техническое перевооружение и (или) модернизацию</w:t>
      </w:r>
      <w:r w:rsidR="00B620ED" w:rsidRPr="00CE7964">
        <w:rPr>
          <w:rFonts w:cs="Times New Roman"/>
          <w:szCs w:val="24"/>
        </w:rPr>
        <w:t xml:space="preserve">» </w:t>
      </w:r>
      <w:r w:rsidRPr="00CE7964">
        <w:rPr>
          <w:rFonts w:cs="Times New Roman"/>
          <w:szCs w:val="24"/>
        </w:rPr>
        <w:t>обосновывающих материалов к схеме теплоснабжения должна содержать информацию, указанную в пункте 76</w:t>
      </w:r>
      <w:r w:rsidR="00BB7033" w:rsidRPr="00CE7964">
        <w:rPr>
          <w:rFonts w:cs="Times New Roman"/>
          <w:szCs w:val="24"/>
        </w:rPr>
        <w:t xml:space="preserve"> </w:t>
      </w:r>
      <w:r w:rsidRPr="00CE7964">
        <w:rPr>
          <w:rFonts w:cs="Times New Roman"/>
          <w:szCs w:val="24"/>
        </w:rPr>
        <w:t xml:space="preserve">Требований. </w:t>
      </w:r>
    </w:p>
    <w:p w14:paraId="7C0514B2" w14:textId="77777777" w:rsidR="00CA2F0B" w:rsidRPr="00CE7964" w:rsidRDefault="00CA2F0B" w:rsidP="00CA2F0B">
      <w:pPr>
        <w:pStyle w:val="17"/>
        <w:rPr>
          <w:rFonts w:cs="Times New Roman"/>
          <w:szCs w:val="24"/>
        </w:rPr>
      </w:pPr>
      <w:r w:rsidRPr="00CE7964">
        <w:rPr>
          <w:rFonts w:cs="Times New Roman"/>
          <w:szCs w:val="24"/>
        </w:rPr>
        <w:t xml:space="preserve">154. </w:t>
      </w:r>
      <w:r w:rsidRPr="00CE7964">
        <w:rPr>
          <w:rFonts w:cs="Times New Roman"/>
          <w:b/>
          <w:i/>
          <w:szCs w:val="24"/>
        </w:rPr>
        <w:t>Потребности в инвестициях в строительство, реконструкцию,</w:t>
      </w:r>
      <w:r w:rsidR="00BB7033" w:rsidRPr="00CE7964">
        <w:rPr>
          <w:rFonts w:cs="Times New Roman"/>
          <w:b/>
          <w:i/>
          <w:szCs w:val="24"/>
        </w:rPr>
        <w:t xml:space="preserve"> </w:t>
      </w:r>
      <w:r w:rsidRPr="00CE7964">
        <w:rPr>
          <w:rFonts w:cs="Times New Roman"/>
          <w:b/>
          <w:i/>
          <w:szCs w:val="24"/>
        </w:rPr>
        <w:t>техническое перевооружения и (или) модернизацию объектов систем</w:t>
      </w:r>
      <w:r w:rsidR="00BB7033" w:rsidRPr="00CE7964">
        <w:rPr>
          <w:rFonts w:cs="Times New Roman"/>
          <w:b/>
          <w:i/>
          <w:szCs w:val="24"/>
        </w:rPr>
        <w:t xml:space="preserve"> </w:t>
      </w:r>
      <w:r w:rsidRPr="00CE7964">
        <w:rPr>
          <w:rFonts w:cs="Times New Roman"/>
          <w:b/>
          <w:i/>
          <w:szCs w:val="24"/>
        </w:rPr>
        <w:t>теплоснабжения в поселения, городских округах</w:t>
      </w:r>
      <w:r w:rsidRPr="00CE7964">
        <w:rPr>
          <w:rFonts w:cs="Times New Roman"/>
          <w:b/>
          <w:szCs w:val="24"/>
        </w:rPr>
        <w:t>,</w:t>
      </w:r>
      <w:r w:rsidRPr="00CE7964">
        <w:rPr>
          <w:rFonts w:cs="Times New Roman"/>
          <w:szCs w:val="24"/>
        </w:rPr>
        <w:t xml:space="preserve"> городах федерального значения, не</w:t>
      </w:r>
      <w:r w:rsidR="00BB7033" w:rsidRPr="00CE7964">
        <w:rPr>
          <w:rFonts w:cs="Times New Roman"/>
          <w:szCs w:val="24"/>
        </w:rPr>
        <w:t xml:space="preserve"> </w:t>
      </w:r>
      <w:r w:rsidRPr="00CE7964">
        <w:rPr>
          <w:rFonts w:cs="Times New Roman"/>
          <w:szCs w:val="24"/>
        </w:rPr>
        <w:t>отнесенных к ценовым зонам теплоснабжения, должны быть определены на</w:t>
      </w:r>
      <w:r w:rsidR="00B620ED" w:rsidRPr="00CE7964">
        <w:rPr>
          <w:rFonts w:cs="Times New Roman"/>
          <w:szCs w:val="24"/>
        </w:rPr>
        <w:t xml:space="preserve"> </w:t>
      </w:r>
      <w:r w:rsidRPr="00CE7964">
        <w:rPr>
          <w:rFonts w:cs="Times New Roman"/>
          <w:szCs w:val="24"/>
        </w:rPr>
        <w:t xml:space="preserve">основании расчетов потребности в инвестициях, указанных в главах Х </w:t>
      </w:r>
      <w:r w:rsidR="00B620ED" w:rsidRPr="00CE7964">
        <w:rPr>
          <w:rFonts w:cs="Times New Roman"/>
          <w:szCs w:val="24"/>
        </w:rPr>
        <w:t>–</w:t>
      </w:r>
      <w:r w:rsidRPr="00CE7964">
        <w:rPr>
          <w:rFonts w:cs="Times New Roman"/>
          <w:szCs w:val="24"/>
        </w:rPr>
        <w:t xml:space="preserve"> X</w:t>
      </w:r>
      <w:r w:rsidR="00382664" w:rsidRPr="00CE7964">
        <w:rPr>
          <w:rFonts w:cs="Times New Roman"/>
          <w:szCs w:val="24"/>
          <w:lang w:val="en-US"/>
        </w:rPr>
        <w:t>III</w:t>
      </w:r>
      <w:r w:rsidR="00B620ED" w:rsidRPr="00CE7964">
        <w:rPr>
          <w:rFonts w:cs="Times New Roman"/>
          <w:szCs w:val="24"/>
        </w:rPr>
        <w:t xml:space="preserve"> </w:t>
      </w:r>
      <w:r w:rsidRPr="00CE7964">
        <w:rPr>
          <w:rFonts w:cs="Times New Roman"/>
          <w:szCs w:val="24"/>
        </w:rPr>
        <w:t>Методических указаний.</w:t>
      </w:r>
    </w:p>
    <w:p w14:paraId="69F7FD74" w14:textId="77777777" w:rsidR="00CA2F0B" w:rsidRPr="00CE7964" w:rsidRDefault="00CA2F0B" w:rsidP="00CA2F0B">
      <w:pPr>
        <w:pStyle w:val="17"/>
        <w:rPr>
          <w:rFonts w:cs="Times New Roman"/>
          <w:szCs w:val="24"/>
        </w:rPr>
      </w:pPr>
      <w:r w:rsidRPr="00CE7964">
        <w:rPr>
          <w:rFonts w:cs="Times New Roman"/>
          <w:szCs w:val="24"/>
        </w:rPr>
        <w:t>155. Структура необходимых инвестиций должна состоять из</w:t>
      </w:r>
      <w:r w:rsidR="00382664" w:rsidRPr="00CE7964">
        <w:rPr>
          <w:rFonts w:cs="Times New Roman"/>
          <w:szCs w:val="24"/>
        </w:rPr>
        <w:t xml:space="preserve"> </w:t>
      </w:r>
      <w:r w:rsidRPr="00CE7964">
        <w:rPr>
          <w:rFonts w:cs="Times New Roman"/>
          <w:szCs w:val="24"/>
        </w:rPr>
        <w:t>сформированных уникальных номеров мероприятий (проектов) по каждой</w:t>
      </w:r>
      <w:r w:rsidR="00382664" w:rsidRPr="00CE7964">
        <w:rPr>
          <w:rFonts w:cs="Times New Roman"/>
          <w:szCs w:val="24"/>
        </w:rPr>
        <w:t xml:space="preserve"> </w:t>
      </w:r>
      <w:r w:rsidRPr="00CE7964">
        <w:rPr>
          <w:rFonts w:cs="Times New Roman"/>
          <w:szCs w:val="24"/>
        </w:rPr>
        <w:t>теплоснабжающей, теплосетевой организации, функционирующей в зоне</w:t>
      </w:r>
      <w:r w:rsidR="00382664" w:rsidRPr="00CE7964">
        <w:rPr>
          <w:rFonts w:cs="Times New Roman"/>
          <w:szCs w:val="24"/>
        </w:rPr>
        <w:t xml:space="preserve"> </w:t>
      </w:r>
      <w:r w:rsidRPr="00CE7964">
        <w:rPr>
          <w:rFonts w:cs="Times New Roman"/>
          <w:szCs w:val="24"/>
        </w:rPr>
        <w:t>деятельности ЕТО</w:t>
      </w:r>
    </w:p>
    <w:p w14:paraId="69C330AB" w14:textId="77777777" w:rsidR="00B620ED" w:rsidRPr="00CE7964" w:rsidRDefault="00B620ED" w:rsidP="00B620ED">
      <w:pPr>
        <w:rPr>
          <w:rFonts w:cs="Times New Roman"/>
          <w:szCs w:val="24"/>
        </w:rPr>
      </w:pPr>
      <w:r w:rsidRPr="00CE7964">
        <w:rPr>
          <w:rFonts w:cs="Times New Roman"/>
          <w:szCs w:val="24"/>
        </w:rPr>
        <w:t>Согласно Методическим указаниям, структура необходимых инвестиций состоит из сформированных уникальных номеров мероприятий (проектов) по каждой теплоснабжающей, теплосетевой организации, функционирующей в зоне деятельности ЕТО, в следующем порядке:</w:t>
      </w:r>
    </w:p>
    <w:p w14:paraId="002EEEAF" w14:textId="77777777" w:rsidR="00B620ED" w:rsidRPr="00CE7964" w:rsidRDefault="00B620ED" w:rsidP="00B620ED">
      <w:pPr>
        <w:pStyle w:val="sourcetag"/>
        <w:numPr>
          <w:ilvl w:val="0"/>
          <w:numId w:val="7"/>
        </w:numPr>
        <w:spacing w:before="240" w:beforeAutospacing="0" w:after="240" w:afterAutospacing="0" w:line="240" w:lineRule="auto"/>
      </w:pPr>
      <w:r w:rsidRPr="00CE7964">
        <w:rPr>
          <w:color w:val="000000"/>
        </w:rPr>
        <w:t xml:space="preserve">Три первых цифры </w:t>
      </w:r>
      <w:r w:rsidRPr="00CE7964">
        <w:t>001 - отражают номер ЕТО. В г. Байкальске функционирует единственное ЕТО – ООО «Теплоснабжение», поэтому во всех позиция сохраняется этот номер.</w:t>
      </w:r>
    </w:p>
    <w:p w14:paraId="23876BE5" w14:textId="77777777" w:rsidR="00B620ED" w:rsidRPr="00CE7964" w:rsidRDefault="00B620ED" w:rsidP="00B620ED">
      <w:pPr>
        <w:pStyle w:val="a4"/>
        <w:spacing w:before="60"/>
        <w:ind w:firstLine="357"/>
        <w:rPr>
          <w:rFonts w:cs="Times New Roman"/>
          <w:i w:val="0"/>
          <w:szCs w:val="24"/>
        </w:rPr>
      </w:pPr>
      <w:r w:rsidRPr="00CE7964">
        <w:rPr>
          <w:rFonts w:cs="Times New Roman"/>
          <w:szCs w:val="24"/>
        </w:rPr>
        <w:t>- Из числа второй группы значащих цифр:</w:t>
      </w:r>
    </w:p>
    <w:p w14:paraId="1D42EC23" w14:textId="77777777" w:rsidR="00B620ED" w:rsidRPr="00CE7964" w:rsidRDefault="00B620ED" w:rsidP="00B620ED">
      <w:pPr>
        <w:pStyle w:val="sourcetag"/>
        <w:spacing w:before="60" w:beforeAutospacing="0" w:after="0" w:afterAutospacing="0"/>
        <w:rPr>
          <w:color w:val="000000"/>
        </w:rPr>
      </w:pPr>
      <w:r w:rsidRPr="00CE7964">
        <w:rPr>
          <w:color w:val="000000"/>
        </w:rPr>
        <w:t>0</w:t>
      </w:r>
      <w:r w:rsidRPr="00CE7964">
        <w:rPr>
          <w:color w:val="000000"/>
          <w:lang w:val="en-US"/>
        </w:rPr>
        <w:t>i</w:t>
      </w:r>
      <w:r w:rsidRPr="00CE7964">
        <w:rPr>
          <w:color w:val="000000"/>
        </w:rPr>
        <w:t>, (</w:t>
      </w:r>
      <w:r w:rsidRPr="00CE7964">
        <w:rPr>
          <w:color w:val="000000"/>
          <w:lang w:val="en-US"/>
        </w:rPr>
        <w:t>i</w:t>
      </w:r>
      <w:r w:rsidRPr="00CE7964">
        <w:rPr>
          <w:color w:val="000000"/>
        </w:rPr>
        <w:t>=1,2) - -это номер группы проектов в составе ЕТО. При этом:</w:t>
      </w:r>
    </w:p>
    <w:p w14:paraId="2B69C891" w14:textId="77777777" w:rsidR="00B620ED" w:rsidRPr="00CE7964" w:rsidRDefault="00B620ED" w:rsidP="00B620ED">
      <w:pPr>
        <w:pStyle w:val="sourcetag"/>
        <w:numPr>
          <w:ilvl w:val="0"/>
          <w:numId w:val="6"/>
        </w:numPr>
        <w:spacing w:before="60" w:beforeAutospacing="0" w:after="0" w:afterAutospacing="0" w:line="240" w:lineRule="auto"/>
        <w:rPr>
          <w:color w:val="000000"/>
        </w:rPr>
      </w:pPr>
      <w:r w:rsidRPr="00CE7964">
        <w:rPr>
          <w:color w:val="000000"/>
          <w:lang w:val="en-US"/>
        </w:rPr>
        <w:lastRenderedPageBreak/>
        <w:t>i</w:t>
      </w:r>
      <w:r w:rsidRPr="00CE7964">
        <w:rPr>
          <w:color w:val="000000"/>
        </w:rPr>
        <w:t>= 01 - группа проектов на источниках тепловой энергии;</w:t>
      </w:r>
    </w:p>
    <w:p w14:paraId="144031F4" w14:textId="77777777" w:rsidR="00B620ED" w:rsidRPr="00CE7964" w:rsidRDefault="00B620ED" w:rsidP="00B620ED">
      <w:pPr>
        <w:pStyle w:val="sourcetag"/>
        <w:numPr>
          <w:ilvl w:val="0"/>
          <w:numId w:val="6"/>
        </w:numPr>
        <w:spacing w:before="60" w:beforeAutospacing="0" w:after="0" w:afterAutospacing="0" w:line="240" w:lineRule="auto"/>
        <w:rPr>
          <w:color w:val="000000"/>
        </w:rPr>
      </w:pPr>
      <w:r w:rsidRPr="00CE7964">
        <w:rPr>
          <w:color w:val="000000"/>
          <w:lang w:val="en-US"/>
        </w:rPr>
        <w:t>i</w:t>
      </w:r>
      <w:r w:rsidRPr="00CE7964">
        <w:rPr>
          <w:color w:val="000000"/>
        </w:rPr>
        <w:t>= 02 - группа проектов на тепловых сетях и сооружениях на них.</w:t>
      </w:r>
    </w:p>
    <w:p w14:paraId="7DC917DB" w14:textId="77777777" w:rsidR="00B620ED" w:rsidRPr="00CE7964" w:rsidRDefault="00B620ED" w:rsidP="00B620ED">
      <w:pPr>
        <w:pStyle w:val="sourcetag"/>
        <w:spacing w:before="60" w:beforeAutospacing="0" w:after="0" w:afterAutospacing="0"/>
        <w:rPr>
          <w:color w:val="000000"/>
        </w:rPr>
      </w:pPr>
      <w:r w:rsidRPr="00CE7964">
        <w:rPr>
          <w:color w:val="000000"/>
        </w:rPr>
        <w:t xml:space="preserve"> </w:t>
      </w:r>
      <w:r w:rsidRPr="00CE7964">
        <w:rPr>
          <w:rFonts w:eastAsiaTheme="minorHAnsi"/>
          <w:i/>
          <w:lang w:eastAsia="en-US"/>
        </w:rPr>
        <w:t>Из числа третьей группы значащих цифр:</w:t>
      </w:r>
    </w:p>
    <w:p w14:paraId="26A531EF" w14:textId="77777777" w:rsidR="00B620ED" w:rsidRPr="00CE7964" w:rsidRDefault="00B620ED" w:rsidP="00B620ED">
      <w:pPr>
        <w:pStyle w:val="sourcetag"/>
        <w:spacing w:before="60" w:beforeAutospacing="0" w:after="0" w:afterAutospacing="0"/>
        <w:rPr>
          <w:color w:val="000000"/>
        </w:rPr>
      </w:pPr>
      <w:r w:rsidRPr="00CE7964">
        <w:rPr>
          <w:color w:val="000000"/>
        </w:rPr>
        <w:t>0</w:t>
      </w:r>
      <w:r w:rsidRPr="00CE7964">
        <w:rPr>
          <w:color w:val="000000"/>
          <w:lang w:val="en-US"/>
        </w:rPr>
        <w:t>k</w:t>
      </w:r>
      <w:r w:rsidRPr="00CE7964">
        <w:rPr>
          <w:color w:val="000000"/>
        </w:rPr>
        <w:t xml:space="preserve"> (</w:t>
      </w:r>
      <w:r w:rsidRPr="00CE7964">
        <w:rPr>
          <w:color w:val="000000"/>
          <w:lang w:val="en-US"/>
        </w:rPr>
        <w:t>k</w:t>
      </w:r>
      <w:r w:rsidRPr="00CE7964">
        <w:rPr>
          <w:color w:val="000000"/>
        </w:rPr>
        <w:t xml:space="preserve">=1,2)   -  отражают номер подгруппы проектов в составе ЕТО. При этом </w:t>
      </w:r>
    </w:p>
    <w:p w14:paraId="2A795D97" w14:textId="77777777" w:rsidR="00B620ED" w:rsidRPr="00CE7964" w:rsidRDefault="00B620ED" w:rsidP="00B620ED">
      <w:pPr>
        <w:pStyle w:val="sourcetag"/>
        <w:spacing w:before="60" w:beforeAutospacing="0" w:after="0" w:afterAutospacing="0"/>
        <w:rPr>
          <w:color w:val="000000"/>
        </w:rPr>
      </w:pPr>
      <w:r w:rsidRPr="00CE7964">
        <w:rPr>
          <w:color w:val="000000"/>
        </w:rPr>
        <w:tab/>
      </w:r>
      <w:r w:rsidRPr="00CE7964">
        <w:rPr>
          <w:color w:val="000000"/>
          <w:lang w:val="en-US"/>
        </w:rPr>
        <w:t>k</w:t>
      </w:r>
      <w:r w:rsidRPr="00CE7964">
        <w:rPr>
          <w:color w:val="000000"/>
        </w:rPr>
        <w:t>=.01 - подгруппа проектов строительства новых источников тепловой энергии, в том числе источников комбинированной выработки.</w:t>
      </w:r>
    </w:p>
    <w:p w14:paraId="0D083370"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k=.02 - подгруппа проектов реконструкции источников тепловой энергии, в том</w:t>
      </w:r>
    </w:p>
    <w:p w14:paraId="0EAA1167" w14:textId="77777777" w:rsidR="00B620ED" w:rsidRPr="00CE7964" w:rsidRDefault="00B620ED" w:rsidP="00B620ED">
      <w:pPr>
        <w:pStyle w:val="sourcetag"/>
        <w:spacing w:before="0" w:beforeAutospacing="0" w:after="0" w:afterAutospacing="0"/>
        <w:rPr>
          <w:color w:val="000000"/>
        </w:rPr>
      </w:pPr>
      <w:r w:rsidRPr="00CE7964">
        <w:rPr>
          <w:color w:val="000000"/>
        </w:rPr>
        <w:t>числе источников комбинированной выработки;</w:t>
      </w:r>
    </w:p>
    <w:p w14:paraId="2D6A5B5C"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k=.03» -подгруппа проектов технического перевооружения источников тепловой</w:t>
      </w:r>
    </w:p>
    <w:p w14:paraId="643FA213"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энергии, в том числе источников комбинированной выработки;</w:t>
      </w:r>
    </w:p>
    <w:p w14:paraId="7839A1F1"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k=.04» - подгруппа проектов модернизации источников тепловой энергии, в том</w:t>
      </w:r>
    </w:p>
    <w:p w14:paraId="5606A218"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числе источников комбинированной выработки.</w:t>
      </w:r>
    </w:p>
    <w:p w14:paraId="5785632F"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В группе проектов на тепловых сетях и сооружениях на них</w:t>
      </w:r>
    </w:p>
    <w:p w14:paraId="333AF491" w14:textId="77777777"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.01</w:t>
      </w:r>
      <w:r w:rsidRPr="00CE7964">
        <w:rPr>
          <w:rFonts w:ascii="Cambria Math" w:hAnsi="Cambria Math" w:cs="Cambria Math"/>
          <w:color w:val="000000"/>
        </w:rPr>
        <w:t>≫</w:t>
      </w:r>
      <w:r w:rsidRPr="00CE7964">
        <w:rPr>
          <w:color w:val="000000"/>
        </w:rPr>
        <w:t xml:space="preserve"> - подгруппа проектов строительства новых тепловых сетей для</w:t>
      </w:r>
    </w:p>
    <w:p w14:paraId="77C52721"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обеспечения перспективной тепловой нагрузки;</w:t>
      </w:r>
    </w:p>
    <w:p w14:paraId="617B0FA0" w14:textId="77777777"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.02</w:t>
      </w:r>
      <w:r w:rsidRPr="00CE7964">
        <w:rPr>
          <w:rFonts w:ascii="Cambria Math" w:hAnsi="Cambria Math" w:cs="Cambria Math"/>
          <w:color w:val="000000"/>
        </w:rPr>
        <w:t>≫</w:t>
      </w:r>
      <w:r w:rsidRPr="00CE7964">
        <w:rPr>
          <w:color w:val="000000"/>
        </w:rPr>
        <w:t xml:space="preserve"> - подгруппа проектов строительства новых тепловых сетей для</w:t>
      </w:r>
    </w:p>
    <w:p w14:paraId="49136A08"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повышения эффективности функционирования системы теплоснабжения за счет</w:t>
      </w:r>
    </w:p>
    <w:p w14:paraId="08D786E2"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ликвидации котельных;</w:t>
      </w:r>
    </w:p>
    <w:p w14:paraId="4F5E34A3" w14:textId="77777777"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.03</w:t>
      </w:r>
      <w:r w:rsidRPr="00CE7964">
        <w:rPr>
          <w:rFonts w:ascii="Cambria Math" w:hAnsi="Cambria Math" w:cs="Cambria Math"/>
          <w:color w:val="000000"/>
        </w:rPr>
        <w:t>≫</w:t>
      </w:r>
      <w:r w:rsidRPr="00CE7964">
        <w:rPr>
          <w:color w:val="000000"/>
        </w:rPr>
        <w:t xml:space="preserve"> - подгруппа проектов реконструкции тепловых сетей для обеспечения</w:t>
      </w:r>
    </w:p>
    <w:p w14:paraId="6C163551"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надежности теплоснабжения потребителей, в том числе в связи с исчерпанием</w:t>
      </w:r>
    </w:p>
    <w:p w14:paraId="2B08580B"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эксплуатационного ресурса;</w:t>
      </w:r>
    </w:p>
    <w:p w14:paraId="7A265BF5" w14:textId="77777777"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.04</w:t>
      </w:r>
      <w:r w:rsidRPr="00CE7964">
        <w:rPr>
          <w:rFonts w:ascii="Cambria Math" w:hAnsi="Cambria Math" w:cs="Cambria Math"/>
          <w:color w:val="000000"/>
        </w:rPr>
        <w:t>≫</w:t>
      </w:r>
      <w:r w:rsidRPr="00CE7964">
        <w:rPr>
          <w:color w:val="000000"/>
        </w:rPr>
        <w:t xml:space="preserve"> - подгруппа проектов реконструкции тепловых сетей с увеличением</w:t>
      </w:r>
    </w:p>
    <w:p w14:paraId="2CA2CE86"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диаметра теплопроводов для обеспечения перспективных приростов тепловой</w:t>
      </w:r>
    </w:p>
    <w:p w14:paraId="7CD9C2B8"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нагрузки;</w:t>
      </w:r>
    </w:p>
    <w:p w14:paraId="490FF718" w14:textId="77777777" w:rsidR="00B620ED" w:rsidRPr="00CE7964" w:rsidRDefault="00B620ED" w:rsidP="00B620ED">
      <w:pPr>
        <w:pStyle w:val="sourcetag"/>
        <w:spacing w:before="0" w:beforeAutospacing="0" w:after="0" w:afterAutospacing="0"/>
        <w:ind w:firstLine="708"/>
        <w:rPr>
          <w:color w:val="000000"/>
        </w:rPr>
      </w:pPr>
      <w:r w:rsidRPr="00CE7964">
        <w:rPr>
          <w:rFonts w:ascii="Cambria Math" w:hAnsi="Cambria Math" w:cs="Cambria Math"/>
          <w:color w:val="000000"/>
        </w:rPr>
        <w:t>≪</w:t>
      </w:r>
      <w:r w:rsidRPr="00CE7964">
        <w:rPr>
          <w:color w:val="000000"/>
        </w:rPr>
        <w:t>.05</w:t>
      </w:r>
      <w:r w:rsidRPr="00CE7964">
        <w:rPr>
          <w:rFonts w:ascii="Cambria Math" w:hAnsi="Cambria Math" w:cs="Cambria Math"/>
          <w:color w:val="000000"/>
        </w:rPr>
        <w:t>≫</w:t>
      </w:r>
      <w:r w:rsidRPr="00CE7964">
        <w:rPr>
          <w:color w:val="000000"/>
        </w:rPr>
        <w:t xml:space="preserve"> - подгруппа проектов реконструкции тепловых сетей с увеличением</w:t>
      </w:r>
    </w:p>
    <w:p w14:paraId="04871D14" w14:textId="77777777" w:rsidR="00B620ED" w:rsidRPr="00CE7964" w:rsidRDefault="00B620ED" w:rsidP="00B620ED">
      <w:pPr>
        <w:pStyle w:val="sourcetag"/>
        <w:spacing w:before="0" w:beforeAutospacing="0" w:after="0" w:afterAutospacing="0"/>
        <w:ind w:firstLine="708"/>
        <w:rPr>
          <w:color w:val="000000"/>
        </w:rPr>
      </w:pPr>
      <w:r w:rsidRPr="00CE7964">
        <w:rPr>
          <w:color w:val="000000"/>
        </w:rPr>
        <w:t>диаметра теплопроводов для обеспечения расчетных гидравлических режимов;</w:t>
      </w:r>
    </w:p>
    <w:p w14:paraId="4E733512" w14:textId="77777777" w:rsidR="00B620ED" w:rsidRPr="00CE7964" w:rsidRDefault="00B620ED" w:rsidP="00B620ED">
      <w:pPr>
        <w:pStyle w:val="sourcetag"/>
        <w:spacing w:before="60" w:beforeAutospacing="0" w:after="0" w:afterAutospacing="0"/>
        <w:rPr>
          <w:i/>
          <w:color w:val="000000"/>
        </w:rPr>
      </w:pPr>
      <w:r w:rsidRPr="00CE7964">
        <w:rPr>
          <w:i/>
          <w:color w:val="000000"/>
        </w:rPr>
        <w:t xml:space="preserve">Четвертая группа значащих цифр (.00n.) </w:t>
      </w:r>
      <w:r w:rsidRPr="00CE7964">
        <w:t>отражают номер проекта в составе ЕТО.</w:t>
      </w:r>
    </w:p>
    <w:p w14:paraId="34C7E535" w14:textId="77777777" w:rsidR="00B620ED" w:rsidRPr="00CE7964" w:rsidRDefault="00B620ED" w:rsidP="00CA2F0B">
      <w:pPr>
        <w:pStyle w:val="17"/>
        <w:rPr>
          <w:rFonts w:cs="Times New Roman"/>
          <w:szCs w:val="24"/>
        </w:rPr>
      </w:pPr>
    </w:p>
    <w:p w14:paraId="73B0EAC8" w14:textId="77777777" w:rsidR="00382664" w:rsidRPr="00CE7964" w:rsidRDefault="00382664" w:rsidP="00382664">
      <w:pPr>
        <w:pStyle w:val="17"/>
        <w:rPr>
          <w:rFonts w:cs="Times New Roman"/>
          <w:szCs w:val="24"/>
        </w:rPr>
      </w:pPr>
      <w:r w:rsidRPr="00CE7964">
        <w:rPr>
          <w:rFonts w:cs="Times New Roman"/>
          <w:szCs w:val="24"/>
        </w:rPr>
        <w:t>161. Базовыми принципами оценки эффективности инвестиций в системы</w:t>
      </w:r>
      <w:r w:rsidR="00B620ED" w:rsidRPr="00CE7964">
        <w:rPr>
          <w:rFonts w:cs="Times New Roman"/>
          <w:szCs w:val="24"/>
        </w:rPr>
        <w:t xml:space="preserve"> </w:t>
      </w:r>
      <w:r w:rsidRPr="00CE7964">
        <w:rPr>
          <w:rFonts w:cs="Times New Roman"/>
          <w:szCs w:val="24"/>
        </w:rPr>
        <w:t>теплоснабжения независимо от их технических, технологических, финансовых,</w:t>
      </w:r>
      <w:r w:rsidR="00B620ED" w:rsidRPr="00CE7964">
        <w:rPr>
          <w:rFonts w:cs="Times New Roman"/>
          <w:szCs w:val="24"/>
        </w:rPr>
        <w:t xml:space="preserve"> </w:t>
      </w:r>
      <w:r w:rsidRPr="00CE7964">
        <w:rPr>
          <w:rFonts w:cs="Times New Roman"/>
          <w:szCs w:val="24"/>
        </w:rPr>
        <w:t>отраслевых или региональных особенностей, должны являться:</w:t>
      </w:r>
    </w:p>
    <w:p w14:paraId="652BF443" w14:textId="77777777" w:rsidR="00382664" w:rsidRPr="00CE7964" w:rsidRDefault="00382664" w:rsidP="00B620ED">
      <w:pPr>
        <w:pStyle w:val="17"/>
        <w:numPr>
          <w:ilvl w:val="0"/>
          <w:numId w:val="15"/>
        </w:numPr>
        <w:rPr>
          <w:rFonts w:cs="Times New Roman"/>
          <w:szCs w:val="24"/>
        </w:rPr>
      </w:pPr>
      <w:r w:rsidRPr="00CE7964">
        <w:rPr>
          <w:rFonts w:cs="Times New Roman"/>
          <w:szCs w:val="24"/>
        </w:rPr>
        <w:t>сопоставимость условий сравнения разных проектов (прежде всего</w:t>
      </w:r>
    </w:p>
    <w:p w14:paraId="6246A70C" w14:textId="77777777" w:rsidR="00382664" w:rsidRPr="00CE7964" w:rsidRDefault="00382664" w:rsidP="00B620ED">
      <w:pPr>
        <w:pStyle w:val="17"/>
        <w:numPr>
          <w:ilvl w:val="0"/>
          <w:numId w:val="15"/>
        </w:numPr>
        <w:rPr>
          <w:rFonts w:cs="Times New Roman"/>
          <w:szCs w:val="24"/>
        </w:rPr>
      </w:pPr>
      <w:r w:rsidRPr="00CE7964">
        <w:rPr>
          <w:rFonts w:cs="Times New Roman"/>
          <w:szCs w:val="24"/>
        </w:rPr>
        <w:t>энергетическая сопоставимость);</w:t>
      </w:r>
    </w:p>
    <w:p w14:paraId="4B83691A" w14:textId="77777777" w:rsidR="00382664" w:rsidRPr="00CE7964" w:rsidRDefault="00382664" w:rsidP="00B620ED">
      <w:pPr>
        <w:pStyle w:val="17"/>
        <w:numPr>
          <w:ilvl w:val="0"/>
          <w:numId w:val="15"/>
        </w:numPr>
        <w:rPr>
          <w:rFonts w:cs="Times New Roman"/>
          <w:szCs w:val="24"/>
        </w:rPr>
      </w:pPr>
      <w:r w:rsidRPr="00CE7964">
        <w:rPr>
          <w:rFonts w:cs="Times New Roman"/>
          <w:szCs w:val="24"/>
        </w:rPr>
        <w:t>рассмотрение проекта на протяжении всего жизненного цикла (расчетного</w:t>
      </w:r>
    </w:p>
    <w:p w14:paraId="0B63D9F3" w14:textId="77777777" w:rsidR="00382664" w:rsidRPr="00CE7964" w:rsidRDefault="00382664" w:rsidP="00B620ED">
      <w:pPr>
        <w:pStyle w:val="17"/>
        <w:numPr>
          <w:ilvl w:val="0"/>
          <w:numId w:val="15"/>
        </w:numPr>
        <w:rPr>
          <w:rFonts w:cs="Times New Roman"/>
          <w:szCs w:val="24"/>
        </w:rPr>
      </w:pPr>
      <w:r w:rsidRPr="00CE7964">
        <w:rPr>
          <w:rFonts w:cs="Times New Roman"/>
          <w:szCs w:val="24"/>
        </w:rPr>
        <w:t>периода);</w:t>
      </w:r>
    </w:p>
    <w:p w14:paraId="10ACE80B" w14:textId="77777777" w:rsidR="00382664" w:rsidRPr="00CE7964" w:rsidRDefault="00382664" w:rsidP="00B620ED">
      <w:pPr>
        <w:pStyle w:val="17"/>
        <w:numPr>
          <w:ilvl w:val="0"/>
          <w:numId w:val="15"/>
        </w:numPr>
        <w:rPr>
          <w:rFonts w:cs="Times New Roman"/>
          <w:szCs w:val="24"/>
        </w:rPr>
      </w:pPr>
      <w:r w:rsidRPr="00CE7964">
        <w:rPr>
          <w:rFonts w:cs="Times New Roman"/>
          <w:szCs w:val="24"/>
        </w:rPr>
        <w:t>моделирование финансирования проектов, включающее все связанные с</w:t>
      </w:r>
    </w:p>
    <w:p w14:paraId="544E9A47" w14:textId="77777777" w:rsidR="00382664" w:rsidRPr="00CE7964" w:rsidRDefault="00382664" w:rsidP="00B620ED">
      <w:pPr>
        <w:pStyle w:val="17"/>
        <w:numPr>
          <w:ilvl w:val="0"/>
          <w:numId w:val="15"/>
        </w:numPr>
        <w:rPr>
          <w:rFonts w:cs="Times New Roman"/>
          <w:szCs w:val="24"/>
        </w:rPr>
      </w:pPr>
      <w:r w:rsidRPr="00CE7964">
        <w:rPr>
          <w:rFonts w:cs="Times New Roman"/>
          <w:szCs w:val="24"/>
        </w:rPr>
        <w:t>осуществлением проекта денежные поступления и их расход за расчетный период;</w:t>
      </w:r>
    </w:p>
    <w:p w14:paraId="66817D0B" w14:textId="77777777" w:rsidR="00382664" w:rsidRPr="00CE7964" w:rsidRDefault="00382664" w:rsidP="00B620ED">
      <w:pPr>
        <w:pStyle w:val="17"/>
        <w:numPr>
          <w:ilvl w:val="0"/>
          <w:numId w:val="15"/>
        </w:numPr>
        <w:rPr>
          <w:rFonts w:cs="Times New Roman"/>
          <w:szCs w:val="24"/>
        </w:rPr>
      </w:pPr>
      <w:r w:rsidRPr="00CE7964">
        <w:rPr>
          <w:rFonts w:cs="Times New Roman"/>
          <w:szCs w:val="24"/>
        </w:rPr>
        <w:t>принцип положительности и максимизации инвестиционного эффекта;</w:t>
      </w:r>
    </w:p>
    <w:p w14:paraId="10A6F461" w14:textId="77777777" w:rsidR="00CA2F0B" w:rsidRPr="00CE7964" w:rsidRDefault="00382664" w:rsidP="00B620ED">
      <w:pPr>
        <w:pStyle w:val="17"/>
        <w:numPr>
          <w:ilvl w:val="0"/>
          <w:numId w:val="15"/>
        </w:numPr>
        <w:rPr>
          <w:rFonts w:cs="Times New Roman"/>
          <w:szCs w:val="24"/>
        </w:rPr>
      </w:pPr>
      <w:r w:rsidRPr="00CE7964">
        <w:rPr>
          <w:rFonts w:cs="Times New Roman"/>
          <w:szCs w:val="24"/>
        </w:rPr>
        <w:t>учет фактора времени.</w:t>
      </w:r>
    </w:p>
    <w:p w14:paraId="6FF9D77F" w14:textId="77777777" w:rsidR="00CA2F0B" w:rsidRPr="00CE7964" w:rsidRDefault="00382664" w:rsidP="00382664">
      <w:pPr>
        <w:pStyle w:val="a0"/>
        <w:rPr>
          <w:sz w:val="24"/>
        </w:rPr>
      </w:pPr>
      <w:r w:rsidRPr="00CE7964">
        <w:rPr>
          <w:sz w:val="24"/>
        </w:rPr>
        <w:t>163. Для оценки эффективности инвестиций должна быть разработана</w:t>
      </w:r>
      <w:r w:rsidR="00B620ED" w:rsidRPr="00CE7964">
        <w:rPr>
          <w:sz w:val="24"/>
        </w:rPr>
        <w:t xml:space="preserve"> </w:t>
      </w:r>
      <w:r w:rsidRPr="00CE7964">
        <w:rPr>
          <w:i/>
          <w:sz w:val="24"/>
        </w:rPr>
        <w:t>тарифно-балансовая модель</w:t>
      </w:r>
      <w:r w:rsidRPr="00CE7964">
        <w:rPr>
          <w:sz w:val="24"/>
        </w:rPr>
        <w:t xml:space="preserve"> ЕТО.</w:t>
      </w:r>
    </w:p>
    <w:p w14:paraId="5ECD0E0F" w14:textId="77777777" w:rsidR="00382664" w:rsidRPr="00CE7964" w:rsidRDefault="00382664" w:rsidP="00382664">
      <w:pPr>
        <w:pStyle w:val="a0"/>
        <w:rPr>
          <w:sz w:val="24"/>
        </w:rPr>
      </w:pPr>
      <w:r w:rsidRPr="00CE7964">
        <w:rPr>
          <w:sz w:val="24"/>
        </w:rPr>
        <w:t>175. Актуализированная схема теплоснабжения в главе 12 «Обоснование</w:t>
      </w:r>
    </w:p>
    <w:p w14:paraId="7BA13714" w14:textId="77777777" w:rsidR="00CA2F0B" w:rsidRPr="00CE7964" w:rsidRDefault="00382664" w:rsidP="00382664">
      <w:pPr>
        <w:pStyle w:val="a0"/>
        <w:rPr>
          <w:sz w:val="24"/>
        </w:rPr>
      </w:pPr>
      <w:r w:rsidRPr="00CE7964">
        <w:rPr>
          <w:sz w:val="24"/>
        </w:rPr>
        <w:t>инвестиций в строительство, реконструкцию и техническое перевооружение и (или)</w:t>
      </w:r>
      <w:r w:rsidR="00CE7964" w:rsidRPr="00CE7964">
        <w:rPr>
          <w:sz w:val="24"/>
        </w:rPr>
        <w:t xml:space="preserve"> </w:t>
      </w:r>
      <w:r w:rsidRPr="00CE7964">
        <w:rPr>
          <w:sz w:val="24"/>
        </w:rPr>
        <w:t>модернизацию» должна содержать описание изменений в обосновании инвестиций</w:t>
      </w:r>
      <w:r w:rsidR="00CE7964" w:rsidRPr="00CE7964">
        <w:rPr>
          <w:sz w:val="24"/>
        </w:rPr>
        <w:t xml:space="preserve"> </w:t>
      </w:r>
      <w:r w:rsidRPr="00CE7964">
        <w:rPr>
          <w:sz w:val="24"/>
        </w:rPr>
        <w:t>(оценке финансовых потребностей, предложениях по источникам инвестиций) в</w:t>
      </w:r>
      <w:r w:rsidR="00BB7033" w:rsidRPr="00CE7964">
        <w:rPr>
          <w:sz w:val="24"/>
        </w:rPr>
        <w:t xml:space="preserve"> </w:t>
      </w:r>
      <w:r w:rsidRPr="00CE7964">
        <w:rPr>
          <w:sz w:val="24"/>
        </w:rPr>
        <w:t>строительство, реконструкцию, техническое перевооружение и (или) модернизацию</w:t>
      </w:r>
      <w:r w:rsidR="00CE7964" w:rsidRPr="00CE7964">
        <w:rPr>
          <w:sz w:val="24"/>
        </w:rPr>
        <w:t xml:space="preserve"> </w:t>
      </w:r>
      <w:r w:rsidRPr="00CE7964">
        <w:rPr>
          <w:sz w:val="24"/>
        </w:rPr>
        <w:t xml:space="preserve">источников тепловой </w:t>
      </w:r>
      <w:r w:rsidRPr="00CE7964">
        <w:rPr>
          <w:sz w:val="24"/>
        </w:rPr>
        <w:lastRenderedPageBreak/>
        <w:t>энергии и тепловых сетей с учетом фактически</w:t>
      </w:r>
      <w:r w:rsidR="00CE7964" w:rsidRPr="00CE7964">
        <w:rPr>
          <w:sz w:val="24"/>
        </w:rPr>
        <w:t xml:space="preserve"> </w:t>
      </w:r>
      <w:r w:rsidRPr="00CE7964">
        <w:rPr>
          <w:sz w:val="24"/>
        </w:rPr>
        <w:t>осуществленных инвестиций и показателей их фактической эффективности в</w:t>
      </w:r>
      <w:r w:rsidR="00CE7964" w:rsidRPr="00CE7964">
        <w:rPr>
          <w:sz w:val="24"/>
        </w:rPr>
        <w:t xml:space="preserve"> </w:t>
      </w:r>
      <w:r w:rsidRPr="00CE7964">
        <w:rPr>
          <w:sz w:val="24"/>
        </w:rPr>
        <w:t>ретроспективном периоде.</w:t>
      </w:r>
    </w:p>
    <w:p w14:paraId="72CAEE1A" w14:textId="77777777" w:rsidR="001A5E74" w:rsidRPr="00EB6880" w:rsidRDefault="00EC39E5" w:rsidP="001A5E74">
      <w:pPr>
        <w:pStyle w:val="2"/>
        <w:rPr>
          <w:rFonts w:cs="Times New Roman"/>
        </w:rPr>
      </w:pPr>
      <w:bookmarkStart w:id="286" w:name="_Toc45625272"/>
      <w:bookmarkStart w:id="287" w:name="_Toc135649141"/>
      <w:bookmarkStart w:id="288" w:name="_Toc158810599"/>
      <w:bookmarkStart w:id="289" w:name="_Toc170886723"/>
      <w:bookmarkStart w:id="290" w:name="_Toc231213428"/>
      <w:r w:rsidRPr="00EB6880">
        <w:rPr>
          <w:rFonts w:cs="Times New Roman"/>
        </w:rPr>
        <w:t>Часть</w:t>
      </w:r>
      <w:r w:rsidR="000E460E" w:rsidRPr="00EB6880">
        <w:rPr>
          <w:rFonts w:cs="Times New Roman"/>
        </w:rPr>
        <w:t xml:space="preserve"> </w:t>
      </w:r>
      <w:r w:rsidR="007F23EC" w:rsidRPr="00EB6880">
        <w:rPr>
          <w:rFonts w:cs="Times New Roman"/>
        </w:rPr>
        <w:t>12.</w:t>
      </w:r>
      <w:r w:rsidRPr="00EB6880">
        <w:rPr>
          <w:rFonts w:cs="Times New Roman"/>
        </w:rPr>
        <w:t xml:space="preserve">1. </w:t>
      </w:r>
      <w:r w:rsidR="007F716C" w:rsidRPr="007F716C">
        <w:t>Расчет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w:t>
      </w:r>
      <w:bookmarkEnd w:id="290"/>
    </w:p>
    <w:bookmarkEnd w:id="286"/>
    <w:bookmarkEnd w:id="287"/>
    <w:bookmarkEnd w:id="288"/>
    <w:bookmarkEnd w:id="289"/>
    <w:p w14:paraId="6E1D54C0" w14:textId="77777777" w:rsidR="00CA2F0B" w:rsidRDefault="00CA2F0B" w:rsidP="00A1278A">
      <w:pPr>
        <w:pStyle w:val="aa"/>
        <w:ind w:left="0"/>
      </w:pPr>
      <w:r>
        <w:t xml:space="preserve">Строительство </w:t>
      </w:r>
      <w:r w:rsidRPr="00CA2F0B">
        <w:t>источников тепловой энергии, функционирующих в режиме комбинированной выработки электрической и тепловой энергии</w:t>
      </w:r>
      <w:r>
        <w:t xml:space="preserve"> не предполагается. И</w:t>
      </w:r>
      <w:r w:rsidRPr="00CA2F0B">
        <w:t>сточники финансирования</w:t>
      </w:r>
      <w:r>
        <w:t xml:space="preserve"> не реализацию таких мероприятий не предусмотрены. </w:t>
      </w:r>
    </w:p>
    <w:p w14:paraId="76494CF2" w14:textId="77777777" w:rsidR="0041789D" w:rsidRDefault="0041789D" w:rsidP="00B00A8C">
      <w:pPr>
        <w:pStyle w:val="2"/>
        <w:spacing w:before="120" w:after="60" w:line="252" w:lineRule="auto"/>
        <w:rPr>
          <w:rFonts w:cs="Times New Roman"/>
        </w:rPr>
      </w:pPr>
      <w:bookmarkStart w:id="291" w:name="_Toc231213429"/>
      <w:r w:rsidRPr="00EB6880">
        <w:rPr>
          <w:rFonts w:cs="Times New Roman"/>
        </w:rPr>
        <w:t>Часть 12.</w:t>
      </w:r>
      <w:r>
        <w:rPr>
          <w:rFonts w:cs="Times New Roman"/>
        </w:rPr>
        <w:t>2</w:t>
      </w:r>
      <w:r w:rsidRPr="00EB6880">
        <w:rPr>
          <w:rFonts w:cs="Times New Roman"/>
        </w:rPr>
        <w:t>.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систем теплоснабжения Байкальском городском поселении</w:t>
      </w:r>
      <w:bookmarkEnd w:id="291"/>
      <w:r w:rsidRPr="00EB6880">
        <w:rPr>
          <w:rFonts w:cs="Times New Roman"/>
        </w:rPr>
        <w:t xml:space="preserve"> </w:t>
      </w:r>
    </w:p>
    <w:p w14:paraId="7519E236" w14:textId="77777777" w:rsidR="009017CC" w:rsidRDefault="009017CC" w:rsidP="00B00A8C">
      <w:pPr>
        <w:widowControl w:val="0"/>
        <w:autoSpaceDE w:val="0"/>
        <w:autoSpaceDN w:val="0"/>
        <w:adjustRightInd w:val="0"/>
        <w:spacing w:line="240" w:lineRule="auto"/>
        <w:rPr>
          <w:rFonts w:eastAsia="Times New Roman" w:cs="Times New Roman"/>
          <w:szCs w:val="24"/>
          <w:lang w:eastAsia="ru-RU"/>
        </w:rPr>
      </w:pPr>
      <w:r w:rsidRPr="00EB6880">
        <w:rPr>
          <w:rFonts w:eastAsia="Times New Roman" w:cs="Times New Roman"/>
          <w:szCs w:val="24"/>
          <w:lang w:eastAsia="ru-RU"/>
        </w:rP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млн руб. отражены в таблице 12.2.1.</w:t>
      </w:r>
    </w:p>
    <w:p w14:paraId="7D082D05" w14:textId="56D17E1D" w:rsidR="009017CC" w:rsidRDefault="009017CC" w:rsidP="00B00A8C">
      <w:pPr>
        <w:pStyle w:val="4"/>
        <w:spacing w:before="0" w:line="240" w:lineRule="auto"/>
        <w:rPr>
          <w:i/>
        </w:rPr>
      </w:pPr>
      <w:r w:rsidRPr="009017CC">
        <w:rPr>
          <w:i/>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p w14:paraId="0173D05F" w14:textId="07432BC7" w:rsidR="00BA08F1" w:rsidRPr="00EB6880" w:rsidRDefault="00BA08F1" w:rsidP="00BA08F1">
      <w:pPr>
        <w:pStyle w:val="17"/>
        <w:spacing w:line="240" w:lineRule="auto"/>
        <w:rPr>
          <w:rFonts w:cs="Times New Roman"/>
        </w:rPr>
      </w:pPr>
      <w:r>
        <w:rPr>
          <w:rFonts w:cs="Times New Roman"/>
        </w:rPr>
        <w:t xml:space="preserve">1. </w:t>
      </w:r>
      <w:r w:rsidRPr="00EB6880">
        <w:rPr>
          <w:rFonts w:cs="Times New Roman"/>
        </w:rPr>
        <w:t>В переходный период должно быть обеспечено надежное и бесперебойное теплоснабжение от ТЭЦ г. Байкальска. Для этого необходимо выполнить ремонтные работы по ТЭЦ, запланированные на период с 2026 до 20</w:t>
      </w:r>
      <w:r>
        <w:rPr>
          <w:rFonts w:cs="Times New Roman"/>
        </w:rPr>
        <w:t>30</w:t>
      </w:r>
      <w:r w:rsidRPr="00EB6880">
        <w:rPr>
          <w:rFonts w:cs="Times New Roman"/>
        </w:rPr>
        <w:t xml:space="preserve"> гг. (Группа проектов 1.01.0</w:t>
      </w:r>
      <w:r>
        <w:rPr>
          <w:rFonts w:cs="Times New Roman"/>
        </w:rPr>
        <w:t>4</w:t>
      </w:r>
      <w:r w:rsidRPr="00EB6880">
        <w:rPr>
          <w:rFonts w:cs="Times New Roman"/>
        </w:rPr>
        <w:t>.001).</w:t>
      </w:r>
    </w:p>
    <w:p w14:paraId="0DABB7E3" w14:textId="0E205340" w:rsidR="00B7271B" w:rsidRDefault="00B7271B" w:rsidP="00B637D7">
      <w:pPr>
        <w:pStyle w:val="17"/>
        <w:spacing w:line="240" w:lineRule="auto"/>
        <w:rPr>
          <w:rFonts w:cs="Times New Roman"/>
        </w:rPr>
      </w:pPr>
      <w:r w:rsidRPr="00B7271B">
        <w:rPr>
          <w:rFonts w:cs="Times New Roman"/>
        </w:rPr>
        <w:t>1. В течение 2026 года подписывается договор №4619/25-ЮЭС работ на</w:t>
      </w:r>
      <w:r>
        <w:rPr>
          <w:rFonts w:cs="Times New Roman"/>
        </w:rPr>
        <w:t xml:space="preserve"> </w:t>
      </w:r>
      <w:r w:rsidRPr="00B7271B">
        <w:rPr>
          <w:rFonts w:cs="Times New Roman"/>
        </w:rPr>
        <w:t>выполнение работ на осуществление технологического присоединения к внешним сетям</w:t>
      </w:r>
      <w:r>
        <w:rPr>
          <w:rFonts w:cs="Times New Roman"/>
        </w:rPr>
        <w:t xml:space="preserve"> </w:t>
      </w:r>
      <w:r w:rsidRPr="00B7271B">
        <w:rPr>
          <w:rFonts w:cs="Times New Roman"/>
        </w:rPr>
        <w:t>электроснабжения</w:t>
      </w:r>
      <w:r>
        <w:rPr>
          <w:rFonts w:cs="Times New Roman"/>
        </w:rPr>
        <w:t xml:space="preserve">. </w:t>
      </w:r>
      <w:r w:rsidRPr="00B7271B">
        <w:rPr>
          <w:rFonts w:cs="Times New Roman"/>
        </w:rPr>
        <w:t>До конца 2026 г. осуществляется предоплата в размере 10% от стоимости работ</w:t>
      </w:r>
      <w:r>
        <w:rPr>
          <w:rFonts w:cs="Times New Roman"/>
        </w:rPr>
        <w:t xml:space="preserve"> </w:t>
      </w:r>
      <w:r w:rsidRPr="00B7271B">
        <w:rPr>
          <w:rFonts w:cs="Times New Roman"/>
        </w:rPr>
        <w:t>по договору № 4619/25-ЮЭС и начинаются работы по разработке проектно — сметной</w:t>
      </w:r>
      <w:r>
        <w:rPr>
          <w:rFonts w:cs="Times New Roman"/>
        </w:rPr>
        <w:t xml:space="preserve"> </w:t>
      </w:r>
      <w:r w:rsidRPr="00B7271B">
        <w:rPr>
          <w:rFonts w:cs="Times New Roman"/>
        </w:rPr>
        <w:t>документации.</w:t>
      </w:r>
      <w:r w:rsidR="00B637D7">
        <w:rPr>
          <w:rFonts w:cs="Times New Roman"/>
        </w:rPr>
        <w:t xml:space="preserve"> </w:t>
      </w:r>
      <w:r w:rsidR="00B637D7" w:rsidRPr="00EB6880">
        <w:rPr>
          <w:rFonts w:cs="Times New Roman"/>
        </w:rPr>
        <w:t>(Группа проектов 1.01.0</w:t>
      </w:r>
      <w:r w:rsidR="00BA08F1">
        <w:rPr>
          <w:rFonts w:cs="Times New Roman"/>
        </w:rPr>
        <w:t>1</w:t>
      </w:r>
      <w:r w:rsidR="00B637D7" w:rsidRPr="00EB6880">
        <w:rPr>
          <w:rFonts w:cs="Times New Roman"/>
        </w:rPr>
        <w:t>.001).</w:t>
      </w:r>
    </w:p>
    <w:p w14:paraId="39E88F0A" w14:textId="6BF55B1A" w:rsidR="00B7271B" w:rsidRPr="00B7271B" w:rsidRDefault="00B7271B" w:rsidP="00B7271B">
      <w:pPr>
        <w:pStyle w:val="17"/>
        <w:spacing w:line="240" w:lineRule="auto"/>
        <w:rPr>
          <w:rFonts w:cs="Times New Roman"/>
        </w:rPr>
      </w:pPr>
      <w:r w:rsidRPr="00B7271B">
        <w:rPr>
          <w:rFonts w:cs="Times New Roman"/>
        </w:rPr>
        <w:t>1.1. В течение 2027-2028 гг. года разрабатывается проектно — сметная документация на осуществление технологического присоединения к внешним сетям электроснабжения двух групп электрокотельных;</w:t>
      </w:r>
    </w:p>
    <w:p w14:paraId="29C447E7" w14:textId="77777777" w:rsidR="00B7271B" w:rsidRPr="00B7271B" w:rsidRDefault="00B7271B" w:rsidP="00B7271B">
      <w:pPr>
        <w:pStyle w:val="17"/>
        <w:spacing w:line="240" w:lineRule="auto"/>
        <w:rPr>
          <w:rFonts w:cs="Times New Roman"/>
        </w:rPr>
      </w:pPr>
      <w:r w:rsidRPr="00B7271B">
        <w:rPr>
          <w:rFonts w:cs="Times New Roman"/>
        </w:rPr>
        <w:t>1.2. В течении 2029 г. осуществляется прохождение экспертизы проекта;</w:t>
      </w:r>
    </w:p>
    <w:p w14:paraId="2FF43E51" w14:textId="39A024D1" w:rsidR="00B637D7" w:rsidRPr="00EB6880" w:rsidRDefault="00B7271B" w:rsidP="00B637D7">
      <w:pPr>
        <w:pStyle w:val="17"/>
        <w:spacing w:line="240" w:lineRule="auto"/>
        <w:rPr>
          <w:rFonts w:cs="Times New Roman"/>
        </w:rPr>
      </w:pPr>
      <w:r w:rsidRPr="00B7271B">
        <w:rPr>
          <w:rFonts w:cs="Times New Roman"/>
        </w:rPr>
        <w:t>1.3. В течение 2029 г. до завершения отопительного сезона 2029-2030 гг.</w:t>
      </w:r>
      <w:r>
        <w:rPr>
          <w:rFonts w:cs="Times New Roman"/>
        </w:rPr>
        <w:t xml:space="preserve"> </w:t>
      </w:r>
      <w:r w:rsidRPr="00B7271B">
        <w:rPr>
          <w:rFonts w:cs="Times New Roman"/>
        </w:rPr>
        <w:t>проводятся работы по осуществлению технологического присоединения к внешним сетям электроснабжения двух групп электрокотельных</w:t>
      </w:r>
      <w:r w:rsidR="00B637D7">
        <w:rPr>
          <w:rFonts w:cs="Times New Roman"/>
        </w:rPr>
        <w:t xml:space="preserve"> и проводится оплата выполненных работ </w:t>
      </w:r>
      <w:r w:rsidR="00B637D7" w:rsidRPr="00EB6880">
        <w:rPr>
          <w:rFonts w:cs="Times New Roman"/>
        </w:rPr>
        <w:t>(Группа проектов 1.01.0</w:t>
      </w:r>
      <w:r w:rsidR="00BA08F1">
        <w:rPr>
          <w:rFonts w:cs="Times New Roman"/>
        </w:rPr>
        <w:t>1</w:t>
      </w:r>
      <w:r w:rsidR="00B637D7" w:rsidRPr="00EB6880">
        <w:rPr>
          <w:rFonts w:cs="Times New Roman"/>
        </w:rPr>
        <w:t>.00</w:t>
      </w:r>
      <w:r w:rsidR="00B637D7">
        <w:rPr>
          <w:rFonts w:cs="Times New Roman"/>
        </w:rPr>
        <w:t>2</w:t>
      </w:r>
      <w:r w:rsidR="00B637D7" w:rsidRPr="00EB6880">
        <w:rPr>
          <w:rFonts w:cs="Times New Roman"/>
        </w:rPr>
        <w:t>).</w:t>
      </w:r>
      <w:r w:rsidR="00B637D7">
        <w:rPr>
          <w:rFonts w:cs="Times New Roman"/>
        </w:rPr>
        <w:t xml:space="preserve"> </w:t>
      </w:r>
    </w:p>
    <w:p w14:paraId="1CAD5BA0" w14:textId="1B95C94E" w:rsidR="0041789D" w:rsidRPr="00EB6880" w:rsidRDefault="00B7271B" w:rsidP="00B00A8C">
      <w:pPr>
        <w:pStyle w:val="17"/>
        <w:spacing w:line="240" w:lineRule="auto"/>
        <w:rPr>
          <w:rFonts w:cs="Times New Roman"/>
        </w:rPr>
      </w:pPr>
      <w:r>
        <w:rPr>
          <w:rFonts w:cs="Times New Roman"/>
        </w:rPr>
        <w:t xml:space="preserve">3. </w:t>
      </w:r>
      <w:r w:rsidR="0041789D" w:rsidRPr="00EB6880">
        <w:rPr>
          <w:rFonts w:cs="Times New Roman"/>
        </w:rPr>
        <w:t xml:space="preserve">В срок до начала отопительного сезона 2029 г. должны быть построены и подготовлены к эксплуатации </w:t>
      </w:r>
      <w:r>
        <w:rPr>
          <w:rFonts w:cs="Times New Roman"/>
        </w:rPr>
        <w:t xml:space="preserve">2 группы </w:t>
      </w:r>
      <w:r w:rsidR="0041789D" w:rsidRPr="00EB6880">
        <w:rPr>
          <w:rFonts w:cs="Times New Roman"/>
        </w:rPr>
        <w:t>электрокотельны</w:t>
      </w:r>
      <w:r>
        <w:rPr>
          <w:rFonts w:cs="Times New Roman"/>
        </w:rPr>
        <w:t>х</w:t>
      </w:r>
      <w:r w:rsidR="0041789D" w:rsidRPr="00EB6880">
        <w:rPr>
          <w:rFonts w:cs="Times New Roman"/>
        </w:rPr>
        <w:t xml:space="preserve"> </w:t>
      </w:r>
      <w:r>
        <w:rPr>
          <w:rFonts w:cs="Times New Roman"/>
        </w:rPr>
        <w:t>К1</w:t>
      </w:r>
      <w:r w:rsidR="0041789D" w:rsidRPr="00EB6880">
        <w:rPr>
          <w:rFonts w:cs="Times New Roman"/>
        </w:rPr>
        <w:t xml:space="preserve">-1, </w:t>
      </w:r>
      <w:r>
        <w:rPr>
          <w:rFonts w:cs="Times New Roman"/>
        </w:rPr>
        <w:t>К1-</w:t>
      </w:r>
      <w:r w:rsidR="0041789D" w:rsidRPr="00EB6880">
        <w:rPr>
          <w:rFonts w:cs="Times New Roman"/>
        </w:rPr>
        <w:t>2,</w:t>
      </w:r>
      <w:r>
        <w:rPr>
          <w:rFonts w:cs="Times New Roman"/>
        </w:rPr>
        <w:t xml:space="preserve"> К1-</w:t>
      </w:r>
      <w:r w:rsidR="0041789D" w:rsidRPr="00EB6880">
        <w:rPr>
          <w:rFonts w:cs="Times New Roman"/>
        </w:rPr>
        <w:t xml:space="preserve"> 3</w:t>
      </w:r>
      <w:r>
        <w:rPr>
          <w:rFonts w:cs="Times New Roman"/>
        </w:rPr>
        <w:t xml:space="preserve"> и К2-1, К2-2, К2-3 </w:t>
      </w:r>
      <w:r w:rsidR="0041789D" w:rsidRPr="00EB6880">
        <w:rPr>
          <w:rFonts w:cs="Times New Roman"/>
        </w:rPr>
        <w:t>с тем</w:t>
      </w:r>
      <w:r>
        <w:rPr>
          <w:rFonts w:cs="Times New Roman"/>
        </w:rPr>
        <w:t>,</w:t>
      </w:r>
      <w:r w:rsidR="0041789D" w:rsidRPr="00EB6880">
        <w:rPr>
          <w:rFonts w:cs="Times New Roman"/>
        </w:rPr>
        <w:t xml:space="preserve"> чтобы по завершении отопительного сезона 20</w:t>
      </w:r>
      <w:r>
        <w:rPr>
          <w:rFonts w:cs="Times New Roman"/>
        </w:rPr>
        <w:t>29</w:t>
      </w:r>
      <w:r w:rsidR="0041789D" w:rsidRPr="00EB6880">
        <w:rPr>
          <w:rFonts w:cs="Times New Roman"/>
        </w:rPr>
        <w:t>–20</w:t>
      </w:r>
      <w:r>
        <w:rPr>
          <w:rFonts w:cs="Times New Roman"/>
        </w:rPr>
        <w:t>30</w:t>
      </w:r>
      <w:r w:rsidR="0041789D" w:rsidRPr="00EB6880">
        <w:rPr>
          <w:rFonts w:cs="Times New Roman"/>
        </w:rPr>
        <w:t xml:space="preserve"> г. осуществить вывод из эксплуатации ТЭЦ (Группы проектов 1.01.01.00</w:t>
      </w:r>
      <w:r w:rsidR="00BA08F1">
        <w:rPr>
          <w:rFonts w:cs="Times New Roman"/>
        </w:rPr>
        <w:t>3</w:t>
      </w:r>
      <w:r w:rsidR="0041789D" w:rsidRPr="00EB6880">
        <w:rPr>
          <w:rFonts w:cs="Times New Roman"/>
        </w:rPr>
        <w:t xml:space="preserve"> -1.01.01.00</w:t>
      </w:r>
      <w:r w:rsidR="00BA08F1">
        <w:rPr>
          <w:rFonts w:cs="Times New Roman"/>
        </w:rPr>
        <w:t>4</w:t>
      </w:r>
      <w:r w:rsidR="0041789D" w:rsidRPr="00EB6880">
        <w:rPr>
          <w:rFonts w:cs="Times New Roman"/>
        </w:rPr>
        <w:t>).</w:t>
      </w:r>
    </w:p>
    <w:p w14:paraId="4E0B9625" w14:textId="77777777" w:rsidR="0041789D" w:rsidRPr="00B00A8C" w:rsidRDefault="0041789D" w:rsidP="00B00A8C">
      <w:pPr>
        <w:pStyle w:val="4"/>
        <w:rPr>
          <w:i/>
        </w:rPr>
      </w:pPr>
      <w:bookmarkStart w:id="292" w:name="_Toc226883647"/>
      <w:r w:rsidRPr="00B00A8C">
        <w:rPr>
          <w:i/>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292"/>
      <w:r w:rsidRPr="00B00A8C">
        <w:rPr>
          <w:i/>
        </w:rPr>
        <w:t xml:space="preserve"> </w:t>
      </w:r>
    </w:p>
    <w:p w14:paraId="69284382" w14:textId="4E1E86BC" w:rsidR="0041789D" w:rsidRPr="00EB6880" w:rsidRDefault="0041789D" w:rsidP="00B00A8C">
      <w:pPr>
        <w:spacing w:before="20" w:line="240" w:lineRule="auto"/>
        <w:jc w:val="left"/>
        <w:rPr>
          <w:rFonts w:cs="Times New Roman"/>
        </w:rPr>
      </w:pPr>
      <w:r w:rsidRPr="00EB6880">
        <w:rPr>
          <w:rFonts w:cs="Times New Roman"/>
        </w:rPr>
        <w:t>2. Для обеспечения надежной работы тепловых сетей необходимо проведение комплекса работ по их реконструкции (Группа проектов 1.0</w:t>
      </w:r>
      <w:r w:rsidR="00BA08F1">
        <w:rPr>
          <w:rFonts w:cs="Times New Roman"/>
        </w:rPr>
        <w:t>2</w:t>
      </w:r>
      <w:r w:rsidRPr="00EB6880">
        <w:rPr>
          <w:rFonts w:cs="Times New Roman"/>
        </w:rPr>
        <w:t>.01.00</w:t>
      </w:r>
      <w:r w:rsidR="00BA08F1">
        <w:rPr>
          <w:rFonts w:cs="Times New Roman"/>
        </w:rPr>
        <w:t>5</w:t>
      </w:r>
      <w:r w:rsidRPr="00EB6880">
        <w:rPr>
          <w:rFonts w:cs="Times New Roman"/>
        </w:rPr>
        <w:t>)</w:t>
      </w:r>
    </w:p>
    <w:p w14:paraId="48B2CC82" w14:textId="5773B02F" w:rsidR="009017CC" w:rsidRDefault="0041789D" w:rsidP="00B00A8C">
      <w:pPr>
        <w:spacing w:before="20" w:line="240" w:lineRule="auto"/>
        <w:jc w:val="left"/>
      </w:pPr>
      <w:r w:rsidRPr="00EB6880">
        <w:rPr>
          <w:rFonts w:cs="Times New Roman"/>
        </w:rPr>
        <w:lastRenderedPageBreak/>
        <w:t>3. Для обеспечения объектов теплоснабжения ОЭЗ Прибрежная и Предгорная необходимо выполнить комплекс работ по прокладке тепловых сетей (Группа проектов 1.0</w:t>
      </w:r>
      <w:r w:rsidR="00BA08F1">
        <w:rPr>
          <w:rFonts w:cs="Times New Roman"/>
        </w:rPr>
        <w:t>2</w:t>
      </w:r>
      <w:r w:rsidRPr="00EB6880">
        <w:rPr>
          <w:rFonts w:cs="Times New Roman"/>
        </w:rPr>
        <w:t>.01.00</w:t>
      </w:r>
      <w:r w:rsidR="00BA08F1">
        <w:rPr>
          <w:rFonts w:cs="Times New Roman"/>
        </w:rPr>
        <w:t>6</w:t>
      </w:r>
      <w:r w:rsidRPr="00EB6880">
        <w:rPr>
          <w:rFonts w:cs="Times New Roman"/>
        </w:rPr>
        <w:t xml:space="preserve">). </w:t>
      </w:r>
    </w:p>
    <w:p w14:paraId="0E5C81DA" w14:textId="77777777" w:rsidR="009017CC" w:rsidRPr="009017CC" w:rsidRDefault="009017CC" w:rsidP="009017CC">
      <w:pPr>
        <w:pStyle w:val="a0"/>
        <w:rPr>
          <w:lang w:eastAsia="en-US"/>
        </w:rPr>
        <w:sectPr w:rsidR="009017CC" w:rsidRPr="009017CC" w:rsidSect="00722A20">
          <w:footerReference w:type="default" r:id="rId88"/>
          <w:pgSz w:w="11906" w:h="16838"/>
          <w:pgMar w:top="1134" w:right="850" w:bottom="1134" w:left="1701" w:header="708" w:footer="708" w:gutter="0"/>
          <w:cols w:space="708"/>
          <w:docGrid w:linePitch="360"/>
        </w:sectPr>
      </w:pPr>
    </w:p>
    <w:p w14:paraId="0DEE4DE2" w14:textId="3298D72B" w:rsidR="0041789D" w:rsidRDefault="0041789D" w:rsidP="0041789D">
      <w:pPr>
        <w:spacing w:before="60" w:line="240" w:lineRule="auto"/>
        <w:ind w:firstLine="0"/>
        <w:rPr>
          <w:rFonts w:eastAsia="Times New Roman" w:cs="Times New Roman"/>
          <w:szCs w:val="24"/>
          <w:lang w:eastAsia="ru-RU"/>
        </w:rPr>
      </w:pPr>
      <w:r w:rsidRPr="00EB6880">
        <w:rPr>
          <w:rFonts w:cs="Times New Roman"/>
          <w:noProof/>
          <w:sz w:val="12"/>
          <w:szCs w:val="12"/>
          <w:lang w:eastAsia="ru-RU"/>
        </w:rPr>
        <w:lastRenderedPageBreak/>
        <mc:AlternateContent>
          <mc:Choice Requires="wps">
            <w:drawing>
              <wp:anchor distT="0" distB="0" distL="114300" distR="114300" simplePos="0" relativeHeight="251689984" behindDoc="0" locked="0" layoutInCell="1" allowOverlap="1" wp14:anchorId="6AE999E6" wp14:editId="2C834AD0">
                <wp:simplePos x="0" y="0"/>
                <wp:positionH relativeFrom="column">
                  <wp:posOffset>-543453</wp:posOffset>
                </wp:positionH>
                <wp:positionV relativeFrom="paragraph">
                  <wp:posOffset>2753615</wp:posOffset>
                </wp:positionV>
                <wp:extent cx="391886" cy="724395"/>
                <wp:effectExtent l="0" t="0" r="27305" b="19050"/>
                <wp:wrapNone/>
                <wp:docPr id="26" name="Надпись 26"/>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14:paraId="03CF781C" w14:textId="77777777" w:rsidR="00D306BE" w:rsidRDefault="00D306BE" w:rsidP="0041789D">
                            <w:pPr>
                              <w:ind w:firstLine="0"/>
                              <w:jc w:val="center"/>
                            </w:pPr>
                            <w:r>
                              <w:t>67</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E999E6" id="_x0000_t202" coordsize="21600,21600" o:spt="202" path="m,l,21600r21600,l21600,xe">
                <v:stroke joinstyle="miter"/>
                <v:path gradientshapeok="t" o:connecttype="rect"/>
              </v:shapetype>
              <v:shape id="Надпись 26" o:spid="_x0000_s1026" type="#_x0000_t202" style="position:absolute;left:0;text-align:left;margin-left:-42.8pt;margin-top:216.8pt;width:30.85pt;height:57.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" fillcolor="window" strokecolor="window" strokeweight=".5pt">
                <v:textbox style="layout-flow:vertical">
                  <w:txbxContent>
                    <w:p w14:paraId="03CF781C" w14:textId="77777777" w:rsidR="00D306BE" w:rsidRDefault="00D306BE" w:rsidP="0041789D">
                      <w:pPr>
                        <w:ind w:firstLine="0"/>
                        <w:jc w:val="center"/>
                      </w:pPr>
                      <w:r>
                        <w:t>67</w:t>
                      </w:r>
                    </w:p>
                  </w:txbxContent>
                </v:textbox>
              </v:shape>
            </w:pict>
          </mc:Fallback>
        </mc:AlternateContent>
      </w:r>
      <w:r w:rsidRPr="00EB6880">
        <w:rPr>
          <w:rFonts w:eastAsia="Times New Roman" w:cs="Times New Roman"/>
          <w:szCs w:val="24"/>
          <w:lang w:eastAsia="ru-RU"/>
        </w:rPr>
        <w:t>Таблица 12.2.1.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ООО «Теплоснабжение», млн руб.</w:t>
      </w:r>
    </w:p>
    <w:tbl>
      <w:tblPr>
        <w:tblW w:w="14742" w:type="dxa"/>
        <w:tblInd w:w="-10" w:type="dxa"/>
        <w:tblLayout w:type="fixed"/>
        <w:tblLook w:val="04A0" w:firstRow="1" w:lastRow="0" w:firstColumn="1" w:lastColumn="0" w:noHBand="0" w:noVBand="1"/>
      </w:tblPr>
      <w:tblGrid>
        <w:gridCol w:w="3402"/>
        <w:gridCol w:w="1134"/>
        <w:gridCol w:w="1020"/>
        <w:gridCol w:w="1020"/>
        <w:gridCol w:w="1020"/>
        <w:gridCol w:w="1020"/>
        <w:gridCol w:w="1020"/>
        <w:gridCol w:w="1020"/>
        <w:gridCol w:w="1020"/>
        <w:gridCol w:w="1020"/>
        <w:gridCol w:w="1020"/>
        <w:gridCol w:w="1026"/>
      </w:tblGrid>
      <w:tr w:rsidR="00FC110F" w:rsidRPr="00FC110F" w14:paraId="21FBD93C" w14:textId="77777777" w:rsidTr="00763B68">
        <w:trPr>
          <w:trHeight w:val="293"/>
        </w:trPr>
        <w:tc>
          <w:tcPr>
            <w:tcW w:w="3402"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0A2E87B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Стоимость проектов</w:t>
            </w:r>
          </w:p>
        </w:tc>
        <w:tc>
          <w:tcPr>
            <w:tcW w:w="1134" w:type="dxa"/>
            <w:tcBorders>
              <w:top w:val="single" w:sz="8" w:space="0" w:color="auto"/>
              <w:left w:val="nil"/>
              <w:bottom w:val="single" w:sz="8" w:space="0" w:color="auto"/>
              <w:right w:val="single" w:sz="8" w:space="0" w:color="auto"/>
            </w:tcBorders>
            <w:shd w:val="clear" w:color="000000" w:fill="F2F2F2"/>
            <w:noWrap/>
            <w:vAlign w:val="center"/>
            <w:hideMark/>
          </w:tcPr>
          <w:p w14:paraId="3619E65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1AA6E73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1001A8C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2028</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2AB5058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2029</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7DA1019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24C64AD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2031</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66318C8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15E98F0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2033</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3C21EEC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2034</w:t>
            </w:r>
          </w:p>
        </w:tc>
        <w:tc>
          <w:tcPr>
            <w:tcW w:w="1020" w:type="dxa"/>
            <w:tcBorders>
              <w:top w:val="single" w:sz="8" w:space="0" w:color="auto"/>
              <w:left w:val="nil"/>
              <w:bottom w:val="single" w:sz="8" w:space="0" w:color="auto"/>
              <w:right w:val="single" w:sz="8" w:space="0" w:color="auto"/>
            </w:tcBorders>
            <w:shd w:val="clear" w:color="000000" w:fill="F2F2F2"/>
            <w:noWrap/>
            <w:vAlign w:val="center"/>
            <w:hideMark/>
          </w:tcPr>
          <w:p w14:paraId="7CD1B78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2035</w:t>
            </w:r>
          </w:p>
        </w:tc>
        <w:tc>
          <w:tcPr>
            <w:tcW w:w="1026" w:type="dxa"/>
            <w:tcBorders>
              <w:top w:val="single" w:sz="8" w:space="0" w:color="auto"/>
              <w:left w:val="nil"/>
              <w:bottom w:val="single" w:sz="8" w:space="0" w:color="auto"/>
              <w:right w:val="single" w:sz="8" w:space="0" w:color="auto"/>
            </w:tcBorders>
            <w:shd w:val="clear" w:color="000000" w:fill="F2F2F2"/>
            <w:noWrap/>
            <w:vAlign w:val="center"/>
            <w:hideMark/>
          </w:tcPr>
          <w:p w14:paraId="1479DC0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2036</w:t>
            </w:r>
          </w:p>
        </w:tc>
      </w:tr>
      <w:tr w:rsidR="00FC110F" w:rsidRPr="00FC110F" w14:paraId="5605CCCB" w14:textId="77777777" w:rsidTr="00763B68">
        <w:trPr>
          <w:trHeight w:val="293"/>
        </w:trPr>
        <w:tc>
          <w:tcPr>
            <w:tcW w:w="3402" w:type="dxa"/>
            <w:tcBorders>
              <w:top w:val="nil"/>
              <w:left w:val="single" w:sz="8" w:space="0" w:color="auto"/>
              <w:bottom w:val="single" w:sz="8" w:space="0" w:color="auto"/>
              <w:right w:val="nil"/>
            </w:tcBorders>
            <w:shd w:val="clear" w:color="auto" w:fill="auto"/>
            <w:noWrap/>
            <w:vAlign w:val="center"/>
            <w:hideMark/>
          </w:tcPr>
          <w:p w14:paraId="55C9859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Проекты ЕТО N 001</w:t>
            </w:r>
            <w:r w:rsidRPr="00FC110F">
              <w:rPr>
                <w:rFonts w:ascii="Calibri" w:eastAsia="Times New Roman" w:hAnsi="Calibri" w:cs="Calibri"/>
                <w:color w:val="000000"/>
                <w:sz w:val="22"/>
                <w:lang w:eastAsia="ru-RU"/>
              </w:rPr>
              <w:t> </w:t>
            </w:r>
          </w:p>
        </w:tc>
        <w:tc>
          <w:tcPr>
            <w:tcW w:w="1134" w:type="dxa"/>
            <w:tcBorders>
              <w:top w:val="nil"/>
              <w:left w:val="nil"/>
              <w:bottom w:val="single" w:sz="8" w:space="0" w:color="auto"/>
              <w:right w:val="nil"/>
            </w:tcBorders>
            <w:shd w:val="clear" w:color="auto" w:fill="auto"/>
            <w:noWrap/>
            <w:vAlign w:val="center"/>
            <w:hideMark/>
          </w:tcPr>
          <w:p w14:paraId="2F171E4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24F0EED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4A06B92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7EF9858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458451A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003D43C5"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495D96B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266B9C2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0952A32B"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0" w:type="dxa"/>
            <w:tcBorders>
              <w:top w:val="nil"/>
              <w:left w:val="nil"/>
              <w:bottom w:val="single" w:sz="8" w:space="0" w:color="auto"/>
              <w:right w:val="nil"/>
            </w:tcBorders>
            <w:shd w:val="clear" w:color="auto" w:fill="auto"/>
            <w:noWrap/>
            <w:vAlign w:val="center"/>
            <w:hideMark/>
          </w:tcPr>
          <w:p w14:paraId="424A6D08"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1026" w:type="dxa"/>
            <w:tcBorders>
              <w:top w:val="nil"/>
              <w:left w:val="nil"/>
              <w:bottom w:val="single" w:sz="8" w:space="0" w:color="auto"/>
              <w:right w:val="single" w:sz="8" w:space="0" w:color="auto"/>
            </w:tcBorders>
            <w:shd w:val="clear" w:color="auto" w:fill="auto"/>
            <w:noWrap/>
            <w:vAlign w:val="center"/>
            <w:hideMark/>
          </w:tcPr>
          <w:p w14:paraId="3C459F8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r>
      <w:tr w:rsidR="00763B68" w:rsidRPr="00FC110F" w14:paraId="4748A1AD" w14:textId="77777777" w:rsidTr="00763B68">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78E5DEA"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проектов, млн. руб.</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BB5AF80" w14:textId="34DA3F36" w:rsidR="00763B68" w:rsidRPr="00FC110F" w:rsidRDefault="00763B68" w:rsidP="00763B68">
            <w:pPr>
              <w:pStyle w:val="ab"/>
              <w:rPr>
                <w:rFonts w:eastAsia="Times New Roman" w:cs="Times New Roman"/>
                <w:lang w:eastAsia="ru-RU"/>
              </w:rPr>
            </w:pPr>
            <w:r>
              <w:t>1937,0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341AA501" w14:textId="2DB1E5F0" w:rsidR="00763B68" w:rsidRPr="00FC110F" w:rsidRDefault="00763B68" w:rsidP="00763B68">
            <w:pPr>
              <w:pStyle w:val="ab"/>
              <w:rPr>
                <w:rFonts w:eastAsia="Times New Roman" w:cs="Times New Roman"/>
                <w:lang w:eastAsia="ru-RU"/>
              </w:rPr>
            </w:pPr>
            <w:r>
              <w:t>2094,0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D38F997" w14:textId="494BFDB8" w:rsidR="00763B68" w:rsidRPr="00FC110F" w:rsidRDefault="00763B68" w:rsidP="00763B68">
            <w:pPr>
              <w:pStyle w:val="ab"/>
              <w:rPr>
                <w:rFonts w:eastAsia="Times New Roman" w:cs="Times New Roman"/>
                <w:lang w:eastAsia="ru-RU"/>
              </w:rPr>
            </w:pPr>
            <w:r>
              <w:t>2007,0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DCC1B15" w14:textId="631FE2EF" w:rsidR="00763B68" w:rsidRPr="00FC110F" w:rsidRDefault="00763B68" w:rsidP="00763B68">
            <w:pPr>
              <w:pStyle w:val="ab"/>
              <w:rPr>
                <w:rFonts w:eastAsia="Times New Roman" w:cs="Times New Roman"/>
                <w:lang w:eastAsia="ru-RU"/>
              </w:rPr>
            </w:pPr>
            <w:r>
              <w:t>5324,0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6A37A69B" w14:textId="3268459F" w:rsidR="00763B68" w:rsidRPr="00FC110F" w:rsidRDefault="00763B68" w:rsidP="00763B68">
            <w:pPr>
              <w:pStyle w:val="ab"/>
              <w:rPr>
                <w:rFonts w:eastAsia="Times New Roman" w:cs="Times New Roman"/>
                <w:lang w:eastAsia="ru-RU"/>
              </w:rPr>
            </w:pPr>
            <w:r>
              <w:t>320,0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3FF6810" w14:textId="71BA99B6" w:rsidR="00763B68" w:rsidRPr="00FC110F" w:rsidRDefault="00763B68" w:rsidP="00763B68">
            <w:pPr>
              <w:pStyle w:val="ab"/>
              <w:rPr>
                <w:rFonts w:eastAsia="Times New Roman" w:cs="Times New Roman"/>
                <w:lang w:eastAsia="ru-RU"/>
              </w:rPr>
            </w:pPr>
            <w:r>
              <w:t>302,0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28483343" w14:textId="26D81E82" w:rsidR="00763B68" w:rsidRPr="00FC110F" w:rsidRDefault="00763B68" w:rsidP="00763B68">
            <w:pPr>
              <w:pStyle w:val="ab"/>
              <w:rPr>
                <w:rFonts w:eastAsia="Times New Roman" w:cs="Times New Roman"/>
                <w:lang w:eastAsia="ru-RU"/>
              </w:rPr>
            </w:pPr>
            <w:r>
              <w:t>260,0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4E35825" w14:textId="302E04C6" w:rsidR="00763B68" w:rsidRPr="00FC110F" w:rsidRDefault="00763B68" w:rsidP="00763B68">
            <w:pPr>
              <w:pStyle w:val="ab"/>
              <w:rPr>
                <w:rFonts w:eastAsia="Times New Roman" w:cs="Times New Roman"/>
                <w:lang w:eastAsia="ru-RU"/>
              </w:rPr>
            </w:pPr>
            <w:r>
              <w:t>250,0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50B9763B" w14:textId="11A3B56C" w:rsidR="00763B68" w:rsidRPr="00FC110F" w:rsidRDefault="00763B68" w:rsidP="00763B68">
            <w:pPr>
              <w:pStyle w:val="ab"/>
              <w:rPr>
                <w:rFonts w:eastAsia="Times New Roman" w:cs="Times New Roman"/>
                <w:lang w:eastAsia="ru-RU"/>
              </w:rPr>
            </w:pPr>
            <w:r>
              <w:t>250,0</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5F999C2" w14:textId="02E8A5ED" w:rsidR="00763B68" w:rsidRPr="00FC110F" w:rsidRDefault="00763B68" w:rsidP="00763B68">
            <w:pPr>
              <w:pStyle w:val="ab"/>
              <w:rPr>
                <w:rFonts w:eastAsia="Times New Roman" w:cs="Times New Roman"/>
                <w:lang w:eastAsia="ru-RU"/>
              </w:rPr>
            </w:pPr>
            <w:r>
              <w:t>197,9</w:t>
            </w:r>
          </w:p>
        </w:tc>
        <w:tc>
          <w:tcPr>
            <w:tcW w:w="1026" w:type="dxa"/>
            <w:tcBorders>
              <w:top w:val="single" w:sz="8" w:space="0" w:color="auto"/>
              <w:left w:val="nil"/>
              <w:bottom w:val="single" w:sz="8" w:space="0" w:color="auto"/>
              <w:right w:val="single" w:sz="8" w:space="0" w:color="auto"/>
            </w:tcBorders>
            <w:shd w:val="clear" w:color="auto" w:fill="auto"/>
            <w:noWrap/>
            <w:vAlign w:val="center"/>
            <w:hideMark/>
          </w:tcPr>
          <w:p w14:paraId="038CB000" w14:textId="498A9E3B" w:rsidR="00763B68" w:rsidRPr="00FC110F" w:rsidRDefault="00763B68" w:rsidP="00763B68">
            <w:pPr>
              <w:pStyle w:val="ab"/>
              <w:rPr>
                <w:rFonts w:eastAsia="Times New Roman" w:cs="Times New Roman"/>
                <w:lang w:eastAsia="ru-RU"/>
              </w:rPr>
            </w:pPr>
            <w:r>
              <w:t>0,0</w:t>
            </w:r>
          </w:p>
        </w:tc>
      </w:tr>
      <w:tr w:rsidR="00763B68" w:rsidRPr="00FC110F" w14:paraId="4809BDB6" w14:textId="77777777" w:rsidTr="00763B68">
        <w:trPr>
          <w:trHeight w:val="591"/>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86F5419"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проектов накопленным итогом, млн. руб.</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71FA0C49" w14:textId="22053B3B" w:rsidR="00763B68" w:rsidRPr="00FC110F" w:rsidRDefault="00763B68" w:rsidP="00763B68">
            <w:pPr>
              <w:pStyle w:val="ab"/>
              <w:rPr>
                <w:rFonts w:eastAsia="Times New Roman" w:cs="Times New Roman"/>
                <w:lang w:eastAsia="ru-RU"/>
              </w:rPr>
            </w:pPr>
            <w:r>
              <w:t>1937,0</w:t>
            </w:r>
          </w:p>
        </w:tc>
        <w:tc>
          <w:tcPr>
            <w:tcW w:w="1020" w:type="dxa"/>
            <w:tcBorders>
              <w:top w:val="nil"/>
              <w:left w:val="nil"/>
              <w:bottom w:val="single" w:sz="8" w:space="0" w:color="auto"/>
              <w:right w:val="single" w:sz="8" w:space="0" w:color="auto"/>
            </w:tcBorders>
            <w:shd w:val="clear" w:color="auto" w:fill="auto"/>
            <w:noWrap/>
            <w:vAlign w:val="center"/>
            <w:hideMark/>
          </w:tcPr>
          <w:p w14:paraId="20B6381E" w14:textId="3FCF6749" w:rsidR="00763B68" w:rsidRPr="00FC110F" w:rsidRDefault="00763B68" w:rsidP="00763B68">
            <w:pPr>
              <w:pStyle w:val="ab"/>
              <w:rPr>
                <w:rFonts w:eastAsia="Times New Roman" w:cs="Times New Roman"/>
                <w:lang w:eastAsia="ru-RU"/>
              </w:rPr>
            </w:pPr>
            <w:r>
              <w:t>4031,0</w:t>
            </w:r>
          </w:p>
        </w:tc>
        <w:tc>
          <w:tcPr>
            <w:tcW w:w="1020" w:type="dxa"/>
            <w:tcBorders>
              <w:top w:val="nil"/>
              <w:left w:val="nil"/>
              <w:bottom w:val="single" w:sz="8" w:space="0" w:color="auto"/>
              <w:right w:val="single" w:sz="8" w:space="0" w:color="auto"/>
            </w:tcBorders>
            <w:shd w:val="clear" w:color="auto" w:fill="auto"/>
            <w:noWrap/>
            <w:vAlign w:val="center"/>
            <w:hideMark/>
          </w:tcPr>
          <w:p w14:paraId="0993AA72" w14:textId="0D0DF70E" w:rsidR="00763B68" w:rsidRPr="00FC110F" w:rsidRDefault="00763B68" w:rsidP="00763B68">
            <w:pPr>
              <w:pStyle w:val="ab"/>
              <w:rPr>
                <w:rFonts w:eastAsia="Times New Roman" w:cs="Times New Roman"/>
                <w:lang w:eastAsia="ru-RU"/>
              </w:rPr>
            </w:pPr>
            <w:r>
              <w:t>6038,0</w:t>
            </w:r>
          </w:p>
        </w:tc>
        <w:tc>
          <w:tcPr>
            <w:tcW w:w="1020" w:type="dxa"/>
            <w:tcBorders>
              <w:top w:val="nil"/>
              <w:left w:val="nil"/>
              <w:bottom w:val="single" w:sz="8" w:space="0" w:color="auto"/>
              <w:right w:val="single" w:sz="8" w:space="0" w:color="auto"/>
            </w:tcBorders>
            <w:shd w:val="clear" w:color="auto" w:fill="auto"/>
            <w:noWrap/>
            <w:vAlign w:val="center"/>
            <w:hideMark/>
          </w:tcPr>
          <w:p w14:paraId="00FE9F33" w14:textId="78F45E4D" w:rsidR="00763B68" w:rsidRPr="00FC110F" w:rsidRDefault="00763B68" w:rsidP="00763B68">
            <w:pPr>
              <w:pStyle w:val="ab"/>
              <w:rPr>
                <w:rFonts w:eastAsia="Times New Roman" w:cs="Times New Roman"/>
                <w:lang w:eastAsia="ru-RU"/>
              </w:rPr>
            </w:pPr>
            <w:r>
              <w:t>11362,0</w:t>
            </w:r>
          </w:p>
        </w:tc>
        <w:tc>
          <w:tcPr>
            <w:tcW w:w="1020" w:type="dxa"/>
            <w:tcBorders>
              <w:top w:val="nil"/>
              <w:left w:val="nil"/>
              <w:bottom w:val="single" w:sz="8" w:space="0" w:color="auto"/>
              <w:right w:val="single" w:sz="8" w:space="0" w:color="auto"/>
            </w:tcBorders>
            <w:shd w:val="clear" w:color="auto" w:fill="auto"/>
            <w:noWrap/>
            <w:vAlign w:val="center"/>
            <w:hideMark/>
          </w:tcPr>
          <w:p w14:paraId="432E1B74" w14:textId="1B0DFC7A" w:rsidR="00763B68" w:rsidRPr="00FC110F" w:rsidRDefault="00763B68" w:rsidP="00763B68">
            <w:pPr>
              <w:pStyle w:val="ab"/>
              <w:rPr>
                <w:rFonts w:eastAsia="Times New Roman" w:cs="Times New Roman"/>
                <w:lang w:eastAsia="ru-RU"/>
              </w:rPr>
            </w:pPr>
            <w:r>
              <w:t>11682,0</w:t>
            </w:r>
          </w:p>
        </w:tc>
        <w:tc>
          <w:tcPr>
            <w:tcW w:w="1020" w:type="dxa"/>
            <w:tcBorders>
              <w:top w:val="nil"/>
              <w:left w:val="nil"/>
              <w:bottom w:val="single" w:sz="8" w:space="0" w:color="auto"/>
              <w:right w:val="single" w:sz="8" w:space="0" w:color="auto"/>
            </w:tcBorders>
            <w:shd w:val="clear" w:color="auto" w:fill="auto"/>
            <w:noWrap/>
            <w:vAlign w:val="center"/>
            <w:hideMark/>
          </w:tcPr>
          <w:p w14:paraId="5AE00642" w14:textId="24A4040D" w:rsidR="00763B68" w:rsidRPr="00FC110F" w:rsidRDefault="00763B68" w:rsidP="00763B68">
            <w:pPr>
              <w:pStyle w:val="ab"/>
              <w:rPr>
                <w:rFonts w:eastAsia="Times New Roman" w:cs="Times New Roman"/>
                <w:lang w:eastAsia="ru-RU"/>
              </w:rPr>
            </w:pPr>
            <w:r>
              <w:t>11984,0</w:t>
            </w:r>
          </w:p>
        </w:tc>
        <w:tc>
          <w:tcPr>
            <w:tcW w:w="1020" w:type="dxa"/>
            <w:tcBorders>
              <w:top w:val="nil"/>
              <w:left w:val="nil"/>
              <w:bottom w:val="single" w:sz="8" w:space="0" w:color="auto"/>
              <w:right w:val="single" w:sz="8" w:space="0" w:color="auto"/>
            </w:tcBorders>
            <w:shd w:val="clear" w:color="auto" w:fill="auto"/>
            <w:noWrap/>
            <w:vAlign w:val="center"/>
            <w:hideMark/>
          </w:tcPr>
          <w:p w14:paraId="5F5D0477" w14:textId="74305A6A" w:rsidR="00763B68" w:rsidRPr="00FC110F" w:rsidRDefault="00763B68" w:rsidP="00763B68">
            <w:pPr>
              <w:pStyle w:val="ab"/>
              <w:rPr>
                <w:rFonts w:eastAsia="Times New Roman" w:cs="Times New Roman"/>
                <w:lang w:eastAsia="ru-RU"/>
              </w:rPr>
            </w:pPr>
            <w:r>
              <w:t>12244,0</w:t>
            </w:r>
          </w:p>
        </w:tc>
        <w:tc>
          <w:tcPr>
            <w:tcW w:w="1020" w:type="dxa"/>
            <w:tcBorders>
              <w:top w:val="nil"/>
              <w:left w:val="nil"/>
              <w:bottom w:val="single" w:sz="8" w:space="0" w:color="auto"/>
              <w:right w:val="single" w:sz="8" w:space="0" w:color="auto"/>
            </w:tcBorders>
            <w:shd w:val="clear" w:color="auto" w:fill="auto"/>
            <w:noWrap/>
            <w:vAlign w:val="center"/>
            <w:hideMark/>
          </w:tcPr>
          <w:p w14:paraId="0E81380E" w14:textId="4F532A9B" w:rsidR="00763B68" w:rsidRPr="00FC110F" w:rsidRDefault="00763B68" w:rsidP="00763B68">
            <w:pPr>
              <w:pStyle w:val="ab"/>
              <w:rPr>
                <w:rFonts w:eastAsia="Times New Roman" w:cs="Times New Roman"/>
                <w:lang w:eastAsia="ru-RU"/>
              </w:rPr>
            </w:pPr>
            <w:r>
              <w:t>12494,0</w:t>
            </w:r>
          </w:p>
        </w:tc>
        <w:tc>
          <w:tcPr>
            <w:tcW w:w="1020" w:type="dxa"/>
            <w:tcBorders>
              <w:top w:val="nil"/>
              <w:left w:val="nil"/>
              <w:bottom w:val="single" w:sz="8" w:space="0" w:color="auto"/>
              <w:right w:val="single" w:sz="8" w:space="0" w:color="auto"/>
            </w:tcBorders>
            <w:shd w:val="clear" w:color="auto" w:fill="auto"/>
            <w:noWrap/>
            <w:vAlign w:val="center"/>
            <w:hideMark/>
          </w:tcPr>
          <w:p w14:paraId="0E501701" w14:textId="58DAE5CD" w:rsidR="00763B68" w:rsidRPr="00FC110F" w:rsidRDefault="00763B68" w:rsidP="00763B68">
            <w:pPr>
              <w:pStyle w:val="ab"/>
              <w:rPr>
                <w:rFonts w:eastAsia="Times New Roman" w:cs="Times New Roman"/>
                <w:lang w:eastAsia="ru-RU"/>
              </w:rPr>
            </w:pPr>
            <w:r>
              <w:t>12744,0</w:t>
            </w:r>
          </w:p>
        </w:tc>
        <w:tc>
          <w:tcPr>
            <w:tcW w:w="1020" w:type="dxa"/>
            <w:tcBorders>
              <w:top w:val="nil"/>
              <w:left w:val="nil"/>
              <w:bottom w:val="single" w:sz="8" w:space="0" w:color="auto"/>
              <w:right w:val="single" w:sz="8" w:space="0" w:color="auto"/>
            </w:tcBorders>
            <w:shd w:val="clear" w:color="auto" w:fill="auto"/>
            <w:noWrap/>
            <w:vAlign w:val="center"/>
            <w:hideMark/>
          </w:tcPr>
          <w:p w14:paraId="318F3165" w14:textId="35FFCA03" w:rsidR="00763B68" w:rsidRPr="00FC110F" w:rsidRDefault="00763B68" w:rsidP="00763B68">
            <w:pPr>
              <w:pStyle w:val="ab"/>
              <w:rPr>
                <w:rFonts w:eastAsia="Times New Roman" w:cs="Times New Roman"/>
                <w:lang w:eastAsia="ru-RU"/>
              </w:rPr>
            </w:pPr>
            <w:r>
              <w:t>12941,85</w:t>
            </w:r>
          </w:p>
        </w:tc>
        <w:tc>
          <w:tcPr>
            <w:tcW w:w="1026" w:type="dxa"/>
            <w:tcBorders>
              <w:top w:val="nil"/>
              <w:left w:val="nil"/>
              <w:bottom w:val="single" w:sz="8" w:space="0" w:color="auto"/>
              <w:right w:val="single" w:sz="8" w:space="0" w:color="auto"/>
            </w:tcBorders>
            <w:shd w:val="clear" w:color="auto" w:fill="auto"/>
            <w:noWrap/>
            <w:vAlign w:val="center"/>
            <w:hideMark/>
          </w:tcPr>
          <w:p w14:paraId="5D66B3BA" w14:textId="515BBE5A" w:rsidR="00763B68" w:rsidRPr="00FC110F" w:rsidRDefault="00763B68" w:rsidP="00763B68">
            <w:pPr>
              <w:pStyle w:val="ab"/>
              <w:rPr>
                <w:rFonts w:eastAsia="Times New Roman" w:cs="Times New Roman"/>
                <w:lang w:eastAsia="ru-RU"/>
              </w:rPr>
            </w:pPr>
            <w:r>
              <w:t>12941,85</w:t>
            </w:r>
          </w:p>
        </w:tc>
      </w:tr>
      <w:tr w:rsidR="00763B68" w:rsidRPr="00FC110F" w14:paraId="5105B94F" w14:textId="77777777" w:rsidTr="00763B68">
        <w:trPr>
          <w:trHeight w:val="347"/>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8BFD279"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Источники инвестиций,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31FA4041" w14:textId="46F58624" w:rsidR="00763B68" w:rsidRPr="00FC110F" w:rsidRDefault="00763B68" w:rsidP="00763B68">
            <w:pPr>
              <w:pStyle w:val="ab"/>
              <w:rPr>
                <w:rFonts w:eastAsia="Times New Roman" w:cs="Times New Roman"/>
                <w:lang w:eastAsia="ru-RU"/>
              </w:rPr>
            </w:pPr>
            <w:r>
              <w:t>1937,00</w:t>
            </w:r>
          </w:p>
        </w:tc>
        <w:tc>
          <w:tcPr>
            <w:tcW w:w="1020" w:type="dxa"/>
            <w:tcBorders>
              <w:top w:val="nil"/>
              <w:left w:val="nil"/>
              <w:bottom w:val="single" w:sz="8" w:space="0" w:color="auto"/>
              <w:right w:val="single" w:sz="8" w:space="0" w:color="auto"/>
            </w:tcBorders>
            <w:shd w:val="clear" w:color="auto" w:fill="auto"/>
            <w:noWrap/>
            <w:vAlign w:val="center"/>
            <w:hideMark/>
          </w:tcPr>
          <w:p w14:paraId="687FBE59" w14:textId="1CD52CBB" w:rsidR="00763B68" w:rsidRPr="00FC110F" w:rsidRDefault="00763B68" w:rsidP="00763B68">
            <w:pPr>
              <w:pStyle w:val="ab"/>
              <w:rPr>
                <w:rFonts w:eastAsia="Times New Roman" w:cs="Times New Roman"/>
                <w:lang w:eastAsia="ru-RU"/>
              </w:rPr>
            </w:pPr>
            <w:r>
              <w:t>2094,00</w:t>
            </w:r>
          </w:p>
        </w:tc>
        <w:tc>
          <w:tcPr>
            <w:tcW w:w="1020" w:type="dxa"/>
            <w:tcBorders>
              <w:top w:val="nil"/>
              <w:left w:val="nil"/>
              <w:bottom w:val="single" w:sz="8" w:space="0" w:color="auto"/>
              <w:right w:val="single" w:sz="8" w:space="0" w:color="auto"/>
            </w:tcBorders>
            <w:shd w:val="clear" w:color="auto" w:fill="auto"/>
            <w:noWrap/>
            <w:vAlign w:val="center"/>
            <w:hideMark/>
          </w:tcPr>
          <w:p w14:paraId="07B65A24" w14:textId="61C85A4F" w:rsidR="00763B68" w:rsidRPr="00FC110F" w:rsidRDefault="00763B68" w:rsidP="00763B68">
            <w:pPr>
              <w:pStyle w:val="ab"/>
              <w:rPr>
                <w:rFonts w:eastAsia="Times New Roman" w:cs="Times New Roman"/>
                <w:lang w:eastAsia="ru-RU"/>
              </w:rPr>
            </w:pPr>
            <w:r>
              <w:t>2007,00</w:t>
            </w:r>
          </w:p>
        </w:tc>
        <w:tc>
          <w:tcPr>
            <w:tcW w:w="1020" w:type="dxa"/>
            <w:tcBorders>
              <w:top w:val="nil"/>
              <w:left w:val="nil"/>
              <w:bottom w:val="single" w:sz="8" w:space="0" w:color="auto"/>
              <w:right w:val="single" w:sz="8" w:space="0" w:color="auto"/>
            </w:tcBorders>
            <w:shd w:val="clear" w:color="auto" w:fill="auto"/>
            <w:noWrap/>
            <w:vAlign w:val="center"/>
            <w:hideMark/>
          </w:tcPr>
          <w:p w14:paraId="79ACC994" w14:textId="762200F9" w:rsidR="00763B68" w:rsidRPr="00FC110F" w:rsidRDefault="00763B68" w:rsidP="00763B68">
            <w:pPr>
              <w:pStyle w:val="ab"/>
              <w:rPr>
                <w:rFonts w:eastAsia="Times New Roman" w:cs="Times New Roman"/>
                <w:lang w:eastAsia="ru-RU"/>
              </w:rPr>
            </w:pPr>
            <w:r>
              <w:t>5324,00</w:t>
            </w:r>
          </w:p>
        </w:tc>
        <w:tc>
          <w:tcPr>
            <w:tcW w:w="1020" w:type="dxa"/>
            <w:tcBorders>
              <w:top w:val="nil"/>
              <w:left w:val="nil"/>
              <w:bottom w:val="single" w:sz="8" w:space="0" w:color="auto"/>
              <w:right w:val="single" w:sz="8" w:space="0" w:color="auto"/>
            </w:tcBorders>
            <w:shd w:val="clear" w:color="auto" w:fill="auto"/>
            <w:noWrap/>
            <w:vAlign w:val="center"/>
            <w:hideMark/>
          </w:tcPr>
          <w:p w14:paraId="74BE1CF0" w14:textId="4B561F4D" w:rsidR="00763B68" w:rsidRPr="00FC110F" w:rsidRDefault="00763B68" w:rsidP="00763B68">
            <w:pPr>
              <w:pStyle w:val="ab"/>
              <w:rPr>
                <w:rFonts w:eastAsia="Times New Roman" w:cs="Times New Roman"/>
                <w:lang w:eastAsia="ru-RU"/>
              </w:rPr>
            </w:pPr>
            <w:r>
              <w:t>320,00</w:t>
            </w:r>
          </w:p>
        </w:tc>
        <w:tc>
          <w:tcPr>
            <w:tcW w:w="1020" w:type="dxa"/>
            <w:tcBorders>
              <w:top w:val="nil"/>
              <w:left w:val="nil"/>
              <w:bottom w:val="single" w:sz="8" w:space="0" w:color="auto"/>
              <w:right w:val="single" w:sz="8" w:space="0" w:color="auto"/>
            </w:tcBorders>
            <w:shd w:val="clear" w:color="auto" w:fill="auto"/>
            <w:noWrap/>
            <w:vAlign w:val="center"/>
            <w:hideMark/>
          </w:tcPr>
          <w:p w14:paraId="3C690BDD" w14:textId="6F521EB0" w:rsidR="00763B68" w:rsidRPr="00FC110F" w:rsidRDefault="00763B68" w:rsidP="00763B68">
            <w:pPr>
              <w:pStyle w:val="ab"/>
              <w:rPr>
                <w:rFonts w:eastAsia="Times New Roman" w:cs="Times New Roman"/>
                <w:lang w:eastAsia="ru-RU"/>
              </w:rPr>
            </w:pPr>
            <w:r>
              <w:t>302,00</w:t>
            </w:r>
          </w:p>
        </w:tc>
        <w:tc>
          <w:tcPr>
            <w:tcW w:w="1020" w:type="dxa"/>
            <w:tcBorders>
              <w:top w:val="nil"/>
              <w:left w:val="nil"/>
              <w:bottom w:val="single" w:sz="8" w:space="0" w:color="auto"/>
              <w:right w:val="single" w:sz="8" w:space="0" w:color="auto"/>
            </w:tcBorders>
            <w:shd w:val="clear" w:color="auto" w:fill="auto"/>
            <w:noWrap/>
            <w:vAlign w:val="center"/>
            <w:hideMark/>
          </w:tcPr>
          <w:p w14:paraId="24F8EDAF" w14:textId="37C4617B" w:rsidR="00763B68" w:rsidRPr="00FC110F" w:rsidRDefault="00763B68" w:rsidP="00763B68">
            <w:pPr>
              <w:pStyle w:val="ab"/>
              <w:rPr>
                <w:rFonts w:eastAsia="Times New Roman" w:cs="Times New Roman"/>
                <w:lang w:eastAsia="ru-RU"/>
              </w:rPr>
            </w:pPr>
            <w:r>
              <w:t>260,00</w:t>
            </w:r>
          </w:p>
        </w:tc>
        <w:tc>
          <w:tcPr>
            <w:tcW w:w="1020" w:type="dxa"/>
            <w:tcBorders>
              <w:top w:val="nil"/>
              <w:left w:val="nil"/>
              <w:bottom w:val="single" w:sz="8" w:space="0" w:color="auto"/>
              <w:right w:val="single" w:sz="8" w:space="0" w:color="auto"/>
            </w:tcBorders>
            <w:shd w:val="clear" w:color="auto" w:fill="auto"/>
            <w:noWrap/>
            <w:vAlign w:val="center"/>
            <w:hideMark/>
          </w:tcPr>
          <w:p w14:paraId="7CC32897" w14:textId="3E825146" w:rsidR="00763B68" w:rsidRPr="00FC110F" w:rsidRDefault="00763B68" w:rsidP="00763B68">
            <w:pPr>
              <w:pStyle w:val="ab"/>
              <w:rPr>
                <w:rFonts w:eastAsia="Times New Roman" w:cs="Times New Roman"/>
                <w:lang w:eastAsia="ru-RU"/>
              </w:rPr>
            </w:pPr>
            <w:r>
              <w:t>250,00</w:t>
            </w:r>
          </w:p>
        </w:tc>
        <w:tc>
          <w:tcPr>
            <w:tcW w:w="1020" w:type="dxa"/>
            <w:tcBorders>
              <w:top w:val="nil"/>
              <w:left w:val="nil"/>
              <w:bottom w:val="single" w:sz="8" w:space="0" w:color="auto"/>
              <w:right w:val="single" w:sz="8" w:space="0" w:color="auto"/>
            </w:tcBorders>
            <w:shd w:val="clear" w:color="auto" w:fill="auto"/>
            <w:noWrap/>
            <w:vAlign w:val="center"/>
            <w:hideMark/>
          </w:tcPr>
          <w:p w14:paraId="65F916C6" w14:textId="224140C0" w:rsidR="00763B68" w:rsidRPr="00FC110F" w:rsidRDefault="00763B68" w:rsidP="00763B68">
            <w:pPr>
              <w:pStyle w:val="ab"/>
              <w:rPr>
                <w:rFonts w:eastAsia="Times New Roman" w:cs="Times New Roman"/>
                <w:lang w:eastAsia="ru-RU"/>
              </w:rPr>
            </w:pPr>
            <w:r>
              <w:t>250,00</w:t>
            </w:r>
          </w:p>
        </w:tc>
        <w:tc>
          <w:tcPr>
            <w:tcW w:w="1020" w:type="dxa"/>
            <w:tcBorders>
              <w:top w:val="nil"/>
              <w:left w:val="nil"/>
              <w:bottom w:val="single" w:sz="8" w:space="0" w:color="auto"/>
              <w:right w:val="single" w:sz="8" w:space="0" w:color="auto"/>
            </w:tcBorders>
            <w:shd w:val="clear" w:color="auto" w:fill="auto"/>
            <w:noWrap/>
            <w:vAlign w:val="center"/>
            <w:hideMark/>
          </w:tcPr>
          <w:p w14:paraId="1FEB95C1" w14:textId="746C42A9" w:rsidR="00763B68" w:rsidRPr="00FC110F" w:rsidRDefault="00763B68" w:rsidP="00763B68">
            <w:pPr>
              <w:pStyle w:val="ab"/>
              <w:rPr>
                <w:rFonts w:eastAsia="Times New Roman" w:cs="Times New Roman"/>
                <w:lang w:eastAsia="ru-RU"/>
              </w:rPr>
            </w:pPr>
            <w:r>
              <w:t>197,85</w:t>
            </w:r>
          </w:p>
        </w:tc>
        <w:tc>
          <w:tcPr>
            <w:tcW w:w="1026" w:type="dxa"/>
            <w:tcBorders>
              <w:top w:val="nil"/>
              <w:left w:val="nil"/>
              <w:bottom w:val="single" w:sz="8" w:space="0" w:color="auto"/>
              <w:right w:val="single" w:sz="8" w:space="0" w:color="auto"/>
            </w:tcBorders>
            <w:shd w:val="clear" w:color="auto" w:fill="auto"/>
            <w:noWrap/>
            <w:vAlign w:val="center"/>
            <w:hideMark/>
          </w:tcPr>
          <w:p w14:paraId="2BDCCF34" w14:textId="391C3AC9" w:rsidR="00763B68" w:rsidRPr="00FC110F" w:rsidRDefault="00763B68" w:rsidP="00763B68">
            <w:pPr>
              <w:pStyle w:val="ab"/>
              <w:rPr>
                <w:rFonts w:eastAsia="Times New Roman" w:cs="Times New Roman"/>
                <w:lang w:eastAsia="ru-RU"/>
              </w:rPr>
            </w:pPr>
            <w:r>
              <w:t>0,00</w:t>
            </w:r>
          </w:p>
        </w:tc>
      </w:tr>
      <w:tr w:rsidR="00763B68" w:rsidRPr="00FC110F" w14:paraId="7AC01873" w14:textId="77777777" w:rsidTr="00763B68">
        <w:trPr>
          <w:trHeight w:val="369"/>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63A2E71C"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Собственные средства,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7B890E16" w14:textId="4CB28152"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53EE57EE" w14:textId="6F10AFD4"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79B01BB3" w14:textId="3633AA78"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7423A4D9" w14:textId="12F2C423"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16781EBB" w14:textId="71A6F98A"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193FB631" w14:textId="3D693F63"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3C3D2980" w14:textId="7DFA87C1"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116DFA14" w14:textId="4759772D"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431F9E4B" w14:textId="330CDEEF" w:rsidR="00763B68" w:rsidRPr="00FC110F" w:rsidRDefault="00763B68" w:rsidP="00763B68">
            <w:pPr>
              <w:pStyle w:val="ab"/>
              <w:rPr>
                <w:rFonts w:eastAsia="Times New Roman" w:cs="Times New Roman"/>
                <w:lang w:eastAsia="ru-RU"/>
              </w:rPr>
            </w:pPr>
            <w:r>
              <w:t>0,0</w:t>
            </w:r>
          </w:p>
        </w:tc>
        <w:tc>
          <w:tcPr>
            <w:tcW w:w="1020" w:type="dxa"/>
            <w:tcBorders>
              <w:top w:val="nil"/>
              <w:left w:val="nil"/>
              <w:bottom w:val="single" w:sz="8" w:space="0" w:color="auto"/>
              <w:right w:val="single" w:sz="8" w:space="0" w:color="auto"/>
            </w:tcBorders>
            <w:shd w:val="clear" w:color="auto" w:fill="auto"/>
            <w:noWrap/>
            <w:vAlign w:val="center"/>
            <w:hideMark/>
          </w:tcPr>
          <w:p w14:paraId="2F087299" w14:textId="67F16AE4" w:rsidR="00763B68" w:rsidRPr="00FC110F" w:rsidRDefault="00763B68" w:rsidP="00763B68">
            <w:pPr>
              <w:pStyle w:val="ab"/>
              <w:rPr>
                <w:rFonts w:eastAsia="Times New Roman" w:cs="Times New Roman"/>
                <w:lang w:eastAsia="ru-RU"/>
              </w:rPr>
            </w:pPr>
            <w:r>
              <w:t>0,0</w:t>
            </w:r>
          </w:p>
        </w:tc>
        <w:tc>
          <w:tcPr>
            <w:tcW w:w="1026" w:type="dxa"/>
            <w:tcBorders>
              <w:top w:val="nil"/>
              <w:left w:val="nil"/>
              <w:bottom w:val="single" w:sz="8" w:space="0" w:color="auto"/>
              <w:right w:val="single" w:sz="8" w:space="0" w:color="auto"/>
            </w:tcBorders>
            <w:shd w:val="clear" w:color="auto" w:fill="auto"/>
            <w:noWrap/>
            <w:vAlign w:val="center"/>
            <w:hideMark/>
          </w:tcPr>
          <w:p w14:paraId="722118C4" w14:textId="65FFA481" w:rsidR="00763B68" w:rsidRPr="00FC110F" w:rsidRDefault="00763B68" w:rsidP="00763B68">
            <w:pPr>
              <w:pStyle w:val="ab"/>
              <w:rPr>
                <w:rFonts w:eastAsia="Times New Roman" w:cs="Times New Roman"/>
                <w:lang w:eastAsia="ru-RU"/>
              </w:rPr>
            </w:pPr>
            <w:r>
              <w:t>0,0</w:t>
            </w:r>
          </w:p>
        </w:tc>
      </w:tr>
      <w:tr w:rsidR="00763B68" w:rsidRPr="00FC110F" w14:paraId="654BED14"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67700B8"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Амортизация</w:t>
            </w:r>
          </w:p>
        </w:tc>
        <w:tc>
          <w:tcPr>
            <w:tcW w:w="1134" w:type="dxa"/>
            <w:tcBorders>
              <w:top w:val="nil"/>
              <w:left w:val="nil"/>
              <w:bottom w:val="single" w:sz="8" w:space="0" w:color="auto"/>
              <w:right w:val="single" w:sz="8" w:space="0" w:color="auto"/>
            </w:tcBorders>
            <w:shd w:val="clear" w:color="auto" w:fill="auto"/>
            <w:noWrap/>
            <w:vAlign w:val="center"/>
            <w:hideMark/>
          </w:tcPr>
          <w:p w14:paraId="0E635FF3" w14:textId="6C528FB9"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5649D3C" w14:textId="31875AB9"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FF0C3DD" w14:textId="747858FD"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296D08C" w14:textId="7A7FD538"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ECB6DD7" w14:textId="16A69179"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D41A8EB" w14:textId="788A5C17"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AFA3B15" w14:textId="4DD859AB"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CB943E9" w14:textId="6BA39CD5"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A6F0CB9" w14:textId="559390E9"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147EF33" w14:textId="27920A21" w:rsidR="00763B68" w:rsidRPr="00FC110F" w:rsidRDefault="00763B68" w:rsidP="00763B68">
            <w:pPr>
              <w:pStyle w:val="ab"/>
              <w:rPr>
                <w:rFonts w:eastAsia="Times New Roman" w:cs="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3FB030C6" w14:textId="6D58751E" w:rsidR="00763B68" w:rsidRPr="00FC110F" w:rsidRDefault="00763B68" w:rsidP="00763B68">
            <w:pPr>
              <w:pStyle w:val="ab"/>
              <w:rPr>
                <w:rFonts w:eastAsia="Times New Roman" w:cs="Times New Roman"/>
                <w:lang w:eastAsia="ru-RU"/>
              </w:rPr>
            </w:pPr>
            <w:r>
              <w:t>0</w:t>
            </w:r>
          </w:p>
        </w:tc>
      </w:tr>
      <w:tr w:rsidR="00763B68" w:rsidRPr="00FC110F" w14:paraId="294DE2A4"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CD2F2B5"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33B5C672" w14:textId="7A3AD84C"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F8AE232" w14:textId="2182A20A"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E148FBF" w14:textId="2B35CE7D"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5DB8EB2" w14:textId="7E6123A7"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2FE0353" w14:textId="27CAAAB1"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5D27DFE" w14:textId="041392D3"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738300C" w14:textId="20D00310"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1980DBB" w14:textId="4068D1D4"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153A2D0" w14:textId="7FC04796"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099E446" w14:textId="75BA98B8" w:rsidR="00763B68" w:rsidRPr="00FC110F" w:rsidRDefault="00763B68" w:rsidP="00763B68">
            <w:pPr>
              <w:pStyle w:val="ab"/>
              <w:rPr>
                <w:rFonts w:eastAsia="Times New Roman" w:cs="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7AD71BAE" w14:textId="17CA8385" w:rsidR="00763B68" w:rsidRPr="00FC110F" w:rsidRDefault="00763B68" w:rsidP="00763B68">
            <w:pPr>
              <w:pStyle w:val="ab"/>
              <w:rPr>
                <w:rFonts w:eastAsia="Times New Roman" w:cs="Times New Roman"/>
                <w:lang w:eastAsia="ru-RU"/>
              </w:rPr>
            </w:pPr>
            <w:r>
              <w:t>0</w:t>
            </w:r>
          </w:p>
        </w:tc>
      </w:tr>
      <w:tr w:rsidR="00763B68" w:rsidRPr="00FC110F" w14:paraId="545F1417" w14:textId="77777777" w:rsidTr="00763B68">
        <w:trPr>
          <w:trHeight w:val="599"/>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BFC6DF1"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за присоединение потребителей</w:t>
            </w:r>
          </w:p>
        </w:tc>
        <w:tc>
          <w:tcPr>
            <w:tcW w:w="1134" w:type="dxa"/>
            <w:tcBorders>
              <w:top w:val="nil"/>
              <w:left w:val="nil"/>
              <w:bottom w:val="single" w:sz="8" w:space="0" w:color="auto"/>
              <w:right w:val="single" w:sz="8" w:space="0" w:color="auto"/>
            </w:tcBorders>
            <w:shd w:val="clear" w:color="auto" w:fill="auto"/>
            <w:noWrap/>
            <w:vAlign w:val="center"/>
            <w:hideMark/>
          </w:tcPr>
          <w:p w14:paraId="0E129184" w14:textId="3F2D0CAE"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9653C0F" w14:textId="10789F71"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BBDF3C0" w14:textId="7667F077"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13CE099" w14:textId="4A3C21C8"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7810AE0" w14:textId="2186EBA6"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C8AFD2E" w14:textId="4F3332C7"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B1FAFD5" w14:textId="167BFBF1"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9A93F91" w14:textId="3284BB0A"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CF87890" w14:textId="3C7DEAE4" w:rsidR="00763B68" w:rsidRPr="00FC110F" w:rsidRDefault="00763B68" w:rsidP="00763B68">
            <w:pPr>
              <w:pStyle w:val="ab"/>
              <w:rPr>
                <w:rFonts w:eastAsia="Times New Roman" w:cs="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33612D0" w14:textId="7E833609" w:rsidR="00763B68" w:rsidRPr="00FC110F" w:rsidRDefault="00763B68" w:rsidP="00763B68">
            <w:pPr>
              <w:pStyle w:val="ab"/>
              <w:rPr>
                <w:rFonts w:eastAsia="Times New Roman" w:cs="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7C7CA1FB" w14:textId="0B5B1225" w:rsidR="00763B68" w:rsidRPr="00FC110F" w:rsidRDefault="00763B68" w:rsidP="00763B68">
            <w:pPr>
              <w:pStyle w:val="ab"/>
              <w:rPr>
                <w:rFonts w:eastAsia="Times New Roman" w:cs="Times New Roman"/>
                <w:lang w:eastAsia="ru-RU"/>
              </w:rPr>
            </w:pPr>
            <w:r>
              <w:t>0</w:t>
            </w:r>
          </w:p>
        </w:tc>
      </w:tr>
      <w:tr w:rsidR="00763B68" w:rsidRPr="00FC110F" w14:paraId="61799197"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5E92A493"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134" w:type="dxa"/>
            <w:tcBorders>
              <w:top w:val="nil"/>
              <w:left w:val="nil"/>
              <w:bottom w:val="single" w:sz="8" w:space="0" w:color="auto"/>
              <w:right w:val="single" w:sz="8" w:space="0" w:color="auto"/>
            </w:tcBorders>
            <w:shd w:val="clear" w:color="auto" w:fill="auto"/>
            <w:noWrap/>
            <w:vAlign w:val="center"/>
            <w:hideMark/>
          </w:tcPr>
          <w:p w14:paraId="3AC07CA9" w14:textId="38882B4C" w:rsidR="00763B68" w:rsidRPr="00FC110F" w:rsidRDefault="00763B68" w:rsidP="00763B68">
            <w:pPr>
              <w:pStyle w:val="ab"/>
              <w:rPr>
                <w:rFonts w:eastAsia="Times New Roman" w:cs="Times New Roman"/>
                <w:lang w:eastAsia="ru-RU"/>
              </w:rPr>
            </w:pPr>
            <w:r>
              <w:t>1937,0</w:t>
            </w:r>
          </w:p>
        </w:tc>
        <w:tc>
          <w:tcPr>
            <w:tcW w:w="1020" w:type="dxa"/>
            <w:tcBorders>
              <w:top w:val="nil"/>
              <w:left w:val="nil"/>
              <w:bottom w:val="single" w:sz="8" w:space="0" w:color="auto"/>
              <w:right w:val="single" w:sz="8" w:space="0" w:color="auto"/>
            </w:tcBorders>
            <w:shd w:val="clear" w:color="auto" w:fill="auto"/>
            <w:noWrap/>
            <w:vAlign w:val="center"/>
            <w:hideMark/>
          </w:tcPr>
          <w:p w14:paraId="057B3065" w14:textId="0A752708" w:rsidR="00763B68" w:rsidRPr="00FC110F" w:rsidRDefault="00763B68" w:rsidP="00763B68">
            <w:pPr>
              <w:pStyle w:val="ab"/>
              <w:rPr>
                <w:rFonts w:eastAsia="Times New Roman" w:cs="Times New Roman"/>
                <w:lang w:eastAsia="ru-RU"/>
              </w:rPr>
            </w:pPr>
            <w:r>
              <w:t>2094,0</w:t>
            </w:r>
          </w:p>
        </w:tc>
        <w:tc>
          <w:tcPr>
            <w:tcW w:w="1020" w:type="dxa"/>
            <w:tcBorders>
              <w:top w:val="nil"/>
              <w:left w:val="nil"/>
              <w:bottom w:val="single" w:sz="8" w:space="0" w:color="auto"/>
              <w:right w:val="single" w:sz="8" w:space="0" w:color="auto"/>
            </w:tcBorders>
            <w:shd w:val="clear" w:color="auto" w:fill="auto"/>
            <w:noWrap/>
            <w:vAlign w:val="center"/>
            <w:hideMark/>
          </w:tcPr>
          <w:p w14:paraId="61FC53BA" w14:textId="4D9C7C8E" w:rsidR="00763B68" w:rsidRPr="00FC110F" w:rsidRDefault="00763B68" w:rsidP="00763B68">
            <w:pPr>
              <w:pStyle w:val="ab"/>
              <w:rPr>
                <w:rFonts w:eastAsia="Times New Roman" w:cs="Times New Roman"/>
                <w:lang w:eastAsia="ru-RU"/>
              </w:rPr>
            </w:pPr>
            <w:r>
              <w:t>2007,0</w:t>
            </w:r>
          </w:p>
        </w:tc>
        <w:tc>
          <w:tcPr>
            <w:tcW w:w="1020" w:type="dxa"/>
            <w:tcBorders>
              <w:top w:val="nil"/>
              <w:left w:val="nil"/>
              <w:bottom w:val="single" w:sz="8" w:space="0" w:color="auto"/>
              <w:right w:val="single" w:sz="8" w:space="0" w:color="auto"/>
            </w:tcBorders>
            <w:shd w:val="clear" w:color="auto" w:fill="auto"/>
            <w:noWrap/>
            <w:vAlign w:val="center"/>
            <w:hideMark/>
          </w:tcPr>
          <w:p w14:paraId="2824F9E3" w14:textId="04620E4C" w:rsidR="00763B68" w:rsidRPr="00FC110F" w:rsidRDefault="00763B68" w:rsidP="00763B68">
            <w:pPr>
              <w:pStyle w:val="ab"/>
              <w:rPr>
                <w:rFonts w:eastAsia="Times New Roman" w:cs="Times New Roman"/>
                <w:lang w:eastAsia="ru-RU"/>
              </w:rPr>
            </w:pPr>
            <w:r>
              <w:t>5324,0</w:t>
            </w:r>
          </w:p>
        </w:tc>
        <w:tc>
          <w:tcPr>
            <w:tcW w:w="1020" w:type="dxa"/>
            <w:tcBorders>
              <w:top w:val="nil"/>
              <w:left w:val="nil"/>
              <w:bottom w:val="single" w:sz="8" w:space="0" w:color="auto"/>
              <w:right w:val="single" w:sz="8" w:space="0" w:color="auto"/>
            </w:tcBorders>
            <w:shd w:val="clear" w:color="auto" w:fill="auto"/>
            <w:noWrap/>
            <w:vAlign w:val="center"/>
            <w:hideMark/>
          </w:tcPr>
          <w:p w14:paraId="2D9341D9" w14:textId="4DE0D2EA" w:rsidR="00763B68" w:rsidRPr="00FC110F" w:rsidRDefault="00763B68" w:rsidP="00763B68">
            <w:pPr>
              <w:pStyle w:val="ab"/>
              <w:rPr>
                <w:rFonts w:eastAsia="Times New Roman" w:cs="Times New Roman"/>
                <w:lang w:eastAsia="ru-RU"/>
              </w:rPr>
            </w:pPr>
            <w:r>
              <w:t>320,0</w:t>
            </w:r>
          </w:p>
        </w:tc>
        <w:tc>
          <w:tcPr>
            <w:tcW w:w="1020" w:type="dxa"/>
            <w:tcBorders>
              <w:top w:val="nil"/>
              <w:left w:val="nil"/>
              <w:bottom w:val="single" w:sz="8" w:space="0" w:color="auto"/>
              <w:right w:val="single" w:sz="8" w:space="0" w:color="auto"/>
            </w:tcBorders>
            <w:shd w:val="clear" w:color="auto" w:fill="auto"/>
            <w:noWrap/>
            <w:vAlign w:val="center"/>
            <w:hideMark/>
          </w:tcPr>
          <w:p w14:paraId="0551E725" w14:textId="662562E8" w:rsidR="00763B68" w:rsidRPr="00FC110F" w:rsidRDefault="00763B68" w:rsidP="00763B68">
            <w:pPr>
              <w:pStyle w:val="ab"/>
              <w:rPr>
                <w:rFonts w:eastAsia="Times New Roman" w:cs="Times New Roman"/>
                <w:lang w:eastAsia="ru-RU"/>
              </w:rPr>
            </w:pPr>
            <w:r>
              <w:t>302,0</w:t>
            </w:r>
          </w:p>
        </w:tc>
        <w:tc>
          <w:tcPr>
            <w:tcW w:w="1020" w:type="dxa"/>
            <w:tcBorders>
              <w:top w:val="nil"/>
              <w:left w:val="nil"/>
              <w:bottom w:val="single" w:sz="8" w:space="0" w:color="auto"/>
              <w:right w:val="single" w:sz="8" w:space="0" w:color="auto"/>
            </w:tcBorders>
            <w:shd w:val="clear" w:color="auto" w:fill="auto"/>
            <w:noWrap/>
            <w:vAlign w:val="center"/>
            <w:hideMark/>
          </w:tcPr>
          <w:p w14:paraId="321D2A98" w14:textId="7D1A6EA8" w:rsidR="00763B68" w:rsidRPr="00FC110F" w:rsidRDefault="00763B68" w:rsidP="00763B68">
            <w:pPr>
              <w:pStyle w:val="ab"/>
              <w:rPr>
                <w:rFonts w:eastAsia="Times New Roman" w:cs="Times New Roman"/>
                <w:lang w:eastAsia="ru-RU"/>
              </w:rPr>
            </w:pPr>
            <w:r>
              <w:t>260,0</w:t>
            </w:r>
          </w:p>
        </w:tc>
        <w:tc>
          <w:tcPr>
            <w:tcW w:w="1020" w:type="dxa"/>
            <w:tcBorders>
              <w:top w:val="nil"/>
              <w:left w:val="nil"/>
              <w:bottom w:val="single" w:sz="8" w:space="0" w:color="auto"/>
              <w:right w:val="single" w:sz="8" w:space="0" w:color="auto"/>
            </w:tcBorders>
            <w:shd w:val="clear" w:color="auto" w:fill="auto"/>
            <w:noWrap/>
            <w:vAlign w:val="center"/>
            <w:hideMark/>
          </w:tcPr>
          <w:p w14:paraId="23F7CCE2" w14:textId="6F4B4121" w:rsidR="00763B68" w:rsidRPr="00FC110F" w:rsidRDefault="00763B68" w:rsidP="00763B68">
            <w:pPr>
              <w:pStyle w:val="ab"/>
              <w:rPr>
                <w:rFonts w:eastAsia="Times New Roman" w:cs="Times New Roman"/>
                <w:lang w:eastAsia="ru-RU"/>
              </w:rPr>
            </w:pPr>
            <w:r>
              <w:t>250,0</w:t>
            </w:r>
          </w:p>
        </w:tc>
        <w:tc>
          <w:tcPr>
            <w:tcW w:w="1020" w:type="dxa"/>
            <w:tcBorders>
              <w:top w:val="nil"/>
              <w:left w:val="nil"/>
              <w:bottom w:val="single" w:sz="8" w:space="0" w:color="auto"/>
              <w:right w:val="single" w:sz="8" w:space="0" w:color="auto"/>
            </w:tcBorders>
            <w:shd w:val="clear" w:color="auto" w:fill="auto"/>
            <w:noWrap/>
            <w:vAlign w:val="center"/>
            <w:hideMark/>
          </w:tcPr>
          <w:p w14:paraId="747BAE66" w14:textId="070045F0" w:rsidR="00763B68" w:rsidRPr="00FC110F" w:rsidRDefault="00763B68" w:rsidP="00763B68">
            <w:pPr>
              <w:pStyle w:val="ab"/>
              <w:rPr>
                <w:rFonts w:eastAsia="Times New Roman" w:cs="Times New Roman"/>
                <w:lang w:eastAsia="ru-RU"/>
              </w:rPr>
            </w:pPr>
            <w:r>
              <w:t>250,0</w:t>
            </w:r>
          </w:p>
        </w:tc>
        <w:tc>
          <w:tcPr>
            <w:tcW w:w="1020" w:type="dxa"/>
            <w:tcBorders>
              <w:top w:val="nil"/>
              <w:left w:val="nil"/>
              <w:bottom w:val="single" w:sz="8" w:space="0" w:color="auto"/>
              <w:right w:val="single" w:sz="8" w:space="0" w:color="auto"/>
            </w:tcBorders>
            <w:shd w:val="clear" w:color="auto" w:fill="auto"/>
            <w:noWrap/>
            <w:vAlign w:val="center"/>
            <w:hideMark/>
          </w:tcPr>
          <w:p w14:paraId="47DE7704" w14:textId="5F997890" w:rsidR="00763B68" w:rsidRPr="00FC110F" w:rsidRDefault="00763B68" w:rsidP="00763B68">
            <w:pPr>
              <w:pStyle w:val="ab"/>
              <w:rPr>
                <w:rFonts w:eastAsia="Times New Roman" w:cs="Times New Roman"/>
                <w:lang w:eastAsia="ru-RU"/>
              </w:rPr>
            </w:pPr>
            <w:r>
              <w:t>197,9</w:t>
            </w:r>
          </w:p>
        </w:tc>
        <w:tc>
          <w:tcPr>
            <w:tcW w:w="1026" w:type="dxa"/>
            <w:tcBorders>
              <w:top w:val="nil"/>
              <w:left w:val="nil"/>
              <w:bottom w:val="single" w:sz="8" w:space="0" w:color="auto"/>
              <w:right w:val="single" w:sz="8" w:space="0" w:color="auto"/>
            </w:tcBorders>
            <w:shd w:val="clear" w:color="auto" w:fill="auto"/>
            <w:noWrap/>
            <w:vAlign w:val="center"/>
            <w:hideMark/>
          </w:tcPr>
          <w:p w14:paraId="3C88A6F3" w14:textId="7819B6AC" w:rsidR="00763B68" w:rsidRPr="00FC110F" w:rsidRDefault="00763B68" w:rsidP="00763B68">
            <w:pPr>
              <w:pStyle w:val="ab"/>
              <w:rPr>
                <w:rFonts w:eastAsia="Times New Roman" w:cs="Times New Roman"/>
                <w:lang w:eastAsia="ru-RU"/>
              </w:rPr>
            </w:pPr>
            <w:r>
              <w:t>0,0</w:t>
            </w:r>
          </w:p>
        </w:tc>
      </w:tr>
      <w:tr w:rsidR="00FC110F" w:rsidRPr="00FC110F" w14:paraId="359D8732" w14:textId="77777777" w:rsidTr="00763B68">
        <w:trPr>
          <w:trHeight w:val="293"/>
        </w:trPr>
        <w:tc>
          <w:tcPr>
            <w:tcW w:w="14742"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14:paraId="0FD33B7B" w14:textId="77777777" w:rsidR="00FC110F" w:rsidRPr="00FC110F" w:rsidRDefault="00FC110F" w:rsidP="00FC110F">
            <w:pPr>
              <w:spacing w:line="240" w:lineRule="auto"/>
              <w:ind w:firstLine="0"/>
              <w:jc w:val="center"/>
              <w:rPr>
                <w:rFonts w:eastAsia="Times New Roman" w:cs="Times New Roman"/>
                <w:b/>
                <w:bCs/>
                <w:color w:val="000000"/>
                <w:sz w:val="20"/>
                <w:szCs w:val="20"/>
                <w:lang w:eastAsia="ru-RU"/>
              </w:rPr>
            </w:pPr>
            <w:r w:rsidRPr="00FC110F">
              <w:rPr>
                <w:rFonts w:eastAsia="Times New Roman" w:cs="Times New Roman"/>
                <w:b/>
                <w:bCs/>
                <w:color w:val="000000"/>
                <w:sz w:val="20"/>
                <w:szCs w:val="20"/>
                <w:lang w:eastAsia="ru-RU"/>
              </w:rPr>
              <w:t>Группа проектов 1.01.04.001 "Источники тепловой энергии", инвестируемые из бюджета. Мероприятия по поддержанию работоспособности ТЭЦ</w:t>
            </w:r>
          </w:p>
        </w:tc>
      </w:tr>
      <w:tr w:rsidR="00FC110F" w:rsidRPr="00FC110F" w14:paraId="2323FD9A" w14:textId="77777777" w:rsidTr="00763B68">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775854C3"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w:t>
            </w:r>
          </w:p>
        </w:tc>
        <w:tc>
          <w:tcPr>
            <w:tcW w:w="1134" w:type="dxa"/>
            <w:tcBorders>
              <w:top w:val="nil"/>
              <w:left w:val="nil"/>
              <w:bottom w:val="single" w:sz="8" w:space="0" w:color="auto"/>
              <w:right w:val="single" w:sz="8" w:space="0" w:color="auto"/>
            </w:tcBorders>
            <w:shd w:val="clear" w:color="auto" w:fill="auto"/>
            <w:noWrap/>
            <w:vAlign w:val="center"/>
            <w:hideMark/>
          </w:tcPr>
          <w:p w14:paraId="12B8C79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803,00</w:t>
            </w:r>
          </w:p>
        </w:tc>
        <w:tc>
          <w:tcPr>
            <w:tcW w:w="1020" w:type="dxa"/>
            <w:tcBorders>
              <w:top w:val="nil"/>
              <w:left w:val="nil"/>
              <w:bottom w:val="single" w:sz="8" w:space="0" w:color="auto"/>
              <w:right w:val="single" w:sz="8" w:space="0" w:color="auto"/>
            </w:tcBorders>
            <w:shd w:val="clear" w:color="auto" w:fill="auto"/>
            <w:noWrap/>
            <w:vAlign w:val="center"/>
            <w:hideMark/>
          </w:tcPr>
          <w:p w14:paraId="55CE6E6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194,00</w:t>
            </w:r>
          </w:p>
        </w:tc>
        <w:tc>
          <w:tcPr>
            <w:tcW w:w="1020" w:type="dxa"/>
            <w:tcBorders>
              <w:top w:val="nil"/>
              <w:left w:val="nil"/>
              <w:bottom w:val="single" w:sz="8" w:space="0" w:color="auto"/>
              <w:right w:val="single" w:sz="8" w:space="0" w:color="auto"/>
            </w:tcBorders>
            <w:shd w:val="clear" w:color="auto" w:fill="auto"/>
            <w:noWrap/>
            <w:vAlign w:val="center"/>
            <w:hideMark/>
          </w:tcPr>
          <w:p w14:paraId="6B6F6C1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41,00</w:t>
            </w:r>
          </w:p>
        </w:tc>
        <w:tc>
          <w:tcPr>
            <w:tcW w:w="1020" w:type="dxa"/>
            <w:tcBorders>
              <w:top w:val="nil"/>
              <w:left w:val="nil"/>
              <w:bottom w:val="single" w:sz="8" w:space="0" w:color="auto"/>
              <w:right w:val="single" w:sz="8" w:space="0" w:color="auto"/>
            </w:tcBorders>
            <w:shd w:val="clear" w:color="auto" w:fill="auto"/>
            <w:noWrap/>
            <w:vAlign w:val="center"/>
            <w:hideMark/>
          </w:tcPr>
          <w:p w14:paraId="2C92B16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12ACB0C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0606C5D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4CE1ADF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08DCA2A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1359593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65C00CF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6" w:type="dxa"/>
            <w:tcBorders>
              <w:top w:val="nil"/>
              <w:left w:val="nil"/>
              <w:bottom w:val="single" w:sz="8" w:space="0" w:color="auto"/>
              <w:right w:val="single" w:sz="8" w:space="0" w:color="auto"/>
            </w:tcBorders>
            <w:shd w:val="clear" w:color="auto" w:fill="auto"/>
            <w:noWrap/>
            <w:vAlign w:val="center"/>
            <w:hideMark/>
          </w:tcPr>
          <w:p w14:paraId="13BF0B5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14:paraId="1422C6BD" w14:textId="77777777" w:rsidTr="00763B68">
        <w:trPr>
          <w:trHeight w:val="630"/>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6C4B85D"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 накопленным итогом</w:t>
            </w:r>
          </w:p>
        </w:tc>
        <w:tc>
          <w:tcPr>
            <w:tcW w:w="1134" w:type="dxa"/>
            <w:tcBorders>
              <w:top w:val="nil"/>
              <w:left w:val="nil"/>
              <w:bottom w:val="single" w:sz="8" w:space="0" w:color="auto"/>
              <w:right w:val="single" w:sz="8" w:space="0" w:color="auto"/>
            </w:tcBorders>
            <w:shd w:val="clear" w:color="auto" w:fill="auto"/>
            <w:noWrap/>
            <w:vAlign w:val="center"/>
            <w:hideMark/>
          </w:tcPr>
          <w:p w14:paraId="33E1A33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803,00</w:t>
            </w:r>
          </w:p>
        </w:tc>
        <w:tc>
          <w:tcPr>
            <w:tcW w:w="1020" w:type="dxa"/>
            <w:tcBorders>
              <w:top w:val="nil"/>
              <w:left w:val="nil"/>
              <w:bottom w:val="single" w:sz="8" w:space="0" w:color="auto"/>
              <w:right w:val="single" w:sz="8" w:space="0" w:color="auto"/>
            </w:tcBorders>
            <w:shd w:val="clear" w:color="auto" w:fill="auto"/>
            <w:noWrap/>
            <w:vAlign w:val="center"/>
            <w:hideMark/>
          </w:tcPr>
          <w:p w14:paraId="723EA61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997,00</w:t>
            </w:r>
          </w:p>
        </w:tc>
        <w:tc>
          <w:tcPr>
            <w:tcW w:w="1020" w:type="dxa"/>
            <w:tcBorders>
              <w:top w:val="nil"/>
              <w:left w:val="nil"/>
              <w:bottom w:val="single" w:sz="8" w:space="0" w:color="auto"/>
              <w:right w:val="single" w:sz="8" w:space="0" w:color="auto"/>
            </w:tcBorders>
            <w:shd w:val="clear" w:color="auto" w:fill="auto"/>
            <w:noWrap/>
            <w:vAlign w:val="center"/>
            <w:hideMark/>
          </w:tcPr>
          <w:p w14:paraId="6876433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1BFCF82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52C80CD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5FA066F2"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279A348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61DDADA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105BC99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0" w:type="dxa"/>
            <w:tcBorders>
              <w:top w:val="nil"/>
              <w:left w:val="nil"/>
              <w:bottom w:val="single" w:sz="8" w:space="0" w:color="auto"/>
              <w:right w:val="single" w:sz="8" w:space="0" w:color="auto"/>
            </w:tcBorders>
            <w:shd w:val="clear" w:color="auto" w:fill="auto"/>
            <w:noWrap/>
            <w:vAlign w:val="center"/>
            <w:hideMark/>
          </w:tcPr>
          <w:p w14:paraId="2C52861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c>
          <w:tcPr>
            <w:tcW w:w="1026" w:type="dxa"/>
            <w:tcBorders>
              <w:top w:val="nil"/>
              <w:left w:val="nil"/>
              <w:bottom w:val="single" w:sz="8" w:space="0" w:color="auto"/>
              <w:right w:val="single" w:sz="8" w:space="0" w:color="auto"/>
            </w:tcBorders>
            <w:shd w:val="clear" w:color="auto" w:fill="auto"/>
            <w:noWrap/>
            <w:vAlign w:val="center"/>
            <w:hideMark/>
          </w:tcPr>
          <w:p w14:paraId="74EF1C6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1038,00</w:t>
            </w:r>
          </w:p>
        </w:tc>
      </w:tr>
      <w:tr w:rsidR="00FC110F" w:rsidRPr="00FC110F" w14:paraId="4FE95997" w14:textId="77777777" w:rsidTr="00085990">
        <w:trPr>
          <w:trHeight w:val="41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52EF03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Источники инвестиций,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44C33B1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0BF910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w:t>
            </w:r>
          </w:p>
        </w:tc>
        <w:tc>
          <w:tcPr>
            <w:tcW w:w="1020" w:type="dxa"/>
            <w:tcBorders>
              <w:top w:val="nil"/>
              <w:left w:val="nil"/>
              <w:bottom w:val="single" w:sz="8" w:space="0" w:color="auto"/>
              <w:right w:val="single" w:sz="8" w:space="0" w:color="auto"/>
            </w:tcBorders>
            <w:shd w:val="clear" w:color="auto" w:fill="auto"/>
            <w:noWrap/>
            <w:vAlign w:val="center"/>
            <w:hideMark/>
          </w:tcPr>
          <w:p w14:paraId="202C0DBE"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517F51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322164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DBD47A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171E14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8DC28F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11BC90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1FC9D6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732E3D0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7C310A2C" w14:textId="77777777" w:rsidTr="00763B68">
        <w:trPr>
          <w:trHeight w:val="409"/>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61EDA7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Собственные средства,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28B09EB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AC599E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9AD774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EC5A22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EEA975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8BC070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06629C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A5C89E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B237D5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B8C80A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283108F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558D52DC"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060272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Амортизация</w:t>
            </w:r>
          </w:p>
        </w:tc>
        <w:tc>
          <w:tcPr>
            <w:tcW w:w="1134" w:type="dxa"/>
            <w:tcBorders>
              <w:top w:val="nil"/>
              <w:left w:val="nil"/>
              <w:bottom w:val="single" w:sz="8" w:space="0" w:color="auto"/>
              <w:right w:val="single" w:sz="8" w:space="0" w:color="auto"/>
            </w:tcBorders>
            <w:shd w:val="clear" w:color="auto" w:fill="auto"/>
            <w:noWrap/>
            <w:vAlign w:val="center"/>
            <w:hideMark/>
          </w:tcPr>
          <w:p w14:paraId="03CAF60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C4D7C3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3A2C34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62B1D8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F1991C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2FA33F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3A87F3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22658A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4248E9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97ECAA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3030A74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70398294"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9B0B17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7A95F40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5BEC44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27C794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C45C6C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BE7914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DBDAB4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060DC7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EF6D66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E8C6CD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C39114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5458DD9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13B849B3" w14:textId="77777777" w:rsidTr="00085990">
        <w:trPr>
          <w:trHeight w:val="477"/>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695365B8"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за присоединение потребителей</w:t>
            </w:r>
          </w:p>
        </w:tc>
        <w:tc>
          <w:tcPr>
            <w:tcW w:w="1134" w:type="dxa"/>
            <w:tcBorders>
              <w:top w:val="nil"/>
              <w:left w:val="nil"/>
              <w:bottom w:val="single" w:sz="8" w:space="0" w:color="auto"/>
              <w:right w:val="single" w:sz="8" w:space="0" w:color="auto"/>
            </w:tcBorders>
            <w:shd w:val="clear" w:color="auto" w:fill="auto"/>
            <w:noWrap/>
            <w:vAlign w:val="center"/>
            <w:hideMark/>
          </w:tcPr>
          <w:p w14:paraId="3F722AB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9DDBDB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AC5074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3B40B4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D2255E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9472D7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AA88CF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F35C6C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D17F70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B6D3BA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089693F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3ADA272D" w14:textId="77777777" w:rsidTr="00085990">
        <w:trPr>
          <w:trHeight w:val="3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FF00403"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134" w:type="dxa"/>
            <w:tcBorders>
              <w:top w:val="nil"/>
              <w:left w:val="nil"/>
              <w:bottom w:val="single" w:sz="8" w:space="0" w:color="auto"/>
              <w:right w:val="single" w:sz="8" w:space="0" w:color="auto"/>
            </w:tcBorders>
            <w:shd w:val="clear" w:color="auto" w:fill="auto"/>
            <w:noWrap/>
            <w:vAlign w:val="center"/>
            <w:hideMark/>
          </w:tcPr>
          <w:p w14:paraId="55D6B27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803,00</w:t>
            </w:r>
          </w:p>
        </w:tc>
        <w:tc>
          <w:tcPr>
            <w:tcW w:w="1020" w:type="dxa"/>
            <w:tcBorders>
              <w:top w:val="nil"/>
              <w:left w:val="nil"/>
              <w:bottom w:val="single" w:sz="8" w:space="0" w:color="auto"/>
              <w:right w:val="single" w:sz="8" w:space="0" w:color="auto"/>
            </w:tcBorders>
            <w:shd w:val="clear" w:color="auto" w:fill="auto"/>
            <w:noWrap/>
            <w:vAlign w:val="center"/>
            <w:hideMark/>
          </w:tcPr>
          <w:p w14:paraId="2889751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194,00</w:t>
            </w:r>
          </w:p>
        </w:tc>
        <w:tc>
          <w:tcPr>
            <w:tcW w:w="1020" w:type="dxa"/>
            <w:tcBorders>
              <w:top w:val="nil"/>
              <w:left w:val="nil"/>
              <w:bottom w:val="single" w:sz="8" w:space="0" w:color="auto"/>
              <w:right w:val="single" w:sz="8" w:space="0" w:color="auto"/>
            </w:tcBorders>
            <w:shd w:val="clear" w:color="auto" w:fill="auto"/>
            <w:noWrap/>
            <w:vAlign w:val="center"/>
            <w:hideMark/>
          </w:tcPr>
          <w:p w14:paraId="3C5DE8D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41,00</w:t>
            </w:r>
          </w:p>
        </w:tc>
        <w:tc>
          <w:tcPr>
            <w:tcW w:w="1020" w:type="dxa"/>
            <w:tcBorders>
              <w:top w:val="nil"/>
              <w:left w:val="nil"/>
              <w:bottom w:val="single" w:sz="8" w:space="0" w:color="auto"/>
              <w:right w:val="single" w:sz="8" w:space="0" w:color="auto"/>
            </w:tcBorders>
            <w:shd w:val="clear" w:color="auto" w:fill="auto"/>
            <w:noWrap/>
            <w:vAlign w:val="center"/>
            <w:hideMark/>
          </w:tcPr>
          <w:p w14:paraId="79BA791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01C534C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0586E88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2394216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04D2FF8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2DA267D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4A76EB0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6" w:type="dxa"/>
            <w:tcBorders>
              <w:top w:val="nil"/>
              <w:left w:val="nil"/>
              <w:bottom w:val="single" w:sz="8" w:space="0" w:color="auto"/>
              <w:right w:val="single" w:sz="8" w:space="0" w:color="auto"/>
            </w:tcBorders>
            <w:shd w:val="clear" w:color="auto" w:fill="auto"/>
            <w:noWrap/>
            <w:vAlign w:val="center"/>
            <w:hideMark/>
          </w:tcPr>
          <w:p w14:paraId="4F24338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14:paraId="33B6BE10" w14:textId="77777777" w:rsidTr="00763B68">
        <w:trPr>
          <w:trHeight w:val="593"/>
        </w:trPr>
        <w:tc>
          <w:tcPr>
            <w:tcW w:w="14742"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14:paraId="5E1DAE5B" w14:textId="742994CC" w:rsidR="00FC110F" w:rsidRPr="00FC110F" w:rsidRDefault="00FC110F" w:rsidP="00BA08F1">
            <w:pPr>
              <w:spacing w:line="240" w:lineRule="auto"/>
              <w:ind w:firstLine="0"/>
              <w:jc w:val="center"/>
              <w:rPr>
                <w:rFonts w:eastAsia="Times New Roman" w:cs="Times New Roman"/>
                <w:b/>
                <w:bCs/>
                <w:color w:val="000000"/>
                <w:sz w:val="20"/>
                <w:szCs w:val="20"/>
                <w:lang w:eastAsia="ru-RU"/>
              </w:rPr>
            </w:pPr>
            <w:r w:rsidRPr="00FC110F">
              <w:rPr>
                <w:rFonts w:eastAsia="Times New Roman" w:cs="Times New Roman"/>
                <w:b/>
                <w:bCs/>
                <w:color w:val="000000"/>
                <w:sz w:val="20"/>
                <w:szCs w:val="20"/>
                <w:lang w:eastAsia="ru-RU"/>
              </w:rPr>
              <w:lastRenderedPageBreak/>
              <w:t>Группа проектов 1.01.0</w:t>
            </w:r>
            <w:r w:rsidR="00BA08F1">
              <w:rPr>
                <w:rFonts w:eastAsia="Times New Roman" w:cs="Times New Roman"/>
                <w:b/>
                <w:bCs/>
                <w:color w:val="000000"/>
                <w:sz w:val="20"/>
                <w:szCs w:val="20"/>
                <w:lang w:eastAsia="ru-RU"/>
              </w:rPr>
              <w:t>1</w:t>
            </w:r>
            <w:r w:rsidRPr="00FC110F">
              <w:rPr>
                <w:rFonts w:eastAsia="Times New Roman" w:cs="Times New Roman"/>
                <w:b/>
                <w:bCs/>
                <w:color w:val="000000"/>
                <w:sz w:val="20"/>
                <w:szCs w:val="20"/>
                <w:lang w:eastAsia="ru-RU"/>
              </w:rPr>
              <w:t>.002 "Источники электрической  энергии", инвестируемые из бюджета. Работы по устройству технологического присоединения электрокотельных к сетям АО "ИЭСК"</w:t>
            </w:r>
          </w:p>
        </w:tc>
      </w:tr>
      <w:tr w:rsidR="00FC110F" w:rsidRPr="00FC110F" w14:paraId="5F46275F" w14:textId="77777777" w:rsidTr="00763B68">
        <w:trPr>
          <w:trHeight w:val="53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4A63FF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w:t>
            </w:r>
          </w:p>
        </w:tc>
        <w:tc>
          <w:tcPr>
            <w:tcW w:w="1134" w:type="dxa"/>
            <w:tcBorders>
              <w:top w:val="nil"/>
              <w:left w:val="single" w:sz="4" w:space="0" w:color="auto"/>
              <w:bottom w:val="single" w:sz="8" w:space="0" w:color="auto"/>
              <w:right w:val="single" w:sz="4" w:space="0" w:color="auto"/>
            </w:tcBorders>
            <w:shd w:val="clear" w:color="auto" w:fill="auto"/>
            <w:noWrap/>
            <w:vAlign w:val="center"/>
            <w:hideMark/>
          </w:tcPr>
          <w:p w14:paraId="78F0732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973,93</w:t>
            </w:r>
          </w:p>
        </w:tc>
        <w:tc>
          <w:tcPr>
            <w:tcW w:w="1020" w:type="dxa"/>
            <w:tcBorders>
              <w:top w:val="nil"/>
              <w:left w:val="nil"/>
              <w:bottom w:val="single" w:sz="8" w:space="0" w:color="auto"/>
              <w:right w:val="single" w:sz="4" w:space="0" w:color="auto"/>
            </w:tcBorders>
            <w:shd w:val="clear" w:color="auto" w:fill="auto"/>
            <w:noWrap/>
            <w:vAlign w:val="center"/>
            <w:hideMark/>
          </w:tcPr>
          <w:p w14:paraId="3B7F184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1 947,87</w:t>
            </w:r>
          </w:p>
        </w:tc>
        <w:tc>
          <w:tcPr>
            <w:tcW w:w="1020" w:type="dxa"/>
            <w:tcBorders>
              <w:top w:val="nil"/>
              <w:left w:val="nil"/>
              <w:bottom w:val="single" w:sz="8" w:space="0" w:color="auto"/>
              <w:right w:val="single" w:sz="4" w:space="0" w:color="auto"/>
            </w:tcBorders>
            <w:shd w:val="clear" w:color="auto" w:fill="auto"/>
            <w:noWrap/>
            <w:vAlign w:val="center"/>
            <w:hideMark/>
          </w:tcPr>
          <w:p w14:paraId="15D4408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2078,2</w:t>
            </w:r>
          </w:p>
        </w:tc>
        <w:tc>
          <w:tcPr>
            <w:tcW w:w="1020" w:type="dxa"/>
            <w:tcBorders>
              <w:top w:val="nil"/>
              <w:left w:val="nil"/>
              <w:bottom w:val="single" w:sz="8" w:space="0" w:color="auto"/>
              <w:right w:val="single" w:sz="4" w:space="0" w:color="auto"/>
            </w:tcBorders>
            <w:shd w:val="clear" w:color="auto" w:fill="auto"/>
            <w:noWrap/>
            <w:vAlign w:val="center"/>
            <w:hideMark/>
          </w:tcPr>
          <w:p w14:paraId="0ABC4CD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14:paraId="74DDA19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14:paraId="758DCA0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14:paraId="5B8BEE7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14:paraId="2248448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14:paraId="497A3EE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4" w:space="0" w:color="auto"/>
            </w:tcBorders>
            <w:shd w:val="clear" w:color="auto" w:fill="auto"/>
            <w:noWrap/>
            <w:vAlign w:val="center"/>
            <w:hideMark/>
          </w:tcPr>
          <w:p w14:paraId="71CBAC1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4" w:space="0" w:color="auto"/>
            </w:tcBorders>
            <w:shd w:val="clear" w:color="auto" w:fill="auto"/>
            <w:noWrap/>
            <w:vAlign w:val="center"/>
            <w:hideMark/>
          </w:tcPr>
          <w:p w14:paraId="2D959A1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497A07C7" w14:textId="77777777" w:rsidTr="00763B68">
        <w:trPr>
          <w:trHeight w:val="526"/>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161436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Всего стоимость группы проектов накопленным итогом</w:t>
            </w:r>
          </w:p>
        </w:tc>
        <w:tc>
          <w:tcPr>
            <w:tcW w:w="1134" w:type="dxa"/>
            <w:tcBorders>
              <w:top w:val="nil"/>
              <w:left w:val="single" w:sz="4" w:space="0" w:color="auto"/>
              <w:bottom w:val="single" w:sz="8" w:space="0" w:color="auto"/>
              <w:right w:val="single" w:sz="4" w:space="0" w:color="auto"/>
            </w:tcBorders>
            <w:shd w:val="clear" w:color="auto" w:fill="auto"/>
            <w:noWrap/>
            <w:vAlign w:val="center"/>
            <w:hideMark/>
          </w:tcPr>
          <w:p w14:paraId="2B6287E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973,93</w:t>
            </w:r>
          </w:p>
        </w:tc>
        <w:tc>
          <w:tcPr>
            <w:tcW w:w="1020" w:type="dxa"/>
            <w:tcBorders>
              <w:top w:val="nil"/>
              <w:left w:val="nil"/>
              <w:bottom w:val="single" w:sz="8" w:space="0" w:color="auto"/>
              <w:right w:val="single" w:sz="4" w:space="0" w:color="auto"/>
            </w:tcBorders>
            <w:shd w:val="clear" w:color="auto" w:fill="auto"/>
            <w:noWrap/>
            <w:vAlign w:val="center"/>
            <w:hideMark/>
          </w:tcPr>
          <w:p w14:paraId="7E03799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2921,80</w:t>
            </w:r>
          </w:p>
        </w:tc>
        <w:tc>
          <w:tcPr>
            <w:tcW w:w="1020" w:type="dxa"/>
            <w:tcBorders>
              <w:top w:val="nil"/>
              <w:left w:val="nil"/>
              <w:bottom w:val="single" w:sz="8" w:space="0" w:color="auto"/>
              <w:right w:val="single" w:sz="4" w:space="0" w:color="auto"/>
            </w:tcBorders>
            <w:shd w:val="clear" w:color="auto" w:fill="auto"/>
            <w:noWrap/>
            <w:vAlign w:val="center"/>
            <w:hideMark/>
          </w:tcPr>
          <w:p w14:paraId="665C47D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7D3C963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185B7BA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08A4384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1F0E9CA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0E9CB5B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2CF421C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0" w:type="dxa"/>
            <w:tcBorders>
              <w:top w:val="nil"/>
              <w:left w:val="nil"/>
              <w:bottom w:val="single" w:sz="8" w:space="0" w:color="auto"/>
              <w:right w:val="single" w:sz="4" w:space="0" w:color="auto"/>
            </w:tcBorders>
            <w:shd w:val="clear" w:color="auto" w:fill="auto"/>
            <w:noWrap/>
            <w:vAlign w:val="center"/>
            <w:hideMark/>
          </w:tcPr>
          <w:p w14:paraId="2CC058C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c>
          <w:tcPr>
            <w:tcW w:w="1026" w:type="dxa"/>
            <w:tcBorders>
              <w:top w:val="nil"/>
              <w:left w:val="nil"/>
              <w:bottom w:val="single" w:sz="8" w:space="0" w:color="auto"/>
              <w:right w:val="single" w:sz="4" w:space="0" w:color="auto"/>
            </w:tcBorders>
            <w:shd w:val="clear" w:color="auto" w:fill="auto"/>
            <w:noWrap/>
            <w:vAlign w:val="center"/>
            <w:hideMark/>
          </w:tcPr>
          <w:p w14:paraId="6A1BD9A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5000,00</w:t>
            </w:r>
          </w:p>
        </w:tc>
      </w:tr>
      <w:tr w:rsidR="00FC110F" w:rsidRPr="00FC110F" w14:paraId="66E2C6A9" w14:textId="77777777" w:rsidTr="00763B68">
        <w:trPr>
          <w:trHeight w:val="392"/>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69893FE5"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Источники инвестиций,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516535E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2D155C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3D486F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B4B6DA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7B98B8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42ADCA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B5F393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F22273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C47C3C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82E456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3228EB9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0219D356" w14:textId="77777777" w:rsidTr="00763B68">
        <w:trPr>
          <w:trHeight w:val="431"/>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4EC343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Собственные средства,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149AD36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2ACF89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0C8F74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8C3D49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BBE436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D2C648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B19DCB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A356FD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F103B4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CBF317E"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3DDA7DD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48DCBD95"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3CD28E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Амортизация</w:t>
            </w:r>
          </w:p>
        </w:tc>
        <w:tc>
          <w:tcPr>
            <w:tcW w:w="1134" w:type="dxa"/>
            <w:tcBorders>
              <w:top w:val="nil"/>
              <w:left w:val="nil"/>
              <w:bottom w:val="single" w:sz="8" w:space="0" w:color="auto"/>
              <w:right w:val="single" w:sz="8" w:space="0" w:color="auto"/>
            </w:tcBorders>
            <w:shd w:val="clear" w:color="auto" w:fill="auto"/>
            <w:noWrap/>
            <w:vAlign w:val="center"/>
            <w:hideMark/>
          </w:tcPr>
          <w:p w14:paraId="60A6717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C5BF3B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EA2902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D7FD5D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C3B9E7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63B947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6BAC95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6CB902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A654DA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B60EFB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10D7FB9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6538C41C"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5761C728"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5D22350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45A26A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18A13A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921144E"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514F35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FC825F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C64B0D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DE138F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45253A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56059A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4C5B4A28"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004E3510" w14:textId="77777777" w:rsidTr="00763B68">
        <w:trPr>
          <w:trHeight w:val="519"/>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DC84F5F"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Средства за присоединение потребителей</w:t>
            </w:r>
          </w:p>
        </w:tc>
        <w:tc>
          <w:tcPr>
            <w:tcW w:w="1134" w:type="dxa"/>
            <w:tcBorders>
              <w:top w:val="nil"/>
              <w:left w:val="nil"/>
              <w:bottom w:val="single" w:sz="8" w:space="0" w:color="auto"/>
              <w:right w:val="single" w:sz="8" w:space="0" w:color="auto"/>
            </w:tcBorders>
            <w:shd w:val="clear" w:color="auto" w:fill="auto"/>
            <w:noWrap/>
            <w:vAlign w:val="center"/>
            <w:hideMark/>
          </w:tcPr>
          <w:p w14:paraId="1899CA4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EF0D1D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7AE0D3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B3E3CC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DAEFF9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D90983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F2BD3E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F6C92D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34B1B9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36EAB6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27B25AB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2CFBBEB7" w14:textId="77777777" w:rsidTr="00763B68">
        <w:trPr>
          <w:trHeight w:val="36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5356447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134" w:type="dxa"/>
            <w:tcBorders>
              <w:top w:val="nil"/>
              <w:left w:val="nil"/>
              <w:bottom w:val="single" w:sz="8" w:space="0" w:color="auto"/>
              <w:right w:val="single" w:sz="8" w:space="0" w:color="auto"/>
            </w:tcBorders>
            <w:shd w:val="clear" w:color="auto" w:fill="auto"/>
            <w:noWrap/>
            <w:vAlign w:val="center"/>
            <w:hideMark/>
          </w:tcPr>
          <w:p w14:paraId="2F8E203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973,93</w:t>
            </w:r>
          </w:p>
        </w:tc>
        <w:tc>
          <w:tcPr>
            <w:tcW w:w="1020" w:type="dxa"/>
            <w:tcBorders>
              <w:top w:val="nil"/>
              <w:left w:val="nil"/>
              <w:bottom w:val="single" w:sz="8" w:space="0" w:color="auto"/>
              <w:right w:val="single" w:sz="8" w:space="0" w:color="auto"/>
            </w:tcBorders>
            <w:shd w:val="clear" w:color="auto" w:fill="auto"/>
            <w:noWrap/>
            <w:vAlign w:val="center"/>
            <w:hideMark/>
          </w:tcPr>
          <w:p w14:paraId="7A75C32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1947,87</w:t>
            </w:r>
          </w:p>
        </w:tc>
        <w:tc>
          <w:tcPr>
            <w:tcW w:w="1020" w:type="dxa"/>
            <w:tcBorders>
              <w:top w:val="nil"/>
              <w:left w:val="nil"/>
              <w:bottom w:val="single" w:sz="8" w:space="0" w:color="auto"/>
              <w:right w:val="single" w:sz="8" w:space="0" w:color="auto"/>
            </w:tcBorders>
            <w:shd w:val="clear" w:color="auto" w:fill="auto"/>
            <w:noWrap/>
            <w:vAlign w:val="center"/>
            <w:hideMark/>
          </w:tcPr>
          <w:p w14:paraId="12CD8B3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2078,20</w:t>
            </w:r>
          </w:p>
        </w:tc>
        <w:tc>
          <w:tcPr>
            <w:tcW w:w="1020" w:type="dxa"/>
            <w:tcBorders>
              <w:top w:val="nil"/>
              <w:left w:val="nil"/>
              <w:bottom w:val="single" w:sz="8" w:space="0" w:color="auto"/>
              <w:right w:val="single" w:sz="8" w:space="0" w:color="auto"/>
            </w:tcBorders>
            <w:shd w:val="clear" w:color="auto" w:fill="auto"/>
            <w:noWrap/>
            <w:vAlign w:val="center"/>
            <w:hideMark/>
          </w:tcPr>
          <w:p w14:paraId="726265D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43E8DC8A"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57617D4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520F5917"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31D9BAD2"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08E0E09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0" w:type="dxa"/>
            <w:tcBorders>
              <w:top w:val="nil"/>
              <w:left w:val="nil"/>
              <w:bottom w:val="single" w:sz="8" w:space="0" w:color="auto"/>
              <w:right w:val="single" w:sz="8" w:space="0" w:color="auto"/>
            </w:tcBorders>
            <w:shd w:val="clear" w:color="auto" w:fill="auto"/>
            <w:noWrap/>
            <w:vAlign w:val="center"/>
            <w:hideMark/>
          </w:tcPr>
          <w:p w14:paraId="36157DB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c>
          <w:tcPr>
            <w:tcW w:w="1026" w:type="dxa"/>
            <w:tcBorders>
              <w:top w:val="nil"/>
              <w:left w:val="nil"/>
              <w:bottom w:val="single" w:sz="8" w:space="0" w:color="auto"/>
              <w:right w:val="single" w:sz="8" w:space="0" w:color="auto"/>
            </w:tcBorders>
            <w:shd w:val="clear" w:color="auto" w:fill="auto"/>
            <w:noWrap/>
            <w:vAlign w:val="center"/>
            <w:hideMark/>
          </w:tcPr>
          <w:p w14:paraId="718596EC"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0,00</w:t>
            </w:r>
          </w:p>
        </w:tc>
      </w:tr>
      <w:tr w:rsidR="00FC110F" w:rsidRPr="00FC110F" w14:paraId="47333DD8" w14:textId="77777777" w:rsidTr="00763B68">
        <w:trPr>
          <w:trHeight w:val="713"/>
        </w:trPr>
        <w:tc>
          <w:tcPr>
            <w:tcW w:w="14742"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14:paraId="56B70B24" w14:textId="6746813A" w:rsidR="00FC110F" w:rsidRPr="00FC110F" w:rsidRDefault="00FC110F" w:rsidP="00BA08F1">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Группа проектов 1.01.01.00</w:t>
            </w:r>
            <w:r w:rsidR="00BA08F1">
              <w:rPr>
                <w:rFonts w:eastAsia="Times New Roman" w:cs="Times New Roman"/>
                <w:color w:val="000000"/>
                <w:sz w:val="20"/>
                <w:szCs w:val="20"/>
                <w:lang w:eastAsia="ru-RU"/>
              </w:rPr>
              <w:t>2</w:t>
            </w:r>
            <w:r w:rsidRPr="00FC110F">
              <w:rPr>
                <w:rFonts w:eastAsia="Times New Roman" w:cs="Times New Roman"/>
                <w:color w:val="000000"/>
                <w:sz w:val="20"/>
                <w:szCs w:val="20"/>
                <w:lang w:eastAsia="ru-RU"/>
              </w:rPr>
              <w:t xml:space="preserve"> "Источники тепловой энергии", инвестируемые из бюджета. Новое строительство Котельные №К2-1,К2-2  К2-3 для в м-нов Гагарина и Строитель</w:t>
            </w:r>
          </w:p>
        </w:tc>
      </w:tr>
      <w:tr w:rsidR="00FC110F" w:rsidRPr="00FC110F" w14:paraId="3D40F8C3" w14:textId="77777777" w:rsidTr="00763B68">
        <w:trPr>
          <w:trHeight w:val="43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3D8522D"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134" w:type="dxa"/>
            <w:tcBorders>
              <w:top w:val="nil"/>
              <w:left w:val="nil"/>
              <w:bottom w:val="single" w:sz="8" w:space="0" w:color="auto"/>
              <w:right w:val="single" w:sz="8" w:space="0" w:color="auto"/>
            </w:tcBorders>
            <w:shd w:val="clear" w:color="auto" w:fill="auto"/>
            <w:noWrap/>
            <w:vAlign w:val="center"/>
            <w:hideMark/>
          </w:tcPr>
          <w:p w14:paraId="6CD53F7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center"/>
            <w:hideMark/>
          </w:tcPr>
          <w:p w14:paraId="4BF1B8F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570</w:t>
            </w:r>
          </w:p>
        </w:tc>
        <w:tc>
          <w:tcPr>
            <w:tcW w:w="1020" w:type="dxa"/>
            <w:tcBorders>
              <w:top w:val="nil"/>
              <w:left w:val="nil"/>
              <w:bottom w:val="single" w:sz="8" w:space="0" w:color="auto"/>
              <w:right w:val="single" w:sz="8" w:space="0" w:color="auto"/>
            </w:tcBorders>
            <w:shd w:val="clear" w:color="auto" w:fill="auto"/>
            <w:noWrap/>
            <w:vAlign w:val="center"/>
            <w:hideMark/>
          </w:tcPr>
          <w:p w14:paraId="1352914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620</w:t>
            </w:r>
          </w:p>
        </w:tc>
        <w:tc>
          <w:tcPr>
            <w:tcW w:w="1020" w:type="dxa"/>
            <w:tcBorders>
              <w:top w:val="nil"/>
              <w:left w:val="nil"/>
              <w:bottom w:val="single" w:sz="8" w:space="0" w:color="auto"/>
              <w:right w:val="single" w:sz="8" w:space="0" w:color="auto"/>
            </w:tcBorders>
            <w:shd w:val="clear" w:color="auto" w:fill="auto"/>
            <w:noWrap/>
            <w:vAlign w:val="center"/>
            <w:hideMark/>
          </w:tcPr>
          <w:p w14:paraId="619B788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46BADE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1FC69F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B79EEC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FCA8ED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8D7285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120</w:t>
            </w:r>
          </w:p>
        </w:tc>
        <w:tc>
          <w:tcPr>
            <w:tcW w:w="1020" w:type="dxa"/>
            <w:tcBorders>
              <w:top w:val="nil"/>
              <w:left w:val="nil"/>
              <w:bottom w:val="single" w:sz="8" w:space="0" w:color="auto"/>
              <w:right w:val="single" w:sz="8" w:space="0" w:color="auto"/>
            </w:tcBorders>
            <w:shd w:val="clear" w:color="auto" w:fill="auto"/>
            <w:noWrap/>
            <w:vAlign w:val="center"/>
            <w:hideMark/>
          </w:tcPr>
          <w:p w14:paraId="0134A30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5B5DEC5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516664C7" w14:textId="77777777" w:rsidTr="00763B68">
        <w:trPr>
          <w:trHeight w:val="557"/>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0941B66"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134" w:type="dxa"/>
            <w:tcBorders>
              <w:top w:val="nil"/>
              <w:left w:val="nil"/>
              <w:bottom w:val="single" w:sz="8" w:space="0" w:color="auto"/>
              <w:right w:val="single" w:sz="8" w:space="0" w:color="auto"/>
            </w:tcBorders>
            <w:shd w:val="clear" w:color="auto" w:fill="auto"/>
            <w:noWrap/>
            <w:vAlign w:val="bottom"/>
            <w:hideMark/>
          </w:tcPr>
          <w:p w14:paraId="4CEBC14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bottom"/>
            <w:hideMark/>
          </w:tcPr>
          <w:p w14:paraId="0B6223C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620,0</w:t>
            </w:r>
          </w:p>
        </w:tc>
        <w:tc>
          <w:tcPr>
            <w:tcW w:w="1020" w:type="dxa"/>
            <w:tcBorders>
              <w:top w:val="nil"/>
              <w:left w:val="nil"/>
              <w:bottom w:val="single" w:sz="8" w:space="0" w:color="auto"/>
              <w:right w:val="single" w:sz="8" w:space="0" w:color="auto"/>
            </w:tcBorders>
            <w:shd w:val="clear" w:color="auto" w:fill="auto"/>
            <w:noWrap/>
            <w:vAlign w:val="bottom"/>
            <w:hideMark/>
          </w:tcPr>
          <w:p w14:paraId="4F04231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w:t>
            </w:r>
          </w:p>
        </w:tc>
        <w:tc>
          <w:tcPr>
            <w:tcW w:w="1020" w:type="dxa"/>
            <w:tcBorders>
              <w:top w:val="nil"/>
              <w:left w:val="nil"/>
              <w:bottom w:val="single" w:sz="8" w:space="0" w:color="auto"/>
              <w:right w:val="single" w:sz="8" w:space="0" w:color="auto"/>
            </w:tcBorders>
            <w:shd w:val="clear" w:color="auto" w:fill="auto"/>
            <w:noWrap/>
            <w:vAlign w:val="bottom"/>
            <w:hideMark/>
          </w:tcPr>
          <w:p w14:paraId="6CC355B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bottom"/>
            <w:hideMark/>
          </w:tcPr>
          <w:p w14:paraId="1CBB387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bottom"/>
            <w:hideMark/>
          </w:tcPr>
          <w:p w14:paraId="557162D3"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1240,00</w:t>
            </w:r>
          </w:p>
        </w:tc>
        <w:tc>
          <w:tcPr>
            <w:tcW w:w="1020" w:type="dxa"/>
            <w:tcBorders>
              <w:top w:val="nil"/>
              <w:left w:val="nil"/>
              <w:bottom w:val="single" w:sz="8" w:space="0" w:color="auto"/>
              <w:right w:val="single" w:sz="8" w:space="0" w:color="auto"/>
            </w:tcBorders>
            <w:shd w:val="clear" w:color="auto" w:fill="auto"/>
            <w:noWrap/>
            <w:vAlign w:val="bottom"/>
            <w:hideMark/>
          </w:tcPr>
          <w:p w14:paraId="79E92AB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w:t>
            </w:r>
          </w:p>
        </w:tc>
        <w:tc>
          <w:tcPr>
            <w:tcW w:w="1020" w:type="dxa"/>
            <w:tcBorders>
              <w:top w:val="nil"/>
              <w:left w:val="nil"/>
              <w:bottom w:val="single" w:sz="8" w:space="0" w:color="auto"/>
              <w:right w:val="single" w:sz="8" w:space="0" w:color="auto"/>
            </w:tcBorders>
            <w:shd w:val="clear" w:color="auto" w:fill="auto"/>
            <w:noWrap/>
            <w:vAlign w:val="bottom"/>
            <w:hideMark/>
          </w:tcPr>
          <w:p w14:paraId="0117B3AD"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1240</w:t>
            </w:r>
          </w:p>
        </w:tc>
        <w:tc>
          <w:tcPr>
            <w:tcW w:w="1020" w:type="dxa"/>
            <w:tcBorders>
              <w:top w:val="nil"/>
              <w:left w:val="nil"/>
              <w:bottom w:val="single" w:sz="8" w:space="0" w:color="auto"/>
              <w:right w:val="single" w:sz="8" w:space="0" w:color="auto"/>
            </w:tcBorders>
            <w:shd w:val="clear" w:color="auto" w:fill="auto"/>
            <w:noWrap/>
            <w:vAlign w:val="bottom"/>
            <w:hideMark/>
          </w:tcPr>
          <w:p w14:paraId="0554B291"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w:t>
            </w:r>
          </w:p>
        </w:tc>
        <w:tc>
          <w:tcPr>
            <w:tcW w:w="1020" w:type="dxa"/>
            <w:tcBorders>
              <w:top w:val="nil"/>
              <w:left w:val="nil"/>
              <w:bottom w:val="single" w:sz="8" w:space="0" w:color="auto"/>
              <w:right w:val="single" w:sz="8" w:space="0" w:color="auto"/>
            </w:tcBorders>
            <w:shd w:val="clear" w:color="auto" w:fill="auto"/>
            <w:noWrap/>
            <w:vAlign w:val="bottom"/>
            <w:hideMark/>
          </w:tcPr>
          <w:p w14:paraId="1D53196E"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w:t>
            </w:r>
          </w:p>
        </w:tc>
        <w:tc>
          <w:tcPr>
            <w:tcW w:w="1026" w:type="dxa"/>
            <w:tcBorders>
              <w:top w:val="nil"/>
              <w:left w:val="nil"/>
              <w:bottom w:val="single" w:sz="8" w:space="0" w:color="auto"/>
              <w:right w:val="single" w:sz="8" w:space="0" w:color="auto"/>
            </w:tcBorders>
            <w:shd w:val="clear" w:color="auto" w:fill="auto"/>
            <w:noWrap/>
            <w:vAlign w:val="bottom"/>
            <w:hideMark/>
          </w:tcPr>
          <w:p w14:paraId="18034B24"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1360</w:t>
            </w:r>
          </w:p>
        </w:tc>
      </w:tr>
      <w:tr w:rsidR="00FC110F" w:rsidRPr="00FC110F" w14:paraId="4F56BF2D" w14:textId="77777777" w:rsidTr="00763B6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60350D6E"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6E51231A"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39BC9D19"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13E39D47"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1E15746D"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382045F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92858A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BDD4B7E"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63A5F84A"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1330EB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EC8688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795F128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4647C5BC" w14:textId="77777777" w:rsidTr="00763B6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DF0FE2F"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31542CF0"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54CC131"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C9C2BA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E4357A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88634C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FA375FC"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CF20729"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C0975BA"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1F6457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FD50CAC"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5B54262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30EA61D4"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A799FE7"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134" w:type="dxa"/>
            <w:tcBorders>
              <w:top w:val="nil"/>
              <w:left w:val="nil"/>
              <w:bottom w:val="single" w:sz="8" w:space="0" w:color="auto"/>
              <w:right w:val="single" w:sz="8" w:space="0" w:color="auto"/>
            </w:tcBorders>
            <w:shd w:val="clear" w:color="auto" w:fill="auto"/>
            <w:noWrap/>
            <w:vAlign w:val="center"/>
            <w:hideMark/>
          </w:tcPr>
          <w:p w14:paraId="36F83C4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C2C738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05A2F0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ECA358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E74085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470850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BAB9FA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218A22A"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611C64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2F155C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2F74DA60"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5E9E05E2" w14:textId="77777777" w:rsidTr="00763B68">
        <w:trPr>
          <w:trHeight w:val="457"/>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AB7CA66"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67DC705C"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ECF7A4D"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8939FA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25FE48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3CE6D8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14D8CA4"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719684A"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4C2AA5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B0D7BB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F4FC01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718A384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77F547D8" w14:textId="77777777" w:rsidTr="00763B68">
        <w:trPr>
          <w:trHeight w:val="561"/>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6F54A64F"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134" w:type="dxa"/>
            <w:tcBorders>
              <w:top w:val="nil"/>
              <w:left w:val="nil"/>
              <w:bottom w:val="single" w:sz="8" w:space="0" w:color="auto"/>
              <w:right w:val="single" w:sz="8" w:space="0" w:color="auto"/>
            </w:tcBorders>
            <w:shd w:val="clear" w:color="auto" w:fill="auto"/>
            <w:noWrap/>
            <w:vAlign w:val="center"/>
            <w:hideMark/>
          </w:tcPr>
          <w:p w14:paraId="1D7D248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4EF246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553BF8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8E7AEE1"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B2CCBDA"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0952310"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46F17D9"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4F29D3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A857E4C"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E4B227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53762EFB"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36DC4DE9" w14:textId="77777777" w:rsidTr="00763B68">
        <w:trPr>
          <w:trHeight w:val="399"/>
        </w:trPr>
        <w:tc>
          <w:tcPr>
            <w:tcW w:w="3402" w:type="dxa"/>
            <w:tcBorders>
              <w:top w:val="nil"/>
              <w:left w:val="single" w:sz="8" w:space="0" w:color="auto"/>
              <w:bottom w:val="single" w:sz="8" w:space="0" w:color="auto"/>
              <w:right w:val="single" w:sz="8" w:space="0" w:color="auto"/>
            </w:tcBorders>
            <w:shd w:val="clear" w:color="auto" w:fill="auto"/>
            <w:noWrap/>
            <w:vAlign w:val="center"/>
            <w:hideMark/>
          </w:tcPr>
          <w:p w14:paraId="17D2228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134" w:type="dxa"/>
            <w:tcBorders>
              <w:top w:val="nil"/>
              <w:left w:val="nil"/>
              <w:bottom w:val="single" w:sz="8" w:space="0" w:color="auto"/>
              <w:right w:val="single" w:sz="8" w:space="0" w:color="auto"/>
            </w:tcBorders>
            <w:shd w:val="clear" w:color="auto" w:fill="auto"/>
            <w:noWrap/>
            <w:vAlign w:val="center"/>
            <w:hideMark/>
          </w:tcPr>
          <w:p w14:paraId="73846970"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50</w:t>
            </w:r>
          </w:p>
        </w:tc>
        <w:tc>
          <w:tcPr>
            <w:tcW w:w="1020" w:type="dxa"/>
            <w:tcBorders>
              <w:top w:val="nil"/>
              <w:left w:val="nil"/>
              <w:bottom w:val="single" w:sz="8" w:space="0" w:color="auto"/>
              <w:right w:val="single" w:sz="8" w:space="0" w:color="auto"/>
            </w:tcBorders>
            <w:shd w:val="clear" w:color="auto" w:fill="auto"/>
            <w:noWrap/>
            <w:vAlign w:val="center"/>
            <w:hideMark/>
          </w:tcPr>
          <w:p w14:paraId="39CDF54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570</w:t>
            </w:r>
          </w:p>
        </w:tc>
        <w:tc>
          <w:tcPr>
            <w:tcW w:w="1020" w:type="dxa"/>
            <w:tcBorders>
              <w:top w:val="nil"/>
              <w:left w:val="nil"/>
              <w:bottom w:val="single" w:sz="8" w:space="0" w:color="auto"/>
              <w:right w:val="single" w:sz="8" w:space="0" w:color="auto"/>
            </w:tcBorders>
            <w:shd w:val="clear" w:color="auto" w:fill="auto"/>
            <w:noWrap/>
            <w:vAlign w:val="center"/>
            <w:hideMark/>
          </w:tcPr>
          <w:p w14:paraId="2D48A8D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620</w:t>
            </w:r>
          </w:p>
        </w:tc>
        <w:tc>
          <w:tcPr>
            <w:tcW w:w="1020" w:type="dxa"/>
            <w:tcBorders>
              <w:top w:val="nil"/>
              <w:left w:val="nil"/>
              <w:bottom w:val="single" w:sz="8" w:space="0" w:color="auto"/>
              <w:right w:val="single" w:sz="8" w:space="0" w:color="auto"/>
            </w:tcBorders>
            <w:shd w:val="clear" w:color="auto" w:fill="auto"/>
            <w:noWrap/>
            <w:vAlign w:val="center"/>
            <w:hideMark/>
          </w:tcPr>
          <w:p w14:paraId="57825BCE"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F08D8E9"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1762BC6"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D7A2F8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37F589E"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7776CCF"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120</w:t>
            </w:r>
          </w:p>
        </w:tc>
        <w:tc>
          <w:tcPr>
            <w:tcW w:w="1020" w:type="dxa"/>
            <w:tcBorders>
              <w:top w:val="nil"/>
              <w:left w:val="nil"/>
              <w:bottom w:val="single" w:sz="8" w:space="0" w:color="auto"/>
              <w:right w:val="single" w:sz="8" w:space="0" w:color="auto"/>
            </w:tcBorders>
            <w:shd w:val="clear" w:color="auto" w:fill="auto"/>
            <w:noWrap/>
            <w:vAlign w:val="center"/>
            <w:hideMark/>
          </w:tcPr>
          <w:p w14:paraId="5B95F8A5"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2370BBAB" w14:textId="77777777" w:rsidR="00FC110F" w:rsidRPr="00FC110F" w:rsidRDefault="00FC110F" w:rsidP="00FC110F">
            <w:pPr>
              <w:spacing w:line="240" w:lineRule="auto"/>
              <w:ind w:firstLine="0"/>
              <w:jc w:val="right"/>
              <w:rPr>
                <w:rFonts w:eastAsia="Times New Roman" w:cs="Times New Roman"/>
                <w:color w:val="000000"/>
                <w:sz w:val="20"/>
                <w:szCs w:val="20"/>
                <w:lang w:eastAsia="ru-RU"/>
              </w:rPr>
            </w:pPr>
            <w:r w:rsidRPr="00FC110F">
              <w:rPr>
                <w:rFonts w:eastAsia="Times New Roman" w:cs="Times New Roman"/>
                <w:color w:val="000000"/>
                <w:sz w:val="20"/>
                <w:szCs w:val="20"/>
                <w:lang w:eastAsia="ru-RU"/>
              </w:rPr>
              <w:t>0</w:t>
            </w:r>
          </w:p>
        </w:tc>
      </w:tr>
      <w:tr w:rsidR="00FC110F" w:rsidRPr="00FC110F" w14:paraId="3E9F417E" w14:textId="77777777" w:rsidTr="00763B68">
        <w:trPr>
          <w:trHeight w:val="293"/>
        </w:trPr>
        <w:tc>
          <w:tcPr>
            <w:tcW w:w="14742"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14:paraId="3CA5C5BA" w14:textId="52D15344" w:rsidR="00FC110F" w:rsidRPr="00FC110F" w:rsidRDefault="00FC110F" w:rsidP="00BA08F1">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lastRenderedPageBreak/>
              <w:t>Группа проектов 1.01.01.00</w:t>
            </w:r>
            <w:r w:rsidR="00BA08F1">
              <w:rPr>
                <w:rFonts w:eastAsia="Times New Roman" w:cs="Times New Roman"/>
                <w:color w:val="000000"/>
                <w:sz w:val="20"/>
                <w:szCs w:val="20"/>
                <w:lang w:eastAsia="ru-RU"/>
              </w:rPr>
              <w:t>3</w:t>
            </w:r>
            <w:r w:rsidRPr="00FC110F">
              <w:rPr>
                <w:rFonts w:eastAsia="Times New Roman" w:cs="Times New Roman"/>
                <w:color w:val="000000"/>
                <w:sz w:val="20"/>
                <w:szCs w:val="20"/>
                <w:lang w:eastAsia="ru-RU"/>
              </w:rPr>
              <w:t xml:space="preserve"> "Источники тепловой энергии", инвестируемые из бюджета. Новое строительство -Котельные №К3-1, К3-2 и К303 в м-не Южный</w:t>
            </w:r>
          </w:p>
        </w:tc>
      </w:tr>
      <w:tr w:rsidR="00763B68" w:rsidRPr="00FC110F" w14:paraId="4E0B2503" w14:textId="77777777" w:rsidTr="00DA5F14">
        <w:trPr>
          <w:trHeight w:val="372"/>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7EA05F34"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9714553" w14:textId="17694220" w:rsidR="00763B68" w:rsidRPr="00FC110F" w:rsidRDefault="00763B68" w:rsidP="00763B68">
            <w:pPr>
              <w:pStyle w:val="ab"/>
              <w:rPr>
                <w:rFonts w:eastAsia="Times New Roman"/>
                <w:lang w:eastAsia="ru-RU"/>
              </w:rPr>
            </w:pPr>
            <w:r>
              <w:t>50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397D6FAC" w14:textId="629B5E77" w:rsidR="00763B68" w:rsidRPr="00FC110F" w:rsidRDefault="00763B68" w:rsidP="00763B68">
            <w:pPr>
              <w:pStyle w:val="ab"/>
              <w:rPr>
                <w:rFonts w:eastAsia="Times New Roman"/>
                <w:lang w:eastAsia="ru-RU"/>
              </w:rPr>
            </w:pPr>
            <w:r>
              <w:t>570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1C31F041" w14:textId="45F680AF" w:rsidR="00763B68" w:rsidRPr="00FC110F" w:rsidRDefault="00763B68" w:rsidP="00763B68">
            <w:pPr>
              <w:pStyle w:val="ab"/>
              <w:rPr>
                <w:rFonts w:eastAsia="Times New Roman"/>
                <w:lang w:eastAsia="ru-RU"/>
              </w:rPr>
            </w:pPr>
            <w:r>
              <w:t>620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42DAAE20" w14:textId="317E4BEC" w:rsidR="00763B68" w:rsidRPr="00FC110F" w:rsidRDefault="00763B68" w:rsidP="00763B68">
            <w:pPr>
              <w:pStyle w:val="ab"/>
              <w:rPr>
                <w:rFonts w:eastAsia="Times New Roman" w:cs="Times New Roman"/>
                <w:szCs w:val="20"/>
                <w:lang w:eastAsia="ru-RU"/>
              </w:rPr>
            </w:pPr>
            <w:r>
              <w:rPr>
                <w:szCs w:val="20"/>
              </w:rPr>
              <w:t>85</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5A56EA86" w14:textId="2E64E499"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536FFBE8" w14:textId="4B0C1D19"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0A1FDC56" w14:textId="6762B006"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035475AF" w14:textId="57B27F88"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5A337504" w14:textId="49FE5B1C"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031D0E60" w14:textId="3DE29FA9" w:rsidR="00763B68" w:rsidRPr="00FC110F" w:rsidRDefault="00763B68" w:rsidP="00763B68">
            <w:pPr>
              <w:pStyle w:val="ab"/>
              <w:rPr>
                <w:rFonts w:eastAsia="Times New Roman" w:cs="Times New Roman"/>
                <w:szCs w:val="20"/>
                <w:lang w:eastAsia="ru-RU"/>
              </w:rPr>
            </w:pPr>
            <w:r>
              <w:rPr>
                <w:szCs w:val="20"/>
              </w:rPr>
              <w:t>0</w:t>
            </w:r>
          </w:p>
        </w:tc>
        <w:tc>
          <w:tcPr>
            <w:tcW w:w="1026" w:type="dxa"/>
            <w:tcBorders>
              <w:top w:val="single" w:sz="8" w:space="0" w:color="auto"/>
              <w:left w:val="nil"/>
              <w:bottom w:val="single" w:sz="8" w:space="0" w:color="auto"/>
              <w:right w:val="single" w:sz="8" w:space="0" w:color="auto"/>
            </w:tcBorders>
            <w:shd w:val="clear" w:color="auto" w:fill="auto"/>
            <w:noWrap/>
            <w:vAlign w:val="bottom"/>
            <w:hideMark/>
          </w:tcPr>
          <w:p w14:paraId="0CBD1CEB" w14:textId="29364802" w:rsidR="00763B68" w:rsidRPr="00FC110F" w:rsidRDefault="00763B68" w:rsidP="00763B68">
            <w:pPr>
              <w:pStyle w:val="ab"/>
              <w:rPr>
                <w:rFonts w:eastAsia="Times New Roman" w:cs="Times New Roman"/>
                <w:szCs w:val="20"/>
                <w:lang w:eastAsia="ru-RU"/>
              </w:rPr>
            </w:pPr>
            <w:r>
              <w:rPr>
                <w:szCs w:val="20"/>
              </w:rPr>
              <w:t>0</w:t>
            </w:r>
          </w:p>
        </w:tc>
      </w:tr>
      <w:tr w:rsidR="00763B68" w:rsidRPr="00FC110F" w14:paraId="6C8BC73E" w14:textId="77777777" w:rsidTr="00DA5F14">
        <w:trPr>
          <w:trHeight w:val="494"/>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C97B30F"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02BCFBE1" w14:textId="04071F65" w:rsidR="00763B68" w:rsidRPr="00FC110F" w:rsidRDefault="00763B68" w:rsidP="00763B68">
            <w:pPr>
              <w:pStyle w:val="ab"/>
              <w:rPr>
                <w:rFonts w:eastAsia="Times New Roman" w:cs="Times New Roman"/>
                <w:szCs w:val="20"/>
                <w:lang w:eastAsia="ru-RU"/>
              </w:rPr>
            </w:pPr>
            <w:r>
              <w:rPr>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14:paraId="27178769" w14:textId="20A82CBB" w:rsidR="00763B68" w:rsidRPr="00FC110F" w:rsidRDefault="00763B68" w:rsidP="00763B68">
            <w:pPr>
              <w:pStyle w:val="ab"/>
              <w:rPr>
                <w:rFonts w:eastAsia="Times New Roman" w:cs="Times New Roman"/>
                <w:szCs w:val="20"/>
                <w:lang w:eastAsia="ru-RU"/>
              </w:rPr>
            </w:pPr>
            <w:r>
              <w:rPr>
                <w:szCs w:val="20"/>
              </w:rPr>
              <w:t>620</w:t>
            </w:r>
          </w:p>
        </w:tc>
        <w:tc>
          <w:tcPr>
            <w:tcW w:w="1020" w:type="dxa"/>
            <w:tcBorders>
              <w:top w:val="nil"/>
              <w:left w:val="nil"/>
              <w:bottom w:val="single" w:sz="8" w:space="0" w:color="auto"/>
              <w:right w:val="single" w:sz="8" w:space="0" w:color="auto"/>
            </w:tcBorders>
            <w:shd w:val="clear" w:color="auto" w:fill="auto"/>
            <w:noWrap/>
            <w:vAlign w:val="center"/>
            <w:hideMark/>
          </w:tcPr>
          <w:p w14:paraId="4CB2821D" w14:textId="24AAD168" w:rsidR="00763B68" w:rsidRPr="00FC110F" w:rsidRDefault="00763B68" w:rsidP="00763B68">
            <w:pPr>
              <w:pStyle w:val="ab"/>
              <w:rPr>
                <w:rFonts w:eastAsia="Times New Roman" w:cs="Times New Roman"/>
                <w:szCs w:val="20"/>
                <w:lang w:eastAsia="ru-RU"/>
              </w:rPr>
            </w:pPr>
            <w:r>
              <w:rPr>
                <w:szCs w:val="20"/>
              </w:rPr>
              <w:t>1240</w:t>
            </w:r>
          </w:p>
        </w:tc>
        <w:tc>
          <w:tcPr>
            <w:tcW w:w="1020" w:type="dxa"/>
            <w:tcBorders>
              <w:top w:val="nil"/>
              <w:left w:val="nil"/>
              <w:bottom w:val="single" w:sz="8" w:space="0" w:color="auto"/>
              <w:right w:val="single" w:sz="8" w:space="0" w:color="auto"/>
            </w:tcBorders>
            <w:shd w:val="clear" w:color="auto" w:fill="auto"/>
            <w:noWrap/>
            <w:vAlign w:val="center"/>
            <w:hideMark/>
          </w:tcPr>
          <w:p w14:paraId="77368180" w14:textId="7D6D4A55" w:rsidR="00763B68" w:rsidRPr="00FC110F" w:rsidRDefault="00763B68" w:rsidP="00763B68">
            <w:pPr>
              <w:pStyle w:val="ab"/>
              <w:rPr>
                <w:rFonts w:eastAsia="Times New Roman" w:cs="Times New Roman"/>
                <w:szCs w:val="20"/>
                <w:lang w:eastAsia="ru-RU"/>
              </w:rPr>
            </w:pPr>
            <w:r>
              <w:rPr>
                <w:szCs w:val="20"/>
              </w:rPr>
              <w:t>1325</w:t>
            </w:r>
          </w:p>
        </w:tc>
        <w:tc>
          <w:tcPr>
            <w:tcW w:w="1020" w:type="dxa"/>
            <w:tcBorders>
              <w:top w:val="nil"/>
              <w:left w:val="nil"/>
              <w:bottom w:val="single" w:sz="8" w:space="0" w:color="auto"/>
              <w:right w:val="single" w:sz="8" w:space="0" w:color="auto"/>
            </w:tcBorders>
            <w:shd w:val="clear" w:color="auto" w:fill="auto"/>
            <w:noWrap/>
            <w:vAlign w:val="center"/>
            <w:hideMark/>
          </w:tcPr>
          <w:p w14:paraId="01130C15" w14:textId="275E6991" w:rsidR="00763B68" w:rsidRPr="00FC110F" w:rsidRDefault="00763B68" w:rsidP="00763B68">
            <w:pPr>
              <w:pStyle w:val="ab"/>
              <w:rPr>
                <w:rFonts w:eastAsia="Times New Roman" w:cs="Times New Roman"/>
                <w:szCs w:val="20"/>
                <w:lang w:eastAsia="ru-RU"/>
              </w:rPr>
            </w:pPr>
            <w:r>
              <w:rPr>
                <w:szCs w:val="20"/>
              </w:rPr>
              <w:t>1325,00</w:t>
            </w:r>
          </w:p>
        </w:tc>
        <w:tc>
          <w:tcPr>
            <w:tcW w:w="1020" w:type="dxa"/>
            <w:tcBorders>
              <w:top w:val="nil"/>
              <w:left w:val="nil"/>
              <w:bottom w:val="single" w:sz="8" w:space="0" w:color="auto"/>
              <w:right w:val="single" w:sz="8" w:space="0" w:color="auto"/>
            </w:tcBorders>
            <w:shd w:val="clear" w:color="auto" w:fill="auto"/>
            <w:noWrap/>
            <w:vAlign w:val="center"/>
            <w:hideMark/>
          </w:tcPr>
          <w:p w14:paraId="52C3296A" w14:textId="07BBE344" w:rsidR="00763B68" w:rsidRPr="00FC110F" w:rsidRDefault="00763B68" w:rsidP="00763B68">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2418B2A9" w14:textId="7CAF5885" w:rsidR="00763B68" w:rsidRPr="00FC110F" w:rsidRDefault="00763B68" w:rsidP="00763B68">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628AB298" w14:textId="5A689590" w:rsidR="00763B68" w:rsidRPr="00FC110F" w:rsidRDefault="00763B68" w:rsidP="00763B68">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7DF249B5" w14:textId="7256C232" w:rsidR="00763B68" w:rsidRPr="00FC110F" w:rsidRDefault="00763B68" w:rsidP="00763B68">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53029273" w14:textId="0CCA0936" w:rsidR="00763B68" w:rsidRPr="00FC110F" w:rsidRDefault="00763B68" w:rsidP="00763B68">
            <w:pPr>
              <w:pStyle w:val="ab"/>
              <w:rPr>
                <w:rFonts w:eastAsia="Times New Roman" w:cs="Times New Roman"/>
                <w:szCs w:val="20"/>
                <w:lang w:eastAsia="ru-RU"/>
              </w:rPr>
            </w:pPr>
            <w:r>
              <w:rPr>
                <w:szCs w:val="20"/>
              </w:rPr>
              <w:t>1325,0</w:t>
            </w:r>
          </w:p>
        </w:tc>
        <w:tc>
          <w:tcPr>
            <w:tcW w:w="1026" w:type="dxa"/>
            <w:tcBorders>
              <w:top w:val="nil"/>
              <w:left w:val="nil"/>
              <w:bottom w:val="single" w:sz="8" w:space="0" w:color="auto"/>
              <w:right w:val="single" w:sz="8" w:space="0" w:color="auto"/>
            </w:tcBorders>
            <w:shd w:val="clear" w:color="auto" w:fill="auto"/>
            <w:noWrap/>
            <w:vAlign w:val="center"/>
            <w:hideMark/>
          </w:tcPr>
          <w:p w14:paraId="24B91C9F" w14:textId="717960BA" w:rsidR="00763B68" w:rsidRPr="00FC110F" w:rsidRDefault="00763B68" w:rsidP="00763B68">
            <w:pPr>
              <w:pStyle w:val="ab"/>
              <w:rPr>
                <w:rFonts w:eastAsia="Times New Roman" w:cs="Times New Roman"/>
                <w:szCs w:val="20"/>
                <w:lang w:eastAsia="ru-RU"/>
              </w:rPr>
            </w:pPr>
            <w:r>
              <w:rPr>
                <w:szCs w:val="20"/>
              </w:rPr>
              <w:t>1325,0</w:t>
            </w:r>
          </w:p>
        </w:tc>
      </w:tr>
      <w:tr w:rsidR="00763B68" w:rsidRPr="00FC110F" w14:paraId="606D3A8A" w14:textId="77777777" w:rsidTr="00265C8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9677A4D"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21CBC1A7" w14:textId="59FCF222"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0D0E9CE" w14:textId="0F89ACD0"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9A637EA" w14:textId="26F8CE25"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8BBC8B3" w14:textId="243A4D1A"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70F59CF" w14:textId="59049E46"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2F551C9" w14:textId="18885454"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84F61F7" w14:textId="4A0F91E4"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86E0153" w14:textId="4BCA9FC1"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F35704A" w14:textId="68467C9A"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021CE5A" w14:textId="3CBEBDDC" w:rsidR="00763B68" w:rsidRPr="00FC110F" w:rsidRDefault="00763B68" w:rsidP="00763B68">
            <w:pPr>
              <w:pStyle w:val="ab"/>
              <w:rPr>
                <w:rFonts w:eastAsia="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6BF63C1E" w14:textId="4D9662B8" w:rsidR="00763B68" w:rsidRPr="00FC110F" w:rsidRDefault="00763B68" w:rsidP="00763B68">
            <w:pPr>
              <w:pStyle w:val="ab"/>
              <w:rPr>
                <w:rFonts w:eastAsia="Times New Roman"/>
                <w:lang w:eastAsia="ru-RU"/>
              </w:rPr>
            </w:pPr>
            <w:r>
              <w:t>0</w:t>
            </w:r>
          </w:p>
        </w:tc>
      </w:tr>
      <w:tr w:rsidR="00763B68" w:rsidRPr="00FC110F" w14:paraId="5A236230" w14:textId="77777777" w:rsidTr="00265C8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596BB2D9"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13B90C32" w14:textId="0925AF6C"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D159A14" w14:textId="4EF8E46E"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0C4C8C9" w14:textId="2B3685E8"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857807E" w14:textId="753610EA"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FE92176" w14:textId="7E1D3454"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DB5A057" w14:textId="1EB965CD"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BD52491" w14:textId="45848D40"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AE884EC" w14:textId="6D6ACC08"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5403F0F" w14:textId="7CC97EF4"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CBFD673" w14:textId="132AAC6D" w:rsidR="00763B68" w:rsidRPr="00FC110F" w:rsidRDefault="00763B68" w:rsidP="00763B68">
            <w:pPr>
              <w:pStyle w:val="ab"/>
              <w:rPr>
                <w:rFonts w:eastAsia="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5692D5DD" w14:textId="279F825C" w:rsidR="00763B68" w:rsidRPr="00FC110F" w:rsidRDefault="00763B68" w:rsidP="00763B68">
            <w:pPr>
              <w:pStyle w:val="ab"/>
              <w:rPr>
                <w:rFonts w:eastAsia="Times New Roman"/>
                <w:lang w:eastAsia="ru-RU"/>
              </w:rPr>
            </w:pPr>
            <w:r>
              <w:t>0</w:t>
            </w:r>
          </w:p>
        </w:tc>
      </w:tr>
      <w:tr w:rsidR="00763B68" w:rsidRPr="00FC110F" w14:paraId="7F52C195" w14:textId="77777777" w:rsidTr="00265C8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A7AC2A7"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728A33C4" w14:textId="3FA9C483"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AF0E1C3" w14:textId="54A11259"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611BD8C" w14:textId="25888CD8"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1A1772E" w14:textId="673DA7DC"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A65F8F4" w14:textId="76D852DF"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50C68EE" w14:textId="0F0B89C4"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8224674" w14:textId="43CA9A52"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5F5C1BC" w14:textId="645CDAB7"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0160ADC" w14:textId="76E8A611"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8AB7149" w14:textId="33A29C60" w:rsidR="00763B68" w:rsidRPr="00FC110F" w:rsidRDefault="00763B68" w:rsidP="00763B68">
            <w:pPr>
              <w:pStyle w:val="ab"/>
              <w:rPr>
                <w:rFonts w:eastAsia="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4425F5C8" w14:textId="776C4D14" w:rsidR="00763B68" w:rsidRPr="00FC110F" w:rsidRDefault="00763B68" w:rsidP="00763B68">
            <w:pPr>
              <w:pStyle w:val="ab"/>
              <w:rPr>
                <w:rFonts w:eastAsia="Times New Roman"/>
                <w:lang w:eastAsia="ru-RU"/>
              </w:rPr>
            </w:pPr>
            <w:r>
              <w:t>0</w:t>
            </w:r>
          </w:p>
        </w:tc>
      </w:tr>
      <w:tr w:rsidR="00763B68" w:rsidRPr="00FC110F" w14:paraId="0BDCC262" w14:textId="77777777" w:rsidTr="00265C8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4D97FB8"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470582CC" w14:textId="77C48086"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977947E" w14:textId="7BBF8ABD"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B886B15" w14:textId="220CC658"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B80DF24" w14:textId="324CB2FB"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9FD521B" w14:textId="62BD96BC"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6438A2F" w14:textId="79397B97"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81905A5" w14:textId="22057626"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2FA32E1" w14:textId="77762CEF"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37EB476" w14:textId="16489792"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EDDDAB8" w14:textId="58B48607" w:rsidR="00763B68" w:rsidRPr="00FC110F" w:rsidRDefault="00763B68" w:rsidP="00763B68">
            <w:pPr>
              <w:pStyle w:val="ab"/>
              <w:rPr>
                <w:rFonts w:eastAsia="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201CCC77" w14:textId="68E86363" w:rsidR="00763B68" w:rsidRPr="00FC110F" w:rsidRDefault="00763B68" w:rsidP="00763B68">
            <w:pPr>
              <w:pStyle w:val="ab"/>
              <w:rPr>
                <w:rFonts w:eastAsia="Times New Roman"/>
                <w:lang w:eastAsia="ru-RU"/>
              </w:rPr>
            </w:pPr>
            <w:r>
              <w:t>0</w:t>
            </w:r>
          </w:p>
        </w:tc>
      </w:tr>
      <w:tr w:rsidR="00763B68" w:rsidRPr="00FC110F" w14:paraId="24A8B962" w14:textId="77777777" w:rsidTr="00DA5F14">
        <w:trPr>
          <w:trHeight w:val="72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F19D237" w14:textId="77777777" w:rsidR="00763B68" w:rsidRPr="00FC110F" w:rsidRDefault="00763B68" w:rsidP="00763B68">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0CA24CB1" w14:textId="619AC6A3"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964EB6E" w14:textId="242FC538"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FA8BF97" w14:textId="41CF914C"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7CADB85" w14:textId="26983D16"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C546B16" w14:textId="099224A5"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D9D08CD" w14:textId="47E5922F"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C678A32" w14:textId="43F7D0EC"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B2D8551" w14:textId="23528257"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C6056A7" w14:textId="69F1AA06" w:rsidR="00763B68" w:rsidRPr="00FC110F" w:rsidRDefault="00763B68" w:rsidP="00763B68">
            <w:pPr>
              <w:pStyle w:val="ab"/>
              <w:rPr>
                <w:rFonts w:eastAsia="Times New Roman"/>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6E949E5" w14:textId="697383FC" w:rsidR="00763B68" w:rsidRPr="00FC110F" w:rsidRDefault="00763B68" w:rsidP="00763B68">
            <w:pPr>
              <w:pStyle w:val="ab"/>
              <w:rPr>
                <w:rFonts w:eastAsia="Times New Roman"/>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0EC4882C" w14:textId="5490D975" w:rsidR="00763B68" w:rsidRPr="00FC110F" w:rsidRDefault="00763B68" w:rsidP="00763B68">
            <w:pPr>
              <w:pStyle w:val="ab"/>
              <w:rPr>
                <w:rFonts w:eastAsia="Times New Roman"/>
                <w:lang w:eastAsia="ru-RU"/>
              </w:rPr>
            </w:pPr>
            <w:r>
              <w:t>0</w:t>
            </w:r>
          </w:p>
        </w:tc>
      </w:tr>
      <w:tr w:rsidR="00763B68" w:rsidRPr="00FC110F" w14:paraId="39A40C29" w14:textId="77777777" w:rsidTr="00265C88">
        <w:trPr>
          <w:trHeight w:val="293"/>
        </w:trPr>
        <w:tc>
          <w:tcPr>
            <w:tcW w:w="3402" w:type="dxa"/>
            <w:tcBorders>
              <w:top w:val="nil"/>
              <w:left w:val="single" w:sz="8" w:space="0" w:color="auto"/>
              <w:bottom w:val="single" w:sz="8" w:space="0" w:color="auto"/>
              <w:right w:val="single" w:sz="8" w:space="0" w:color="auto"/>
            </w:tcBorders>
            <w:shd w:val="clear" w:color="auto" w:fill="auto"/>
            <w:noWrap/>
            <w:vAlign w:val="center"/>
            <w:hideMark/>
          </w:tcPr>
          <w:p w14:paraId="77DC9D52" w14:textId="77777777" w:rsidR="00763B68" w:rsidRPr="00FC110F" w:rsidRDefault="00763B68" w:rsidP="00763B68">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Бюджетные средства</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658C3FE2" w14:textId="36652835" w:rsidR="00763B68" w:rsidRPr="00FC110F" w:rsidRDefault="00763B68" w:rsidP="00763B68">
            <w:pPr>
              <w:pStyle w:val="ab"/>
              <w:rPr>
                <w:rFonts w:eastAsia="Times New Roman" w:cs="Times New Roman"/>
                <w:szCs w:val="20"/>
                <w:lang w:eastAsia="ru-RU"/>
              </w:rPr>
            </w:pPr>
            <w:r>
              <w:rPr>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14:paraId="507BACEC" w14:textId="43CB905B" w:rsidR="00763B68" w:rsidRPr="00FC110F" w:rsidRDefault="00763B68" w:rsidP="00763B68">
            <w:pPr>
              <w:pStyle w:val="ab"/>
              <w:rPr>
                <w:rFonts w:eastAsia="Times New Roman" w:cs="Times New Roman"/>
                <w:szCs w:val="20"/>
                <w:lang w:eastAsia="ru-RU"/>
              </w:rPr>
            </w:pPr>
            <w:r>
              <w:rPr>
                <w:szCs w:val="20"/>
              </w:rPr>
              <w:t>570</w:t>
            </w:r>
          </w:p>
        </w:tc>
        <w:tc>
          <w:tcPr>
            <w:tcW w:w="1020" w:type="dxa"/>
            <w:tcBorders>
              <w:top w:val="nil"/>
              <w:left w:val="nil"/>
              <w:bottom w:val="single" w:sz="8" w:space="0" w:color="auto"/>
              <w:right w:val="single" w:sz="8" w:space="0" w:color="auto"/>
            </w:tcBorders>
            <w:shd w:val="clear" w:color="auto" w:fill="auto"/>
            <w:noWrap/>
            <w:vAlign w:val="center"/>
            <w:hideMark/>
          </w:tcPr>
          <w:p w14:paraId="33A5C22F" w14:textId="57181CB1" w:rsidR="00763B68" w:rsidRPr="00FC110F" w:rsidRDefault="00763B68" w:rsidP="00763B68">
            <w:pPr>
              <w:pStyle w:val="ab"/>
              <w:rPr>
                <w:rFonts w:eastAsia="Times New Roman" w:cs="Times New Roman"/>
                <w:szCs w:val="20"/>
                <w:lang w:eastAsia="ru-RU"/>
              </w:rPr>
            </w:pPr>
            <w:r>
              <w:rPr>
                <w:szCs w:val="20"/>
              </w:rPr>
              <w:t>620</w:t>
            </w:r>
          </w:p>
        </w:tc>
        <w:tc>
          <w:tcPr>
            <w:tcW w:w="1020" w:type="dxa"/>
            <w:tcBorders>
              <w:top w:val="nil"/>
              <w:left w:val="nil"/>
              <w:bottom w:val="single" w:sz="8" w:space="0" w:color="auto"/>
              <w:right w:val="single" w:sz="8" w:space="0" w:color="auto"/>
            </w:tcBorders>
            <w:shd w:val="clear" w:color="auto" w:fill="auto"/>
            <w:noWrap/>
            <w:vAlign w:val="center"/>
            <w:hideMark/>
          </w:tcPr>
          <w:p w14:paraId="791766DA" w14:textId="62A49979" w:rsidR="00763B68" w:rsidRPr="00FC110F" w:rsidRDefault="00763B68" w:rsidP="00763B68">
            <w:pPr>
              <w:pStyle w:val="ab"/>
              <w:rPr>
                <w:rFonts w:eastAsia="Times New Roman" w:cs="Times New Roman"/>
                <w:szCs w:val="20"/>
                <w:lang w:eastAsia="ru-RU"/>
              </w:rPr>
            </w:pPr>
            <w:r>
              <w:rPr>
                <w:szCs w:val="20"/>
              </w:rPr>
              <w:t>85</w:t>
            </w:r>
          </w:p>
        </w:tc>
        <w:tc>
          <w:tcPr>
            <w:tcW w:w="1020" w:type="dxa"/>
            <w:tcBorders>
              <w:top w:val="nil"/>
              <w:left w:val="nil"/>
              <w:bottom w:val="single" w:sz="8" w:space="0" w:color="auto"/>
              <w:right w:val="single" w:sz="8" w:space="0" w:color="auto"/>
            </w:tcBorders>
            <w:shd w:val="clear" w:color="auto" w:fill="auto"/>
            <w:noWrap/>
            <w:vAlign w:val="center"/>
            <w:hideMark/>
          </w:tcPr>
          <w:p w14:paraId="11D1BAF9" w14:textId="312CCDC3"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35FEAD03" w14:textId="57378B32"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06401BAB" w14:textId="2B70A85C"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64721ED9" w14:textId="04CB9989"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09165FB9" w14:textId="21AEFC0F" w:rsidR="00763B68" w:rsidRPr="00FC110F" w:rsidRDefault="00763B68" w:rsidP="00763B68">
            <w:pPr>
              <w:pStyle w:val="ab"/>
              <w:rPr>
                <w:rFonts w:eastAsia="Times New Roman" w:cs="Times New Roman"/>
                <w:szCs w:val="20"/>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3A62FD78" w14:textId="4FAF081D" w:rsidR="00763B68" w:rsidRPr="00FC110F" w:rsidRDefault="00763B68" w:rsidP="00763B68">
            <w:pPr>
              <w:pStyle w:val="ab"/>
              <w:rPr>
                <w:rFonts w:eastAsia="Times New Roman" w:cs="Times New Roman"/>
                <w:szCs w:val="20"/>
                <w:lang w:eastAsia="ru-RU"/>
              </w:rPr>
            </w:pPr>
            <w:r>
              <w:rPr>
                <w:szCs w:val="20"/>
              </w:rPr>
              <w:t>0</w:t>
            </w:r>
          </w:p>
        </w:tc>
        <w:tc>
          <w:tcPr>
            <w:tcW w:w="1026" w:type="dxa"/>
            <w:tcBorders>
              <w:top w:val="nil"/>
              <w:left w:val="nil"/>
              <w:bottom w:val="single" w:sz="8" w:space="0" w:color="auto"/>
              <w:right w:val="single" w:sz="8" w:space="0" w:color="auto"/>
            </w:tcBorders>
            <w:shd w:val="clear" w:color="auto" w:fill="auto"/>
            <w:noWrap/>
            <w:vAlign w:val="center"/>
            <w:hideMark/>
          </w:tcPr>
          <w:p w14:paraId="02A2C674" w14:textId="3D277D0D" w:rsidR="00763B68" w:rsidRPr="00FC110F" w:rsidRDefault="00763B68" w:rsidP="00763B68">
            <w:pPr>
              <w:pStyle w:val="ab"/>
              <w:rPr>
                <w:rFonts w:eastAsia="Times New Roman" w:cs="Times New Roman"/>
                <w:szCs w:val="20"/>
                <w:lang w:eastAsia="ru-RU"/>
              </w:rPr>
            </w:pPr>
            <w:r>
              <w:rPr>
                <w:szCs w:val="20"/>
              </w:rPr>
              <w:t>0</w:t>
            </w:r>
          </w:p>
        </w:tc>
      </w:tr>
      <w:tr w:rsidR="00FC110F" w:rsidRPr="00FC110F" w14:paraId="12844878" w14:textId="77777777" w:rsidTr="00763B68">
        <w:trPr>
          <w:trHeight w:val="293"/>
        </w:trPr>
        <w:tc>
          <w:tcPr>
            <w:tcW w:w="14742"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14:paraId="65734754" w14:textId="70AC4CFF" w:rsidR="00FC110F" w:rsidRPr="00FC110F" w:rsidRDefault="00FC110F" w:rsidP="00BA08F1">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Группа проектов 1.0</w:t>
            </w:r>
            <w:r w:rsidR="00BA08F1">
              <w:rPr>
                <w:rFonts w:eastAsia="Times New Roman" w:cs="Times New Roman"/>
                <w:color w:val="000000"/>
                <w:sz w:val="20"/>
                <w:szCs w:val="20"/>
                <w:lang w:eastAsia="ru-RU"/>
              </w:rPr>
              <w:t>2</w:t>
            </w:r>
            <w:r w:rsidRPr="00FC110F">
              <w:rPr>
                <w:rFonts w:eastAsia="Times New Roman" w:cs="Times New Roman"/>
                <w:color w:val="000000"/>
                <w:sz w:val="20"/>
                <w:szCs w:val="20"/>
                <w:lang w:eastAsia="ru-RU"/>
              </w:rPr>
              <w:t>.01.00</w:t>
            </w:r>
            <w:r w:rsidR="00BA08F1">
              <w:rPr>
                <w:rFonts w:eastAsia="Times New Roman" w:cs="Times New Roman"/>
                <w:color w:val="000000"/>
                <w:sz w:val="20"/>
                <w:szCs w:val="20"/>
                <w:lang w:eastAsia="ru-RU"/>
              </w:rPr>
              <w:t>4</w:t>
            </w:r>
            <w:r w:rsidRPr="00FC110F">
              <w:rPr>
                <w:rFonts w:eastAsia="Times New Roman" w:cs="Times New Roman"/>
                <w:color w:val="000000"/>
                <w:sz w:val="20"/>
                <w:szCs w:val="20"/>
                <w:lang w:eastAsia="ru-RU"/>
              </w:rPr>
              <w:t xml:space="preserve"> "Тепловые сети", инвестируемые из бюджета. Реконструкция тепловых сетей  г. Байкальска  </w:t>
            </w:r>
          </w:p>
        </w:tc>
      </w:tr>
      <w:tr w:rsidR="00DA5F14" w:rsidRPr="00FC110F" w14:paraId="16BB60B7" w14:textId="77777777" w:rsidTr="00265C8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77DCED18"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180B930" w14:textId="1A5C81E9" w:rsidR="00DA5F14" w:rsidRPr="00FC110F" w:rsidRDefault="00DA5F14" w:rsidP="00DA5F14">
            <w:pPr>
              <w:pStyle w:val="ab"/>
              <w:rPr>
                <w:rFonts w:eastAsia="Times New Roman" w:cs="Times New Roman"/>
                <w:szCs w:val="20"/>
                <w:lang w:eastAsia="ru-RU"/>
              </w:rPr>
            </w:pPr>
            <w:r>
              <w:t>50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724D4FDC" w14:textId="4A7F1C9F" w:rsidR="00DA5F14" w:rsidRPr="00FC110F" w:rsidRDefault="00DA5F14" w:rsidP="00DA5F14">
            <w:pPr>
              <w:pStyle w:val="ab"/>
              <w:rPr>
                <w:rFonts w:eastAsia="Times New Roman" w:cs="Times New Roman"/>
                <w:szCs w:val="20"/>
                <w:lang w:eastAsia="ru-RU"/>
              </w:rPr>
            </w:pPr>
            <w:r>
              <w:t>570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1AFD9AA4" w14:textId="241369CF" w:rsidR="00DA5F14" w:rsidRPr="00FC110F" w:rsidRDefault="00DA5F14" w:rsidP="00DA5F14">
            <w:pPr>
              <w:pStyle w:val="ab"/>
              <w:rPr>
                <w:rFonts w:eastAsia="Times New Roman" w:cs="Times New Roman"/>
                <w:szCs w:val="20"/>
                <w:lang w:eastAsia="ru-RU"/>
              </w:rPr>
            </w:pPr>
            <w:r>
              <w:t>620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0E2258D4" w14:textId="763D85F7" w:rsidR="00DA5F14" w:rsidRPr="00FC110F" w:rsidRDefault="00DA5F14" w:rsidP="00DA5F14">
            <w:pPr>
              <w:pStyle w:val="ab"/>
              <w:rPr>
                <w:rFonts w:eastAsia="Times New Roman" w:cs="Times New Roman"/>
                <w:szCs w:val="20"/>
                <w:lang w:eastAsia="ru-RU"/>
              </w:rPr>
            </w:pPr>
            <w:r>
              <w:rPr>
                <w:szCs w:val="20"/>
              </w:rPr>
              <w:t>85</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56B668EC" w14:textId="63917A7C" w:rsidR="00DA5F14" w:rsidRPr="00FC110F" w:rsidRDefault="00DA5F14" w:rsidP="00DA5F14">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2EE41082" w14:textId="3E51C6EF" w:rsidR="00DA5F14" w:rsidRPr="00FC110F" w:rsidRDefault="00DA5F14" w:rsidP="00DA5F14">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7E5A1ED8" w14:textId="3B2DB20B" w:rsidR="00DA5F14" w:rsidRPr="00FC110F" w:rsidRDefault="00DA5F14" w:rsidP="00DA5F14">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625E3994" w14:textId="1850A003" w:rsidR="00DA5F14" w:rsidRPr="00FC110F" w:rsidRDefault="00DA5F14" w:rsidP="00DA5F14">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53D3DF5F" w14:textId="600399F5" w:rsidR="00DA5F14" w:rsidRPr="00FC110F" w:rsidRDefault="00DA5F14" w:rsidP="00DA5F14">
            <w:pPr>
              <w:pStyle w:val="ab"/>
              <w:rPr>
                <w:rFonts w:eastAsia="Times New Roman" w:cs="Times New Roman"/>
                <w:szCs w:val="20"/>
                <w:lang w:eastAsia="ru-RU"/>
              </w:rPr>
            </w:pPr>
            <w:r>
              <w:rPr>
                <w:szCs w:val="20"/>
              </w:rPr>
              <w:t>0</w:t>
            </w:r>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14:paraId="022D1BFA" w14:textId="0D2AD50B" w:rsidR="00DA5F14" w:rsidRPr="00FC110F" w:rsidRDefault="00DA5F14" w:rsidP="00DA5F14">
            <w:pPr>
              <w:pStyle w:val="ab"/>
              <w:rPr>
                <w:rFonts w:eastAsia="Times New Roman" w:cs="Times New Roman"/>
                <w:szCs w:val="20"/>
                <w:lang w:eastAsia="ru-RU"/>
              </w:rPr>
            </w:pPr>
            <w:r>
              <w:rPr>
                <w:szCs w:val="20"/>
              </w:rPr>
              <w:t>0</w:t>
            </w:r>
          </w:p>
        </w:tc>
        <w:tc>
          <w:tcPr>
            <w:tcW w:w="1026" w:type="dxa"/>
            <w:tcBorders>
              <w:top w:val="single" w:sz="8" w:space="0" w:color="auto"/>
              <w:left w:val="nil"/>
              <w:bottom w:val="single" w:sz="8" w:space="0" w:color="auto"/>
              <w:right w:val="single" w:sz="8" w:space="0" w:color="auto"/>
            </w:tcBorders>
            <w:shd w:val="clear" w:color="auto" w:fill="auto"/>
            <w:noWrap/>
            <w:vAlign w:val="bottom"/>
            <w:hideMark/>
          </w:tcPr>
          <w:p w14:paraId="1796FED8" w14:textId="737B8DF6" w:rsidR="00DA5F14" w:rsidRPr="00FC110F" w:rsidRDefault="00DA5F14" w:rsidP="00DA5F14">
            <w:pPr>
              <w:pStyle w:val="ab"/>
              <w:rPr>
                <w:rFonts w:eastAsia="Times New Roman" w:cs="Times New Roman"/>
                <w:szCs w:val="20"/>
                <w:lang w:eastAsia="ru-RU"/>
              </w:rPr>
            </w:pPr>
            <w:r>
              <w:rPr>
                <w:szCs w:val="20"/>
              </w:rPr>
              <w:t>0</w:t>
            </w:r>
          </w:p>
        </w:tc>
      </w:tr>
      <w:tr w:rsidR="00DA5F14" w:rsidRPr="00FC110F" w14:paraId="56A605E5" w14:textId="77777777" w:rsidTr="00265C88">
        <w:trPr>
          <w:trHeight w:val="59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D7A1876"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40092163" w14:textId="754EBD11" w:rsidR="00DA5F14" w:rsidRPr="00FC110F" w:rsidRDefault="00DA5F14" w:rsidP="00DA5F14">
            <w:pPr>
              <w:pStyle w:val="ab"/>
              <w:rPr>
                <w:rFonts w:eastAsia="Times New Roman" w:cs="Times New Roman"/>
                <w:szCs w:val="20"/>
                <w:lang w:eastAsia="ru-RU"/>
              </w:rPr>
            </w:pPr>
            <w:r>
              <w:rPr>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14:paraId="3952A77C" w14:textId="7CF0470D" w:rsidR="00DA5F14" w:rsidRPr="00FC110F" w:rsidRDefault="00DA5F14" w:rsidP="00DA5F14">
            <w:pPr>
              <w:pStyle w:val="ab"/>
              <w:rPr>
                <w:rFonts w:eastAsia="Times New Roman" w:cs="Times New Roman"/>
                <w:szCs w:val="20"/>
                <w:lang w:eastAsia="ru-RU"/>
              </w:rPr>
            </w:pPr>
            <w:r>
              <w:rPr>
                <w:szCs w:val="20"/>
              </w:rPr>
              <w:t>620</w:t>
            </w:r>
          </w:p>
        </w:tc>
        <w:tc>
          <w:tcPr>
            <w:tcW w:w="1020" w:type="dxa"/>
            <w:tcBorders>
              <w:top w:val="nil"/>
              <w:left w:val="nil"/>
              <w:bottom w:val="single" w:sz="8" w:space="0" w:color="auto"/>
              <w:right w:val="single" w:sz="8" w:space="0" w:color="auto"/>
            </w:tcBorders>
            <w:shd w:val="clear" w:color="auto" w:fill="auto"/>
            <w:noWrap/>
            <w:vAlign w:val="center"/>
            <w:hideMark/>
          </w:tcPr>
          <w:p w14:paraId="32F015B1" w14:textId="1AA34131" w:rsidR="00DA5F14" w:rsidRPr="00FC110F" w:rsidRDefault="00DA5F14" w:rsidP="00DA5F14">
            <w:pPr>
              <w:pStyle w:val="ab"/>
              <w:rPr>
                <w:rFonts w:eastAsia="Times New Roman" w:cs="Times New Roman"/>
                <w:szCs w:val="20"/>
                <w:lang w:eastAsia="ru-RU"/>
              </w:rPr>
            </w:pPr>
            <w:r>
              <w:rPr>
                <w:szCs w:val="20"/>
              </w:rPr>
              <w:t>1240</w:t>
            </w:r>
          </w:p>
        </w:tc>
        <w:tc>
          <w:tcPr>
            <w:tcW w:w="1020" w:type="dxa"/>
            <w:tcBorders>
              <w:top w:val="nil"/>
              <w:left w:val="nil"/>
              <w:bottom w:val="single" w:sz="8" w:space="0" w:color="auto"/>
              <w:right w:val="single" w:sz="8" w:space="0" w:color="auto"/>
            </w:tcBorders>
            <w:shd w:val="clear" w:color="auto" w:fill="auto"/>
            <w:noWrap/>
            <w:vAlign w:val="center"/>
            <w:hideMark/>
          </w:tcPr>
          <w:p w14:paraId="3F7CF261" w14:textId="5FE0E747" w:rsidR="00DA5F14" w:rsidRPr="00FC110F" w:rsidRDefault="00DA5F14" w:rsidP="00DA5F14">
            <w:pPr>
              <w:pStyle w:val="ab"/>
              <w:rPr>
                <w:rFonts w:eastAsia="Times New Roman" w:cs="Times New Roman"/>
                <w:szCs w:val="20"/>
                <w:lang w:eastAsia="ru-RU"/>
              </w:rPr>
            </w:pPr>
            <w:r>
              <w:rPr>
                <w:szCs w:val="20"/>
              </w:rPr>
              <w:t>1325</w:t>
            </w:r>
          </w:p>
        </w:tc>
        <w:tc>
          <w:tcPr>
            <w:tcW w:w="1020" w:type="dxa"/>
            <w:tcBorders>
              <w:top w:val="nil"/>
              <w:left w:val="nil"/>
              <w:bottom w:val="single" w:sz="8" w:space="0" w:color="auto"/>
              <w:right w:val="single" w:sz="8" w:space="0" w:color="auto"/>
            </w:tcBorders>
            <w:shd w:val="clear" w:color="auto" w:fill="auto"/>
            <w:noWrap/>
            <w:vAlign w:val="center"/>
            <w:hideMark/>
          </w:tcPr>
          <w:p w14:paraId="376B4D3A" w14:textId="1A3C41F3" w:rsidR="00DA5F14" w:rsidRPr="00FC110F" w:rsidRDefault="00DA5F14" w:rsidP="00DA5F14">
            <w:pPr>
              <w:pStyle w:val="ab"/>
              <w:rPr>
                <w:rFonts w:eastAsia="Times New Roman" w:cs="Times New Roman"/>
                <w:szCs w:val="20"/>
                <w:lang w:eastAsia="ru-RU"/>
              </w:rPr>
            </w:pPr>
            <w:r>
              <w:rPr>
                <w:szCs w:val="20"/>
              </w:rPr>
              <w:t>1325,00</w:t>
            </w:r>
          </w:p>
        </w:tc>
        <w:tc>
          <w:tcPr>
            <w:tcW w:w="1020" w:type="dxa"/>
            <w:tcBorders>
              <w:top w:val="nil"/>
              <w:left w:val="nil"/>
              <w:bottom w:val="single" w:sz="8" w:space="0" w:color="auto"/>
              <w:right w:val="single" w:sz="8" w:space="0" w:color="auto"/>
            </w:tcBorders>
            <w:shd w:val="clear" w:color="auto" w:fill="auto"/>
            <w:noWrap/>
            <w:vAlign w:val="center"/>
            <w:hideMark/>
          </w:tcPr>
          <w:p w14:paraId="2A7E89AE" w14:textId="5B956488" w:rsidR="00DA5F14" w:rsidRPr="00FC110F" w:rsidRDefault="00DA5F14" w:rsidP="00DA5F14">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5374A95B" w14:textId="37BBEB03" w:rsidR="00DA5F14" w:rsidRPr="00FC110F" w:rsidRDefault="00DA5F14" w:rsidP="00DA5F14">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3D91FD66" w14:textId="3A4F528B" w:rsidR="00DA5F14" w:rsidRPr="00FC110F" w:rsidRDefault="00DA5F14" w:rsidP="00DA5F14">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24B2F6C4" w14:textId="78B6D28B" w:rsidR="00DA5F14" w:rsidRPr="00FC110F" w:rsidRDefault="00DA5F14" w:rsidP="00DA5F14">
            <w:pPr>
              <w:pStyle w:val="ab"/>
              <w:rPr>
                <w:rFonts w:eastAsia="Times New Roman" w:cs="Times New Roman"/>
                <w:szCs w:val="20"/>
                <w:lang w:eastAsia="ru-RU"/>
              </w:rPr>
            </w:pPr>
            <w:r>
              <w:rPr>
                <w:szCs w:val="20"/>
              </w:rPr>
              <w:t>1325,0</w:t>
            </w:r>
          </w:p>
        </w:tc>
        <w:tc>
          <w:tcPr>
            <w:tcW w:w="1020" w:type="dxa"/>
            <w:tcBorders>
              <w:top w:val="nil"/>
              <w:left w:val="nil"/>
              <w:bottom w:val="single" w:sz="8" w:space="0" w:color="auto"/>
              <w:right w:val="single" w:sz="8" w:space="0" w:color="auto"/>
            </w:tcBorders>
            <w:shd w:val="clear" w:color="auto" w:fill="auto"/>
            <w:noWrap/>
            <w:vAlign w:val="center"/>
            <w:hideMark/>
          </w:tcPr>
          <w:p w14:paraId="00B18656" w14:textId="6BEB9A6C" w:rsidR="00DA5F14" w:rsidRPr="00FC110F" w:rsidRDefault="00DA5F14" w:rsidP="00DA5F14">
            <w:pPr>
              <w:pStyle w:val="ab"/>
              <w:rPr>
                <w:rFonts w:eastAsia="Times New Roman" w:cs="Times New Roman"/>
                <w:szCs w:val="20"/>
                <w:lang w:eastAsia="ru-RU"/>
              </w:rPr>
            </w:pPr>
            <w:r>
              <w:rPr>
                <w:szCs w:val="20"/>
              </w:rPr>
              <w:t>1325,0</w:t>
            </w:r>
          </w:p>
        </w:tc>
        <w:tc>
          <w:tcPr>
            <w:tcW w:w="1026" w:type="dxa"/>
            <w:tcBorders>
              <w:top w:val="nil"/>
              <w:left w:val="nil"/>
              <w:bottom w:val="single" w:sz="8" w:space="0" w:color="auto"/>
              <w:right w:val="single" w:sz="8" w:space="0" w:color="auto"/>
            </w:tcBorders>
            <w:shd w:val="clear" w:color="auto" w:fill="auto"/>
            <w:noWrap/>
            <w:vAlign w:val="center"/>
            <w:hideMark/>
          </w:tcPr>
          <w:p w14:paraId="357B4F82" w14:textId="5AB34AC7" w:rsidR="00DA5F14" w:rsidRPr="00FC110F" w:rsidRDefault="00DA5F14" w:rsidP="00DA5F14">
            <w:pPr>
              <w:pStyle w:val="ab"/>
              <w:rPr>
                <w:rFonts w:eastAsia="Times New Roman" w:cs="Times New Roman"/>
                <w:szCs w:val="20"/>
                <w:lang w:eastAsia="ru-RU"/>
              </w:rPr>
            </w:pPr>
            <w:r>
              <w:rPr>
                <w:szCs w:val="20"/>
              </w:rPr>
              <w:t>1325,0</w:t>
            </w:r>
          </w:p>
        </w:tc>
      </w:tr>
      <w:tr w:rsidR="00DA5F14" w:rsidRPr="00FC110F" w14:paraId="1591F7CF" w14:textId="77777777" w:rsidTr="00265C8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A3CF510"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4F923C9B" w14:textId="1B8F885C"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82BDF53" w14:textId="7735E75E"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62344E7" w14:textId="3621364E"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2170BEA" w14:textId="6787AB37"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930DA1D" w14:textId="1D0C308E"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22C56AB" w14:textId="22CD1268"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A058036" w14:textId="4E9D1B5B"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0148A43" w14:textId="3D010DEB"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F08F372" w14:textId="7BDF5DE9"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57044B7" w14:textId="22410146" w:rsidR="00DA5F14" w:rsidRPr="00FC110F" w:rsidRDefault="00DA5F14" w:rsidP="00DA5F14">
            <w:pPr>
              <w:pStyle w:val="ab"/>
              <w:rPr>
                <w:rFonts w:ascii="Calibri" w:eastAsia="Times New Roman" w:hAnsi="Calibri" w:cs="Calibri"/>
                <w:sz w:val="22"/>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7F08F452" w14:textId="0A3738C5" w:rsidR="00DA5F14" w:rsidRPr="00FC110F" w:rsidRDefault="00DA5F14" w:rsidP="00DA5F14">
            <w:pPr>
              <w:pStyle w:val="ab"/>
              <w:rPr>
                <w:rFonts w:ascii="Calibri" w:eastAsia="Times New Roman" w:hAnsi="Calibri" w:cs="Calibri"/>
                <w:sz w:val="22"/>
                <w:lang w:eastAsia="ru-RU"/>
              </w:rPr>
            </w:pPr>
            <w:r>
              <w:t>0</w:t>
            </w:r>
          </w:p>
        </w:tc>
      </w:tr>
      <w:tr w:rsidR="00DA5F14" w:rsidRPr="00FC110F" w14:paraId="543EC03F" w14:textId="77777777" w:rsidTr="00265C8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BDC8A28"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76ACDEB8" w14:textId="4F6E8617"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0E92FE7" w14:textId="4CF73696"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CDFA2E2" w14:textId="6E507037"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A789C81" w14:textId="26CF0A4E"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018E9FC" w14:textId="5F3CB999"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6D562AE" w14:textId="6A753B0F"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33789E6" w14:textId="55D5C5B1"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4B20A7A" w14:textId="02B50615"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D48E6EC" w14:textId="09256DA9"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0CFEEA3" w14:textId="3F17472F" w:rsidR="00DA5F14" w:rsidRPr="00FC110F" w:rsidRDefault="00DA5F14" w:rsidP="00DA5F14">
            <w:pPr>
              <w:pStyle w:val="ab"/>
              <w:rPr>
                <w:rFonts w:ascii="Calibri" w:eastAsia="Times New Roman" w:hAnsi="Calibri" w:cs="Calibri"/>
                <w:sz w:val="22"/>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6402A347" w14:textId="18356733" w:rsidR="00DA5F14" w:rsidRPr="00FC110F" w:rsidRDefault="00DA5F14" w:rsidP="00DA5F14">
            <w:pPr>
              <w:pStyle w:val="ab"/>
              <w:rPr>
                <w:rFonts w:ascii="Calibri" w:eastAsia="Times New Roman" w:hAnsi="Calibri" w:cs="Calibri"/>
                <w:sz w:val="22"/>
                <w:lang w:eastAsia="ru-RU"/>
              </w:rPr>
            </w:pPr>
            <w:r>
              <w:t>0</w:t>
            </w:r>
          </w:p>
        </w:tc>
      </w:tr>
      <w:tr w:rsidR="00DA5F14" w:rsidRPr="00FC110F" w14:paraId="472F8C4F" w14:textId="77777777" w:rsidTr="00265C8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662087B"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79EC171E" w14:textId="3E40519F"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13FE231" w14:textId="353A8E91"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AD55B3A" w14:textId="0D69FECE"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619896D" w14:textId="3D87F907"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CB9EDC5" w14:textId="76992AA7"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3E369DF" w14:textId="2496AB3A"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661588C" w14:textId="2D697F95"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F8E9FBD" w14:textId="763745B3"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D930E4B" w14:textId="7CDC35AD"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D983E06" w14:textId="660E5E67" w:rsidR="00DA5F14" w:rsidRPr="00FC110F" w:rsidRDefault="00DA5F14" w:rsidP="00DA5F14">
            <w:pPr>
              <w:pStyle w:val="ab"/>
              <w:rPr>
                <w:rFonts w:ascii="Calibri" w:eastAsia="Times New Roman" w:hAnsi="Calibri" w:cs="Calibri"/>
                <w:sz w:val="22"/>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24901983" w14:textId="07B59392" w:rsidR="00DA5F14" w:rsidRPr="00FC110F" w:rsidRDefault="00DA5F14" w:rsidP="00DA5F14">
            <w:pPr>
              <w:pStyle w:val="ab"/>
              <w:rPr>
                <w:rFonts w:ascii="Calibri" w:eastAsia="Times New Roman" w:hAnsi="Calibri" w:cs="Calibri"/>
                <w:sz w:val="22"/>
                <w:lang w:eastAsia="ru-RU"/>
              </w:rPr>
            </w:pPr>
            <w:r>
              <w:t>0</w:t>
            </w:r>
          </w:p>
        </w:tc>
      </w:tr>
      <w:tr w:rsidR="00DA5F14" w:rsidRPr="00FC110F" w14:paraId="106F08B4" w14:textId="77777777" w:rsidTr="00265C8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62684C0"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0EBF6942" w14:textId="638008F0"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035C298" w14:textId="5C1806DB"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9773536" w14:textId="4831C649"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3D4112FD" w14:textId="23D50965"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4823A7F" w14:textId="3C38349B"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30AD1A9" w14:textId="6337CC28"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11A0ABA" w14:textId="0E4B5A30"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F1A3C3C" w14:textId="689AC11F"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C85D29E" w14:textId="6EC22F62"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4EDC4F4" w14:textId="747AE949" w:rsidR="00DA5F14" w:rsidRPr="00FC110F" w:rsidRDefault="00DA5F14" w:rsidP="00DA5F14">
            <w:pPr>
              <w:pStyle w:val="ab"/>
              <w:rPr>
                <w:rFonts w:ascii="Calibri" w:eastAsia="Times New Roman" w:hAnsi="Calibri" w:cs="Calibri"/>
                <w:sz w:val="22"/>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50A9780A" w14:textId="0A8D858C" w:rsidR="00DA5F14" w:rsidRPr="00FC110F" w:rsidRDefault="00DA5F14" w:rsidP="00DA5F14">
            <w:pPr>
              <w:pStyle w:val="ab"/>
              <w:rPr>
                <w:rFonts w:ascii="Calibri" w:eastAsia="Times New Roman" w:hAnsi="Calibri" w:cs="Calibri"/>
                <w:sz w:val="22"/>
                <w:lang w:eastAsia="ru-RU"/>
              </w:rPr>
            </w:pPr>
            <w:r>
              <w:t>0</w:t>
            </w:r>
          </w:p>
        </w:tc>
      </w:tr>
      <w:tr w:rsidR="00DA5F14" w:rsidRPr="00FC110F" w14:paraId="03963C0B" w14:textId="77777777" w:rsidTr="00265C88">
        <w:trPr>
          <w:trHeight w:val="71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EAD988B"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34C1B3FC" w14:textId="73E30A25"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062299D3" w14:textId="43F21BA3"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873EDDE" w14:textId="3A275FE8"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12796306" w14:textId="291D8595"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55D89CF1" w14:textId="78A4DFB6"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209B97E" w14:textId="43044544"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7A1DFED8" w14:textId="1C6D2A82"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6BC6B035" w14:textId="007DABDD"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4062D851" w14:textId="057A6921" w:rsidR="00DA5F14" w:rsidRPr="00FC110F" w:rsidRDefault="00DA5F14" w:rsidP="00DA5F14">
            <w:pPr>
              <w:pStyle w:val="ab"/>
              <w:rPr>
                <w:rFonts w:ascii="Calibri" w:eastAsia="Times New Roman" w:hAnsi="Calibri" w:cs="Calibri"/>
                <w:sz w:val="22"/>
                <w:lang w:eastAsia="ru-RU"/>
              </w:rPr>
            </w:pPr>
            <w:r>
              <w:t>0</w:t>
            </w:r>
          </w:p>
        </w:tc>
        <w:tc>
          <w:tcPr>
            <w:tcW w:w="1020" w:type="dxa"/>
            <w:tcBorders>
              <w:top w:val="nil"/>
              <w:left w:val="nil"/>
              <w:bottom w:val="single" w:sz="8" w:space="0" w:color="auto"/>
              <w:right w:val="single" w:sz="8" w:space="0" w:color="auto"/>
            </w:tcBorders>
            <w:shd w:val="clear" w:color="auto" w:fill="auto"/>
            <w:noWrap/>
            <w:vAlign w:val="center"/>
            <w:hideMark/>
          </w:tcPr>
          <w:p w14:paraId="2B116708" w14:textId="151F6C74" w:rsidR="00DA5F14" w:rsidRPr="00FC110F" w:rsidRDefault="00DA5F14" w:rsidP="00DA5F14">
            <w:pPr>
              <w:pStyle w:val="ab"/>
              <w:rPr>
                <w:rFonts w:ascii="Calibri" w:eastAsia="Times New Roman" w:hAnsi="Calibri" w:cs="Calibri"/>
                <w:sz w:val="22"/>
                <w:lang w:eastAsia="ru-RU"/>
              </w:rPr>
            </w:pPr>
            <w:r>
              <w:t>0</w:t>
            </w:r>
          </w:p>
        </w:tc>
        <w:tc>
          <w:tcPr>
            <w:tcW w:w="1026" w:type="dxa"/>
            <w:tcBorders>
              <w:top w:val="nil"/>
              <w:left w:val="nil"/>
              <w:bottom w:val="single" w:sz="8" w:space="0" w:color="auto"/>
              <w:right w:val="single" w:sz="8" w:space="0" w:color="auto"/>
            </w:tcBorders>
            <w:shd w:val="clear" w:color="auto" w:fill="auto"/>
            <w:noWrap/>
            <w:vAlign w:val="center"/>
            <w:hideMark/>
          </w:tcPr>
          <w:p w14:paraId="55AA5BF2" w14:textId="4AA31488" w:rsidR="00DA5F14" w:rsidRPr="00FC110F" w:rsidRDefault="00DA5F14" w:rsidP="00DA5F14">
            <w:pPr>
              <w:pStyle w:val="ab"/>
              <w:rPr>
                <w:rFonts w:ascii="Calibri" w:eastAsia="Times New Roman" w:hAnsi="Calibri" w:cs="Calibri"/>
                <w:sz w:val="22"/>
                <w:lang w:eastAsia="ru-RU"/>
              </w:rPr>
            </w:pPr>
            <w:r>
              <w:t>0</w:t>
            </w:r>
          </w:p>
        </w:tc>
      </w:tr>
      <w:tr w:rsidR="00DA5F14" w:rsidRPr="00FC110F" w14:paraId="6BCA70F2" w14:textId="77777777" w:rsidTr="00265C8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58A1F67" w14:textId="77777777" w:rsidR="00DA5F14" w:rsidRPr="00FC110F" w:rsidRDefault="00DA5F14" w:rsidP="00DA5F14">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Бюджетные средства</w:t>
            </w:r>
          </w:p>
        </w:tc>
        <w:tc>
          <w:tcPr>
            <w:tcW w:w="1134" w:type="dxa"/>
            <w:tcBorders>
              <w:top w:val="nil"/>
              <w:left w:val="single" w:sz="8" w:space="0" w:color="auto"/>
              <w:bottom w:val="single" w:sz="8" w:space="0" w:color="auto"/>
              <w:right w:val="single" w:sz="8" w:space="0" w:color="auto"/>
            </w:tcBorders>
            <w:shd w:val="clear" w:color="auto" w:fill="auto"/>
            <w:noWrap/>
            <w:vAlign w:val="center"/>
            <w:hideMark/>
          </w:tcPr>
          <w:p w14:paraId="0EE38F1C" w14:textId="533D4897" w:rsidR="00DA5F14" w:rsidRPr="00FC110F" w:rsidRDefault="00DA5F14" w:rsidP="00DA5F14">
            <w:pPr>
              <w:pStyle w:val="ab"/>
              <w:rPr>
                <w:rFonts w:ascii="Calibri" w:eastAsia="Times New Roman" w:hAnsi="Calibri" w:cs="Calibri"/>
                <w:sz w:val="22"/>
                <w:lang w:eastAsia="ru-RU"/>
              </w:rPr>
            </w:pPr>
            <w:r>
              <w:rPr>
                <w:szCs w:val="20"/>
              </w:rPr>
              <w:t>50</w:t>
            </w:r>
          </w:p>
        </w:tc>
        <w:tc>
          <w:tcPr>
            <w:tcW w:w="1020" w:type="dxa"/>
            <w:tcBorders>
              <w:top w:val="nil"/>
              <w:left w:val="nil"/>
              <w:bottom w:val="single" w:sz="8" w:space="0" w:color="auto"/>
              <w:right w:val="single" w:sz="8" w:space="0" w:color="auto"/>
            </w:tcBorders>
            <w:shd w:val="clear" w:color="auto" w:fill="auto"/>
            <w:noWrap/>
            <w:vAlign w:val="center"/>
            <w:hideMark/>
          </w:tcPr>
          <w:p w14:paraId="4AF5CCBC" w14:textId="0C04DCFF" w:rsidR="00DA5F14" w:rsidRPr="00FC110F" w:rsidRDefault="00DA5F14" w:rsidP="00DA5F14">
            <w:pPr>
              <w:pStyle w:val="ab"/>
              <w:rPr>
                <w:rFonts w:ascii="Calibri" w:eastAsia="Times New Roman" w:hAnsi="Calibri" w:cs="Calibri"/>
                <w:sz w:val="22"/>
                <w:lang w:eastAsia="ru-RU"/>
              </w:rPr>
            </w:pPr>
            <w:r>
              <w:rPr>
                <w:szCs w:val="20"/>
              </w:rPr>
              <w:t>570</w:t>
            </w:r>
          </w:p>
        </w:tc>
        <w:tc>
          <w:tcPr>
            <w:tcW w:w="1020" w:type="dxa"/>
            <w:tcBorders>
              <w:top w:val="nil"/>
              <w:left w:val="nil"/>
              <w:bottom w:val="single" w:sz="8" w:space="0" w:color="auto"/>
              <w:right w:val="single" w:sz="8" w:space="0" w:color="auto"/>
            </w:tcBorders>
            <w:shd w:val="clear" w:color="auto" w:fill="auto"/>
            <w:noWrap/>
            <w:vAlign w:val="center"/>
            <w:hideMark/>
          </w:tcPr>
          <w:p w14:paraId="52BC1E8A" w14:textId="34B9F185" w:rsidR="00DA5F14" w:rsidRPr="00FC110F" w:rsidRDefault="00DA5F14" w:rsidP="00DA5F14">
            <w:pPr>
              <w:pStyle w:val="ab"/>
              <w:rPr>
                <w:rFonts w:ascii="Calibri" w:eastAsia="Times New Roman" w:hAnsi="Calibri" w:cs="Calibri"/>
                <w:sz w:val="22"/>
                <w:lang w:eastAsia="ru-RU"/>
              </w:rPr>
            </w:pPr>
            <w:r>
              <w:rPr>
                <w:szCs w:val="20"/>
              </w:rPr>
              <w:t>620</w:t>
            </w:r>
          </w:p>
        </w:tc>
        <w:tc>
          <w:tcPr>
            <w:tcW w:w="1020" w:type="dxa"/>
            <w:tcBorders>
              <w:top w:val="nil"/>
              <w:left w:val="nil"/>
              <w:bottom w:val="single" w:sz="8" w:space="0" w:color="auto"/>
              <w:right w:val="single" w:sz="8" w:space="0" w:color="auto"/>
            </w:tcBorders>
            <w:shd w:val="clear" w:color="auto" w:fill="auto"/>
            <w:noWrap/>
            <w:vAlign w:val="center"/>
            <w:hideMark/>
          </w:tcPr>
          <w:p w14:paraId="15EC7099" w14:textId="4DFE8391" w:rsidR="00DA5F14" w:rsidRPr="00FC110F" w:rsidRDefault="00DA5F14" w:rsidP="00DA5F14">
            <w:pPr>
              <w:pStyle w:val="ab"/>
              <w:rPr>
                <w:rFonts w:ascii="Calibri" w:eastAsia="Times New Roman" w:hAnsi="Calibri" w:cs="Calibri"/>
                <w:sz w:val="22"/>
                <w:lang w:eastAsia="ru-RU"/>
              </w:rPr>
            </w:pPr>
            <w:r>
              <w:rPr>
                <w:szCs w:val="20"/>
              </w:rPr>
              <w:t>85</w:t>
            </w:r>
          </w:p>
        </w:tc>
        <w:tc>
          <w:tcPr>
            <w:tcW w:w="1020" w:type="dxa"/>
            <w:tcBorders>
              <w:top w:val="nil"/>
              <w:left w:val="nil"/>
              <w:bottom w:val="single" w:sz="8" w:space="0" w:color="auto"/>
              <w:right w:val="single" w:sz="8" w:space="0" w:color="auto"/>
            </w:tcBorders>
            <w:shd w:val="clear" w:color="auto" w:fill="auto"/>
            <w:noWrap/>
            <w:vAlign w:val="center"/>
            <w:hideMark/>
          </w:tcPr>
          <w:p w14:paraId="2AA8569B" w14:textId="7A98A896" w:rsidR="00DA5F14" w:rsidRPr="00FC110F" w:rsidRDefault="00DA5F14" w:rsidP="00DA5F14">
            <w:pPr>
              <w:pStyle w:val="ab"/>
              <w:rPr>
                <w:rFonts w:ascii="Calibri" w:eastAsia="Times New Roman" w:hAnsi="Calibri" w:cs="Calibri"/>
                <w:sz w:val="22"/>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170F348E" w14:textId="07220E66" w:rsidR="00DA5F14" w:rsidRPr="00FC110F" w:rsidRDefault="00DA5F14" w:rsidP="00DA5F14">
            <w:pPr>
              <w:pStyle w:val="ab"/>
              <w:rPr>
                <w:rFonts w:ascii="Calibri" w:eastAsia="Times New Roman" w:hAnsi="Calibri" w:cs="Calibri"/>
                <w:sz w:val="22"/>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3D5FE090" w14:textId="4E42007F" w:rsidR="00DA5F14" w:rsidRPr="00FC110F" w:rsidRDefault="00DA5F14" w:rsidP="00DA5F14">
            <w:pPr>
              <w:pStyle w:val="ab"/>
              <w:rPr>
                <w:rFonts w:ascii="Calibri" w:eastAsia="Times New Roman" w:hAnsi="Calibri" w:cs="Calibri"/>
                <w:sz w:val="22"/>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2236B7E6" w14:textId="5E6C1511" w:rsidR="00DA5F14" w:rsidRPr="00FC110F" w:rsidRDefault="00DA5F14" w:rsidP="00DA5F14">
            <w:pPr>
              <w:pStyle w:val="ab"/>
              <w:rPr>
                <w:rFonts w:ascii="Calibri" w:eastAsia="Times New Roman" w:hAnsi="Calibri" w:cs="Calibri"/>
                <w:sz w:val="22"/>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2839C640" w14:textId="5423BF3C" w:rsidR="00DA5F14" w:rsidRPr="00FC110F" w:rsidRDefault="00DA5F14" w:rsidP="00DA5F14">
            <w:pPr>
              <w:pStyle w:val="ab"/>
              <w:rPr>
                <w:rFonts w:ascii="Calibri" w:eastAsia="Times New Roman" w:hAnsi="Calibri" w:cs="Calibri"/>
                <w:sz w:val="22"/>
                <w:lang w:eastAsia="ru-RU"/>
              </w:rPr>
            </w:pPr>
            <w:r>
              <w:rPr>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4B775AF8" w14:textId="24EFD271" w:rsidR="00DA5F14" w:rsidRPr="00FC110F" w:rsidRDefault="00DA5F14" w:rsidP="00DA5F14">
            <w:pPr>
              <w:pStyle w:val="ab"/>
              <w:rPr>
                <w:rFonts w:ascii="Calibri" w:eastAsia="Times New Roman" w:hAnsi="Calibri" w:cs="Calibri"/>
                <w:sz w:val="22"/>
                <w:lang w:eastAsia="ru-RU"/>
              </w:rPr>
            </w:pPr>
            <w:r>
              <w:rPr>
                <w:szCs w:val="20"/>
              </w:rPr>
              <w:t>0</w:t>
            </w:r>
          </w:p>
        </w:tc>
        <w:tc>
          <w:tcPr>
            <w:tcW w:w="1026" w:type="dxa"/>
            <w:tcBorders>
              <w:top w:val="nil"/>
              <w:left w:val="nil"/>
              <w:bottom w:val="single" w:sz="8" w:space="0" w:color="auto"/>
              <w:right w:val="single" w:sz="8" w:space="0" w:color="auto"/>
            </w:tcBorders>
            <w:shd w:val="clear" w:color="auto" w:fill="auto"/>
            <w:noWrap/>
            <w:vAlign w:val="center"/>
            <w:hideMark/>
          </w:tcPr>
          <w:p w14:paraId="3CE9AE24" w14:textId="18E4B618" w:rsidR="00DA5F14" w:rsidRPr="00FC110F" w:rsidRDefault="00DA5F14" w:rsidP="00DA5F14">
            <w:pPr>
              <w:pStyle w:val="ab"/>
              <w:rPr>
                <w:rFonts w:ascii="Calibri" w:eastAsia="Times New Roman" w:hAnsi="Calibri" w:cs="Calibri"/>
                <w:sz w:val="22"/>
                <w:lang w:eastAsia="ru-RU"/>
              </w:rPr>
            </w:pPr>
            <w:r>
              <w:rPr>
                <w:szCs w:val="20"/>
              </w:rPr>
              <w:t>0</w:t>
            </w:r>
          </w:p>
        </w:tc>
      </w:tr>
      <w:tr w:rsidR="00FC110F" w:rsidRPr="00FC110F" w14:paraId="6DDCEC41" w14:textId="77777777" w:rsidTr="00763B68">
        <w:trPr>
          <w:trHeight w:val="653"/>
        </w:trPr>
        <w:tc>
          <w:tcPr>
            <w:tcW w:w="14742" w:type="dxa"/>
            <w:gridSpan w:val="12"/>
            <w:tcBorders>
              <w:top w:val="single" w:sz="8" w:space="0" w:color="auto"/>
              <w:left w:val="single" w:sz="8" w:space="0" w:color="auto"/>
              <w:bottom w:val="single" w:sz="8" w:space="0" w:color="auto"/>
              <w:right w:val="single" w:sz="8" w:space="0" w:color="000000"/>
            </w:tcBorders>
            <w:shd w:val="clear" w:color="auto" w:fill="auto"/>
            <w:vAlign w:val="center"/>
            <w:hideMark/>
          </w:tcPr>
          <w:p w14:paraId="505BD3E6" w14:textId="200C3462" w:rsidR="00FC110F" w:rsidRPr="00FC110F" w:rsidRDefault="00FC110F" w:rsidP="00BA08F1">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lastRenderedPageBreak/>
              <w:t>Группа проектов 1.0</w:t>
            </w:r>
            <w:r w:rsidR="00BA08F1">
              <w:rPr>
                <w:rFonts w:eastAsia="Times New Roman" w:cs="Times New Roman"/>
                <w:color w:val="000000"/>
                <w:sz w:val="20"/>
                <w:szCs w:val="20"/>
                <w:lang w:eastAsia="ru-RU"/>
              </w:rPr>
              <w:t>2</w:t>
            </w:r>
            <w:r w:rsidRPr="00FC110F">
              <w:rPr>
                <w:rFonts w:eastAsia="Times New Roman" w:cs="Times New Roman"/>
                <w:color w:val="000000"/>
                <w:sz w:val="20"/>
                <w:szCs w:val="20"/>
                <w:lang w:eastAsia="ru-RU"/>
              </w:rPr>
              <w:t>.01.00</w:t>
            </w:r>
            <w:r w:rsidR="00BA08F1">
              <w:rPr>
                <w:rFonts w:eastAsia="Times New Roman" w:cs="Times New Roman"/>
                <w:color w:val="000000"/>
                <w:sz w:val="20"/>
                <w:szCs w:val="20"/>
                <w:lang w:eastAsia="ru-RU"/>
              </w:rPr>
              <w:t>5</w:t>
            </w:r>
            <w:r w:rsidRPr="00FC110F">
              <w:rPr>
                <w:rFonts w:eastAsia="Times New Roman" w:cs="Times New Roman"/>
                <w:color w:val="000000"/>
                <w:sz w:val="20"/>
                <w:szCs w:val="20"/>
                <w:lang w:eastAsia="ru-RU"/>
              </w:rPr>
              <w:t xml:space="preserve"> "Тепловые сети", инвестируемые из бюджетных средств. Устройство тепловых сетей для Промзоне, ОЭЗ Прибрежная и Предгорная  </w:t>
            </w:r>
          </w:p>
        </w:tc>
      </w:tr>
      <w:tr w:rsidR="00FC110F" w:rsidRPr="00FC110F" w14:paraId="0C3A1245" w14:textId="77777777" w:rsidTr="00763B6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F606150"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w:t>
            </w:r>
          </w:p>
        </w:tc>
        <w:tc>
          <w:tcPr>
            <w:tcW w:w="1134" w:type="dxa"/>
            <w:tcBorders>
              <w:top w:val="nil"/>
              <w:left w:val="nil"/>
              <w:bottom w:val="single" w:sz="8" w:space="0" w:color="auto"/>
              <w:right w:val="single" w:sz="8" w:space="0" w:color="auto"/>
            </w:tcBorders>
            <w:shd w:val="clear" w:color="auto" w:fill="auto"/>
            <w:noWrap/>
            <w:vAlign w:val="center"/>
            <w:hideMark/>
          </w:tcPr>
          <w:p w14:paraId="3F8222E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150,0</w:t>
            </w:r>
          </w:p>
        </w:tc>
        <w:tc>
          <w:tcPr>
            <w:tcW w:w="1020" w:type="dxa"/>
            <w:tcBorders>
              <w:top w:val="nil"/>
              <w:left w:val="nil"/>
              <w:bottom w:val="single" w:sz="8" w:space="0" w:color="auto"/>
              <w:right w:val="single" w:sz="8" w:space="0" w:color="auto"/>
            </w:tcBorders>
            <w:shd w:val="clear" w:color="auto" w:fill="auto"/>
            <w:noWrap/>
            <w:vAlign w:val="center"/>
            <w:hideMark/>
          </w:tcPr>
          <w:p w14:paraId="7E813CB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266,0</w:t>
            </w:r>
          </w:p>
        </w:tc>
        <w:tc>
          <w:tcPr>
            <w:tcW w:w="1020" w:type="dxa"/>
            <w:tcBorders>
              <w:top w:val="nil"/>
              <w:left w:val="nil"/>
              <w:bottom w:val="single" w:sz="8" w:space="0" w:color="auto"/>
              <w:right w:val="single" w:sz="8" w:space="0" w:color="auto"/>
            </w:tcBorders>
            <w:shd w:val="clear" w:color="auto" w:fill="auto"/>
            <w:noWrap/>
            <w:vAlign w:val="center"/>
            <w:hideMark/>
          </w:tcPr>
          <w:p w14:paraId="3F03726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0247BFB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1593A0F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5B92B50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26382FE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549280A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135DF79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16F0E1F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c>
          <w:tcPr>
            <w:tcW w:w="1026" w:type="dxa"/>
            <w:tcBorders>
              <w:top w:val="nil"/>
              <w:left w:val="nil"/>
              <w:bottom w:val="single" w:sz="8" w:space="0" w:color="auto"/>
              <w:right w:val="single" w:sz="8" w:space="0" w:color="auto"/>
            </w:tcBorders>
            <w:shd w:val="clear" w:color="auto" w:fill="auto"/>
            <w:noWrap/>
            <w:vAlign w:val="center"/>
            <w:hideMark/>
          </w:tcPr>
          <w:p w14:paraId="3219360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w:t>
            </w:r>
          </w:p>
        </w:tc>
      </w:tr>
      <w:tr w:rsidR="00FC110F" w:rsidRPr="00FC110F" w14:paraId="506E303E" w14:textId="77777777" w:rsidTr="00763B68">
        <w:trPr>
          <w:trHeight w:val="86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ADB9A3D"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Всего стоимость группы проектов накопленным итогом</w:t>
            </w:r>
          </w:p>
        </w:tc>
        <w:tc>
          <w:tcPr>
            <w:tcW w:w="1134" w:type="dxa"/>
            <w:tcBorders>
              <w:top w:val="nil"/>
              <w:left w:val="nil"/>
              <w:bottom w:val="single" w:sz="8" w:space="0" w:color="auto"/>
              <w:right w:val="single" w:sz="8" w:space="0" w:color="auto"/>
            </w:tcBorders>
            <w:shd w:val="clear" w:color="auto" w:fill="auto"/>
            <w:noWrap/>
            <w:vAlign w:val="center"/>
            <w:hideMark/>
          </w:tcPr>
          <w:p w14:paraId="45B8E05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150,0</w:t>
            </w:r>
          </w:p>
        </w:tc>
        <w:tc>
          <w:tcPr>
            <w:tcW w:w="1020" w:type="dxa"/>
            <w:tcBorders>
              <w:top w:val="nil"/>
              <w:left w:val="nil"/>
              <w:bottom w:val="single" w:sz="8" w:space="0" w:color="auto"/>
              <w:right w:val="single" w:sz="8" w:space="0" w:color="auto"/>
            </w:tcBorders>
            <w:shd w:val="clear" w:color="auto" w:fill="auto"/>
            <w:noWrap/>
            <w:vAlign w:val="center"/>
            <w:hideMark/>
          </w:tcPr>
          <w:p w14:paraId="60833CB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25BC89B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4CFC713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0B906A9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3E55858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71F197F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5C5FB07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5E0218C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0" w:type="dxa"/>
            <w:tcBorders>
              <w:top w:val="nil"/>
              <w:left w:val="nil"/>
              <w:bottom w:val="single" w:sz="8" w:space="0" w:color="auto"/>
              <w:right w:val="single" w:sz="8" w:space="0" w:color="auto"/>
            </w:tcBorders>
            <w:shd w:val="clear" w:color="auto" w:fill="auto"/>
            <w:noWrap/>
            <w:vAlign w:val="center"/>
            <w:hideMark/>
          </w:tcPr>
          <w:p w14:paraId="117C753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c>
          <w:tcPr>
            <w:tcW w:w="1026" w:type="dxa"/>
            <w:tcBorders>
              <w:top w:val="nil"/>
              <w:left w:val="nil"/>
              <w:bottom w:val="single" w:sz="8" w:space="0" w:color="auto"/>
              <w:right w:val="single" w:sz="8" w:space="0" w:color="auto"/>
            </w:tcBorders>
            <w:shd w:val="clear" w:color="auto" w:fill="auto"/>
            <w:noWrap/>
            <w:vAlign w:val="center"/>
            <w:hideMark/>
          </w:tcPr>
          <w:p w14:paraId="6EA87A7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416,0</w:t>
            </w:r>
          </w:p>
        </w:tc>
      </w:tr>
      <w:tr w:rsidR="00FC110F" w:rsidRPr="00FC110F" w14:paraId="42C82868" w14:textId="77777777" w:rsidTr="00763B6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2E3DA9A5"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Источники инвестиций,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0EA1E0BB" w14:textId="77777777" w:rsidR="00FC110F" w:rsidRPr="00FC110F" w:rsidRDefault="00FC110F" w:rsidP="00FC110F">
            <w:pPr>
              <w:spacing w:line="240" w:lineRule="auto"/>
              <w:ind w:firstLine="0"/>
              <w:jc w:val="center"/>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3372BD7"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2699C301"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73DAC66A"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2AFAD48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3B8415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EAFA1EF"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32E44D6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B7B355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0B98C1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2941222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70AC14AA" w14:textId="77777777" w:rsidTr="00763B68">
        <w:trPr>
          <w:trHeight w:val="57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3C2E963"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Собственные средства, в том числе:</w:t>
            </w:r>
          </w:p>
        </w:tc>
        <w:tc>
          <w:tcPr>
            <w:tcW w:w="1134" w:type="dxa"/>
            <w:tcBorders>
              <w:top w:val="nil"/>
              <w:left w:val="nil"/>
              <w:bottom w:val="single" w:sz="8" w:space="0" w:color="auto"/>
              <w:right w:val="single" w:sz="8" w:space="0" w:color="auto"/>
            </w:tcBorders>
            <w:shd w:val="clear" w:color="auto" w:fill="auto"/>
            <w:noWrap/>
            <w:vAlign w:val="center"/>
            <w:hideMark/>
          </w:tcPr>
          <w:p w14:paraId="3780390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4D17C47D"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23D9C32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7421986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47E04EFB"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0342C96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3436370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1EEB19D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3C4AF9FD"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2365312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6" w:type="dxa"/>
            <w:tcBorders>
              <w:top w:val="nil"/>
              <w:left w:val="nil"/>
              <w:bottom w:val="single" w:sz="8" w:space="0" w:color="auto"/>
              <w:right w:val="single" w:sz="8" w:space="0" w:color="auto"/>
            </w:tcBorders>
            <w:shd w:val="clear" w:color="auto" w:fill="auto"/>
            <w:noWrap/>
            <w:vAlign w:val="center"/>
            <w:hideMark/>
          </w:tcPr>
          <w:p w14:paraId="7C1C9C7B"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r>
      <w:tr w:rsidR="00FC110F" w:rsidRPr="00FC110F" w14:paraId="76C514D4"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4A1B2E0"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Амортизация</w:t>
            </w:r>
          </w:p>
        </w:tc>
        <w:tc>
          <w:tcPr>
            <w:tcW w:w="1134" w:type="dxa"/>
            <w:tcBorders>
              <w:top w:val="nil"/>
              <w:left w:val="nil"/>
              <w:bottom w:val="single" w:sz="8" w:space="0" w:color="auto"/>
              <w:right w:val="single" w:sz="8" w:space="0" w:color="auto"/>
            </w:tcBorders>
            <w:shd w:val="clear" w:color="auto" w:fill="auto"/>
            <w:noWrap/>
            <w:vAlign w:val="center"/>
            <w:hideMark/>
          </w:tcPr>
          <w:p w14:paraId="1A57EB4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9E8F91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9A82D49"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3DE2C21"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D4FA2F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32BA150"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BD8744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9F15ECB"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BCE88F4"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D68F87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6F10E8E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59A002A5"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1BCFA89"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49E41470"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DF0EF2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F1342D9"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0F84199"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EF937F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9E5C19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E40D88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8BEC97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4A43DD0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884419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74D63AF0"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03B1A413" w14:textId="77777777" w:rsidTr="00763B68">
        <w:trPr>
          <w:trHeight w:val="86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6A925EB6"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Средства за присоединение потребителей</w:t>
            </w:r>
          </w:p>
        </w:tc>
        <w:tc>
          <w:tcPr>
            <w:tcW w:w="1134" w:type="dxa"/>
            <w:tcBorders>
              <w:top w:val="nil"/>
              <w:left w:val="nil"/>
              <w:bottom w:val="single" w:sz="8" w:space="0" w:color="auto"/>
              <w:right w:val="single" w:sz="8" w:space="0" w:color="auto"/>
            </w:tcBorders>
            <w:shd w:val="clear" w:color="auto" w:fill="auto"/>
            <w:noWrap/>
            <w:vAlign w:val="center"/>
            <w:hideMark/>
          </w:tcPr>
          <w:p w14:paraId="0C48661B"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5081C23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1D03CE5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60F685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0823E80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488C3A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6DC7EF6E"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2A394D84"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735F92D9"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0" w:type="dxa"/>
            <w:tcBorders>
              <w:top w:val="nil"/>
              <w:left w:val="nil"/>
              <w:bottom w:val="single" w:sz="8" w:space="0" w:color="auto"/>
              <w:right w:val="single" w:sz="8" w:space="0" w:color="auto"/>
            </w:tcBorders>
            <w:shd w:val="clear" w:color="auto" w:fill="auto"/>
            <w:noWrap/>
            <w:vAlign w:val="center"/>
            <w:hideMark/>
          </w:tcPr>
          <w:p w14:paraId="34917D21"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c>
          <w:tcPr>
            <w:tcW w:w="1026" w:type="dxa"/>
            <w:tcBorders>
              <w:top w:val="nil"/>
              <w:left w:val="nil"/>
              <w:bottom w:val="single" w:sz="8" w:space="0" w:color="auto"/>
              <w:right w:val="single" w:sz="8" w:space="0" w:color="auto"/>
            </w:tcBorders>
            <w:shd w:val="clear" w:color="auto" w:fill="auto"/>
            <w:noWrap/>
            <w:vAlign w:val="center"/>
            <w:hideMark/>
          </w:tcPr>
          <w:p w14:paraId="4C7A1CDA"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w:t>
            </w:r>
          </w:p>
        </w:tc>
      </w:tr>
      <w:tr w:rsidR="00FC110F" w:rsidRPr="00FC110F" w14:paraId="47EC37B2" w14:textId="77777777" w:rsidTr="00763B68">
        <w:trPr>
          <w:trHeight w:val="293"/>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50F02E50" w14:textId="77777777" w:rsidR="00FC110F" w:rsidRPr="00FC110F" w:rsidRDefault="00FC110F" w:rsidP="00FC110F">
            <w:pPr>
              <w:spacing w:line="240" w:lineRule="auto"/>
              <w:ind w:firstLine="0"/>
              <w:jc w:val="lef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Бюджетные средства</w:t>
            </w:r>
          </w:p>
        </w:tc>
        <w:tc>
          <w:tcPr>
            <w:tcW w:w="1134" w:type="dxa"/>
            <w:tcBorders>
              <w:top w:val="nil"/>
              <w:left w:val="nil"/>
              <w:bottom w:val="single" w:sz="8" w:space="0" w:color="auto"/>
              <w:right w:val="single" w:sz="8" w:space="0" w:color="auto"/>
            </w:tcBorders>
            <w:shd w:val="clear" w:color="auto" w:fill="auto"/>
            <w:noWrap/>
            <w:vAlign w:val="center"/>
            <w:hideMark/>
          </w:tcPr>
          <w:p w14:paraId="292DA2DB"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150,0</w:t>
            </w:r>
          </w:p>
        </w:tc>
        <w:tc>
          <w:tcPr>
            <w:tcW w:w="1020" w:type="dxa"/>
            <w:tcBorders>
              <w:top w:val="nil"/>
              <w:left w:val="nil"/>
              <w:bottom w:val="single" w:sz="8" w:space="0" w:color="auto"/>
              <w:right w:val="single" w:sz="8" w:space="0" w:color="auto"/>
            </w:tcBorders>
            <w:shd w:val="clear" w:color="auto" w:fill="auto"/>
            <w:noWrap/>
            <w:vAlign w:val="center"/>
            <w:hideMark/>
          </w:tcPr>
          <w:p w14:paraId="56CD85B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266,0</w:t>
            </w:r>
          </w:p>
        </w:tc>
        <w:tc>
          <w:tcPr>
            <w:tcW w:w="1020" w:type="dxa"/>
            <w:tcBorders>
              <w:top w:val="nil"/>
              <w:left w:val="nil"/>
              <w:bottom w:val="single" w:sz="8" w:space="0" w:color="auto"/>
              <w:right w:val="single" w:sz="8" w:space="0" w:color="auto"/>
            </w:tcBorders>
            <w:shd w:val="clear" w:color="auto" w:fill="auto"/>
            <w:noWrap/>
            <w:vAlign w:val="center"/>
            <w:hideMark/>
          </w:tcPr>
          <w:p w14:paraId="258EEB36"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76E23F8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60ABC767"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390D9E73"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5A84680F"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2498EFD4"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1A354C78"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0" w:type="dxa"/>
            <w:tcBorders>
              <w:top w:val="nil"/>
              <w:left w:val="nil"/>
              <w:bottom w:val="single" w:sz="8" w:space="0" w:color="auto"/>
              <w:right w:val="single" w:sz="8" w:space="0" w:color="auto"/>
            </w:tcBorders>
            <w:shd w:val="clear" w:color="auto" w:fill="auto"/>
            <w:noWrap/>
            <w:vAlign w:val="center"/>
            <w:hideMark/>
          </w:tcPr>
          <w:p w14:paraId="09C350C5"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c>
          <w:tcPr>
            <w:tcW w:w="1026" w:type="dxa"/>
            <w:tcBorders>
              <w:top w:val="nil"/>
              <w:left w:val="nil"/>
              <w:bottom w:val="single" w:sz="8" w:space="0" w:color="auto"/>
              <w:right w:val="single" w:sz="8" w:space="0" w:color="auto"/>
            </w:tcBorders>
            <w:shd w:val="clear" w:color="auto" w:fill="auto"/>
            <w:noWrap/>
            <w:vAlign w:val="center"/>
            <w:hideMark/>
          </w:tcPr>
          <w:p w14:paraId="24FE3962" w14:textId="77777777" w:rsidR="00FC110F" w:rsidRPr="00FC110F" w:rsidRDefault="00FC110F" w:rsidP="00FC110F">
            <w:pPr>
              <w:spacing w:line="240" w:lineRule="auto"/>
              <w:ind w:firstLine="0"/>
              <w:jc w:val="right"/>
              <w:rPr>
                <w:rFonts w:ascii="Calibri" w:eastAsia="Times New Roman" w:hAnsi="Calibri" w:cs="Calibri"/>
                <w:color w:val="000000"/>
                <w:sz w:val="22"/>
                <w:lang w:eastAsia="ru-RU"/>
              </w:rPr>
            </w:pPr>
            <w:r w:rsidRPr="00FC110F">
              <w:rPr>
                <w:rFonts w:ascii="Calibri" w:eastAsia="Times New Roman" w:hAnsi="Calibri" w:cs="Calibri"/>
                <w:color w:val="000000"/>
                <w:sz w:val="22"/>
                <w:lang w:eastAsia="ru-RU"/>
              </w:rPr>
              <w:t>0,0</w:t>
            </w:r>
          </w:p>
        </w:tc>
      </w:tr>
    </w:tbl>
    <w:p w14:paraId="4C21925D" w14:textId="77777777" w:rsidR="00FC110F" w:rsidRDefault="00FC110F" w:rsidP="00FC110F">
      <w:pPr>
        <w:pStyle w:val="a0"/>
      </w:pPr>
    </w:p>
    <w:p w14:paraId="3EF8C670" w14:textId="77777777" w:rsidR="00F000F2" w:rsidRDefault="00F000F2" w:rsidP="00FC110F">
      <w:pPr>
        <w:pStyle w:val="a0"/>
        <w:sectPr w:rsidR="00F000F2" w:rsidSect="00722A20">
          <w:footerReference w:type="default" r:id="rId89"/>
          <w:pgSz w:w="16838" w:h="11906" w:orient="landscape"/>
          <w:pgMar w:top="1701" w:right="1134" w:bottom="850" w:left="1134" w:header="708" w:footer="708" w:gutter="0"/>
          <w:cols w:space="708"/>
          <w:docGrid w:linePitch="360"/>
        </w:sectPr>
      </w:pPr>
    </w:p>
    <w:p w14:paraId="68E1898E" w14:textId="77777777" w:rsidR="00CE1467" w:rsidRPr="00EB6880" w:rsidRDefault="00CE1467" w:rsidP="00CE1467">
      <w:pPr>
        <w:pStyle w:val="2"/>
        <w:rPr>
          <w:rFonts w:cs="Times New Roman"/>
        </w:rPr>
      </w:pPr>
      <w:bookmarkStart w:id="293" w:name="_Toc170886725"/>
      <w:bookmarkStart w:id="294" w:name="_Toc231213430"/>
      <w:r w:rsidRPr="00EB6880">
        <w:rPr>
          <w:rFonts w:cs="Times New Roman"/>
        </w:rPr>
        <w:lastRenderedPageBreak/>
        <w:t xml:space="preserve">Часть 12.3. </w:t>
      </w:r>
      <w:hyperlink r:id="rId90" w:anchor="bookmark130" w:history="1">
        <w:bookmarkStart w:id="295" w:name="_Toc135649143"/>
        <w:bookmarkStart w:id="296" w:name="_Toc158810601"/>
        <w:r w:rsidRPr="00EB6880">
          <w:rPr>
            <w:rFonts w:cs="Times New Roman"/>
          </w:rPr>
          <w:t xml:space="preserve">Расчеты </w:t>
        </w:r>
      </w:hyperlink>
      <w:r w:rsidRPr="00EB6880">
        <w:rPr>
          <w:rFonts w:cs="Times New Roman"/>
        </w:rPr>
        <w:t>экономической эффективности инвестиций</w:t>
      </w:r>
      <w:bookmarkEnd w:id="293"/>
      <w:bookmarkEnd w:id="294"/>
      <w:bookmarkEnd w:id="295"/>
      <w:bookmarkEnd w:id="296"/>
      <w:r w:rsidRPr="00EB6880">
        <w:rPr>
          <w:rFonts w:cs="Times New Roman"/>
        </w:rPr>
        <w:t xml:space="preserve"> </w:t>
      </w:r>
    </w:p>
    <w:p w14:paraId="2F6708BE"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 соответствии с п.163 Методических указаний для оценки эффективности инвестиций для отдельных проектов строительства, технического перевооружения и (или)</w:t>
      </w:r>
    </w:p>
    <w:p w14:paraId="1EC73A0A"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модернизации котельных, а также для отдельных проектов строительства и реконструкции транзитных и магистральных теплопроводов разработаны тарифно-балансовые модели ЕТО.</w:t>
      </w:r>
    </w:p>
    <w:p w14:paraId="5C0A6361"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Оцениваются ценовые (тарифные) последствия для потребителей при реализации программ строительства, реконструкции, технического перевооружения и (или) модернизации систем теплоснабжения</w:t>
      </w:r>
    </w:p>
    <w:p w14:paraId="15936099"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При оценке тарифных последствий учитываются документы:</w:t>
      </w:r>
    </w:p>
    <w:p w14:paraId="51ED97AF"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Приказ службы по тарифам Иркутской области №79-386 спр от 18 декабря 2025 года «О внесении изменений в отдельные приказы службы по тарифам Иркутской области </w:t>
      </w:r>
    </w:p>
    <w:p w14:paraId="22E10711"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Данным приказом устанавливаются тарифы: </w:t>
      </w:r>
    </w:p>
    <w:p w14:paraId="2DD8DFA2" w14:textId="77777777"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в 2025 г. 1736 руб/Гкал для населения, 2372,94 руб/Гкал – для юридических лиц, далее рост на 3,5% в год.</w:t>
      </w:r>
    </w:p>
    <w:p w14:paraId="74081620" w14:textId="77777777"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xml:space="preserve">– тариф на воду в 2024 г. – 0,28 руб/тонна. </w:t>
      </w:r>
    </w:p>
    <w:p w14:paraId="7545C661" w14:textId="77777777"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xml:space="preserve">– тариф на воду для населения в 2025 г. – 0,33 руб/тонна. </w:t>
      </w:r>
    </w:p>
    <w:p w14:paraId="10D861B7" w14:textId="77777777"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 при расчете тарифа на горячую воду считаем, что в бойлерах она нагревается на 60 °С (с 5 °С до 65 °С). Таким образом на нагрев 1 тонны воды с 05 °С до 65 °С расходуется 0,06 Гкал/(тонна *60°С).</w:t>
      </w:r>
    </w:p>
    <w:p w14:paraId="5829614D" w14:textId="77777777" w:rsidR="00CE1467" w:rsidRPr="00EB6880" w:rsidRDefault="00CE1467" w:rsidP="00CE1467">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 табл. 12.3.1–12.3.3 представлены тарифные модели и результаты расчетов тарифов на теплоснабжение для хозрасчетных организаций и юридических лиц и для населения (без инвестиций). В табл. 12.3.4 и 12.3.5 представлены оценки тарифных последствий для областного бюджета в части покрытия выпадающих доходов для ЕТО. Для оценки тарифа для населения использованы прогнозные оценки службы по тарифам Иркутской области в части предполагаемого роста 5,5% в год.</w:t>
      </w:r>
    </w:p>
    <w:p w14:paraId="4686AD2D" w14:textId="77777777" w:rsidR="00CE1467" w:rsidRPr="00EB6880" w:rsidRDefault="00CE1467" w:rsidP="00CE1467">
      <w:pPr>
        <w:widowControl w:val="0"/>
        <w:autoSpaceDE w:val="0"/>
        <w:autoSpaceDN w:val="0"/>
        <w:adjustRightInd w:val="0"/>
        <w:ind w:firstLine="0"/>
        <w:rPr>
          <w:rFonts w:eastAsiaTheme="minorEastAsia" w:cs="Times New Roman"/>
          <w:szCs w:val="24"/>
          <w:lang w:eastAsia="ru-RU"/>
        </w:rPr>
      </w:pPr>
      <w:r w:rsidRPr="00EB6880">
        <w:rPr>
          <w:rFonts w:eastAsiaTheme="minorEastAsia" w:cs="Times New Roman"/>
          <w:szCs w:val="24"/>
          <w:lang w:eastAsia="ru-RU"/>
        </w:rPr>
        <w:tab/>
      </w:r>
    </w:p>
    <w:p w14:paraId="37AE67E5" w14:textId="77777777" w:rsidR="001D69CB" w:rsidRPr="00EB6880" w:rsidRDefault="001D69CB" w:rsidP="001D69CB">
      <w:pPr>
        <w:widowControl w:val="0"/>
        <w:autoSpaceDE w:val="0"/>
        <w:autoSpaceDN w:val="0"/>
        <w:adjustRightInd w:val="0"/>
        <w:ind w:firstLine="0"/>
        <w:rPr>
          <w:rFonts w:eastAsia="Times New Roman" w:cs="Times New Roman"/>
          <w:szCs w:val="24"/>
          <w:lang w:eastAsia="ru-RU"/>
        </w:rPr>
      </w:pPr>
      <w:r w:rsidRPr="00EB6880">
        <w:rPr>
          <w:rFonts w:eastAsiaTheme="minorEastAsia" w:cs="Times New Roman"/>
          <w:szCs w:val="24"/>
          <w:lang w:eastAsia="ru-RU"/>
        </w:rPr>
        <w:t>Таблица 12.3.1</w:t>
      </w:r>
      <w:r w:rsidRPr="00EB6880">
        <w:rPr>
          <w:rFonts w:eastAsia="Times New Roman" w:cs="Times New Roman"/>
          <w:szCs w:val="24"/>
          <w:lang w:eastAsia="ru-RU"/>
        </w:rPr>
        <w:t xml:space="preserve">.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(централизованная система). Прогноз на 2030 год, без учета инвестиций.  </w:t>
      </w:r>
    </w:p>
    <w:p w14:paraId="38D4A026" w14:textId="77777777" w:rsidR="001D69CB" w:rsidRPr="00EB6880" w:rsidRDefault="001D69CB" w:rsidP="001D69CB">
      <w:pPr>
        <w:spacing w:line="240" w:lineRule="auto"/>
        <w:ind w:firstLine="0"/>
        <w:jc w:val="left"/>
        <w:rPr>
          <w:rFonts w:cs="Times New Roman"/>
          <w:sz w:val="12"/>
          <w:szCs w:val="12"/>
          <w:lang w:eastAsia="ru-RU"/>
        </w:rPr>
      </w:pPr>
    </w:p>
    <w:tbl>
      <w:tblPr>
        <w:tblW w:w="9191" w:type="dxa"/>
        <w:tblInd w:w="-10" w:type="dxa"/>
        <w:tblLook w:val="04A0" w:firstRow="1" w:lastRow="0" w:firstColumn="1" w:lastColumn="0" w:noHBand="0" w:noVBand="1"/>
      </w:tblPr>
      <w:tblGrid>
        <w:gridCol w:w="1126"/>
        <w:gridCol w:w="5111"/>
        <w:gridCol w:w="1611"/>
        <w:gridCol w:w="1343"/>
      </w:tblGrid>
      <w:tr w:rsidR="001D69CB" w:rsidRPr="00EB6880" w14:paraId="47B602C8" w14:textId="77777777" w:rsidTr="001D69CB">
        <w:trPr>
          <w:trHeight w:val="293"/>
        </w:trPr>
        <w:tc>
          <w:tcPr>
            <w:tcW w:w="1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10911E" w14:textId="77777777" w:rsidR="001D69CB" w:rsidRPr="00EB6880" w:rsidRDefault="001D69CB" w:rsidP="001D69CB">
            <w:pPr>
              <w:spacing w:line="240" w:lineRule="auto"/>
              <w:ind w:firstLine="0"/>
              <w:jc w:val="left"/>
              <w:rPr>
                <w:rFonts w:cs="Times New Roman"/>
                <w:color w:val="000000"/>
                <w:sz w:val="20"/>
                <w:szCs w:val="20"/>
              </w:rPr>
            </w:pPr>
            <w:r w:rsidRPr="00EB6880">
              <w:rPr>
                <w:rFonts w:cs="Times New Roman"/>
                <w:color w:val="000000"/>
                <w:sz w:val="20"/>
                <w:szCs w:val="20"/>
              </w:rPr>
              <w:t>№пп</w:t>
            </w:r>
          </w:p>
        </w:tc>
        <w:tc>
          <w:tcPr>
            <w:tcW w:w="5111" w:type="dxa"/>
            <w:tcBorders>
              <w:top w:val="single" w:sz="8" w:space="0" w:color="auto"/>
              <w:left w:val="nil"/>
              <w:bottom w:val="single" w:sz="8" w:space="0" w:color="auto"/>
              <w:right w:val="single" w:sz="8" w:space="0" w:color="auto"/>
            </w:tcBorders>
            <w:shd w:val="clear" w:color="auto" w:fill="auto"/>
            <w:vAlign w:val="center"/>
            <w:hideMark/>
          </w:tcPr>
          <w:p w14:paraId="269C1865" w14:textId="77777777" w:rsidR="001D69CB" w:rsidRPr="00EB6880" w:rsidRDefault="001D69CB" w:rsidP="001D69CB">
            <w:pPr>
              <w:rPr>
                <w:rFonts w:cs="Times New Roman"/>
                <w:color w:val="000000"/>
                <w:sz w:val="20"/>
                <w:szCs w:val="20"/>
              </w:rPr>
            </w:pPr>
            <w:r w:rsidRPr="00EB6880">
              <w:rPr>
                <w:rFonts w:cs="Times New Roman"/>
                <w:color w:val="000000"/>
                <w:sz w:val="20"/>
                <w:szCs w:val="20"/>
              </w:rPr>
              <w:t>Статья затрат</w:t>
            </w:r>
          </w:p>
        </w:tc>
        <w:tc>
          <w:tcPr>
            <w:tcW w:w="1611" w:type="dxa"/>
            <w:tcBorders>
              <w:top w:val="single" w:sz="8" w:space="0" w:color="auto"/>
              <w:left w:val="nil"/>
              <w:bottom w:val="single" w:sz="8" w:space="0" w:color="auto"/>
              <w:right w:val="single" w:sz="8" w:space="0" w:color="auto"/>
            </w:tcBorders>
            <w:shd w:val="clear" w:color="auto" w:fill="auto"/>
            <w:noWrap/>
            <w:vAlign w:val="center"/>
            <w:hideMark/>
          </w:tcPr>
          <w:p w14:paraId="4D60B521"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Ед. изм</w:t>
            </w:r>
          </w:p>
        </w:tc>
        <w:tc>
          <w:tcPr>
            <w:tcW w:w="1343" w:type="dxa"/>
            <w:tcBorders>
              <w:top w:val="single" w:sz="8" w:space="0" w:color="auto"/>
              <w:left w:val="nil"/>
              <w:bottom w:val="single" w:sz="8" w:space="0" w:color="auto"/>
              <w:right w:val="single" w:sz="8" w:space="0" w:color="auto"/>
            </w:tcBorders>
            <w:shd w:val="clear" w:color="auto" w:fill="auto"/>
            <w:noWrap/>
            <w:vAlign w:val="center"/>
            <w:hideMark/>
          </w:tcPr>
          <w:p w14:paraId="1211960C"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Количество</w:t>
            </w:r>
          </w:p>
        </w:tc>
      </w:tr>
      <w:tr w:rsidR="001D69CB" w:rsidRPr="00EB6880" w14:paraId="6F181BB0" w14:textId="77777777" w:rsidTr="001D69CB">
        <w:trPr>
          <w:trHeight w:val="41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2C9583E1"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w:t>
            </w:r>
          </w:p>
        </w:tc>
        <w:tc>
          <w:tcPr>
            <w:tcW w:w="5111" w:type="dxa"/>
            <w:tcBorders>
              <w:top w:val="nil"/>
              <w:left w:val="nil"/>
              <w:bottom w:val="single" w:sz="8" w:space="0" w:color="auto"/>
              <w:right w:val="single" w:sz="8" w:space="0" w:color="auto"/>
            </w:tcBorders>
            <w:shd w:val="clear" w:color="auto" w:fill="auto"/>
            <w:vAlign w:val="center"/>
            <w:hideMark/>
          </w:tcPr>
          <w:p w14:paraId="7EF124AD"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Генерация тепла с учетом потерь и собственных нужд</w:t>
            </w:r>
          </w:p>
        </w:tc>
        <w:tc>
          <w:tcPr>
            <w:tcW w:w="1611" w:type="dxa"/>
            <w:tcBorders>
              <w:top w:val="nil"/>
              <w:left w:val="nil"/>
              <w:bottom w:val="single" w:sz="8" w:space="0" w:color="auto"/>
              <w:right w:val="single" w:sz="8" w:space="0" w:color="auto"/>
            </w:tcBorders>
            <w:shd w:val="clear" w:color="auto" w:fill="auto"/>
            <w:noWrap/>
            <w:vAlign w:val="center"/>
            <w:hideMark/>
          </w:tcPr>
          <w:p w14:paraId="04190E2B"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14:paraId="50412AE9" w14:textId="77777777" w:rsidR="001D69CB" w:rsidRPr="00EB6880" w:rsidRDefault="001D69CB" w:rsidP="001D69CB">
            <w:pPr>
              <w:pStyle w:val="ab"/>
              <w:rPr>
                <w:rFonts w:cs="Times New Roman"/>
              </w:rPr>
            </w:pPr>
            <w:r w:rsidRPr="00EB6880">
              <w:rPr>
                <w:rFonts w:cs="Times New Roman"/>
              </w:rPr>
              <w:t>158,8</w:t>
            </w:r>
          </w:p>
        </w:tc>
      </w:tr>
      <w:tr w:rsidR="001D69CB" w:rsidRPr="00EB6880" w14:paraId="4BFD4C87"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0AEB1020"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1.1.</w:t>
            </w:r>
          </w:p>
        </w:tc>
        <w:tc>
          <w:tcPr>
            <w:tcW w:w="5111" w:type="dxa"/>
            <w:tcBorders>
              <w:top w:val="nil"/>
              <w:left w:val="nil"/>
              <w:bottom w:val="single" w:sz="8" w:space="0" w:color="auto"/>
              <w:right w:val="single" w:sz="8" w:space="0" w:color="auto"/>
            </w:tcBorders>
            <w:shd w:val="clear" w:color="auto" w:fill="auto"/>
            <w:vAlign w:val="center"/>
            <w:hideMark/>
          </w:tcPr>
          <w:p w14:paraId="76D63F5D"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Расход на собственные нужды</w:t>
            </w:r>
          </w:p>
        </w:tc>
        <w:tc>
          <w:tcPr>
            <w:tcW w:w="1611" w:type="dxa"/>
            <w:tcBorders>
              <w:top w:val="nil"/>
              <w:left w:val="nil"/>
              <w:bottom w:val="single" w:sz="8" w:space="0" w:color="auto"/>
              <w:right w:val="single" w:sz="8" w:space="0" w:color="auto"/>
            </w:tcBorders>
            <w:shd w:val="clear" w:color="auto" w:fill="auto"/>
            <w:noWrap/>
            <w:vAlign w:val="center"/>
            <w:hideMark/>
          </w:tcPr>
          <w:p w14:paraId="1449C547"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14:paraId="6D21FD3F" w14:textId="77777777" w:rsidR="001D69CB" w:rsidRPr="00EB6880" w:rsidRDefault="001D69CB" w:rsidP="001D69CB">
            <w:pPr>
              <w:pStyle w:val="ab"/>
              <w:rPr>
                <w:rFonts w:cs="Times New Roman"/>
              </w:rPr>
            </w:pPr>
            <w:r w:rsidRPr="00EB6880">
              <w:rPr>
                <w:rFonts w:cs="Times New Roman"/>
              </w:rPr>
              <w:t>11,7</w:t>
            </w:r>
          </w:p>
        </w:tc>
      </w:tr>
      <w:tr w:rsidR="001D69CB" w:rsidRPr="00EB6880" w14:paraId="34A7A0F9"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4F6DAD96"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14:paraId="3DA92577"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Отпуск тепловой энергии в сеть</w:t>
            </w:r>
          </w:p>
        </w:tc>
        <w:tc>
          <w:tcPr>
            <w:tcW w:w="1611" w:type="dxa"/>
            <w:tcBorders>
              <w:top w:val="nil"/>
              <w:left w:val="nil"/>
              <w:bottom w:val="single" w:sz="8" w:space="0" w:color="auto"/>
              <w:right w:val="single" w:sz="8" w:space="0" w:color="auto"/>
            </w:tcBorders>
            <w:shd w:val="clear" w:color="auto" w:fill="auto"/>
            <w:noWrap/>
            <w:vAlign w:val="center"/>
            <w:hideMark/>
          </w:tcPr>
          <w:p w14:paraId="1D0F1522"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 тыс. Гкал</w:t>
            </w:r>
          </w:p>
        </w:tc>
        <w:tc>
          <w:tcPr>
            <w:tcW w:w="1343" w:type="dxa"/>
            <w:tcBorders>
              <w:top w:val="nil"/>
              <w:left w:val="nil"/>
              <w:bottom w:val="single" w:sz="8" w:space="0" w:color="auto"/>
              <w:right w:val="single" w:sz="8" w:space="0" w:color="auto"/>
            </w:tcBorders>
            <w:shd w:val="clear" w:color="auto" w:fill="auto"/>
            <w:noWrap/>
            <w:vAlign w:val="center"/>
            <w:hideMark/>
          </w:tcPr>
          <w:p w14:paraId="66AA7717" w14:textId="77777777" w:rsidR="001D69CB" w:rsidRPr="00EB6880" w:rsidRDefault="001D69CB" w:rsidP="001D69CB">
            <w:pPr>
              <w:pStyle w:val="ab"/>
              <w:rPr>
                <w:rFonts w:cs="Times New Roman"/>
              </w:rPr>
            </w:pPr>
            <w:r w:rsidRPr="00EB6880">
              <w:rPr>
                <w:rFonts w:cs="Times New Roman"/>
              </w:rPr>
              <w:t>147,1</w:t>
            </w:r>
          </w:p>
        </w:tc>
      </w:tr>
      <w:tr w:rsidR="001D69CB" w:rsidRPr="00EB6880" w14:paraId="0322BE30" w14:textId="77777777" w:rsidTr="001D69CB">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1DD72E5A"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2</w:t>
            </w:r>
          </w:p>
        </w:tc>
        <w:tc>
          <w:tcPr>
            <w:tcW w:w="5111" w:type="dxa"/>
            <w:tcBorders>
              <w:top w:val="nil"/>
              <w:left w:val="nil"/>
              <w:bottom w:val="single" w:sz="8" w:space="0" w:color="auto"/>
              <w:right w:val="single" w:sz="8" w:space="0" w:color="auto"/>
            </w:tcBorders>
            <w:shd w:val="clear" w:color="auto" w:fill="auto"/>
            <w:vAlign w:val="center"/>
            <w:hideMark/>
          </w:tcPr>
          <w:p w14:paraId="6319E785"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Расход ЭЭ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14:paraId="73D3B553"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МВт ч</w:t>
            </w:r>
          </w:p>
        </w:tc>
        <w:tc>
          <w:tcPr>
            <w:tcW w:w="1343" w:type="dxa"/>
            <w:tcBorders>
              <w:top w:val="nil"/>
              <w:left w:val="nil"/>
              <w:bottom w:val="single" w:sz="8" w:space="0" w:color="auto"/>
              <w:right w:val="single" w:sz="8" w:space="0" w:color="auto"/>
            </w:tcBorders>
            <w:shd w:val="clear" w:color="auto" w:fill="auto"/>
            <w:noWrap/>
            <w:vAlign w:val="center"/>
            <w:hideMark/>
          </w:tcPr>
          <w:p w14:paraId="1BE03375" w14:textId="77777777" w:rsidR="001D69CB" w:rsidRPr="00EB6880" w:rsidRDefault="001D69CB" w:rsidP="001D69CB">
            <w:pPr>
              <w:pStyle w:val="ab"/>
              <w:rPr>
                <w:rFonts w:cs="Times New Roman"/>
              </w:rPr>
            </w:pPr>
            <w:r w:rsidRPr="00EB6880">
              <w:rPr>
                <w:rFonts w:cs="Times New Roman"/>
              </w:rPr>
              <w:t>188,48</w:t>
            </w:r>
          </w:p>
        </w:tc>
      </w:tr>
      <w:tr w:rsidR="001D69CB" w:rsidRPr="00EB6880" w14:paraId="32350DCC"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66E6F121"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2.1.</w:t>
            </w:r>
          </w:p>
        </w:tc>
        <w:tc>
          <w:tcPr>
            <w:tcW w:w="5111" w:type="dxa"/>
            <w:tcBorders>
              <w:top w:val="nil"/>
              <w:left w:val="nil"/>
              <w:bottom w:val="single" w:sz="8" w:space="0" w:color="auto"/>
              <w:right w:val="single" w:sz="8" w:space="0" w:color="auto"/>
            </w:tcBorders>
            <w:shd w:val="clear" w:color="auto" w:fill="auto"/>
            <w:vAlign w:val="center"/>
            <w:hideMark/>
          </w:tcPr>
          <w:p w14:paraId="44BD79F3"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 xml:space="preserve">Расход ЭЭ на собственные нужды </w:t>
            </w:r>
          </w:p>
        </w:tc>
        <w:tc>
          <w:tcPr>
            <w:tcW w:w="1611" w:type="dxa"/>
            <w:tcBorders>
              <w:top w:val="nil"/>
              <w:left w:val="nil"/>
              <w:bottom w:val="single" w:sz="8" w:space="0" w:color="auto"/>
              <w:right w:val="single" w:sz="8" w:space="0" w:color="auto"/>
            </w:tcBorders>
            <w:shd w:val="clear" w:color="auto" w:fill="auto"/>
            <w:noWrap/>
            <w:vAlign w:val="center"/>
            <w:hideMark/>
          </w:tcPr>
          <w:p w14:paraId="33FC2C88"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МВт ч</w:t>
            </w:r>
          </w:p>
        </w:tc>
        <w:tc>
          <w:tcPr>
            <w:tcW w:w="1343" w:type="dxa"/>
            <w:tcBorders>
              <w:top w:val="nil"/>
              <w:left w:val="nil"/>
              <w:bottom w:val="single" w:sz="8" w:space="0" w:color="auto"/>
              <w:right w:val="single" w:sz="8" w:space="0" w:color="auto"/>
            </w:tcBorders>
            <w:shd w:val="clear" w:color="auto" w:fill="auto"/>
            <w:noWrap/>
            <w:vAlign w:val="center"/>
            <w:hideMark/>
          </w:tcPr>
          <w:p w14:paraId="6C451B4B" w14:textId="77777777" w:rsidR="001D69CB" w:rsidRPr="00EB6880" w:rsidRDefault="001D69CB" w:rsidP="001D69CB">
            <w:pPr>
              <w:pStyle w:val="ab"/>
              <w:rPr>
                <w:rFonts w:cs="Times New Roman"/>
              </w:rPr>
            </w:pPr>
            <w:r w:rsidRPr="00EB6880">
              <w:rPr>
                <w:rFonts w:cs="Times New Roman"/>
              </w:rPr>
              <w:t>3,77</w:t>
            </w:r>
          </w:p>
        </w:tc>
      </w:tr>
      <w:tr w:rsidR="001D69CB" w:rsidRPr="00EB6880" w14:paraId="14987B28"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385F2732"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2.2.</w:t>
            </w:r>
          </w:p>
        </w:tc>
        <w:tc>
          <w:tcPr>
            <w:tcW w:w="5111" w:type="dxa"/>
            <w:tcBorders>
              <w:top w:val="nil"/>
              <w:left w:val="nil"/>
              <w:bottom w:val="single" w:sz="8" w:space="0" w:color="auto"/>
              <w:right w:val="single" w:sz="8" w:space="0" w:color="auto"/>
            </w:tcBorders>
            <w:shd w:val="clear" w:color="auto" w:fill="auto"/>
            <w:vAlign w:val="center"/>
            <w:hideMark/>
          </w:tcPr>
          <w:p w14:paraId="356F8C12"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Всего расход ЭЭ</w:t>
            </w:r>
          </w:p>
        </w:tc>
        <w:tc>
          <w:tcPr>
            <w:tcW w:w="1611" w:type="dxa"/>
            <w:tcBorders>
              <w:top w:val="nil"/>
              <w:left w:val="nil"/>
              <w:bottom w:val="single" w:sz="8" w:space="0" w:color="auto"/>
              <w:right w:val="single" w:sz="8" w:space="0" w:color="auto"/>
            </w:tcBorders>
            <w:shd w:val="clear" w:color="auto" w:fill="auto"/>
            <w:noWrap/>
            <w:vAlign w:val="center"/>
            <w:hideMark/>
          </w:tcPr>
          <w:p w14:paraId="135D5F64"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МВт ч</w:t>
            </w:r>
          </w:p>
        </w:tc>
        <w:tc>
          <w:tcPr>
            <w:tcW w:w="1343" w:type="dxa"/>
            <w:tcBorders>
              <w:top w:val="nil"/>
              <w:left w:val="nil"/>
              <w:bottom w:val="single" w:sz="8" w:space="0" w:color="auto"/>
              <w:right w:val="single" w:sz="8" w:space="0" w:color="auto"/>
            </w:tcBorders>
            <w:shd w:val="clear" w:color="auto" w:fill="auto"/>
            <w:noWrap/>
            <w:vAlign w:val="center"/>
            <w:hideMark/>
          </w:tcPr>
          <w:p w14:paraId="0021326F" w14:textId="77777777" w:rsidR="001D69CB" w:rsidRPr="00EB6880" w:rsidRDefault="001D69CB" w:rsidP="001D69CB">
            <w:pPr>
              <w:pStyle w:val="ab"/>
              <w:rPr>
                <w:rFonts w:cs="Times New Roman"/>
              </w:rPr>
            </w:pPr>
            <w:r w:rsidRPr="00EB6880">
              <w:rPr>
                <w:rFonts w:cs="Times New Roman"/>
              </w:rPr>
              <w:t>192,25</w:t>
            </w:r>
          </w:p>
        </w:tc>
      </w:tr>
      <w:tr w:rsidR="001D69CB" w:rsidRPr="00EB6880" w14:paraId="41F14AF2"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38B9752A"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3</w:t>
            </w:r>
          </w:p>
        </w:tc>
        <w:tc>
          <w:tcPr>
            <w:tcW w:w="5111" w:type="dxa"/>
            <w:tcBorders>
              <w:top w:val="nil"/>
              <w:left w:val="nil"/>
              <w:bottom w:val="single" w:sz="8" w:space="0" w:color="auto"/>
              <w:right w:val="single" w:sz="8" w:space="0" w:color="auto"/>
            </w:tcBorders>
            <w:shd w:val="clear" w:color="auto" w:fill="auto"/>
            <w:vAlign w:val="center"/>
            <w:hideMark/>
          </w:tcPr>
          <w:p w14:paraId="3DD0A6FA"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Тариф на ЭЭ (прогноз 2036 г.)</w:t>
            </w:r>
          </w:p>
        </w:tc>
        <w:tc>
          <w:tcPr>
            <w:tcW w:w="1611" w:type="dxa"/>
            <w:tcBorders>
              <w:top w:val="nil"/>
              <w:left w:val="nil"/>
              <w:bottom w:val="single" w:sz="8" w:space="0" w:color="auto"/>
              <w:right w:val="single" w:sz="8" w:space="0" w:color="auto"/>
            </w:tcBorders>
            <w:shd w:val="clear" w:color="auto" w:fill="auto"/>
            <w:noWrap/>
            <w:vAlign w:val="center"/>
            <w:hideMark/>
          </w:tcPr>
          <w:p w14:paraId="08A2A542"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тыс. руб/ МВт ч</w:t>
            </w:r>
          </w:p>
        </w:tc>
        <w:tc>
          <w:tcPr>
            <w:tcW w:w="1343" w:type="dxa"/>
            <w:tcBorders>
              <w:top w:val="nil"/>
              <w:left w:val="nil"/>
              <w:bottom w:val="single" w:sz="8" w:space="0" w:color="auto"/>
              <w:right w:val="single" w:sz="8" w:space="0" w:color="auto"/>
            </w:tcBorders>
            <w:shd w:val="clear" w:color="auto" w:fill="auto"/>
            <w:noWrap/>
            <w:vAlign w:val="center"/>
            <w:hideMark/>
          </w:tcPr>
          <w:p w14:paraId="62AA7FAF" w14:textId="77777777" w:rsidR="001D69CB" w:rsidRPr="00EB6880" w:rsidRDefault="001D69CB" w:rsidP="001D69CB">
            <w:pPr>
              <w:pStyle w:val="ab"/>
              <w:rPr>
                <w:rFonts w:cs="Times New Roman"/>
              </w:rPr>
            </w:pPr>
            <w:r w:rsidRPr="00EB6880">
              <w:rPr>
                <w:rFonts w:cs="Times New Roman"/>
              </w:rPr>
              <w:t>6,1</w:t>
            </w:r>
          </w:p>
        </w:tc>
      </w:tr>
      <w:tr w:rsidR="001D69CB" w:rsidRPr="00EB6880" w14:paraId="7120C993"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60D4EEBE"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4</w:t>
            </w:r>
          </w:p>
        </w:tc>
        <w:tc>
          <w:tcPr>
            <w:tcW w:w="5111" w:type="dxa"/>
            <w:tcBorders>
              <w:top w:val="nil"/>
              <w:left w:val="nil"/>
              <w:bottom w:val="single" w:sz="8" w:space="0" w:color="auto"/>
              <w:right w:val="single" w:sz="8" w:space="0" w:color="auto"/>
            </w:tcBorders>
            <w:shd w:val="clear" w:color="auto" w:fill="auto"/>
            <w:vAlign w:val="center"/>
            <w:hideMark/>
          </w:tcPr>
          <w:p w14:paraId="63D7DE24"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Стоимость ЭЭ</w:t>
            </w:r>
          </w:p>
        </w:tc>
        <w:tc>
          <w:tcPr>
            <w:tcW w:w="1611" w:type="dxa"/>
            <w:tcBorders>
              <w:top w:val="nil"/>
              <w:left w:val="nil"/>
              <w:bottom w:val="single" w:sz="8" w:space="0" w:color="auto"/>
              <w:right w:val="single" w:sz="8" w:space="0" w:color="auto"/>
            </w:tcBorders>
            <w:shd w:val="clear" w:color="auto" w:fill="auto"/>
            <w:noWrap/>
            <w:vAlign w:val="center"/>
            <w:hideMark/>
          </w:tcPr>
          <w:p w14:paraId="6B71F33A"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0D8CE458" w14:textId="77777777" w:rsidR="001D69CB" w:rsidRPr="00EB6880" w:rsidRDefault="001D69CB" w:rsidP="001D69CB">
            <w:pPr>
              <w:pStyle w:val="ab"/>
              <w:rPr>
                <w:rFonts w:cs="Times New Roman"/>
              </w:rPr>
            </w:pPr>
            <w:r w:rsidRPr="00EB6880">
              <w:rPr>
                <w:rFonts w:cs="Times New Roman"/>
              </w:rPr>
              <w:t>1172,725</w:t>
            </w:r>
          </w:p>
        </w:tc>
      </w:tr>
      <w:tr w:rsidR="001D69CB" w:rsidRPr="00EB6880" w14:paraId="3184C0E7" w14:textId="77777777" w:rsidTr="001D69CB">
        <w:trPr>
          <w:trHeight w:val="53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11E202CB"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5</w:t>
            </w:r>
          </w:p>
        </w:tc>
        <w:tc>
          <w:tcPr>
            <w:tcW w:w="5111" w:type="dxa"/>
            <w:tcBorders>
              <w:top w:val="nil"/>
              <w:left w:val="nil"/>
              <w:bottom w:val="single" w:sz="8" w:space="0" w:color="auto"/>
              <w:right w:val="single" w:sz="8" w:space="0" w:color="auto"/>
            </w:tcBorders>
            <w:shd w:val="clear" w:color="auto" w:fill="auto"/>
            <w:vAlign w:val="center"/>
            <w:hideMark/>
          </w:tcPr>
          <w:p w14:paraId="2691D8ED"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Расходы на заработную плату (ФОТ) производственного персонала</w:t>
            </w:r>
          </w:p>
        </w:tc>
        <w:tc>
          <w:tcPr>
            <w:tcW w:w="1611" w:type="dxa"/>
            <w:tcBorders>
              <w:top w:val="nil"/>
              <w:left w:val="nil"/>
              <w:bottom w:val="single" w:sz="8" w:space="0" w:color="auto"/>
              <w:right w:val="single" w:sz="8" w:space="0" w:color="auto"/>
            </w:tcBorders>
            <w:shd w:val="clear" w:color="auto" w:fill="auto"/>
            <w:noWrap/>
            <w:vAlign w:val="center"/>
            <w:hideMark/>
          </w:tcPr>
          <w:p w14:paraId="443BB1E5"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41248811" w14:textId="77777777" w:rsidR="001D69CB" w:rsidRPr="00EB6880" w:rsidRDefault="001D69CB" w:rsidP="001D69CB">
            <w:pPr>
              <w:pStyle w:val="ab"/>
              <w:rPr>
                <w:rFonts w:cs="Times New Roman"/>
              </w:rPr>
            </w:pPr>
            <w:r w:rsidRPr="00EB6880">
              <w:rPr>
                <w:rFonts w:cs="Times New Roman"/>
              </w:rPr>
              <w:t>36</w:t>
            </w:r>
          </w:p>
        </w:tc>
      </w:tr>
      <w:tr w:rsidR="001D69CB" w:rsidRPr="00EB6880" w14:paraId="4969E215"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4CE937C2"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6</w:t>
            </w:r>
          </w:p>
        </w:tc>
        <w:tc>
          <w:tcPr>
            <w:tcW w:w="5111" w:type="dxa"/>
            <w:tcBorders>
              <w:top w:val="nil"/>
              <w:left w:val="nil"/>
              <w:bottom w:val="single" w:sz="8" w:space="0" w:color="auto"/>
              <w:right w:val="single" w:sz="8" w:space="0" w:color="auto"/>
            </w:tcBorders>
            <w:shd w:val="clear" w:color="auto" w:fill="auto"/>
            <w:vAlign w:val="center"/>
            <w:hideMark/>
          </w:tcPr>
          <w:p w14:paraId="2A0CDF26"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Налоги, начисления на ФОТ, 30,1%</w:t>
            </w:r>
          </w:p>
        </w:tc>
        <w:tc>
          <w:tcPr>
            <w:tcW w:w="1611" w:type="dxa"/>
            <w:tcBorders>
              <w:top w:val="nil"/>
              <w:left w:val="nil"/>
              <w:bottom w:val="single" w:sz="8" w:space="0" w:color="auto"/>
              <w:right w:val="single" w:sz="8" w:space="0" w:color="auto"/>
            </w:tcBorders>
            <w:shd w:val="clear" w:color="auto" w:fill="auto"/>
            <w:noWrap/>
            <w:vAlign w:val="center"/>
            <w:hideMark/>
          </w:tcPr>
          <w:p w14:paraId="4AD98E32"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1730E264" w14:textId="77777777" w:rsidR="001D69CB" w:rsidRPr="00EB6880" w:rsidRDefault="001D69CB" w:rsidP="001D69CB">
            <w:pPr>
              <w:pStyle w:val="ab"/>
              <w:rPr>
                <w:rFonts w:cs="Times New Roman"/>
              </w:rPr>
            </w:pPr>
            <w:r w:rsidRPr="00EB6880">
              <w:rPr>
                <w:rFonts w:cs="Times New Roman"/>
              </w:rPr>
              <w:t>10,836</w:t>
            </w:r>
          </w:p>
        </w:tc>
      </w:tr>
      <w:tr w:rsidR="001D69CB" w:rsidRPr="00EB6880" w14:paraId="0C36284C" w14:textId="77777777" w:rsidTr="001D69CB">
        <w:trPr>
          <w:trHeight w:val="390"/>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7E130B9A"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7</w:t>
            </w:r>
          </w:p>
        </w:tc>
        <w:tc>
          <w:tcPr>
            <w:tcW w:w="5111" w:type="dxa"/>
            <w:tcBorders>
              <w:top w:val="nil"/>
              <w:left w:val="nil"/>
              <w:bottom w:val="single" w:sz="8" w:space="0" w:color="auto"/>
              <w:right w:val="single" w:sz="8" w:space="0" w:color="auto"/>
            </w:tcBorders>
            <w:shd w:val="clear" w:color="auto" w:fill="auto"/>
            <w:vAlign w:val="center"/>
            <w:hideMark/>
          </w:tcPr>
          <w:p w14:paraId="3BB11A31"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Материальные затраты (ремонт, ЭЭ, вода, расходные</w:t>
            </w:r>
          </w:p>
        </w:tc>
        <w:tc>
          <w:tcPr>
            <w:tcW w:w="1611" w:type="dxa"/>
            <w:tcBorders>
              <w:top w:val="nil"/>
              <w:left w:val="nil"/>
              <w:bottom w:val="single" w:sz="8" w:space="0" w:color="auto"/>
              <w:right w:val="single" w:sz="8" w:space="0" w:color="auto"/>
            </w:tcBorders>
            <w:shd w:val="clear" w:color="auto" w:fill="auto"/>
            <w:noWrap/>
            <w:vAlign w:val="center"/>
            <w:hideMark/>
          </w:tcPr>
          <w:p w14:paraId="14469E66"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7437654D" w14:textId="77777777" w:rsidR="001D69CB" w:rsidRPr="00EB6880" w:rsidRDefault="001D69CB" w:rsidP="001D69CB">
            <w:pPr>
              <w:pStyle w:val="ab"/>
              <w:rPr>
                <w:rFonts w:cs="Times New Roman"/>
              </w:rPr>
            </w:pPr>
            <w:r w:rsidRPr="00EB6880">
              <w:rPr>
                <w:rFonts w:cs="Times New Roman"/>
              </w:rPr>
              <w:t>24</w:t>
            </w:r>
          </w:p>
        </w:tc>
      </w:tr>
      <w:tr w:rsidR="001D69CB" w:rsidRPr="00EB6880" w14:paraId="6695A47B"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14B49FB0"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lastRenderedPageBreak/>
              <w:t>8</w:t>
            </w:r>
          </w:p>
        </w:tc>
        <w:tc>
          <w:tcPr>
            <w:tcW w:w="5111" w:type="dxa"/>
            <w:tcBorders>
              <w:top w:val="nil"/>
              <w:left w:val="nil"/>
              <w:bottom w:val="single" w:sz="8" w:space="0" w:color="auto"/>
              <w:right w:val="single" w:sz="8" w:space="0" w:color="auto"/>
            </w:tcBorders>
            <w:shd w:val="clear" w:color="auto" w:fill="auto"/>
            <w:vAlign w:val="center"/>
            <w:hideMark/>
          </w:tcPr>
          <w:p w14:paraId="705EDFA0"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Всего прямые затраты</w:t>
            </w:r>
          </w:p>
        </w:tc>
        <w:tc>
          <w:tcPr>
            <w:tcW w:w="1611" w:type="dxa"/>
            <w:tcBorders>
              <w:top w:val="nil"/>
              <w:left w:val="nil"/>
              <w:bottom w:val="single" w:sz="8" w:space="0" w:color="auto"/>
              <w:right w:val="single" w:sz="8" w:space="0" w:color="auto"/>
            </w:tcBorders>
            <w:shd w:val="clear" w:color="auto" w:fill="auto"/>
            <w:noWrap/>
            <w:vAlign w:val="center"/>
            <w:hideMark/>
          </w:tcPr>
          <w:p w14:paraId="02B60247"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1B8208BB" w14:textId="77777777" w:rsidR="001D69CB" w:rsidRPr="00EB6880" w:rsidRDefault="001D69CB" w:rsidP="001D69CB">
            <w:pPr>
              <w:pStyle w:val="ab"/>
              <w:rPr>
                <w:rFonts w:cs="Times New Roman"/>
              </w:rPr>
            </w:pPr>
            <w:r w:rsidRPr="00EB6880">
              <w:rPr>
                <w:rFonts w:cs="Times New Roman"/>
              </w:rPr>
              <w:t>1232,725</w:t>
            </w:r>
          </w:p>
        </w:tc>
      </w:tr>
      <w:tr w:rsidR="001D69CB" w:rsidRPr="00EB6880" w14:paraId="220C8846"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15D3FC85"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9</w:t>
            </w:r>
          </w:p>
        </w:tc>
        <w:tc>
          <w:tcPr>
            <w:tcW w:w="5111" w:type="dxa"/>
            <w:tcBorders>
              <w:top w:val="nil"/>
              <w:left w:val="nil"/>
              <w:bottom w:val="single" w:sz="8" w:space="0" w:color="auto"/>
              <w:right w:val="single" w:sz="8" w:space="0" w:color="auto"/>
            </w:tcBorders>
            <w:shd w:val="clear" w:color="auto" w:fill="auto"/>
            <w:vAlign w:val="center"/>
            <w:hideMark/>
          </w:tcPr>
          <w:p w14:paraId="008B3B22"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Накладные расходы, 65% ФОТ</w:t>
            </w:r>
          </w:p>
        </w:tc>
        <w:tc>
          <w:tcPr>
            <w:tcW w:w="1611" w:type="dxa"/>
            <w:tcBorders>
              <w:top w:val="nil"/>
              <w:left w:val="nil"/>
              <w:bottom w:val="single" w:sz="8" w:space="0" w:color="auto"/>
              <w:right w:val="single" w:sz="8" w:space="0" w:color="auto"/>
            </w:tcBorders>
            <w:shd w:val="clear" w:color="auto" w:fill="auto"/>
            <w:noWrap/>
            <w:vAlign w:val="center"/>
            <w:hideMark/>
          </w:tcPr>
          <w:p w14:paraId="78683F65"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525500CD" w14:textId="77777777" w:rsidR="001D69CB" w:rsidRPr="00EB6880" w:rsidRDefault="001D69CB" w:rsidP="001D69CB">
            <w:pPr>
              <w:pStyle w:val="ab"/>
              <w:rPr>
                <w:rFonts w:cs="Times New Roman"/>
              </w:rPr>
            </w:pPr>
            <w:r w:rsidRPr="00EB6880">
              <w:rPr>
                <w:rFonts w:cs="Times New Roman"/>
              </w:rPr>
              <w:t>23,4</w:t>
            </w:r>
          </w:p>
        </w:tc>
      </w:tr>
      <w:tr w:rsidR="001D69CB" w:rsidRPr="00EB6880" w14:paraId="7B4B23AD" w14:textId="77777777" w:rsidTr="001D69CB">
        <w:trPr>
          <w:trHeight w:val="44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55D4AA10"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10</w:t>
            </w:r>
          </w:p>
        </w:tc>
        <w:tc>
          <w:tcPr>
            <w:tcW w:w="5111" w:type="dxa"/>
            <w:tcBorders>
              <w:top w:val="nil"/>
              <w:left w:val="nil"/>
              <w:bottom w:val="single" w:sz="8" w:space="0" w:color="auto"/>
              <w:right w:val="single" w:sz="8" w:space="0" w:color="auto"/>
            </w:tcBorders>
            <w:shd w:val="clear" w:color="auto" w:fill="auto"/>
            <w:vAlign w:val="center"/>
            <w:hideMark/>
          </w:tcPr>
          <w:p w14:paraId="5A8D1056"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Амортизация (срок возврата инвестиций 15 лет)</w:t>
            </w:r>
          </w:p>
        </w:tc>
        <w:tc>
          <w:tcPr>
            <w:tcW w:w="1611" w:type="dxa"/>
            <w:tcBorders>
              <w:top w:val="nil"/>
              <w:left w:val="nil"/>
              <w:bottom w:val="single" w:sz="8" w:space="0" w:color="auto"/>
              <w:right w:val="single" w:sz="8" w:space="0" w:color="auto"/>
            </w:tcBorders>
            <w:shd w:val="clear" w:color="auto" w:fill="auto"/>
            <w:noWrap/>
            <w:vAlign w:val="center"/>
            <w:hideMark/>
          </w:tcPr>
          <w:p w14:paraId="70B89BFD"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75453690" w14:textId="77777777" w:rsidR="001D69CB" w:rsidRPr="00EB6880" w:rsidRDefault="001D69CB" w:rsidP="001D69CB">
            <w:pPr>
              <w:pStyle w:val="ab"/>
              <w:rPr>
                <w:rFonts w:cs="Times New Roman"/>
              </w:rPr>
            </w:pPr>
            <w:r w:rsidRPr="00EB6880">
              <w:rPr>
                <w:rFonts w:cs="Times New Roman"/>
              </w:rPr>
              <w:t>0,0</w:t>
            </w:r>
          </w:p>
        </w:tc>
      </w:tr>
      <w:tr w:rsidR="001D69CB" w:rsidRPr="00EB6880" w14:paraId="1FA0114E" w14:textId="77777777" w:rsidTr="001D69CB">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0CA49D4F"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11</w:t>
            </w:r>
          </w:p>
        </w:tc>
        <w:tc>
          <w:tcPr>
            <w:tcW w:w="5111" w:type="dxa"/>
            <w:tcBorders>
              <w:top w:val="nil"/>
              <w:left w:val="nil"/>
              <w:bottom w:val="single" w:sz="8" w:space="0" w:color="auto"/>
              <w:right w:val="single" w:sz="8" w:space="0" w:color="auto"/>
            </w:tcBorders>
            <w:shd w:val="clear" w:color="auto" w:fill="auto"/>
            <w:vAlign w:val="center"/>
            <w:hideMark/>
          </w:tcPr>
          <w:p w14:paraId="2233A41C"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Итого НВВ (необходимая валовая выручка, расходы на генерацию тепловой энергии</w:t>
            </w:r>
          </w:p>
        </w:tc>
        <w:tc>
          <w:tcPr>
            <w:tcW w:w="1611" w:type="dxa"/>
            <w:tcBorders>
              <w:top w:val="nil"/>
              <w:left w:val="nil"/>
              <w:bottom w:val="single" w:sz="8" w:space="0" w:color="auto"/>
              <w:right w:val="single" w:sz="8" w:space="0" w:color="auto"/>
            </w:tcBorders>
            <w:shd w:val="clear" w:color="auto" w:fill="auto"/>
            <w:noWrap/>
            <w:vAlign w:val="center"/>
            <w:hideMark/>
          </w:tcPr>
          <w:p w14:paraId="322B99CB"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млн. руб.</w:t>
            </w:r>
          </w:p>
        </w:tc>
        <w:tc>
          <w:tcPr>
            <w:tcW w:w="1343" w:type="dxa"/>
            <w:tcBorders>
              <w:top w:val="nil"/>
              <w:left w:val="nil"/>
              <w:bottom w:val="single" w:sz="8" w:space="0" w:color="auto"/>
              <w:right w:val="single" w:sz="8" w:space="0" w:color="auto"/>
            </w:tcBorders>
            <w:shd w:val="clear" w:color="auto" w:fill="auto"/>
            <w:noWrap/>
            <w:vAlign w:val="center"/>
            <w:hideMark/>
          </w:tcPr>
          <w:p w14:paraId="4DB7CF7F" w14:textId="77777777" w:rsidR="001D69CB" w:rsidRPr="00EB6880" w:rsidRDefault="001D69CB" w:rsidP="001D69CB">
            <w:pPr>
              <w:pStyle w:val="ab"/>
              <w:rPr>
                <w:rFonts w:cs="Times New Roman"/>
              </w:rPr>
            </w:pPr>
            <w:r w:rsidRPr="00EB6880">
              <w:rPr>
                <w:rFonts w:cs="Times New Roman"/>
              </w:rPr>
              <w:t>1256,1</w:t>
            </w:r>
          </w:p>
        </w:tc>
      </w:tr>
      <w:tr w:rsidR="001D69CB" w:rsidRPr="00EB6880" w14:paraId="14502A0A" w14:textId="77777777" w:rsidTr="001D69CB">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5AC4B2D4"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14:paraId="470D5285"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Себестоимость тепловой энергии, Тыс.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14:paraId="65239A8C"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14:paraId="21ECCBB9" w14:textId="77777777" w:rsidR="001D69CB" w:rsidRPr="00EB6880" w:rsidRDefault="001D69CB" w:rsidP="001D69CB">
            <w:pPr>
              <w:pStyle w:val="ab"/>
              <w:rPr>
                <w:rFonts w:cs="Times New Roman"/>
              </w:rPr>
            </w:pPr>
            <w:r w:rsidRPr="00EB6880">
              <w:rPr>
                <w:rFonts w:cs="Times New Roman"/>
              </w:rPr>
              <w:t>8,539</w:t>
            </w:r>
          </w:p>
        </w:tc>
      </w:tr>
      <w:tr w:rsidR="001D69CB" w:rsidRPr="00EB6880" w14:paraId="72D13589" w14:textId="77777777" w:rsidTr="001D69CB">
        <w:trPr>
          <w:trHeight w:val="29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62696D17"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14:paraId="018AF2B0"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 xml:space="preserve">Плата за транспорт тепловой энергии </w:t>
            </w:r>
          </w:p>
        </w:tc>
        <w:tc>
          <w:tcPr>
            <w:tcW w:w="1611" w:type="dxa"/>
            <w:tcBorders>
              <w:top w:val="nil"/>
              <w:left w:val="nil"/>
              <w:bottom w:val="single" w:sz="8" w:space="0" w:color="auto"/>
              <w:right w:val="single" w:sz="8" w:space="0" w:color="auto"/>
            </w:tcBorders>
            <w:shd w:val="clear" w:color="auto" w:fill="auto"/>
            <w:noWrap/>
            <w:vAlign w:val="center"/>
            <w:hideMark/>
          </w:tcPr>
          <w:p w14:paraId="4A8CE98F"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14:paraId="1AE8DF74" w14:textId="77777777" w:rsidR="001D69CB" w:rsidRPr="00EB6880" w:rsidRDefault="001D69CB" w:rsidP="001D69CB">
            <w:pPr>
              <w:pStyle w:val="ab"/>
              <w:rPr>
                <w:rFonts w:cs="Times New Roman"/>
              </w:rPr>
            </w:pPr>
            <w:r w:rsidRPr="00EB6880">
              <w:rPr>
                <w:rFonts w:cs="Times New Roman"/>
              </w:rPr>
              <w:t>0,700</w:t>
            </w:r>
          </w:p>
        </w:tc>
      </w:tr>
      <w:tr w:rsidR="001D69CB" w:rsidRPr="00EB6880" w14:paraId="3A98A92A" w14:textId="77777777" w:rsidTr="001D69CB">
        <w:trPr>
          <w:trHeight w:val="563"/>
        </w:trPr>
        <w:tc>
          <w:tcPr>
            <w:tcW w:w="1126" w:type="dxa"/>
            <w:tcBorders>
              <w:top w:val="nil"/>
              <w:left w:val="single" w:sz="8" w:space="0" w:color="auto"/>
              <w:bottom w:val="single" w:sz="8" w:space="0" w:color="auto"/>
              <w:right w:val="single" w:sz="8" w:space="0" w:color="auto"/>
            </w:tcBorders>
            <w:shd w:val="clear" w:color="auto" w:fill="auto"/>
            <w:vAlign w:val="center"/>
            <w:hideMark/>
          </w:tcPr>
          <w:p w14:paraId="5EFFC526" w14:textId="77777777" w:rsidR="001D69CB" w:rsidRPr="00EB6880" w:rsidRDefault="001D69CB" w:rsidP="001D69CB">
            <w:pPr>
              <w:spacing w:line="240" w:lineRule="auto"/>
              <w:ind w:firstLine="0"/>
              <w:jc w:val="center"/>
              <w:rPr>
                <w:rFonts w:cs="Times New Roman"/>
                <w:bCs/>
                <w:color w:val="000000"/>
                <w:sz w:val="20"/>
                <w:szCs w:val="18"/>
              </w:rPr>
            </w:pPr>
            <w:r w:rsidRPr="00EB6880">
              <w:rPr>
                <w:rFonts w:cs="Times New Roman"/>
                <w:bCs/>
                <w:color w:val="000000"/>
                <w:sz w:val="20"/>
                <w:szCs w:val="18"/>
              </w:rPr>
              <w:t>12</w:t>
            </w:r>
          </w:p>
        </w:tc>
        <w:tc>
          <w:tcPr>
            <w:tcW w:w="5111" w:type="dxa"/>
            <w:tcBorders>
              <w:top w:val="nil"/>
              <w:left w:val="nil"/>
              <w:bottom w:val="single" w:sz="8" w:space="0" w:color="auto"/>
              <w:right w:val="single" w:sz="8" w:space="0" w:color="auto"/>
            </w:tcBorders>
            <w:shd w:val="clear" w:color="auto" w:fill="auto"/>
            <w:vAlign w:val="center"/>
            <w:hideMark/>
          </w:tcPr>
          <w:p w14:paraId="153B30BA"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Себестоимость тепловой энергии, Тыс. руб/Гкал (без НДС)</w:t>
            </w:r>
          </w:p>
        </w:tc>
        <w:tc>
          <w:tcPr>
            <w:tcW w:w="1611" w:type="dxa"/>
            <w:tcBorders>
              <w:top w:val="nil"/>
              <w:left w:val="nil"/>
              <w:bottom w:val="single" w:sz="8" w:space="0" w:color="auto"/>
              <w:right w:val="single" w:sz="8" w:space="0" w:color="auto"/>
            </w:tcBorders>
            <w:shd w:val="clear" w:color="auto" w:fill="auto"/>
            <w:noWrap/>
            <w:vAlign w:val="center"/>
            <w:hideMark/>
          </w:tcPr>
          <w:p w14:paraId="1AC914F5" w14:textId="77777777" w:rsidR="001D69CB" w:rsidRPr="00EB6880" w:rsidRDefault="001D69CB" w:rsidP="001D69CB">
            <w:pPr>
              <w:spacing w:line="240" w:lineRule="auto"/>
              <w:ind w:firstLine="0"/>
              <w:jc w:val="center"/>
              <w:rPr>
                <w:rFonts w:cs="Times New Roman"/>
                <w:bCs/>
                <w:color w:val="000000"/>
                <w:sz w:val="22"/>
              </w:rPr>
            </w:pPr>
            <w:r w:rsidRPr="00EB6880">
              <w:rPr>
                <w:rFonts w:cs="Times New Roman"/>
                <w:bCs/>
                <w:color w:val="000000"/>
                <w:sz w:val="22"/>
              </w:rPr>
              <w:t>тыс. руб/Гкал</w:t>
            </w:r>
          </w:p>
        </w:tc>
        <w:tc>
          <w:tcPr>
            <w:tcW w:w="1343" w:type="dxa"/>
            <w:tcBorders>
              <w:top w:val="nil"/>
              <w:left w:val="nil"/>
              <w:bottom w:val="single" w:sz="8" w:space="0" w:color="auto"/>
              <w:right w:val="single" w:sz="8" w:space="0" w:color="auto"/>
            </w:tcBorders>
            <w:shd w:val="clear" w:color="auto" w:fill="auto"/>
            <w:noWrap/>
            <w:vAlign w:val="center"/>
            <w:hideMark/>
          </w:tcPr>
          <w:p w14:paraId="2F35B620" w14:textId="77777777" w:rsidR="001D69CB" w:rsidRPr="00EB6880" w:rsidRDefault="001D69CB" w:rsidP="001D69CB">
            <w:pPr>
              <w:pStyle w:val="ab"/>
              <w:rPr>
                <w:rFonts w:cs="Times New Roman"/>
              </w:rPr>
            </w:pPr>
            <w:r w:rsidRPr="00EB6880">
              <w:rPr>
                <w:rFonts w:cs="Times New Roman"/>
              </w:rPr>
              <w:t>9,239</w:t>
            </w:r>
          </w:p>
        </w:tc>
      </w:tr>
    </w:tbl>
    <w:p w14:paraId="0D9E8B4D" w14:textId="77777777" w:rsidR="001D69CB" w:rsidRPr="00EB6880" w:rsidRDefault="001D69CB" w:rsidP="001D69CB">
      <w:pPr>
        <w:spacing w:line="240" w:lineRule="auto"/>
        <w:ind w:firstLine="0"/>
        <w:jc w:val="left"/>
        <w:rPr>
          <w:rFonts w:cs="Times New Roman"/>
          <w:lang w:eastAsia="ru-RU"/>
        </w:rPr>
      </w:pPr>
    </w:p>
    <w:tbl>
      <w:tblPr>
        <w:tblW w:w="8697" w:type="dxa"/>
        <w:tblLayout w:type="fixed"/>
        <w:tblLook w:val="04A0" w:firstRow="1" w:lastRow="0" w:firstColumn="1" w:lastColumn="0" w:noHBand="0" w:noVBand="1"/>
      </w:tblPr>
      <w:tblGrid>
        <w:gridCol w:w="1134"/>
        <w:gridCol w:w="4962"/>
        <w:gridCol w:w="1379"/>
        <w:gridCol w:w="1222"/>
      </w:tblGrid>
      <w:tr w:rsidR="001D69CB" w:rsidRPr="00EB6880" w14:paraId="7D510DC0" w14:textId="77777777" w:rsidTr="001D69CB">
        <w:trPr>
          <w:trHeight w:val="1118"/>
        </w:trPr>
        <w:tc>
          <w:tcPr>
            <w:tcW w:w="8697" w:type="dxa"/>
            <w:gridSpan w:val="4"/>
            <w:tcBorders>
              <w:top w:val="nil"/>
              <w:left w:val="nil"/>
              <w:bottom w:val="nil"/>
              <w:right w:val="nil"/>
            </w:tcBorders>
            <w:shd w:val="clear" w:color="auto" w:fill="auto"/>
            <w:vAlign w:val="center"/>
            <w:hideMark/>
          </w:tcPr>
          <w:p w14:paraId="1652B0B0" w14:textId="77777777" w:rsidR="001D69CB" w:rsidRPr="00EB6880" w:rsidRDefault="001D69CB" w:rsidP="001D69CB">
            <w:pPr>
              <w:spacing w:line="240" w:lineRule="auto"/>
              <w:ind w:firstLine="0"/>
              <w:rPr>
                <w:rFonts w:eastAsia="Times New Roman" w:cs="Times New Roman"/>
                <w:color w:val="000000"/>
                <w:szCs w:val="24"/>
                <w:lang w:eastAsia="ru-RU"/>
              </w:rPr>
            </w:pPr>
            <w:r w:rsidRPr="00EB6880">
              <w:rPr>
                <w:rFonts w:eastAsia="Times New Roman" w:cs="Times New Roman"/>
                <w:color w:val="000000"/>
                <w:szCs w:val="24"/>
                <w:lang w:eastAsia="ru-RU"/>
              </w:rPr>
              <w:t xml:space="preserve">Таблица 12.3.2.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Прогноз на 2032 год, без учета инвестиций при стоимости электрической энергии 6,7 руб/кВт*ч. (прогноз на 2032 год) без учета инвестиций </w:t>
            </w:r>
          </w:p>
        </w:tc>
      </w:tr>
      <w:tr w:rsidR="001D69CB" w:rsidRPr="00EB6880" w14:paraId="230A073A" w14:textId="77777777" w:rsidTr="00CE1467">
        <w:trPr>
          <w:trHeight w:val="293"/>
        </w:trPr>
        <w:tc>
          <w:tcPr>
            <w:tcW w:w="11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9897956"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№пп</w:t>
            </w:r>
          </w:p>
        </w:tc>
        <w:tc>
          <w:tcPr>
            <w:tcW w:w="4962" w:type="dxa"/>
            <w:tcBorders>
              <w:top w:val="single" w:sz="8" w:space="0" w:color="auto"/>
              <w:left w:val="nil"/>
              <w:bottom w:val="single" w:sz="8" w:space="0" w:color="auto"/>
              <w:right w:val="single" w:sz="8" w:space="0" w:color="auto"/>
            </w:tcBorders>
            <w:shd w:val="clear" w:color="auto" w:fill="auto"/>
            <w:vAlign w:val="center"/>
            <w:hideMark/>
          </w:tcPr>
          <w:p w14:paraId="1A009204"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Статья затрат</w:t>
            </w:r>
          </w:p>
        </w:tc>
        <w:tc>
          <w:tcPr>
            <w:tcW w:w="1379" w:type="dxa"/>
            <w:tcBorders>
              <w:top w:val="single" w:sz="8" w:space="0" w:color="auto"/>
              <w:left w:val="nil"/>
              <w:bottom w:val="single" w:sz="8" w:space="0" w:color="auto"/>
              <w:right w:val="single" w:sz="8" w:space="0" w:color="auto"/>
            </w:tcBorders>
            <w:shd w:val="clear" w:color="auto" w:fill="auto"/>
            <w:noWrap/>
            <w:vAlign w:val="center"/>
            <w:hideMark/>
          </w:tcPr>
          <w:p w14:paraId="22EE58A8"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Ед. изм</w:t>
            </w:r>
          </w:p>
        </w:tc>
        <w:tc>
          <w:tcPr>
            <w:tcW w:w="1222" w:type="dxa"/>
            <w:tcBorders>
              <w:top w:val="single" w:sz="8" w:space="0" w:color="auto"/>
              <w:left w:val="nil"/>
              <w:bottom w:val="single" w:sz="8" w:space="0" w:color="auto"/>
              <w:right w:val="single" w:sz="8" w:space="0" w:color="auto"/>
            </w:tcBorders>
            <w:shd w:val="clear" w:color="auto" w:fill="auto"/>
            <w:noWrap/>
            <w:vAlign w:val="center"/>
            <w:hideMark/>
          </w:tcPr>
          <w:p w14:paraId="2CCBD72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Количество</w:t>
            </w:r>
          </w:p>
        </w:tc>
      </w:tr>
      <w:tr w:rsidR="001D69CB" w:rsidRPr="00EB6880" w14:paraId="17B94A2A" w14:textId="77777777" w:rsidTr="00CE1467">
        <w:trPr>
          <w:trHeight w:val="41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52C412E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w:t>
            </w:r>
          </w:p>
        </w:tc>
        <w:tc>
          <w:tcPr>
            <w:tcW w:w="4962" w:type="dxa"/>
            <w:tcBorders>
              <w:top w:val="nil"/>
              <w:left w:val="nil"/>
              <w:bottom w:val="single" w:sz="8" w:space="0" w:color="auto"/>
              <w:right w:val="single" w:sz="8" w:space="0" w:color="auto"/>
            </w:tcBorders>
            <w:shd w:val="clear" w:color="auto" w:fill="auto"/>
            <w:vAlign w:val="center"/>
            <w:hideMark/>
          </w:tcPr>
          <w:p w14:paraId="4716627D"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Генерация тепла с учетом потерь и собственных нужд</w:t>
            </w:r>
          </w:p>
        </w:tc>
        <w:tc>
          <w:tcPr>
            <w:tcW w:w="1379" w:type="dxa"/>
            <w:tcBorders>
              <w:top w:val="nil"/>
              <w:left w:val="nil"/>
              <w:bottom w:val="single" w:sz="8" w:space="0" w:color="auto"/>
              <w:right w:val="single" w:sz="8" w:space="0" w:color="auto"/>
            </w:tcBorders>
            <w:shd w:val="clear" w:color="auto" w:fill="auto"/>
            <w:noWrap/>
            <w:vAlign w:val="center"/>
            <w:hideMark/>
          </w:tcPr>
          <w:p w14:paraId="40CD3A3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 тыс. Гкал</w:t>
            </w:r>
          </w:p>
        </w:tc>
        <w:tc>
          <w:tcPr>
            <w:tcW w:w="1222" w:type="dxa"/>
            <w:tcBorders>
              <w:top w:val="nil"/>
              <w:left w:val="nil"/>
              <w:bottom w:val="single" w:sz="8" w:space="0" w:color="auto"/>
              <w:right w:val="single" w:sz="8" w:space="0" w:color="auto"/>
            </w:tcBorders>
            <w:shd w:val="clear" w:color="auto" w:fill="auto"/>
            <w:noWrap/>
            <w:vAlign w:val="center"/>
            <w:hideMark/>
          </w:tcPr>
          <w:p w14:paraId="1C3E290B"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158,8</w:t>
            </w:r>
          </w:p>
        </w:tc>
      </w:tr>
      <w:tr w:rsidR="001D69CB" w:rsidRPr="00EB6880" w14:paraId="2B4A6C6E"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3A5EE574"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1.1.</w:t>
            </w:r>
          </w:p>
        </w:tc>
        <w:tc>
          <w:tcPr>
            <w:tcW w:w="4962" w:type="dxa"/>
            <w:tcBorders>
              <w:top w:val="nil"/>
              <w:left w:val="nil"/>
              <w:bottom w:val="single" w:sz="8" w:space="0" w:color="auto"/>
              <w:right w:val="single" w:sz="8" w:space="0" w:color="auto"/>
            </w:tcBorders>
            <w:shd w:val="clear" w:color="auto" w:fill="auto"/>
            <w:vAlign w:val="center"/>
            <w:hideMark/>
          </w:tcPr>
          <w:p w14:paraId="659575D2"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Расход на собственные нужды</w:t>
            </w:r>
          </w:p>
        </w:tc>
        <w:tc>
          <w:tcPr>
            <w:tcW w:w="1379" w:type="dxa"/>
            <w:tcBorders>
              <w:top w:val="nil"/>
              <w:left w:val="nil"/>
              <w:bottom w:val="single" w:sz="8" w:space="0" w:color="auto"/>
              <w:right w:val="single" w:sz="8" w:space="0" w:color="auto"/>
            </w:tcBorders>
            <w:shd w:val="clear" w:color="auto" w:fill="auto"/>
            <w:noWrap/>
            <w:vAlign w:val="center"/>
            <w:hideMark/>
          </w:tcPr>
          <w:p w14:paraId="31D5DB9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 тыс. Гкал</w:t>
            </w:r>
          </w:p>
        </w:tc>
        <w:tc>
          <w:tcPr>
            <w:tcW w:w="1222" w:type="dxa"/>
            <w:tcBorders>
              <w:top w:val="nil"/>
              <w:left w:val="nil"/>
              <w:bottom w:val="single" w:sz="8" w:space="0" w:color="auto"/>
              <w:right w:val="single" w:sz="8" w:space="0" w:color="auto"/>
            </w:tcBorders>
            <w:shd w:val="clear" w:color="auto" w:fill="auto"/>
            <w:noWrap/>
            <w:vAlign w:val="center"/>
            <w:hideMark/>
          </w:tcPr>
          <w:p w14:paraId="74563C0B"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11,7</w:t>
            </w:r>
          </w:p>
        </w:tc>
      </w:tr>
      <w:tr w:rsidR="001D69CB" w:rsidRPr="00EB6880" w14:paraId="754EB129"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612E8A4E"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14:paraId="517CC414"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Отпуск тепловой энергии в сеть</w:t>
            </w:r>
          </w:p>
        </w:tc>
        <w:tc>
          <w:tcPr>
            <w:tcW w:w="1379" w:type="dxa"/>
            <w:tcBorders>
              <w:top w:val="nil"/>
              <w:left w:val="nil"/>
              <w:bottom w:val="single" w:sz="8" w:space="0" w:color="auto"/>
              <w:right w:val="single" w:sz="8" w:space="0" w:color="auto"/>
            </w:tcBorders>
            <w:shd w:val="clear" w:color="auto" w:fill="auto"/>
            <w:noWrap/>
            <w:vAlign w:val="center"/>
            <w:hideMark/>
          </w:tcPr>
          <w:p w14:paraId="3A7B02C4"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 тыс. Гкал</w:t>
            </w:r>
          </w:p>
        </w:tc>
        <w:tc>
          <w:tcPr>
            <w:tcW w:w="1222" w:type="dxa"/>
            <w:tcBorders>
              <w:top w:val="nil"/>
              <w:left w:val="nil"/>
              <w:bottom w:val="single" w:sz="8" w:space="0" w:color="auto"/>
              <w:right w:val="single" w:sz="8" w:space="0" w:color="auto"/>
            </w:tcBorders>
            <w:shd w:val="clear" w:color="auto" w:fill="auto"/>
            <w:noWrap/>
            <w:vAlign w:val="center"/>
            <w:hideMark/>
          </w:tcPr>
          <w:p w14:paraId="1C25E854"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147,1</w:t>
            </w:r>
          </w:p>
        </w:tc>
      </w:tr>
      <w:tr w:rsidR="001D69CB" w:rsidRPr="00EB6880" w14:paraId="0FB8FEA4" w14:textId="77777777" w:rsidTr="00CE1467">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66EF5925"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w:t>
            </w:r>
          </w:p>
        </w:tc>
        <w:tc>
          <w:tcPr>
            <w:tcW w:w="4962" w:type="dxa"/>
            <w:tcBorders>
              <w:top w:val="nil"/>
              <w:left w:val="nil"/>
              <w:bottom w:val="single" w:sz="8" w:space="0" w:color="auto"/>
              <w:right w:val="single" w:sz="8" w:space="0" w:color="auto"/>
            </w:tcBorders>
            <w:shd w:val="clear" w:color="auto" w:fill="auto"/>
            <w:vAlign w:val="center"/>
            <w:hideMark/>
          </w:tcPr>
          <w:p w14:paraId="073BC5F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Расход ЭЭ 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14:paraId="1B2699A8"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МВт ч</w:t>
            </w:r>
          </w:p>
        </w:tc>
        <w:tc>
          <w:tcPr>
            <w:tcW w:w="1222" w:type="dxa"/>
            <w:tcBorders>
              <w:top w:val="nil"/>
              <w:left w:val="nil"/>
              <w:bottom w:val="single" w:sz="8" w:space="0" w:color="auto"/>
              <w:right w:val="single" w:sz="8" w:space="0" w:color="auto"/>
            </w:tcBorders>
            <w:shd w:val="clear" w:color="auto" w:fill="auto"/>
            <w:noWrap/>
            <w:vAlign w:val="center"/>
            <w:hideMark/>
          </w:tcPr>
          <w:p w14:paraId="32E17E5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188,48</w:t>
            </w:r>
          </w:p>
        </w:tc>
      </w:tr>
      <w:tr w:rsidR="001D69CB" w:rsidRPr="00EB6880" w14:paraId="336E940A"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70D990B"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2.1.</w:t>
            </w:r>
          </w:p>
        </w:tc>
        <w:tc>
          <w:tcPr>
            <w:tcW w:w="4962" w:type="dxa"/>
            <w:tcBorders>
              <w:top w:val="nil"/>
              <w:left w:val="nil"/>
              <w:bottom w:val="single" w:sz="8" w:space="0" w:color="auto"/>
              <w:right w:val="single" w:sz="8" w:space="0" w:color="auto"/>
            </w:tcBorders>
            <w:shd w:val="clear" w:color="auto" w:fill="auto"/>
            <w:vAlign w:val="center"/>
            <w:hideMark/>
          </w:tcPr>
          <w:p w14:paraId="6FB50F1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Расход ЭЭ на собственные нужды </w:t>
            </w:r>
          </w:p>
        </w:tc>
        <w:tc>
          <w:tcPr>
            <w:tcW w:w="1379" w:type="dxa"/>
            <w:tcBorders>
              <w:top w:val="nil"/>
              <w:left w:val="nil"/>
              <w:bottom w:val="single" w:sz="8" w:space="0" w:color="auto"/>
              <w:right w:val="single" w:sz="8" w:space="0" w:color="auto"/>
            </w:tcBorders>
            <w:shd w:val="clear" w:color="auto" w:fill="auto"/>
            <w:noWrap/>
            <w:vAlign w:val="center"/>
            <w:hideMark/>
          </w:tcPr>
          <w:p w14:paraId="100FD16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МВт ч</w:t>
            </w:r>
          </w:p>
        </w:tc>
        <w:tc>
          <w:tcPr>
            <w:tcW w:w="1222" w:type="dxa"/>
            <w:tcBorders>
              <w:top w:val="nil"/>
              <w:left w:val="nil"/>
              <w:bottom w:val="single" w:sz="8" w:space="0" w:color="auto"/>
              <w:right w:val="single" w:sz="8" w:space="0" w:color="auto"/>
            </w:tcBorders>
            <w:shd w:val="clear" w:color="auto" w:fill="auto"/>
            <w:noWrap/>
            <w:vAlign w:val="center"/>
            <w:hideMark/>
          </w:tcPr>
          <w:p w14:paraId="49E00D64"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3,77</w:t>
            </w:r>
          </w:p>
        </w:tc>
      </w:tr>
      <w:tr w:rsidR="001D69CB" w:rsidRPr="00EB6880" w14:paraId="480DF09A"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34320DE3"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2.2.</w:t>
            </w:r>
          </w:p>
        </w:tc>
        <w:tc>
          <w:tcPr>
            <w:tcW w:w="4962" w:type="dxa"/>
            <w:tcBorders>
              <w:top w:val="nil"/>
              <w:left w:val="nil"/>
              <w:bottom w:val="single" w:sz="8" w:space="0" w:color="auto"/>
              <w:right w:val="single" w:sz="8" w:space="0" w:color="auto"/>
            </w:tcBorders>
            <w:shd w:val="clear" w:color="auto" w:fill="auto"/>
            <w:vAlign w:val="center"/>
            <w:hideMark/>
          </w:tcPr>
          <w:p w14:paraId="7F4B9786"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Всего расход ЭЭ</w:t>
            </w:r>
          </w:p>
        </w:tc>
        <w:tc>
          <w:tcPr>
            <w:tcW w:w="1379" w:type="dxa"/>
            <w:tcBorders>
              <w:top w:val="nil"/>
              <w:left w:val="nil"/>
              <w:bottom w:val="single" w:sz="8" w:space="0" w:color="auto"/>
              <w:right w:val="single" w:sz="8" w:space="0" w:color="auto"/>
            </w:tcBorders>
            <w:shd w:val="clear" w:color="auto" w:fill="auto"/>
            <w:noWrap/>
            <w:vAlign w:val="center"/>
            <w:hideMark/>
          </w:tcPr>
          <w:p w14:paraId="1200FC9F"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МВт ч</w:t>
            </w:r>
          </w:p>
        </w:tc>
        <w:tc>
          <w:tcPr>
            <w:tcW w:w="1222" w:type="dxa"/>
            <w:tcBorders>
              <w:top w:val="nil"/>
              <w:left w:val="nil"/>
              <w:bottom w:val="single" w:sz="8" w:space="0" w:color="auto"/>
              <w:right w:val="single" w:sz="8" w:space="0" w:color="auto"/>
            </w:tcBorders>
            <w:shd w:val="clear" w:color="auto" w:fill="auto"/>
            <w:noWrap/>
            <w:vAlign w:val="center"/>
            <w:hideMark/>
          </w:tcPr>
          <w:p w14:paraId="4AE82CDD"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192,25</w:t>
            </w:r>
          </w:p>
        </w:tc>
      </w:tr>
      <w:tr w:rsidR="001D69CB" w:rsidRPr="00EB6880" w14:paraId="14882E08"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59D4276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3</w:t>
            </w:r>
          </w:p>
        </w:tc>
        <w:tc>
          <w:tcPr>
            <w:tcW w:w="4962" w:type="dxa"/>
            <w:tcBorders>
              <w:top w:val="nil"/>
              <w:left w:val="nil"/>
              <w:bottom w:val="single" w:sz="8" w:space="0" w:color="auto"/>
              <w:right w:val="single" w:sz="8" w:space="0" w:color="auto"/>
            </w:tcBorders>
            <w:shd w:val="clear" w:color="auto" w:fill="auto"/>
            <w:vAlign w:val="center"/>
            <w:hideMark/>
          </w:tcPr>
          <w:p w14:paraId="3AF76923"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Тариф на ЭЭ (прогноз 2036 г.)</w:t>
            </w:r>
          </w:p>
        </w:tc>
        <w:tc>
          <w:tcPr>
            <w:tcW w:w="1379" w:type="dxa"/>
            <w:tcBorders>
              <w:top w:val="nil"/>
              <w:left w:val="nil"/>
              <w:bottom w:val="single" w:sz="8" w:space="0" w:color="auto"/>
              <w:right w:val="single" w:sz="8" w:space="0" w:color="auto"/>
            </w:tcBorders>
            <w:shd w:val="clear" w:color="auto" w:fill="auto"/>
            <w:noWrap/>
            <w:vAlign w:val="center"/>
            <w:hideMark/>
          </w:tcPr>
          <w:p w14:paraId="408946B2"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тыс. руб/ МВт ч</w:t>
            </w:r>
          </w:p>
        </w:tc>
        <w:tc>
          <w:tcPr>
            <w:tcW w:w="1222" w:type="dxa"/>
            <w:tcBorders>
              <w:top w:val="nil"/>
              <w:left w:val="nil"/>
              <w:bottom w:val="single" w:sz="8" w:space="0" w:color="auto"/>
              <w:right w:val="single" w:sz="8" w:space="0" w:color="auto"/>
            </w:tcBorders>
            <w:shd w:val="clear" w:color="auto" w:fill="auto"/>
            <w:noWrap/>
            <w:vAlign w:val="center"/>
            <w:hideMark/>
          </w:tcPr>
          <w:p w14:paraId="6D69F27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6,7</w:t>
            </w:r>
          </w:p>
        </w:tc>
      </w:tr>
      <w:tr w:rsidR="001D69CB" w:rsidRPr="00EB6880" w14:paraId="504D2BE9"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75A983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4</w:t>
            </w:r>
          </w:p>
        </w:tc>
        <w:tc>
          <w:tcPr>
            <w:tcW w:w="4962" w:type="dxa"/>
            <w:tcBorders>
              <w:top w:val="nil"/>
              <w:left w:val="nil"/>
              <w:bottom w:val="single" w:sz="8" w:space="0" w:color="auto"/>
              <w:right w:val="single" w:sz="8" w:space="0" w:color="auto"/>
            </w:tcBorders>
            <w:shd w:val="clear" w:color="auto" w:fill="auto"/>
            <w:vAlign w:val="center"/>
            <w:hideMark/>
          </w:tcPr>
          <w:p w14:paraId="798D3483"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Стоимость ЭЭ</w:t>
            </w:r>
          </w:p>
        </w:tc>
        <w:tc>
          <w:tcPr>
            <w:tcW w:w="1379" w:type="dxa"/>
            <w:tcBorders>
              <w:top w:val="nil"/>
              <w:left w:val="nil"/>
              <w:bottom w:val="single" w:sz="8" w:space="0" w:color="auto"/>
              <w:right w:val="single" w:sz="8" w:space="0" w:color="auto"/>
            </w:tcBorders>
            <w:shd w:val="clear" w:color="auto" w:fill="auto"/>
            <w:noWrap/>
            <w:vAlign w:val="center"/>
            <w:hideMark/>
          </w:tcPr>
          <w:p w14:paraId="392485F1"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49334E3C"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1288,075</w:t>
            </w:r>
          </w:p>
        </w:tc>
      </w:tr>
      <w:tr w:rsidR="001D69CB" w:rsidRPr="00EB6880" w14:paraId="48ECE60F" w14:textId="77777777" w:rsidTr="00CE1467">
        <w:trPr>
          <w:trHeight w:val="53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3B9A7ADD"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5</w:t>
            </w:r>
          </w:p>
        </w:tc>
        <w:tc>
          <w:tcPr>
            <w:tcW w:w="4962" w:type="dxa"/>
            <w:tcBorders>
              <w:top w:val="nil"/>
              <w:left w:val="nil"/>
              <w:bottom w:val="single" w:sz="8" w:space="0" w:color="auto"/>
              <w:right w:val="single" w:sz="8" w:space="0" w:color="auto"/>
            </w:tcBorders>
            <w:shd w:val="clear" w:color="auto" w:fill="auto"/>
            <w:vAlign w:val="center"/>
            <w:hideMark/>
          </w:tcPr>
          <w:p w14:paraId="3068355F"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Расходы на заработную плату (ФОТ) производственного персонала</w:t>
            </w:r>
          </w:p>
        </w:tc>
        <w:tc>
          <w:tcPr>
            <w:tcW w:w="1379" w:type="dxa"/>
            <w:tcBorders>
              <w:top w:val="nil"/>
              <w:left w:val="nil"/>
              <w:bottom w:val="single" w:sz="8" w:space="0" w:color="auto"/>
              <w:right w:val="single" w:sz="8" w:space="0" w:color="auto"/>
            </w:tcBorders>
            <w:shd w:val="clear" w:color="auto" w:fill="auto"/>
            <w:noWrap/>
            <w:vAlign w:val="center"/>
            <w:hideMark/>
          </w:tcPr>
          <w:p w14:paraId="28D4431F"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721FCC48"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36</w:t>
            </w:r>
          </w:p>
        </w:tc>
      </w:tr>
      <w:tr w:rsidR="001D69CB" w:rsidRPr="00EB6880" w14:paraId="2D6B73CB"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342A9B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6</w:t>
            </w:r>
          </w:p>
        </w:tc>
        <w:tc>
          <w:tcPr>
            <w:tcW w:w="4962" w:type="dxa"/>
            <w:tcBorders>
              <w:top w:val="nil"/>
              <w:left w:val="nil"/>
              <w:bottom w:val="single" w:sz="8" w:space="0" w:color="auto"/>
              <w:right w:val="single" w:sz="8" w:space="0" w:color="auto"/>
            </w:tcBorders>
            <w:shd w:val="clear" w:color="auto" w:fill="auto"/>
            <w:vAlign w:val="center"/>
            <w:hideMark/>
          </w:tcPr>
          <w:p w14:paraId="6F748F6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Налоги, начисления на ФОТ, 30,1%</w:t>
            </w:r>
          </w:p>
        </w:tc>
        <w:tc>
          <w:tcPr>
            <w:tcW w:w="1379" w:type="dxa"/>
            <w:tcBorders>
              <w:top w:val="nil"/>
              <w:left w:val="nil"/>
              <w:bottom w:val="single" w:sz="8" w:space="0" w:color="auto"/>
              <w:right w:val="single" w:sz="8" w:space="0" w:color="auto"/>
            </w:tcBorders>
            <w:shd w:val="clear" w:color="auto" w:fill="auto"/>
            <w:noWrap/>
            <w:vAlign w:val="center"/>
            <w:hideMark/>
          </w:tcPr>
          <w:p w14:paraId="65AEC47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7CB4569B"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10,836</w:t>
            </w:r>
          </w:p>
        </w:tc>
      </w:tr>
      <w:tr w:rsidR="001D69CB" w:rsidRPr="00EB6880" w14:paraId="313A432D" w14:textId="77777777" w:rsidTr="00CE1467">
        <w:trPr>
          <w:trHeight w:val="390"/>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0E45F36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7</w:t>
            </w:r>
          </w:p>
        </w:tc>
        <w:tc>
          <w:tcPr>
            <w:tcW w:w="4962" w:type="dxa"/>
            <w:tcBorders>
              <w:top w:val="nil"/>
              <w:left w:val="nil"/>
              <w:bottom w:val="single" w:sz="8" w:space="0" w:color="auto"/>
              <w:right w:val="single" w:sz="8" w:space="0" w:color="auto"/>
            </w:tcBorders>
            <w:shd w:val="clear" w:color="auto" w:fill="auto"/>
            <w:vAlign w:val="center"/>
            <w:hideMark/>
          </w:tcPr>
          <w:p w14:paraId="2C97D39E"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Материальные затраты (ремонт, ЭЭ, вода, расходные</w:t>
            </w:r>
          </w:p>
        </w:tc>
        <w:tc>
          <w:tcPr>
            <w:tcW w:w="1379" w:type="dxa"/>
            <w:tcBorders>
              <w:top w:val="nil"/>
              <w:left w:val="nil"/>
              <w:bottom w:val="single" w:sz="8" w:space="0" w:color="auto"/>
              <w:right w:val="single" w:sz="8" w:space="0" w:color="auto"/>
            </w:tcBorders>
            <w:shd w:val="clear" w:color="auto" w:fill="auto"/>
            <w:noWrap/>
            <w:vAlign w:val="center"/>
            <w:hideMark/>
          </w:tcPr>
          <w:p w14:paraId="579E3162"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6AD96666"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24</w:t>
            </w:r>
          </w:p>
        </w:tc>
      </w:tr>
      <w:tr w:rsidR="001D69CB" w:rsidRPr="00EB6880" w14:paraId="14E20D04"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232FF362"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8</w:t>
            </w:r>
          </w:p>
        </w:tc>
        <w:tc>
          <w:tcPr>
            <w:tcW w:w="4962" w:type="dxa"/>
            <w:tcBorders>
              <w:top w:val="nil"/>
              <w:left w:val="nil"/>
              <w:bottom w:val="single" w:sz="8" w:space="0" w:color="auto"/>
              <w:right w:val="single" w:sz="8" w:space="0" w:color="auto"/>
            </w:tcBorders>
            <w:shd w:val="clear" w:color="auto" w:fill="auto"/>
            <w:vAlign w:val="center"/>
            <w:hideMark/>
          </w:tcPr>
          <w:p w14:paraId="0198CEDF"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Всего прямые затраты</w:t>
            </w:r>
          </w:p>
        </w:tc>
        <w:tc>
          <w:tcPr>
            <w:tcW w:w="1379" w:type="dxa"/>
            <w:tcBorders>
              <w:top w:val="nil"/>
              <w:left w:val="nil"/>
              <w:bottom w:val="single" w:sz="8" w:space="0" w:color="auto"/>
              <w:right w:val="single" w:sz="8" w:space="0" w:color="auto"/>
            </w:tcBorders>
            <w:shd w:val="clear" w:color="auto" w:fill="auto"/>
            <w:noWrap/>
            <w:vAlign w:val="center"/>
            <w:hideMark/>
          </w:tcPr>
          <w:p w14:paraId="5E44F37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163BF2E6"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1348,075</w:t>
            </w:r>
          </w:p>
        </w:tc>
      </w:tr>
      <w:tr w:rsidR="001D69CB" w:rsidRPr="00EB6880" w14:paraId="4ACD566C"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3F1A136B"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9</w:t>
            </w:r>
          </w:p>
        </w:tc>
        <w:tc>
          <w:tcPr>
            <w:tcW w:w="4962" w:type="dxa"/>
            <w:tcBorders>
              <w:top w:val="nil"/>
              <w:left w:val="nil"/>
              <w:bottom w:val="single" w:sz="8" w:space="0" w:color="auto"/>
              <w:right w:val="single" w:sz="8" w:space="0" w:color="auto"/>
            </w:tcBorders>
            <w:shd w:val="clear" w:color="auto" w:fill="auto"/>
            <w:vAlign w:val="center"/>
            <w:hideMark/>
          </w:tcPr>
          <w:p w14:paraId="6667B5D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Накладные расходы, 65% ФОТ</w:t>
            </w:r>
          </w:p>
        </w:tc>
        <w:tc>
          <w:tcPr>
            <w:tcW w:w="1379" w:type="dxa"/>
            <w:tcBorders>
              <w:top w:val="nil"/>
              <w:left w:val="nil"/>
              <w:bottom w:val="single" w:sz="8" w:space="0" w:color="auto"/>
              <w:right w:val="single" w:sz="8" w:space="0" w:color="auto"/>
            </w:tcBorders>
            <w:shd w:val="clear" w:color="auto" w:fill="auto"/>
            <w:noWrap/>
            <w:vAlign w:val="center"/>
            <w:hideMark/>
          </w:tcPr>
          <w:p w14:paraId="33B85F1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4323ADBF"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23,4</w:t>
            </w:r>
          </w:p>
        </w:tc>
      </w:tr>
      <w:tr w:rsidR="001D69CB" w:rsidRPr="00EB6880" w14:paraId="599E4F89" w14:textId="77777777" w:rsidTr="00CE1467">
        <w:trPr>
          <w:trHeight w:val="44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279458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10</w:t>
            </w:r>
          </w:p>
        </w:tc>
        <w:tc>
          <w:tcPr>
            <w:tcW w:w="4962" w:type="dxa"/>
            <w:tcBorders>
              <w:top w:val="nil"/>
              <w:left w:val="nil"/>
              <w:bottom w:val="single" w:sz="8" w:space="0" w:color="auto"/>
              <w:right w:val="single" w:sz="8" w:space="0" w:color="auto"/>
            </w:tcBorders>
            <w:shd w:val="clear" w:color="auto" w:fill="auto"/>
            <w:vAlign w:val="center"/>
            <w:hideMark/>
          </w:tcPr>
          <w:p w14:paraId="416C184A"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Амортизация (срок возврата инвестиций 15 лет)</w:t>
            </w:r>
          </w:p>
        </w:tc>
        <w:tc>
          <w:tcPr>
            <w:tcW w:w="1379" w:type="dxa"/>
            <w:tcBorders>
              <w:top w:val="nil"/>
              <w:left w:val="nil"/>
              <w:bottom w:val="single" w:sz="8" w:space="0" w:color="auto"/>
              <w:right w:val="single" w:sz="8" w:space="0" w:color="auto"/>
            </w:tcBorders>
            <w:shd w:val="clear" w:color="auto" w:fill="auto"/>
            <w:noWrap/>
            <w:vAlign w:val="center"/>
            <w:hideMark/>
          </w:tcPr>
          <w:p w14:paraId="6AECB216"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1578E2B7"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0,0</w:t>
            </w:r>
          </w:p>
        </w:tc>
      </w:tr>
      <w:tr w:rsidR="001D69CB" w:rsidRPr="00EB6880" w14:paraId="13F8CDE1" w14:textId="77777777" w:rsidTr="00CE1467">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295E186E"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11</w:t>
            </w:r>
          </w:p>
        </w:tc>
        <w:tc>
          <w:tcPr>
            <w:tcW w:w="4962" w:type="dxa"/>
            <w:tcBorders>
              <w:top w:val="nil"/>
              <w:left w:val="nil"/>
              <w:bottom w:val="single" w:sz="8" w:space="0" w:color="auto"/>
              <w:right w:val="single" w:sz="8" w:space="0" w:color="auto"/>
            </w:tcBorders>
            <w:shd w:val="clear" w:color="auto" w:fill="auto"/>
            <w:vAlign w:val="center"/>
            <w:hideMark/>
          </w:tcPr>
          <w:p w14:paraId="19DC0FC0"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Итого НВВ (необходимая валовая выручка, расходы на генерацию тепловой энергии</w:t>
            </w:r>
          </w:p>
        </w:tc>
        <w:tc>
          <w:tcPr>
            <w:tcW w:w="1379" w:type="dxa"/>
            <w:tcBorders>
              <w:top w:val="nil"/>
              <w:left w:val="nil"/>
              <w:bottom w:val="single" w:sz="8" w:space="0" w:color="auto"/>
              <w:right w:val="single" w:sz="8" w:space="0" w:color="auto"/>
            </w:tcBorders>
            <w:shd w:val="clear" w:color="auto" w:fill="auto"/>
            <w:noWrap/>
            <w:vAlign w:val="center"/>
            <w:hideMark/>
          </w:tcPr>
          <w:p w14:paraId="2A54FFC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млн. руб.</w:t>
            </w:r>
          </w:p>
        </w:tc>
        <w:tc>
          <w:tcPr>
            <w:tcW w:w="1222" w:type="dxa"/>
            <w:tcBorders>
              <w:top w:val="nil"/>
              <w:left w:val="nil"/>
              <w:bottom w:val="single" w:sz="8" w:space="0" w:color="auto"/>
              <w:right w:val="single" w:sz="8" w:space="0" w:color="auto"/>
            </w:tcBorders>
            <w:shd w:val="clear" w:color="auto" w:fill="auto"/>
            <w:noWrap/>
            <w:vAlign w:val="center"/>
            <w:hideMark/>
          </w:tcPr>
          <w:p w14:paraId="19E57CFE"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1371,5</w:t>
            </w:r>
          </w:p>
        </w:tc>
      </w:tr>
      <w:tr w:rsidR="001D69CB" w:rsidRPr="00EB6880" w14:paraId="75C8C117" w14:textId="77777777" w:rsidTr="00CE1467">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4AFEEDA8"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14:paraId="30F0135C"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Себестоимость тепловой энергии, Тыс. руб/Гкал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14:paraId="0523754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тыс. руб/Гкал</w:t>
            </w:r>
          </w:p>
        </w:tc>
        <w:tc>
          <w:tcPr>
            <w:tcW w:w="1222" w:type="dxa"/>
            <w:tcBorders>
              <w:top w:val="nil"/>
              <w:left w:val="nil"/>
              <w:bottom w:val="single" w:sz="8" w:space="0" w:color="auto"/>
              <w:right w:val="single" w:sz="8" w:space="0" w:color="auto"/>
            </w:tcBorders>
            <w:shd w:val="clear" w:color="auto" w:fill="auto"/>
            <w:noWrap/>
            <w:vAlign w:val="center"/>
            <w:hideMark/>
          </w:tcPr>
          <w:p w14:paraId="3C57223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9,323</w:t>
            </w:r>
          </w:p>
        </w:tc>
      </w:tr>
      <w:tr w:rsidR="001D69CB" w:rsidRPr="00EB6880" w14:paraId="00E00F70" w14:textId="77777777" w:rsidTr="00CE1467">
        <w:trPr>
          <w:trHeight w:val="29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31A48E23"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14:paraId="10ED9515"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 xml:space="preserve">Плата за транспорт тепловой энергии </w:t>
            </w:r>
          </w:p>
        </w:tc>
        <w:tc>
          <w:tcPr>
            <w:tcW w:w="1379" w:type="dxa"/>
            <w:tcBorders>
              <w:top w:val="nil"/>
              <w:left w:val="nil"/>
              <w:bottom w:val="single" w:sz="8" w:space="0" w:color="auto"/>
              <w:right w:val="single" w:sz="8" w:space="0" w:color="auto"/>
            </w:tcBorders>
            <w:shd w:val="clear" w:color="auto" w:fill="auto"/>
            <w:noWrap/>
            <w:vAlign w:val="center"/>
            <w:hideMark/>
          </w:tcPr>
          <w:p w14:paraId="057CFB3C"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тыс. руб/Гкал</w:t>
            </w:r>
          </w:p>
        </w:tc>
        <w:tc>
          <w:tcPr>
            <w:tcW w:w="1222" w:type="dxa"/>
            <w:tcBorders>
              <w:top w:val="nil"/>
              <w:left w:val="nil"/>
              <w:bottom w:val="single" w:sz="8" w:space="0" w:color="auto"/>
              <w:right w:val="single" w:sz="8" w:space="0" w:color="auto"/>
            </w:tcBorders>
            <w:shd w:val="clear" w:color="auto" w:fill="auto"/>
            <w:noWrap/>
            <w:vAlign w:val="center"/>
            <w:hideMark/>
          </w:tcPr>
          <w:p w14:paraId="26BECD8B"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0,700</w:t>
            </w:r>
          </w:p>
        </w:tc>
      </w:tr>
      <w:tr w:rsidR="001D69CB" w:rsidRPr="00EB6880" w14:paraId="4402A6A6" w14:textId="77777777" w:rsidTr="00CE1467">
        <w:trPr>
          <w:trHeight w:val="563"/>
        </w:trPr>
        <w:tc>
          <w:tcPr>
            <w:tcW w:w="1134" w:type="dxa"/>
            <w:tcBorders>
              <w:top w:val="nil"/>
              <w:left w:val="single" w:sz="8" w:space="0" w:color="auto"/>
              <w:bottom w:val="single" w:sz="8" w:space="0" w:color="auto"/>
              <w:right w:val="single" w:sz="8" w:space="0" w:color="auto"/>
            </w:tcBorders>
            <w:shd w:val="clear" w:color="auto" w:fill="auto"/>
            <w:vAlign w:val="center"/>
            <w:hideMark/>
          </w:tcPr>
          <w:p w14:paraId="2EBCE92C"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12</w:t>
            </w:r>
          </w:p>
        </w:tc>
        <w:tc>
          <w:tcPr>
            <w:tcW w:w="4962" w:type="dxa"/>
            <w:tcBorders>
              <w:top w:val="nil"/>
              <w:left w:val="nil"/>
              <w:bottom w:val="single" w:sz="8" w:space="0" w:color="auto"/>
              <w:right w:val="single" w:sz="8" w:space="0" w:color="auto"/>
            </w:tcBorders>
            <w:shd w:val="clear" w:color="auto" w:fill="auto"/>
            <w:vAlign w:val="center"/>
            <w:hideMark/>
          </w:tcPr>
          <w:p w14:paraId="2049FA47"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Себестоимость тепловой энергии, Тыс. руб/Гкал (без НДС)</w:t>
            </w:r>
          </w:p>
        </w:tc>
        <w:tc>
          <w:tcPr>
            <w:tcW w:w="1379" w:type="dxa"/>
            <w:tcBorders>
              <w:top w:val="nil"/>
              <w:left w:val="nil"/>
              <w:bottom w:val="single" w:sz="8" w:space="0" w:color="auto"/>
              <w:right w:val="single" w:sz="8" w:space="0" w:color="auto"/>
            </w:tcBorders>
            <w:shd w:val="clear" w:color="auto" w:fill="auto"/>
            <w:noWrap/>
            <w:vAlign w:val="center"/>
            <w:hideMark/>
          </w:tcPr>
          <w:p w14:paraId="51134B19"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тыс. руб/Гкал</w:t>
            </w:r>
          </w:p>
        </w:tc>
        <w:tc>
          <w:tcPr>
            <w:tcW w:w="1222" w:type="dxa"/>
            <w:tcBorders>
              <w:top w:val="nil"/>
              <w:left w:val="nil"/>
              <w:bottom w:val="single" w:sz="8" w:space="0" w:color="auto"/>
              <w:right w:val="single" w:sz="8" w:space="0" w:color="auto"/>
            </w:tcBorders>
            <w:shd w:val="clear" w:color="auto" w:fill="auto"/>
            <w:noWrap/>
            <w:vAlign w:val="center"/>
            <w:hideMark/>
          </w:tcPr>
          <w:p w14:paraId="6C34E358" w14:textId="77777777" w:rsidR="001D69CB" w:rsidRPr="00EB6880" w:rsidRDefault="001D69CB" w:rsidP="001D69CB">
            <w:pPr>
              <w:spacing w:line="240" w:lineRule="auto"/>
              <w:ind w:firstLine="0"/>
              <w:jc w:val="center"/>
              <w:rPr>
                <w:rFonts w:cs="Times New Roman"/>
                <w:bCs/>
                <w:color w:val="000000"/>
                <w:sz w:val="20"/>
                <w:szCs w:val="20"/>
                <w:lang w:eastAsia="ru-RU"/>
              </w:rPr>
            </w:pPr>
            <w:r w:rsidRPr="00EB6880">
              <w:rPr>
                <w:rFonts w:cs="Times New Roman"/>
                <w:bCs/>
                <w:color w:val="000000"/>
                <w:sz w:val="20"/>
                <w:szCs w:val="20"/>
                <w:lang w:eastAsia="ru-RU"/>
              </w:rPr>
              <w:t>10,023</w:t>
            </w:r>
          </w:p>
        </w:tc>
      </w:tr>
    </w:tbl>
    <w:p w14:paraId="34BFF590" w14:textId="77777777" w:rsidR="001D69CB" w:rsidRPr="00EB6880" w:rsidRDefault="001D69CB" w:rsidP="001D69CB">
      <w:pPr>
        <w:spacing w:line="240" w:lineRule="auto"/>
        <w:ind w:firstLine="0"/>
        <w:jc w:val="left"/>
        <w:rPr>
          <w:rFonts w:cs="Times New Roman"/>
          <w:lang w:eastAsia="ru-RU"/>
        </w:rPr>
      </w:pPr>
    </w:p>
    <w:p w14:paraId="433C6530" w14:textId="77777777" w:rsidR="001D69CB" w:rsidRPr="00EB6880" w:rsidRDefault="001D69CB" w:rsidP="001D69CB">
      <w:pPr>
        <w:spacing w:line="240" w:lineRule="auto"/>
        <w:ind w:firstLine="0"/>
        <w:jc w:val="left"/>
        <w:rPr>
          <w:rFonts w:cs="Times New Roman"/>
          <w:lang w:eastAsia="ru-RU"/>
        </w:rPr>
      </w:pPr>
    </w:p>
    <w:p w14:paraId="7F02AE09" w14:textId="77777777" w:rsidR="001D69CB" w:rsidRPr="00EB6880" w:rsidRDefault="001D69CB" w:rsidP="001D69CB">
      <w:pPr>
        <w:spacing w:after="200" w:line="276" w:lineRule="auto"/>
        <w:ind w:firstLine="0"/>
        <w:jc w:val="left"/>
        <w:rPr>
          <w:rFonts w:cs="Times New Roman"/>
          <w:lang w:eastAsia="ru-RU"/>
        </w:rPr>
      </w:pPr>
      <w:r w:rsidRPr="00EB6880">
        <w:rPr>
          <w:rFonts w:cs="Times New Roman"/>
          <w:lang w:eastAsia="ru-RU"/>
        </w:rPr>
        <w:br w:type="page"/>
      </w:r>
    </w:p>
    <w:p w14:paraId="24DB9A0A" w14:textId="77777777" w:rsidR="001D69CB" w:rsidRPr="00EB6880" w:rsidRDefault="001D69CB" w:rsidP="001D69CB">
      <w:pPr>
        <w:spacing w:line="240" w:lineRule="auto"/>
        <w:ind w:firstLine="0"/>
        <w:jc w:val="left"/>
        <w:rPr>
          <w:rFonts w:cs="Times New Roman"/>
          <w:lang w:eastAsia="ru-RU"/>
        </w:rPr>
      </w:pPr>
      <w:r w:rsidRPr="00EB6880">
        <w:rPr>
          <w:rFonts w:cs="Times New Roman"/>
          <w:lang w:eastAsia="ru-RU"/>
        </w:rPr>
        <w:lastRenderedPageBreak/>
        <w:t>Таблица 12.3.3.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Прогноз на 2036 год, без учета инвестиций при стоимости электрической энергии 7,5 руб/кВт*ч. без учета инвестиций</w:t>
      </w:r>
    </w:p>
    <w:p w14:paraId="17B13466" w14:textId="77777777" w:rsidR="001D69CB" w:rsidRPr="00EB6880" w:rsidRDefault="001D69CB" w:rsidP="001D69CB">
      <w:pPr>
        <w:spacing w:line="240" w:lineRule="auto"/>
        <w:ind w:firstLine="0"/>
        <w:jc w:val="left"/>
        <w:rPr>
          <w:rFonts w:cs="Times New Roman"/>
          <w:lang w:eastAsia="ru-RU"/>
        </w:rPr>
      </w:pPr>
    </w:p>
    <w:tbl>
      <w:tblPr>
        <w:tblW w:w="9214" w:type="dxa"/>
        <w:tblInd w:w="-10" w:type="dxa"/>
        <w:tblLook w:val="04A0" w:firstRow="1" w:lastRow="0" w:firstColumn="1" w:lastColumn="0" w:noHBand="0" w:noVBand="1"/>
      </w:tblPr>
      <w:tblGrid>
        <w:gridCol w:w="996"/>
        <w:gridCol w:w="4607"/>
        <w:gridCol w:w="1900"/>
        <w:gridCol w:w="1711"/>
      </w:tblGrid>
      <w:tr w:rsidR="001D69CB" w:rsidRPr="00EB6880" w14:paraId="6A2130D7" w14:textId="77777777"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433DA77"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№пп</w:t>
            </w:r>
          </w:p>
        </w:tc>
        <w:tc>
          <w:tcPr>
            <w:tcW w:w="4607" w:type="dxa"/>
            <w:tcBorders>
              <w:top w:val="single" w:sz="8" w:space="0" w:color="auto"/>
              <w:left w:val="nil"/>
              <w:bottom w:val="single" w:sz="8" w:space="0" w:color="auto"/>
              <w:right w:val="single" w:sz="8" w:space="0" w:color="auto"/>
            </w:tcBorders>
            <w:shd w:val="clear" w:color="auto" w:fill="auto"/>
            <w:vAlign w:val="center"/>
            <w:hideMark/>
          </w:tcPr>
          <w:p w14:paraId="5450BD8D"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3884BE83"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711" w:type="dxa"/>
            <w:tcBorders>
              <w:top w:val="single" w:sz="8" w:space="0" w:color="auto"/>
              <w:left w:val="nil"/>
              <w:bottom w:val="single" w:sz="8" w:space="0" w:color="auto"/>
              <w:right w:val="single" w:sz="8" w:space="0" w:color="auto"/>
            </w:tcBorders>
            <w:shd w:val="clear" w:color="auto" w:fill="auto"/>
            <w:noWrap/>
            <w:vAlign w:val="center"/>
            <w:hideMark/>
          </w:tcPr>
          <w:p w14:paraId="578D7DD5"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1D69CB" w:rsidRPr="00EB6880" w14:paraId="04100494" w14:textId="77777777"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65B877E"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14:paraId="5069A904"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14:paraId="0085D9CB"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2A010455"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1D69CB" w:rsidRPr="00EB6880" w14:paraId="573E54FF"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58C5C9E" w14:textId="77777777"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24CA2075"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14:paraId="794BFEE5"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737E8196"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1D69CB" w:rsidRPr="00EB6880" w14:paraId="0FB54B89"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D4F9E12" w14:textId="77777777"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426FCD70"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14:paraId="562924AB"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03708BF1"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1D69CB" w:rsidRPr="00EB6880" w14:paraId="42C68119"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91F75FA"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14:paraId="06FDBBEF"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4F1F7792"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053AFB47"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1D69CB" w:rsidRPr="00EB6880" w14:paraId="3E16E657"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4537FA9" w14:textId="77777777"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14:paraId="22555F99"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14:paraId="404124F5"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1E33A392"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1D69CB" w:rsidRPr="00EB6880" w14:paraId="2CA4DEB7"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F8F6A54" w14:textId="77777777" w:rsidR="001D69CB" w:rsidRPr="00EB6880" w:rsidRDefault="001D69CB" w:rsidP="001D69CB">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14:paraId="0BEEE060"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14:paraId="66227DC4"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543FBF90"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1D69CB" w:rsidRPr="00EB6880" w14:paraId="7B59882C"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C00DF6E"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14:paraId="58886DB4"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14:paraId="04E57E11"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тыс. руб/ МВт ч</w:t>
            </w:r>
          </w:p>
        </w:tc>
        <w:tc>
          <w:tcPr>
            <w:tcW w:w="1711" w:type="dxa"/>
            <w:tcBorders>
              <w:top w:val="nil"/>
              <w:left w:val="nil"/>
              <w:bottom w:val="single" w:sz="8" w:space="0" w:color="auto"/>
              <w:right w:val="single" w:sz="8" w:space="0" w:color="auto"/>
            </w:tcBorders>
            <w:shd w:val="clear" w:color="auto" w:fill="auto"/>
            <w:noWrap/>
            <w:vAlign w:val="center"/>
            <w:hideMark/>
          </w:tcPr>
          <w:p w14:paraId="73220653"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7,5</w:t>
            </w:r>
          </w:p>
        </w:tc>
      </w:tr>
      <w:tr w:rsidR="001D69CB" w:rsidRPr="00EB6880" w14:paraId="70282E8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4CA0116"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14:paraId="449881A2"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14:paraId="29B1F91F"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2BAEE8DD"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1441,875</w:t>
            </w:r>
          </w:p>
        </w:tc>
      </w:tr>
      <w:tr w:rsidR="001D69CB" w:rsidRPr="00EB6880" w14:paraId="04E3B7D3" w14:textId="77777777"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08D5BB0"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14:paraId="5A0351C4"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14:paraId="4C64BC72"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4F9E3F00"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1D69CB" w:rsidRPr="00EB6880" w14:paraId="213E2951"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F0FBE72"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14:paraId="0A09D603"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14:paraId="3663E637"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31839D81"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1D69CB" w:rsidRPr="00EB6880" w14:paraId="188388B0" w14:textId="77777777"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8C3DEE4"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14:paraId="3D4AC232"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14:paraId="7808CB2E"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0467ADCF"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1D69CB" w:rsidRPr="00EB6880" w14:paraId="2ECB8165"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91F7B0B"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14:paraId="17C003D4"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14:paraId="3C5FA3A6"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3C15E3A8"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1501,875</w:t>
            </w:r>
          </w:p>
        </w:tc>
      </w:tr>
      <w:tr w:rsidR="001D69CB" w:rsidRPr="00EB6880" w14:paraId="1787890F"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02FBF9B"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14:paraId="52D674D3"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14:paraId="084CA27D" w14:textId="77777777"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7F025518"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1D69CB" w:rsidRPr="00EB6880" w14:paraId="150DA6D5"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5A1CA5B"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14:paraId="6ADCF0F4"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14:paraId="3914B00F" w14:textId="77777777"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69B30D2F"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1D69CB" w:rsidRPr="00EB6880" w14:paraId="41841881"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7C5FC4A"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116C8498"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0B27694E" w14:textId="77777777"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01FF7DA7"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1525,3</w:t>
            </w:r>
          </w:p>
        </w:tc>
      </w:tr>
      <w:tr w:rsidR="001D69CB" w:rsidRPr="00EB6880" w14:paraId="2270BBCC"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3ACE67C"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1B12D075"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3BD3CED4" w14:textId="77777777"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47B268F1"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10,369</w:t>
            </w:r>
          </w:p>
        </w:tc>
      </w:tr>
      <w:tr w:rsidR="001D69CB" w:rsidRPr="00EB6880" w14:paraId="73160912"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9E13735"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300FCBA4"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14:paraId="69040ED1" w14:textId="77777777"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5BB969A0"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1D69CB" w:rsidRPr="00EB6880" w14:paraId="4B9956C2"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F66F199" w14:textId="77777777" w:rsidR="001D69CB" w:rsidRPr="00EB6880" w:rsidRDefault="001D69CB" w:rsidP="001D69CB">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1B4F5061"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4CCB4BE4" w14:textId="77777777" w:rsidR="001D69CB" w:rsidRPr="00EB6880" w:rsidRDefault="001D69CB" w:rsidP="001D69CB">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2E2B3B94" w14:textId="77777777" w:rsidR="001D69CB" w:rsidRPr="00EB6880" w:rsidRDefault="001D69CB" w:rsidP="001D69CB">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11,069</w:t>
            </w:r>
          </w:p>
        </w:tc>
      </w:tr>
    </w:tbl>
    <w:p w14:paraId="54A240F1" w14:textId="77777777" w:rsidR="001D69CB" w:rsidRPr="00EB6880" w:rsidRDefault="001D69CB" w:rsidP="001D69CB">
      <w:pPr>
        <w:spacing w:line="240" w:lineRule="auto"/>
        <w:ind w:firstLine="0"/>
        <w:jc w:val="left"/>
        <w:rPr>
          <w:rFonts w:cs="Times New Roman"/>
          <w:lang w:eastAsia="ru-RU"/>
        </w:rPr>
      </w:pPr>
    </w:p>
    <w:p w14:paraId="6FA2500A" w14:textId="77777777" w:rsidR="001D69CB" w:rsidRPr="00EB6880" w:rsidRDefault="001D69CB" w:rsidP="001D69CB">
      <w:pPr>
        <w:spacing w:line="240" w:lineRule="auto"/>
        <w:ind w:firstLine="0"/>
        <w:jc w:val="left"/>
        <w:rPr>
          <w:rFonts w:cs="Times New Roman"/>
          <w:lang w:eastAsia="ru-RU"/>
        </w:rPr>
      </w:pPr>
    </w:p>
    <w:p w14:paraId="40E57E74" w14:textId="77777777" w:rsidR="001D69CB" w:rsidRPr="00EB6880" w:rsidRDefault="001D69CB" w:rsidP="001D69CB">
      <w:pPr>
        <w:spacing w:line="240" w:lineRule="auto"/>
        <w:ind w:firstLine="0"/>
        <w:jc w:val="left"/>
        <w:rPr>
          <w:rFonts w:cs="Times New Roman"/>
          <w:lang w:eastAsia="ru-RU"/>
        </w:rPr>
      </w:pPr>
      <w:bookmarkStart w:id="297" w:name="_Toc135649145"/>
      <w:bookmarkStart w:id="298" w:name="_Toc158810603"/>
      <w:r w:rsidRPr="00EB6880">
        <w:rPr>
          <w:rFonts w:cs="Times New Roman"/>
          <w:lang w:eastAsia="ru-RU"/>
        </w:rPr>
        <w:t>Таблица 12.3.4. Оценка тарифных последствий для областного бюджета (вариант № 1 централизованная система)</w:t>
      </w:r>
    </w:p>
    <w:tbl>
      <w:tblPr>
        <w:tblW w:w="9233" w:type="dxa"/>
        <w:tblLook w:val="04A0" w:firstRow="1" w:lastRow="0" w:firstColumn="1" w:lastColumn="0" w:noHBand="0" w:noVBand="1"/>
      </w:tblPr>
      <w:tblGrid>
        <w:gridCol w:w="2967"/>
        <w:gridCol w:w="1134"/>
        <w:gridCol w:w="1020"/>
        <w:gridCol w:w="1052"/>
        <w:gridCol w:w="1020"/>
        <w:gridCol w:w="1020"/>
        <w:gridCol w:w="1020"/>
      </w:tblGrid>
      <w:tr w:rsidR="00445ABC" w:rsidRPr="00EB6880" w14:paraId="00529FBB" w14:textId="77777777" w:rsidTr="00445ABC">
        <w:trPr>
          <w:trHeight w:val="293"/>
        </w:trPr>
        <w:tc>
          <w:tcPr>
            <w:tcW w:w="296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30F47E" w14:textId="77777777" w:rsidR="00445ABC" w:rsidRPr="00EB6880" w:rsidRDefault="00445ABC" w:rsidP="00445ABC">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Показатели</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206322" w14:textId="77777777"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7987F5A0" w14:textId="77777777"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2026</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6FE6F900" w14:textId="77777777"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AEB7B33" w14:textId="77777777"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6E2134C" w14:textId="77777777"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A0AEDD4" w14:textId="77777777" w:rsidR="00445ABC" w:rsidRPr="00EB6880" w:rsidRDefault="00445ABC" w:rsidP="00445ABC">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265C97" w:rsidRPr="00EB6880" w14:paraId="4D939332" w14:textId="77777777"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7CC687DF"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для населения</w:t>
            </w:r>
          </w:p>
        </w:tc>
        <w:tc>
          <w:tcPr>
            <w:tcW w:w="1134" w:type="dxa"/>
            <w:tcBorders>
              <w:top w:val="nil"/>
              <w:left w:val="nil"/>
              <w:bottom w:val="single" w:sz="8" w:space="0" w:color="auto"/>
              <w:right w:val="single" w:sz="8" w:space="0" w:color="auto"/>
            </w:tcBorders>
            <w:shd w:val="clear" w:color="auto" w:fill="auto"/>
            <w:vAlign w:val="center"/>
            <w:hideMark/>
          </w:tcPr>
          <w:p w14:paraId="67576607"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руб/Гкал</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EF2180D" w14:textId="77777777" w:rsidR="00265C97" w:rsidRDefault="00265C97" w:rsidP="00265C97">
            <w:pPr>
              <w:pStyle w:val="ab"/>
            </w:pPr>
            <w:r>
              <w:t>2808</w:t>
            </w:r>
          </w:p>
        </w:tc>
        <w:tc>
          <w:tcPr>
            <w:tcW w:w="1052" w:type="dxa"/>
            <w:tcBorders>
              <w:top w:val="single" w:sz="8" w:space="0" w:color="auto"/>
              <w:left w:val="nil"/>
              <w:bottom w:val="single" w:sz="8" w:space="0" w:color="auto"/>
              <w:right w:val="single" w:sz="8" w:space="0" w:color="auto"/>
            </w:tcBorders>
            <w:shd w:val="clear" w:color="auto" w:fill="auto"/>
            <w:noWrap/>
            <w:vAlign w:val="center"/>
            <w:hideMark/>
          </w:tcPr>
          <w:p w14:paraId="489167B7" w14:textId="77777777" w:rsidR="00265C97" w:rsidRDefault="00265C97" w:rsidP="00265C97">
            <w:pPr>
              <w:pStyle w:val="ab"/>
            </w:pPr>
            <w:r>
              <w:t>3881,38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D44ABC7" w14:textId="77777777" w:rsidR="00265C97" w:rsidRDefault="00265C97" w:rsidP="00265C97">
            <w:pPr>
              <w:pStyle w:val="ab"/>
            </w:pPr>
            <w:r>
              <w:t>9239</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E7EB209" w14:textId="77777777" w:rsidR="00265C97" w:rsidRDefault="00265C97" w:rsidP="00265C97">
            <w:pPr>
              <w:pStyle w:val="ab"/>
            </w:pPr>
            <w:r>
              <w:t>10023</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7D80B458" w14:textId="77777777" w:rsidR="00265C97" w:rsidRDefault="00265C97" w:rsidP="00265C97">
            <w:pPr>
              <w:pStyle w:val="ab"/>
            </w:pPr>
            <w:r>
              <w:t>11069</w:t>
            </w:r>
          </w:p>
        </w:tc>
      </w:tr>
      <w:tr w:rsidR="00265C97" w:rsidRPr="00EB6880" w14:paraId="6853FF15" w14:textId="77777777"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3182CF7D"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СТ Ирк. Обл.</w:t>
            </w:r>
          </w:p>
        </w:tc>
        <w:tc>
          <w:tcPr>
            <w:tcW w:w="1134" w:type="dxa"/>
            <w:tcBorders>
              <w:top w:val="nil"/>
              <w:left w:val="nil"/>
              <w:bottom w:val="single" w:sz="8" w:space="0" w:color="auto"/>
              <w:right w:val="single" w:sz="8" w:space="0" w:color="auto"/>
            </w:tcBorders>
            <w:shd w:val="clear" w:color="auto" w:fill="auto"/>
            <w:vAlign w:val="center"/>
            <w:hideMark/>
          </w:tcPr>
          <w:p w14:paraId="025EBE96"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07C2419C" w14:textId="77777777" w:rsidR="00265C97" w:rsidRDefault="00265C97" w:rsidP="00265C97">
            <w:pPr>
              <w:pStyle w:val="ab"/>
            </w:pPr>
            <w:r>
              <w:t>1600,8</w:t>
            </w:r>
          </w:p>
        </w:tc>
        <w:tc>
          <w:tcPr>
            <w:tcW w:w="1052" w:type="dxa"/>
            <w:tcBorders>
              <w:top w:val="nil"/>
              <w:left w:val="nil"/>
              <w:bottom w:val="single" w:sz="8" w:space="0" w:color="auto"/>
              <w:right w:val="single" w:sz="8" w:space="0" w:color="auto"/>
            </w:tcBorders>
            <w:shd w:val="clear" w:color="auto" w:fill="auto"/>
            <w:noWrap/>
            <w:vAlign w:val="center"/>
            <w:hideMark/>
          </w:tcPr>
          <w:p w14:paraId="425BAB3B" w14:textId="77777777" w:rsidR="00265C97" w:rsidRDefault="00265C97" w:rsidP="00265C97">
            <w:pPr>
              <w:pStyle w:val="ab"/>
            </w:pPr>
            <w:r>
              <w:t>1640,8</w:t>
            </w:r>
          </w:p>
        </w:tc>
        <w:tc>
          <w:tcPr>
            <w:tcW w:w="1020" w:type="dxa"/>
            <w:tcBorders>
              <w:top w:val="nil"/>
              <w:left w:val="nil"/>
              <w:bottom w:val="single" w:sz="8" w:space="0" w:color="auto"/>
              <w:right w:val="single" w:sz="8" w:space="0" w:color="auto"/>
            </w:tcBorders>
            <w:shd w:val="clear" w:color="auto" w:fill="auto"/>
            <w:noWrap/>
            <w:vAlign w:val="center"/>
            <w:hideMark/>
          </w:tcPr>
          <w:p w14:paraId="51C4D1B0" w14:textId="77777777" w:rsidR="00265C97" w:rsidRDefault="00265C97" w:rsidP="00265C97">
            <w:pPr>
              <w:pStyle w:val="ab"/>
            </w:pPr>
            <w:r>
              <w:t>1888,1</w:t>
            </w:r>
          </w:p>
        </w:tc>
        <w:tc>
          <w:tcPr>
            <w:tcW w:w="1020" w:type="dxa"/>
            <w:tcBorders>
              <w:top w:val="nil"/>
              <w:left w:val="nil"/>
              <w:bottom w:val="single" w:sz="8" w:space="0" w:color="auto"/>
              <w:right w:val="single" w:sz="8" w:space="0" w:color="auto"/>
            </w:tcBorders>
            <w:shd w:val="clear" w:color="auto" w:fill="auto"/>
            <w:noWrap/>
            <w:vAlign w:val="center"/>
            <w:hideMark/>
          </w:tcPr>
          <w:p w14:paraId="06AD20A3" w14:textId="77777777" w:rsidR="00265C97" w:rsidRDefault="00265C97" w:rsidP="00265C97">
            <w:pPr>
              <w:pStyle w:val="ab"/>
            </w:pPr>
            <w:r>
              <w:t>2729,9</w:t>
            </w:r>
          </w:p>
        </w:tc>
        <w:tc>
          <w:tcPr>
            <w:tcW w:w="1020" w:type="dxa"/>
            <w:tcBorders>
              <w:top w:val="nil"/>
              <w:left w:val="nil"/>
              <w:bottom w:val="single" w:sz="8" w:space="0" w:color="auto"/>
              <w:right w:val="single" w:sz="8" w:space="0" w:color="auto"/>
            </w:tcBorders>
            <w:shd w:val="clear" w:color="auto" w:fill="auto"/>
            <w:noWrap/>
            <w:vAlign w:val="center"/>
            <w:hideMark/>
          </w:tcPr>
          <w:p w14:paraId="3AC9BC92" w14:textId="77777777" w:rsidR="00265C97" w:rsidRDefault="00265C97" w:rsidP="00265C97">
            <w:pPr>
              <w:pStyle w:val="ab"/>
            </w:pPr>
            <w:r>
              <w:t>4726,3</w:t>
            </w:r>
          </w:p>
        </w:tc>
      </w:tr>
      <w:tr w:rsidR="00265C97" w:rsidRPr="00EB6880" w14:paraId="6B19E5FA" w14:textId="77777777"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796DC4DB"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Дотации из бюджета</w:t>
            </w:r>
          </w:p>
        </w:tc>
        <w:tc>
          <w:tcPr>
            <w:tcW w:w="1134" w:type="dxa"/>
            <w:tcBorders>
              <w:top w:val="nil"/>
              <w:left w:val="nil"/>
              <w:bottom w:val="single" w:sz="8" w:space="0" w:color="auto"/>
              <w:right w:val="single" w:sz="8" w:space="0" w:color="auto"/>
            </w:tcBorders>
            <w:shd w:val="clear" w:color="auto" w:fill="auto"/>
            <w:vAlign w:val="center"/>
            <w:hideMark/>
          </w:tcPr>
          <w:p w14:paraId="03260BE9"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65A390FB" w14:textId="77777777" w:rsidR="00265C97" w:rsidRDefault="00265C97" w:rsidP="00265C97">
            <w:pPr>
              <w:pStyle w:val="ab"/>
            </w:pPr>
            <w:r>
              <w:t>1207,2</w:t>
            </w:r>
          </w:p>
        </w:tc>
        <w:tc>
          <w:tcPr>
            <w:tcW w:w="1052" w:type="dxa"/>
            <w:tcBorders>
              <w:top w:val="nil"/>
              <w:left w:val="nil"/>
              <w:bottom w:val="single" w:sz="8" w:space="0" w:color="auto"/>
              <w:right w:val="single" w:sz="8" w:space="0" w:color="auto"/>
            </w:tcBorders>
            <w:shd w:val="clear" w:color="auto" w:fill="auto"/>
            <w:noWrap/>
            <w:vAlign w:val="center"/>
            <w:hideMark/>
          </w:tcPr>
          <w:p w14:paraId="4EFDD4E3" w14:textId="77777777" w:rsidR="00265C97" w:rsidRDefault="00265C97" w:rsidP="00265C97">
            <w:pPr>
              <w:pStyle w:val="ab"/>
            </w:pPr>
            <w:r>
              <w:t>2240,6</w:t>
            </w:r>
          </w:p>
        </w:tc>
        <w:tc>
          <w:tcPr>
            <w:tcW w:w="1020" w:type="dxa"/>
            <w:tcBorders>
              <w:top w:val="nil"/>
              <w:left w:val="nil"/>
              <w:bottom w:val="single" w:sz="8" w:space="0" w:color="auto"/>
              <w:right w:val="single" w:sz="8" w:space="0" w:color="auto"/>
            </w:tcBorders>
            <w:shd w:val="clear" w:color="auto" w:fill="auto"/>
            <w:noWrap/>
            <w:vAlign w:val="center"/>
            <w:hideMark/>
          </w:tcPr>
          <w:p w14:paraId="7ADCE1ED" w14:textId="77777777" w:rsidR="00265C97" w:rsidRDefault="00265C97" w:rsidP="00265C97">
            <w:pPr>
              <w:pStyle w:val="ab"/>
            </w:pPr>
            <w:r>
              <w:t>7350,9</w:t>
            </w:r>
          </w:p>
        </w:tc>
        <w:tc>
          <w:tcPr>
            <w:tcW w:w="1020" w:type="dxa"/>
            <w:tcBorders>
              <w:top w:val="nil"/>
              <w:left w:val="nil"/>
              <w:bottom w:val="single" w:sz="8" w:space="0" w:color="auto"/>
              <w:right w:val="single" w:sz="8" w:space="0" w:color="auto"/>
            </w:tcBorders>
            <w:shd w:val="clear" w:color="auto" w:fill="auto"/>
            <w:noWrap/>
            <w:vAlign w:val="center"/>
            <w:hideMark/>
          </w:tcPr>
          <w:p w14:paraId="06D43CA9" w14:textId="77777777" w:rsidR="00265C97" w:rsidRDefault="00265C97" w:rsidP="00265C97">
            <w:pPr>
              <w:pStyle w:val="ab"/>
            </w:pPr>
            <w:r>
              <w:t>7293,1</w:t>
            </w:r>
          </w:p>
        </w:tc>
        <w:tc>
          <w:tcPr>
            <w:tcW w:w="1020" w:type="dxa"/>
            <w:tcBorders>
              <w:top w:val="nil"/>
              <w:left w:val="nil"/>
              <w:bottom w:val="single" w:sz="8" w:space="0" w:color="auto"/>
              <w:right w:val="single" w:sz="8" w:space="0" w:color="auto"/>
            </w:tcBorders>
            <w:shd w:val="clear" w:color="auto" w:fill="auto"/>
            <w:noWrap/>
            <w:vAlign w:val="center"/>
            <w:hideMark/>
          </w:tcPr>
          <w:p w14:paraId="1727C0BE" w14:textId="77777777" w:rsidR="00265C97" w:rsidRDefault="00265C97" w:rsidP="00265C97">
            <w:pPr>
              <w:pStyle w:val="ab"/>
            </w:pPr>
            <w:r>
              <w:t>6342,7</w:t>
            </w:r>
          </w:p>
        </w:tc>
      </w:tr>
      <w:tr w:rsidR="00265C97" w:rsidRPr="00EB6880" w14:paraId="0679E2C4" w14:textId="77777777"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5B98A76C"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Реализация населению</w:t>
            </w:r>
          </w:p>
        </w:tc>
        <w:tc>
          <w:tcPr>
            <w:tcW w:w="1134" w:type="dxa"/>
            <w:tcBorders>
              <w:top w:val="nil"/>
              <w:left w:val="nil"/>
              <w:bottom w:val="single" w:sz="8" w:space="0" w:color="auto"/>
              <w:right w:val="single" w:sz="8" w:space="0" w:color="auto"/>
            </w:tcBorders>
            <w:shd w:val="clear" w:color="auto" w:fill="auto"/>
            <w:vAlign w:val="center"/>
            <w:hideMark/>
          </w:tcPr>
          <w:p w14:paraId="0A5BC0F7"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7D067854" w14:textId="77777777" w:rsidR="00265C97" w:rsidRDefault="00265C97" w:rsidP="00265C97">
            <w:pPr>
              <w:pStyle w:val="ab"/>
            </w:pPr>
            <w:r>
              <w:t>131398</w:t>
            </w:r>
          </w:p>
        </w:tc>
        <w:tc>
          <w:tcPr>
            <w:tcW w:w="1052" w:type="dxa"/>
            <w:tcBorders>
              <w:top w:val="nil"/>
              <w:left w:val="nil"/>
              <w:bottom w:val="single" w:sz="8" w:space="0" w:color="auto"/>
              <w:right w:val="single" w:sz="8" w:space="0" w:color="auto"/>
            </w:tcBorders>
            <w:shd w:val="clear" w:color="auto" w:fill="auto"/>
            <w:noWrap/>
            <w:vAlign w:val="center"/>
            <w:hideMark/>
          </w:tcPr>
          <w:p w14:paraId="7C431BFC" w14:textId="77777777" w:rsidR="00265C97" w:rsidRDefault="00265C97" w:rsidP="00265C97">
            <w:pPr>
              <w:pStyle w:val="ab"/>
            </w:pPr>
            <w:r>
              <w:t>137968</w:t>
            </w:r>
          </w:p>
        </w:tc>
        <w:tc>
          <w:tcPr>
            <w:tcW w:w="1020" w:type="dxa"/>
            <w:tcBorders>
              <w:top w:val="nil"/>
              <w:left w:val="nil"/>
              <w:bottom w:val="single" w:sz="8" w:space="0" w:color="auto"/>
              <w:right w:val="single" w:sz="8" w:space="0" w:color="auto"/>
            </w:tcBorders>
            <w:shd w:val="clear" w:color="auto" w:fill="auto"/>
            <w:noWrap/>
            <w:vAlign w:val="center"/>
            <w:hideMark/>
          </w:tcPr>
          <w:p w14:paraId="35957AEC" w14:textId="77777777" w:rsidR="00265C97" w:rsidRDefault="00265C97" w:rsidP="00265C97">
            <w:pPr>
              <w:pStyle w:val="ab"/>
            </w:pPr>
            <w:r>
              <w:t>140727</w:t>
            </w:r>
          </w:p>
        </w:tc>
        <w:tc>
          <w:tcPr>
            <w:tcW w:w="1020" w:type="dxa"/>
            <w:tcBorders>
              <w:top w:val="nil"/>
              <w:left w:val="nil"/>
              <w:bottom w:val="single" w:sz="8" w:space="0" w:color="auto"/>
              <w:right w:val="single" w:sz="8" w:space="0" w:color="auto"/>
            </w:tcBorders>
            <w:shd w:val="clear" w:color="auto" w:fill="auto"/>
            <w:noWrap/>
            <w:vAlign w:val="center"/>
            <w:hideMark/>
          </w:tcPr>
          <w:p w14:paraId="42998A9F" w14:textId="77777777" w:rsidR="00265C97" w:rsidRDefault="00265C97" w:rsidP="00265C97">
            <w:pPr>
              <w:pStyle w:val="ab"/>
            </w:pPr>
            <w:r>
              <w:t>189600</w:t>
            </w:r>
          </w:p>
        </w:tc>
        <w:tc>
          <w:tcPr>
            <w:tcW w:w="1020" w:type="dxa"/>
            <w:tcBorders>
              <w:top w:val="nil"/>
              <w:left w:val="nil"/>
              <w:bottom w:val="single" w:sz="8" w:space="0" w:color="auto"/>
              <w:right w:val="single" w:sz="8" w:space="0" w:color="auto"/>
            </w:tcBorders>
            <w:shd w:val="clear" w:color="auto" w:fill="auto"/>
            <w:noWrap/>
            <w:vAlign w:val="center"/>
            <w:hideMark/>
          </w:tcPr>
          <w:p w14:paraId="1767DC44" w14:textId="77777777" w:rsidR="00265C97" w:rsidRDefault="00265C97" w:rsidP="00265C97">
            <w:pPr>
              <w:pStyle w:val="ab"/>
            </w:pPr>
            <w:r>
              <w:t>165900</w:t>
            </w:r>
          </w:p>
        </w:tc>
      </w:tr>
      <w:tr w:rsidR="00265C97" w:rsidRPr="00EB6880" w14:paraId="544A1F37" w14:textId="77777777"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0CFD2650"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Доля населения в потреблении тепловой энергии</w:t>
            </w:r>
          </w:p>
        </w:tc>
        <w:tc>
          <w:tcPr>
            <w:tcW w:w="1134" w:type="dxa"/>
            <w:tcBorders>
              <w:top w:val="nil"/>
              <w:left w:val="nil"/>
              <w:bottom w:val="single" w:sz="8" w:space="0" w:color="auto"/>
              <w:right w:val="single" w:sz="8" w:space="0" w:color="auto"/>
            </w:tcBorders>
            <w:shd w:val="clear" w:color="auto" w:fill="auto"/>
            <w:vAlign w:val="center"/>
            <w:hideMark/>
          </w:tcPr>
          <w:p w14:paraId="66B38BE0"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 %%</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1109EECA" w14:textId="77777777" w:rsidR="00265C97" w:rsidRDefault="00265C97" w:rsidP="00265C97">
            <w:pPr>
              <w:pStyle w:val="ab"/>
            </w:pPr>
            <w:r>
              <w:t>85%</w:t>
            </w:r>
          </w:p>
        </w:tc>
        <w:tc>
          <w:tcPr>
            <w:tcW w:w="1052" w:type="dxa"/>
            <w:tcBorders>
              <w:top w:val="nil"/>
              <w:left w:val="nil"/>
              <w:bottom w:val="single" w:sz="8" w:space="0" w:color="auto"/>
              <w:right w:val="single" w:sz="8" w:space="0" w:color="auto"/>
            </w:tcBorders>
            <w:shd w:val="clear" w:color="auto" w:fill="auto"/>
            <w:noWrap/>
            <w:vAlign w:val="center"/>
            <w:hideMark/>
          </w:tcPr>
          <w:p w14:paraId="451A69C3" w14:textId="77777777" w:rsidR="00265C97" w:rsidRDefault="00265C97" w:rsidP="00265C97">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14:paraId="21584864" w14:textId="77777777" w:rsidR="00265C97" w:rsidRDefault="00265C97" w:rsidP="00265C97">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14:paraId="52DDE30B" w14:textId="77777777" w:rsidR="00265C97" w:rsidRDefault="00265C97" w:rsidP="00265C97">
            <w:pPr>
              <w:pStyle w:val="ab"/>
            </w:pPr>
            <w:r>
              <w:t>80%</w:t>
            </w:r>
          </w:p>
        </w:tc>
        <w:tc>
          <w:tcPr>
            <w:tcW w:w="1020" w:type="dxa"/>
            <w:tcBorders>
              <w:top w:val="nil"/>
              <w:left w:val="nil"/>
              <w:bottom w:val="single" w:sz="8" w:space="0" w:color="auto"/>
              <w:right w:val="single" w:sz="8" w:space="0" w:color="auto"/>
            </w:tcBorders>
            <w:shd w:val="clear" w:color="auto" w:fill="auto"/>
            <w:noWrap/>
            <w:vAlign w:val="center"/>
            <w:hideMark/>
          </w:tcPr>
          <w:p w14:paraId="255BF81C" w14:textId="77777777" w:rsidR="00265C97" w:rsidRDefault="00265C97" w:rsidP="00265C97">
            <w:pPr>
              <w:pStyle w:val="ab"/>
            </w:pPr>
            <w:r>
              <w:t>70%</w:t>
            </w:r>
          </w:p>
        </w:tc>
      </w:tr>
      <w:tr w:rsidR="00265C97" w:rsidRPr="00EB6880" w14:paraId="49E25F32" w14:textId="77777777" w:rsidTr="006B4BDE">
        <w:trPr>
          <w:trHeight w:val="53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3A9C610A"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Общий объем дотаций из областного бюджета из-за разности тарифов </w:t>
            </w:r>
          </w:p>
        </w:tc>
        <w:tc>
          <w:tcPr>
            <w:tcW w:w="1134" w:type="dxa"/>
            <w:tcBorders>
              <w:top w:val="nil"/>
              <w:left w:val="nil"/>
              <w:bottom w:val="single" w:sz="8" w:space="0" w:color="auto"/>
              <w:right w:val="single" w:sz="8" w:space="0" w:color="auto"/>
            </w:tcBorders>
            <w:shd w:val="clear" w:color="auto" w:fill="auto"/>
            <w:vAlign w:val="center"/>
            <w:hideMark/>
          </w:tcPr>
          <w:p w14:paraId="1C43913B"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67273AAE" w14:textId="77777777" w:rsidR="00265C97" w:rsidRDefault="00265C97" w:rsidP="00265C97">
            <w:pPr>
              <w:pStyle w:val="ab"/>
            </w:pPr>
            <w:r>
              <w:t>158,6</w:t>
            </w:r>
          </w:p>
        </w:tc>
        <w:tc>
          <w:tcPr>
            <w:tcW w:w="1052" w:type="dxa"/>
            <w:tcBorders>
              <w:top w:val="nil"/>
              <w:left w:val="nil"/>
              <w:bottom w:val="single" w:sz="8" w:space="0" w:color="auto"/>
              <w:right w:val="single" w:sz="8" w:space="0" w:color="auto"/>
            </w:tcBorders>
            <w:shd w:val="clear" w:color="auto" w:fill="auto"/>
            <w:noWrap/>
            <w:vAlign w:val="center"/>
            <w:hideMark/>
          </w:tcPr>
          <w:p w14:paraId="67031287" w14:textId="77777777" w:rsidR="00265C97" w:rsidRDefault="00265C97" w:rsidP="00265C97">
            <w:pPr>
              <w:pStyle w:val="ab"/>
            </w:pPr>
            <w:r>
              <w:t>309,1</w:t>
            </w:r>
          </w:p>
        </w:tc>
        <w:tc>
          <w:tcPr>
            <w:tcW w:w="1020" w:type="dxa"/>
            <w:tcBorders>
              <w:top w:val="nil"/>
              <w:left w:val="nil"/>
              <w:bottom w:val="single" w:sz="8" w:space="0" w:color="auto"/>
              <w:right w:val="single" w:sz="8" w:space="0" w:color="auto"/>
            </w:tcBorders>
            <w:shd w:val="clear" w:color="auto" w:fill="auto"/>
            <w:noWrap/>
            <w:vAlign w:val="center"/>
            <w:hideMark/>
          </w:tcPr>
          <w:p w14:paraId="7BEAC5C4" w14:textId="77777777" w:rsidR="00265C97" w:rsidRDefault="00265C97" w:rsidP="00265C97">
            <w:pPr>
              <w:pStyle w:val="ab"/>
            </w:pPr>
            <w:r>
              <w:t>1034,5</w:t>
            </w:r>
          </w:p>
        </w:tc>
        <w:tc>
          <w:tcPr>
            <w:tcW w:w="1020" w:type="dxa"/>
            <w:tcBorders>
              <w:top w:val="nil"/>
              <w:left w:val="nil"/>
              <w:bottom w:val="single" w:sz="8" w:space="0" w:color="auto"/>
              <w:right w:val="single" w:sz="8" w:space="0" w:color="auto"/>
            </w:tcBorders>
            <w:shd w:val="clear" w:color="auto" w:fill="auto"/>
            <w:noWrap/>
            <w:vAlign w:val="center"/>
            <w:hideMark/>
          </w:tcPr>
          <w:p w14:paraId="78B1F2A6" w14:textId="77777777" w:rsidR="00265C97" w:rsidRDefault="00265C97" w:rsidP="00265C97">
            <w:pPr>
              <w:pStyle w:val="ab"/>
            </w:pPr>
            <w:r>
              <w:t>1382,8</w:t>
            </w:r>
          </w:p>
        </w:tc>
        <w:tc>
          <w:tcPr>
            <w:tcW w:w="1020" w:type="dxa"/>
            <w:tcBorders>
              <w:top w:val="nil"/>
              <w:left w:val="nil"/>
              <w:bottom w:val="single" w:sz="8" w:space="0" w:color="auto"/>
              <w:right w:val="single" w:sz="8" w:space="0" w:color="auto"/>
            </w:tcBorders>
            <w:shd w:val="clear" w:color="auto" w:fill="auto"/>
            <w:noWrap/>
            <w:vAlign w:val="center"/>
            <w:hideMark/>
          </w:tcPr>
          <w:p w14:paraId="5DB6D3A6" w14:textId="77777777" w:rsidR="00265C97" w:rsidRDefault="00265C97" w:rsidP="00265C97">
            <w:pPr>
              <w:pStyle w:val="ab"/>
            </w:pPr>
            <w:r>
              <w:t>1052,3</w:t>
            </w:r>
          </w:p>
        </w:tc>
      </w:tr>
      <w:tr w:rsidR="00265C97" w:rsidRPr="00EB6880" w14:paraId="3C106CB0" w14:textId="77777777" w:rsidTr="006B4BDE">
        <w:trPr>
          <w:trHeight w:val="53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0C6ADD7B"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Дотации, требуемые для компенсации сверхнормативных потерь</w:t>
            </w:r>
          </w:p>
        </w:tc>
        <w:tc>
          <w:tcPr>
            <w:tcW w:w="1134" w:type="dxa"/>
            <w:tcBorders>
              <w:top w:val="nil"/>
              <w:left w:val="nil"/>
              <w:bottom w:val="single" w:sz="8" w:space="0" w:color="auto"/>
              <w:right w:val="single" w:sz="8" w:space="0" w:color="auto"/>
            </w:tcBorders>
            <w:shd w:val="clear" w:color="auto" w:fill="auto"/>
            <w:vAlign w:val="center"/>
            <w:hideMark/>
          </w:tcPr>
          <w:p w14:paraId="7ABF62C4"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1B3CE40E" w14:textId="77777777" w:rsidR="00265C97" w:rsidRPr="00E20807" w:rsidRDefault="00265C97" w:rsidP="00E20807">
            <w:pPr>
              <w:pStyle w:val="ab"/>
            </w:pPr>
            <w:r w:rsidRPr="00E20807">
              <w:t>191,427</w:t>
            </w:r>
          </w:p>
        </w:tc>
        <w:tc>
          <w:tcPr>
            <w:tcW w:w="1052" w:type="dxa"/>
            <w:tcBorders>
              <w:top w:val="nil"/>
              <w:left w:val="nil"/>
              <w:bottom w:val="single" w:sz="8" w:space="0" w:color="auto"/>
              <w:right w:val="single" w:sz="8" w:space="0" w:color="auto"/>
            </w:tcBorders>
            <w:shd w:val="clear" w:color="auto" w:fill="auto"/>
            <w:noWrap/>
            <w:vAlign w:val="center"/>
            <w:hideMark/>
          </w:tcPr>
          <w:p w14:paraId="0A05A177" w14:textId="77777777" w:rsidR="00265C97" w:rsidRPr="00E20807" w:rsidRDefault="00265C97" w:rsidP="00E20807">
            <w:pPr>
              <w:pStyle w:val="ab"/>
            </w:pPr>
            <w:r w:rsidRPr="00E20807">
              <w:t>241,593</w:t>
            </w:r>
          </w:p>
        </w:tc>
        <w:tc>
          <w:tcPr>
            <w:tcW w:w="1020" w:type="dxa"/>
            <w:tcBorders>
              <w:top w:val="nil"/>
              <w:left w:val="nil"/>
              <w:bottom w:val="single" w:sz="8" w:space="0" w:color="auto"/>
              <w:right w:val="single" w:sz="8" w:space="0" w:color="auto"/>
            </w:tcBorders>
            <w:shd w:val="clear" w:color="auto" w:fill="auto"/>
            <w:noWrap/>
            <w:vAlign w:val="center"/>
            <w:hideMark/>
          </w:tcPr>
          <w:p w14:paraId="1510046F" w14:textId="77777777" w:rsidR="00265C97" w:rsidRPr="00E20807" w:rsidRDefault="00265C97" w:rsidP="00E20807">
            <w:pPr>
              <w:pStyle w:val="ab"/>
            </w:pPr>
            <w:r w:rsidRPr="00E20807">
              <w:t>383,38</w:t>
            </w:r>
          </w:p>
        </w:tc>
        <w:tc>
          <w:tcPr>
            <w:tcW w:w="1020" w:type="dxa"/>
            <w:tcBorders>
              <w:top w:val="nil"/>
              <w:left w:val="nil"/>
              <w:bottom w:val="single" w:sz="8" w:space="0" w:color="auto"/>
              <w:right w:val="single" w:sz="8" w:space="0" w:color="auto"/>
            </w:tcBorders>
            <w:shd w:val="clear" w:color="auto" w:fill="auto"/>
            <w:noWrap/>
            <w:vAlign w:val="center"/>
            <w:hideMark/>
          </w:tcPr>
          <w:p w14:paraId="2286E4A0" w14:textId="77777777" w:rsidR="00265C97" w:rsidRPr="00E20807" w:rsidRDefault="00265C97" w:rsidP="00E20807">
            <w:pPr>
              <w:pStyle w:val="ab"/>
            </w:pPr>
            <w:r w:rsidRPr="00E20807">
              <w:t>178,249</w:t>
            </w:r>
          </w:p>
        </w:tc>
        <w:tc>
          <w:tcPr>
            <w:tcW w:w="1020" w:type="dxa"/>
            <w:tcBorders>
              <w:top w:val="nil"/>
              <w:left w:val="nil"/>
              <w:bottom w:val="single" w:sz="8" w:space="0" w:color="auto"/>
              <w:right w:val="single" w:sz="8" w:space="0" w:color="auto"/>
            </w:tcBorders>
            <w:shd w:val="clear" w:color="auto" w:fill="auto"/>
            <w:noWrap/>
            <w:vAlign w:val="center"/>
            <w:hideMark/>
          </w:tcPr>
          <w:p w14:paraId="2BFDA0D9" w14:textId="77777777" w:rsidR="00265C97" w:rsidRPr="00E20807" w:rsidRDefault="00265C97" w:rsidP="00E20807">
            <w:pPr>
              <w:pStyle w:val="ab"/>
            </w:pPr>
            <w:r w:rsidRPr="00E20807">
              <w:t>0</w:t>
            </w:r>
          </w:p>
        </w:tc>
      </w:tr>
      <w:tr w:rsidR="00265C97" w:rsidRPr="00EB6880" w14:paraId="2602FF11" w14:textId="77777777" w:rsidTr="006B4BDE">
        <w:trPr>
          <w:trHeight w:val="293"/>
        </w:trPr>
        <w:tc>
          <w:tcPr>
            <w:tcW w:w="2967" w:type="dxa"/>
            <w:tcBorders>
              <w:top w:val="nil"/>
              <w:left w:val="single" w:sz="8" w:space="0" w:color="auto"/>
              <w:bottom w:val="single" w:sz="8" w:space="0" w:color="auto"/>
              <w:right w:val="single" w:sz="8" w:space="0" w:color="auto"/>
            </w:tcBorders>
            <w:shd w:val="clear" w:color="auto" w:fill="auto"/>
            <w:vAlign w:val="center"/>
            <w:hideMark/>
          </w:tcPr>
          <w:p w14:paraId="5D267D31" w14:textId="77777777" w:rsidR="00265C97" w:rsidRPr="00EB6880" w:rsidRDefault="00265C97" w:rsidP="00265C97">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Всего дотации </w:t>
            </w:r>
          </w:p>
        </w:tc>
        <w:tc>
          <w:tcPr>
            <w:tcW w:w="1134" w:type="dxa"/>
            <w:tcBorders>
              <w:top w:val="nil"/>
              <w:left w:val="nil"/>
              <w:bottom w:val="single" w:sz="8" w:space="0" w:color="auto"/>
              <w:right w:val="single" w:sz="8" w:space="0" w:color="auto"/>
            </w:tcBorders>
            <w:shd w:val="clear" w:color="auto" w:fill="auto"/>
            <w:vAlign w:val="center"/>
            <w:hideMark/>
          </w:tcPr>
          <w:p w14:paraId="289DB82A" w14:textId="77777777" w:rsidR="00265C97" w:rsidRPr="00EB6880" w:rsidRDefault="00265C97" w:rsidP="00265C97">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45AEE44C" w14:textId="77777777" w:rsidR="00265C97" w:rsidRPr="00E20807" w:rsidRDefault="00265C97" w:rsidP="00E20807">
            <w:pPr>
              <w:pStyle w:val="ab"/>
            </w:pPr>
            <w:r w:rsidRPr="00E20807">
              <w:t>350,0</w:t>
            </w:r>
          </w:p>
        </w:tc>
        <w:tc>
          <w:tcPr>
            <w:tcW w:w="1052" w:type="dxa"/>
            <w:tcBorders>
              <w:top w:val="nil"/>
              <w:left w:val="nil"/>
              <w:bottom w:val="single" w:sz="8" w:space="0" w:color="auto"/>
              <w:right w:val="single" w:sz="8" w:space="0" w:color="auto"/>
            </w:tcBorders>
            <w:shd w:val="clear" w:color="auto" w:fill="auto"/>
            <w:noWrap/>
            <w:vAlign w:val="center"/>
            <w:hideMark/>
          </w:tcPr>
          <w:p w14:paraId="6179048F" w14:textId="77777777" w:rsidR="00265C97" w:rsidRPr="00E20807" w:rsidRDefault="00265C97" w:rsidP="00E20807">
            <w:pPr>
              <w:pStyle w:val="ab"/>
            </w:pPr>
            <w:r w:rsidRPr="00E20807">
              <w:t>550,7</w:t>
            </w:r>
          </w:p>
        </w:tc>
        <w:tc>
          <w:tcPr>
            <w:tcW w:w="1020" w:type="dxa"/>
            <w:tcBorders>
              <w:top w:val="nil"/>
              <w:left w:val="nil"/>
              <w:bottom w:val="single" w:sz="8" w:space="0" w:color="auto"/>
              <w:right w:val="single" w:sz="8" w:space="0" w:color="auto"/>
            </w:tcBorders>
            <w:shd w:val="clear" w:color="auto" w:fill="auto"/>
            <w:noWrap/>
            <w:vAlign w:val="center"/>
            <w:hideMark/>
          </w:tcPr>
          <w:p w14:paraId="7AB0D0B1" w14:textId="77777777" w:rsidR="00265C97" w:rsidRPr="00E20807" w:rsidRDefault="00265C97" w:rsidP="00E20807">
            <w:pPr>
              <w:pStyle w:val="ab"/>
            </w:pPr>
            <w:r w:rsidRPr="00E20807">
              <w:t>1417,9</w:t>
            </w:r>
          </w:p>
        </w:tc>
        <w:tc>
          <w:tcPr>
            <w:tcW w:w="1020" w:type="dxa"/>
            <w:tcBorders>
              <w:top w:val="nil"/>
              <w:left w:val="nil"/>
              <w:bottom w:val="single" w:sz="8" w:space="0" w:color="auto"/>
              <w:right w:val="single" w:sz="8" w:space="0" w:color="auto"/>
            </w:tcBorders>
            <w:shd w:val="clear" w:color="auto" w:fill="auto"/>
            <w:noWrap/>
            <w:vAlign w:val="center"/>
            <w:hideMark/>
          </w:tcPr>
          <w:p w14:paraId="6C4301F8" w14:textId="77777777" w:rsidR="00265C97" w:rsidRPr="00E20807" w:rsidRDefault="00265C97" w:rsidP="00E20807">
            <w:pPr>
              <w:pStyle w:val="ab"/>
            </w:pPr>
            <w:r w:rsidRPr="00E20807">
              <w:t>1561,0</w:t>
            </w:r>
          </w:p>
        </w:tc>
        <w:tc>
          <w:tcPr>
            <w:tcW w:w="1020" w:type="dxa"/>
            <w:tcBorders>
              <w:top w:val="nil"/>
              <w:left w:val="nil"/>
              <w:bottom w:val="single" w:sz="8" w:space="0" w:color="auto"/>
              <w:right w:val="single" w:sz="8" w:space="0" w:color="auto"/>
            </w:tcBorders>
            <w:shd w:val="clear" w:color="auto" w:fill="auto"/>
            <w:noWrap/>
            <w:vAlign w:val="center"/>
            <w:hideMark/>
          </w:tcPr>
          <w:p w14:paraId="61AF880B" w14:textId="77777777" w:rsidR="00265C97" w:rsidRPr="00E20807" w:rsidRDefault="00265C97" w:rsidP="00E20807">
            <w:pPr>
              <w:pStyle w:val="ab"/>
            </w:pPr>
            <w:r w:rsidRPr="00E20807">
              <w:t>1052,3</w:t>
            </w:r>
          </w:p>
        </w:tc>
      </w:tr>
    </w:tbl>
    <w:p w14:paraId="5BFFE652" w14:textId="7B5B34C5" w:rsidR="001D69CB" w:rsidRPr="00EB6880" w:rsidRDefault="001D69CB" w:rsidP="001D69CB">
      <w:pPr>
        <w:spacing w:before="240" w:line="240" w:lineRule="auto"/>
        <w:ind w:firstLine="0"/>
        <w:jc w:val="left"/>
        <w:rPr>
          <w:rFonts w:cs="Times New Roman"/>
          <w:lang w:eastAsia="ru-RU"/>
        </w:rPr>
      </w:pPr>
      <w:r w:rsidRPr="00EB6880">
        <w:rPr>
          <w:rFonts w:cs="Times New Roman"/>
          <w:lang w:eastAsia="ru-RU"/>
        </w:rPr>
        <w:lastRenderedPageBreak/>
        <w:t xml:space="preserve">Таблица 12.3.5. Оценка тарифных последствий для областного бюджета (вариант № </w:t>
      </w:r>
      <w:r w:rsidR="00E20807">
        <w:rPr>
          <w:rFonts w:cs="Times New Roman"/>
          <w:lang w:eastAsia="ru-RU"/>
        </w:rPr>
        <w:t>2</w:t>
      </w:r>
      <w:r w:rsidRPr="00EB6880">
        <w:rPr>
          <w:rFonts w:cs="Times New Roman"/>
          <w:lang w:eastAsia="ru-RU"/>
        </w:rPr>
        <w:t xml:space="preserve"> децентрализованная система)</w:t>
      </w:r>
    </w:p>
    <w:p w14:paraId="0333CC02" w14:textId="77777777" w:rsidR="001D69CB" w:rsidRPr="00EB6880" w:rsidRDefault="001D69CB" w:rsidP="001D69CB">
      <w:pPr>
        <w:spacing w:line="240" w:lineRule="auto"/>
        <w:ind w:firstLine="0"/>
        <w:jc w:val="left"/>
        <w:rPr>
          <w:rFonts w:cs="Times New Roman"/>
          <w:sz w:val="12"/>
          <w:szCs w:val="12"/>
          <w:lang w:eastAsia="ru-RU"/>
        </w:rPr>
      </w:pPr>
    </w:p>
    <w:tbl>
      <w:tblPr>
        <w:tblW w:w="9449" w:type="dxa"/>
        <w:tblInd w:w="-10" w:type="dxa"/>
        <w:tblLook w:val="04A0" w:firstRow="1" w:lastRow="0" w:firstColumn="1" w:lastColumn="0" w:noHBand="0" w:noVBand="1"/>
      </w:tblPr>
      <w:tblGrid>
        <w:gridCol w:w="2977"/>
        <w:gridCol w:w="1276"/>
        <w:gridCol w:w="992"/>
        <w:gridCol w:w="1233"/>
        <w:gridCol w:w="931"/>
        <w:gridCol w:w="1020"/>
        <w:gridCol w:w="1020"/>
      </w:tblGrid>
      <w:tr w:rsidR="001D69CB" w:rsidRPr="00EB6880" w14:paraId="21C487CB" w14:textId="77777777" w:rsidTr="00502FCA">
        <w:trPr>
          <w:trHeight w:val="293"/>
        </w:trPr>
        <w:tc>
          <w:tcPr>
            <w:tcW w:w="297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52611A2" w14:textId="77777777" w:rsidR="001D69CB" w:rsidRPr="00EB6880" w:rsidRDefault="001D69CB" w:rsidP="001D69CB">
            <w:pPr>
              <w:spacing w:line="240" w:lineRule="auto"/>
              <w:ind w:firstLine="0"/>
              <w:jc w:val="left"/>
              <w:rPr>
                <w:rFonts w:cs="Times New Roman"/>
                <w:bCs/>
                <w:sz w:val="20"/>
                <w:szCs w:val="18"/>
                <w:lang w:eastAsia="ru-RU"/>
              </w:rPr>
            </w:pPr>
            <w:r w:rsidRPr="00EB6880">
              <w:rPr>
                <w:rFonts w:cs="Times New Roman"/>
                <w:bCs/>
                <w:sz w:val="20"/>
                <w:szCs w:val="18"/>
                <w:lang w:eastAsia="ru-RU"/>
              </w:rPr>
              <w:t>Показатели</w:t>
            </w:r>
          </w:p>
        </w:tc>
        <w:tc>
          <w:tcPr>
            <w:tcW w:w="1276" w:type="dxa"/>
            <w:tcBorders>
              <w:top w:val="single" w:sz="8" w:space="0" w:color="auto"/>
              <w:left w:val="nil"/>
              <w:bottom w:val="single" w:sz="8" w:space="0" w:color="auto"/>
              <w:right w:val="single" w:sz="8" w:space="0" w:color="auto"/>
            </w:tcBorders>
            <w:shd w:val="clear" w:color="auto" w:fill="auto"/>
            <w:vAlign w:val="center"/>
            <w:hideMark/>
          </w:tcPr>
          <w:p w14:paraId="507F7ACD" w14:textId="77777777"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Ед. изм.</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596DA1F" w14:textId="77777777"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2026</w:t>
            </w:r>
          </w:p>
        </w:tc>
        <w:tc>
          <w:tcPr>
            <w:tcW w:w="1233" w:type="dxa"/>
            <w:tcBorders>
              <w:top w:val="single" w:sz="8" w:space="0" w:color="auto"/>
              <w:left w:val="nil"/>
              <w:bottom w:val="single" w:sz="8" w:space="0" w:color="auto"/>
              <w:right w:val="single" w:sz="8" w:space="0" w:color="auto"/>
            </w:tcBorders>
            <w:shd w:val="clear" w:color="auto" w:fill="auto"/>
            <w:vAlign w:val="center"/>
            <w:hideMark/>
          </w:tcPr>
          <w:p w14:paraId="473AB453" w14:textId="77777777"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2027</w:t>
            </w:r>
          </w:p>
        </w:tc>
        <w:tc>
          <w:tcPr>
            <w:tcW w:w="931" w:type="dxa"/>
            <w:tcBorders>
              <w:top w:val="single" w:sz="8" w:space="0" w:color="auto"/>
              <w:left w:val="nil"/>
              <w:bottom w:val="single" w:sz="8" w:space="0" w:color="auto"/>
              <w:right w:val="single" w:sz="8" w:space="0" w:color="auto"/>
            </w:tcBorders>
            <w:shd w:val="clear" w:color="auto" w:fill="auto"/>
            <w:vAlign w:val="center"/>
            <w:hideMark/>
          </w:tcPr>
          <w:p w14:paraId="32249E8F" w14:textId="77777777"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2028</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1E39596" w14:textId="77777777"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2EE79D3" w14:textId="77777777" w:rsidR="001D69CB" w:rsidRPr="00EB6880" w:rsidRDefault="001D69CB" w:rsidP="001D69CB">
            <w:pPr>
              <w:spacing w:line="240" w:lineRule="auto"/>
              <w:ind w:firstLine="0"/>
              <w:jc w:val="center"/>
              <w:rPr>
                <w:rFonts w:cs="Times New Roman"/>
                <w:bCs/>
                <w:sz w:val="20"/>
                <w:szCs w:val="18"/>
                <w:lang w:eastAsia="ru-RU"/>
              </w:rPr>
            </w:pPr>
            <w:r w:rsidRPr="00EB6880">
              <w:rPr>
                <w:rFonts w:cs="Times New Roman"/>
                <w:bCs/>
                <w:sz w:val="20"/>
                <w:szCs w:val="18"/>
                <w:lang w:eastAsia="ru-RU"/>
              </w:rPr>
              <w:t>2036</w:t>
            </w:r>
          </w:p>
        </w:tc>
      </w:tr>
      <w:tr w:rsidR="00265C97" w:rsidRPr="00EB6880" w14:paraId="212303B5" w14:textId="77777777"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14:paraId="0B9A3F0E" w14:textId="77777777"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Тариф для населения</w:t>
            </w:r>
          </w:p>
        </w:tc>
        <w:tc>
          <w:tcPr>
            <w:tcW w:w="1276" w:type="dxa"/>
            <w:tcBorders>
              <w:top w:val="nil"/>
              <w:left w:val="nil"/>
              <w:bottom w:val="single" w:sz="8" w:space="0" w:color="auto"/>
              <w:right w:val="single" w:sz="8" w:space="0" w:color="auto"/>
            </w:tcBorders>
            <w:shd w:val="clear" w:color="auto" w:fill="auto"/>
            <w:vAlign w:val="center"/>
            <w:hideMark/>
          </w:tcPr>
          <w:p w14:paraId="3771BA6D" w14:textId="77777777"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руб/Гкал</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09C63C" w14:textId="77777777" w:rsidR="00265C97" w:rsidRDefault="00265C97" w:rsidP="00265C97">
            <w:pPr>
              <w:pStyle w:val="ab"/>
            </w:pPr>
            <w:r>
              <w:t>2808</w:t>
            </w:r>
          </w:p>
        </w:tc>
        <w:tc>
          <w:tcPr>
            <w:tcW w:w="1233" w:type="dxa"/>
            <w:tcBorders>
              <w:top w:val="single" w:sz="8" w:space="0" w:color="auto"/>
              <w:left w:val="nil"/>
              <w:bottom w:val="single" w:sz="8" w:space="0" w:color="auto"/>
              <w:right w:val="single" w:sz="8" w:space="0" w:color="auto"/>
            </w:tcBorders>
            <w:shd w:val="clear" w:color="auto" w:fill="auto"/>
            <w:noWrap/>
            <w:vAlign w:val="center"/>
            <w:hideMark/>
          </w:tcPr>
          <w:p w14:paraId="0F06AF16" w14:textId="77777777" w:rsidR="00265C97" w:rsidRDefault="00265C97" w:rsidP="00265C97">
            <w:pPr>
              <w:pStyle w:val="ab"/>
            </w:pPr>
            <w:r>
              <w:t>3881,38</w:t>
            </w:r>
          </w:p>
        </w:tc>
        <w:tc>
          <w:tcPr>
            <w:tcW w:w="931" w:type="dxa"/>
            <w:tcBorders>
              <w:top w:val="single" w:sz="8" w:space="0" w:color="auto"/>
              <w:left w:val="nil"/>
              <w:bottom w:val="single" w:sz="8" w:space="0" w:color="auto"/>
              <w:right w:val="single" w:sz="8" w:space="0" w:color="auto"/>
            </w:tcBorders>
            <w:shd w:val="clear" w:color="auto" w:fill="auto"/>
            <w:noWrap/>
            <w:vAlign w:val="center"/>
            <w:hideMark/>
          </w:tcPr>
          <w:p w14:paraId="0E7796D1" w14:textId="77777777" w:rsidR="00265C97" w:rsidRDefault="00265C97" w:rsidP="00265C97">
            <w:pPr>
              <w:pStyle w:val="ab"/>
            </w:pPr>
            <w:r>
              <w:t>7406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CE18FC4" w14:textId="77777777" w:rsidR="00265C97" w:rsidRDefault="00265C97" w:rsidP="00265C97">
            <w:pPr>
              <w:pStyle w:val="ab"/>
            </w:pPr>
            <w:r>
              <w:t>8007</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45522C1" w14:textId="77777777" w:rsidR="00265C97" w:rsidRDefault="00265C97" w:rsidP="00265C97">
            <w:pPr>
              <w:pStyle w:val="ab"/>
            </w:pPr>
            <w:r>
              <w:t>9002</w:t>
            </w:r>
          </w:p>
        </w:tc>
      </w:tr>
      <w:tr w:rsidR="00265C97" w:rsidRPr="00EB6880" w14:paraId="35BE2A77" w14:textId="77777777"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14:paraId="5751F611" w14:textId="77777777"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Тариф СТ Ирк. Обл.</w:t>
            </w:r>
          </w:p>
        </w:tc>
        <w:tc>
          <w:tcPr>
            <w:tcW w:w="1276" w:type="dxa"/>
            <w:tcBorders>
              <w:top w:val="nil"/>
              <w:left w:val="nil"/>
              <w:bottom w:val="single" w:sz="8" w:space="0" w:color="auto"/>
              <w:right w:val="single" w:sz="8" w:space="0" w:color="auto"/>
            </w:tcBorders>
            <w:shd w:val="clear" w:color="auto" w:fill="auto"/>
            <w:vAlign w:val="center"/>
            <w:hideMark/>
          </w:tcPr>
          <w:p w14:paraId="7E59D6AB" w14:textId="77777777"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руб/Гкал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578D5EEC" w14:textId="77777777" w:rsidR="00265C97" w:rsidRDefault="00265C97" w:rsidP="00265C97">
            <w:pPr>
              <w:pStyle w:val="ab"/>
            </w:pPr>
            <w:r>
              <w:t>1600,8</w:t>
            </w:r>
          </w:p>
        </w:tc>
        <w:tc>
          <w:tcPr>
            <w:tcW w:w="1233" w:type="dxa"/>
            <w:tcBorders>
              <w:top w:val="nil"/>
              <w:left w:val="nil"/>
              <w:bottom w:val="single" w:sz="8" w:space="0" w:color="auto"/>
              <w:right w:val="single" w:sz="8" w:space="0" w:color="auto"/>
            </w:tcBorders>
            <w:shd w:val="clear" w:color="auto" w:fill="auto"/>
            <w:noWrap/>
            <w:vAlign w:val="center"/>
            <w:hideMark/>
          </w:tcPr>
          <w:p w14:paraId="657F66DD" w14:textId="77777777" w:rsidR="00265C97" w:rsidRDefault="00265C97" w:rsidP="00265C97">
            <w:pPr>
              <w:pStyle w:val="ab"/>
            </w:pPr>
            <w:r>
              <w:t>1640,8</w:t>
            </w:r>
          </w:p>
        </w:tc>
        <w:tc>
          <w:tcPr>
            <w:tcW w:w="931" w:type="dxa"/>
            <w:tcBorders>
              <w:top w:val="nil"/>
              <w:left w:val="nil"/>
              <w:bottom w:val="single" w:sz="8" w:space="0" w:color="auto"/>
              <w:right w:val="single" w:sz="8" w:space="0" w:color="auto"/>
            </w:tcBorders>
            <w:shd w:val="clear" w:color="auto" w:fill="auto"/>
            <w:noWrap/>
            <w:vAlign w:val="center"/>
            <w:hideMark/>
          </w:tcPr>
          <w:p w14:paraId="639A1209" w14:textId="77777777" w:rsidR="00265C97" w:rsidRDefault="00265C97" w:rsidP="00265C97">
            <w:pPr>
              <w:pStyle w:val="ab"/>
            </w:pPr>
            <w:r>
              <w:t>1888,1</w:t>
            </w:r>
          </w:p>
        </w:tc>
        <w:tc>
          <w:tcPr>
            <w:tcW w:w="1020" w:type="dxa"/>
            <w:tcBorders>
              <w:top w:val="nil"/>
              <w:left w:val="nil"/>
              <w:bottom w:val="single" w:sz="8" w:space="0" w:color="auto"/>
              <w:right w:val="single" w:sz="8" w:space="0" w:color="auto"/>
            </w:tcBorders>
            <w:shd w:val="clear" w:color="auto" w:fill="auto"/>
            <w:noWrap/>
            <w:vAlign w:val="center"/>
            <w:hideMark/>
          </w:tcPr>
          <w:p w14:paraId="28B2D6BC" w14:textId="77777777" w:rsidR="00265C97" w:rsidRDefault="00265C97" w:rsidP="00265C97">
            <w:pPr>
              <w:pStyle w:val="ab"/>
            </w:pPr>
            <w:r>
              <w:t>2729,9</w:t>
            </w:r>
          </w:p>
        </w:tc>
        <w:tc>
          <w:tcPr>
            <w:tcW w:w="1020" w:type="dxa"/>
            <w:tcBorders>
              <w:top w:val="nil"/>
              <w:left w:val="nil"/>
              <w:bottom w:val="single" w:sz="8" w:space="0" w:color="auto"/>
              <w:right w:val="single" w:sz="8" w:space="0" w:color="auto"/>
            </w:tcBorders>
            <w:shd w:val="clear" w:color="auto" w:fill="auto"/>
            <w:noWrap/>
            <w:vAlign w:val="center"/>
            <w:hideMark/>
          </w:tcPr>
          <w:p w14:paraId="6FE4C09D" w14:textId="77777777" w:rsidR="00265C97" w:rsidRDefault="00265C97" w:rsidP="00265C97">
            <w:pPr>
              <w:pStyle w:val="ab"/>
            </w:pPr>
            <w:r>
              <w:t>4726,3</w:t>
            </w:r>
          </w:p>
        </w:tc>
      </w:tr>
      <w:tr w:rsidR="00265C97" w:rsidRPr="00EB6880" w14:paraId="345DDBB7" w14:textId="77777777"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14:paraId="5B6FF291" w14:textId="77777777"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Дотации из бюджета</w:t>
            </w:r>
          </w:p>
        </w:tc>
        <w:tc>
          <w:tcPr>
            <w:tcW w:w="1276" w:type="dxa"/>
            <w:tcBorders>
              <w:top w:val="nil"/>
              <w:left w:val="nil"/>
              <w:bottom w:val="single" w:sz="8" w:space="0" w:color="auto"/>
              <w:right w:val="single" w:sz="8" w:space="0" w:color="auto"/>
            </w:tcBorders>
            <w:shd w:val="clear" w:color="auto" w:fill="auto"/>
            <w:vAlign w:val="center"/>
            <w:hideMark/>
          </w:tcPr>
          <w:p w14:paraId="70B98E9F" w14:textId="77777777"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руб/Гкал</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19A163D3" w14:textId="77777777" w:rsidR="00265C97" w:rsidRDefault="00265C97" w:rsidP="00265C97">
            <w:pPr>
              <w:pStyle w:val="ab"/>
            </w:pPr>
            <w:r>
              <w:t>1207,2</w:t>
            </w:r>
          </w:p>
        </w:tc>
        <w:tc>
          <w:tcPr>
            <w:tcW w:w="1233" w:type="dxa"/>
            <w:tcBorders>
              <w:top w:val="nil"/>
              <w:left w:val="nil"/>
              <w:bottom w:val="single" w:sz="8" w:space="0" w:color="auto"/>
              <w:right w:val="single" w:sz="8" w:space="0" w:color="auto"/>
            </w:tcBorders>
            <w:shd w:val="clear" w:color="auto" w:fill="auto"/>
            <w:noWrap/>
            <w:vAlign w:val="center"/>
            <w:hideMark/>
          </w:tcPr>
          <w:p w14:paraId="5F7F4515" w14:textId="77777777" w:rsidR="00265C97" w:rsidRDefault="00265C97" w:rsidP="00265C97">
            <w:pPr>
              <w:pStyle w:val="ab"/>
            </w:pPr>
            <w:r>
              <w:t>2240,6</w:t>
            </w:r>
          </w:p>
        </w:tc>
        <w:tc>
          <w:tcPr>
            <w:tcW w:w="931" w:type="dxa"/>
            <w:tcBorders>
              <w:top w:val="nil"/>
              <w:left w:val="nil"/>
              <w:bottom w:val="single" w:sz="8" w:space="0" w:color="auto"/>
              <w:right w:val="single" w:sz="8" w:space="0" w:color="auto"/>
            </w:tcBorders>
            <w:shd w:val="clear" w:color="auto" w:fill="auto"/>
            <w:noWrap/>
            <w:vAlign w:val="center"/>
            <w:hideMark/>
          </w:tcPr>
          <w:p w14:paraId="308A0FA5" w14:textId="77777777" w:rsidR="00265C97" w:rsidRDefault="00265C97" w:rsidP="00265C97">
            <w:pPr>
              <w:pStyle w:val="ab"/>
            </w:pPr>
            <w:r>
              <w:t>5517,9</w:t>
            </w:r>
          </w:p>
        </w:tc>
        <w:tc>
          <w:tcPr>
            <w:tcW w:w="1020" w:type="dxa"/>
            <w:tcBorders>
              <w:top w:val="nil"/>
              <w:left w:val="nil"/>
              <w:bottom w:val="single" w:sz="8" w:space="0" w:color="auto"/>
              <w:right w:val="single" w:sz="8" w:space="0" w:color="auto"/>
            </w:tcBorders>
            <w:shd w:val="clear" w:color="auto" w:fill="auto"/>
            <w:noWrap/>
            <w:vAlign w:val="center"/>
            <w:hideMark/>
          </w:tcPr>
          <w:p w14:paraId="3B86FEB0" w14:textId="77777777" w:rsidR="00265C97" w:rsidRDefault="00265C97" w:rsidP="00265C97">
            <w:pPr>
              <w:pStyle w:val="ab"/>
            </w:pPr>
            <w:r>
              <w:t>5277,1</w:t>
            </w:r>
          </w:p>
        </w:tc>
        <w:tc>
          <w:tcPr>
            <w:tcW w:w="1020" w:type="dxa"/>
            <w:tcBorders>
              <w:top w:val="nil"/>
              <w:left w:val="nil"/>
              <w:bottom w:val="single" w:sz="8" w:space="0" w:color="auto"/>
              <w:right w:val="single" w:sz="8" w:space="0" w:color="auto"/>
            </w:tcBorders>
            <w:shd w:val="clear" w:color="auto" w:fill="auto"/>
            <w:noWrap/>
            <w:vAlign w:val="center"/>
            <w:hideMark/>
          </w:tcPr>
          <w:p w14:paraId="44E5864C" w14:textId="77777777" w:rsidR="00265C97" w:rsidRDefault="00265C97" w:rsidP="00265C97">
            <w:pPr>
              <w:pStyle w:val="ab"/>
            </w:pPr>
            <w:r>
              <w:t>4275,7</w:t>
            </w:r>
          </w:p>
        </w:tc>
      </w:tr>
      <w:tr w:rsidR="00265C97" w:rsidRPr="00EB6880" w14:paraId="6AD7AE68" w14:textId="77777777" w:rsidTr="006B4BDE">
        <w:trPr>
          <w:trHeight w:val="293"/>
        </w:trPr>
        <w:tc>
          <w:tcPr>
            <w:tcW w:w="2977" w:type="dxa"/>
            <w:tcBorders>
              <w:top w:val="nil"/>
              <w:left w:val="single" w:sz="8" w:space="0" w:color="auto"/>
              <w:bottom w:val="single" w:sz="8" w:space="0" w:color="auto"/>
              <w:right w:val="single" w:sz="8" w:space="0" w:color="auto"/>
            </w:tcBorders>
            <w:shd w:val="clear" w:color="auto" w:fill="auto"/>
            <w:vAlign w:val="center"/>
            <w:hideMark/>
          </w:tcPr>
          <w:p w14:paraId="0FC2C79C" w14:textId="77777777"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Реализация населению</w:t>
            </w:r>
          </w:p>
        </w:tc>
        <w:tc>
          <w:tcPr>
            <w:tcW w:w="1276" w:type="dxa"/>
            <w:tcBorders>
              <w:top w:val="nil"/>
              <w:left w:val="nil"/>
              <w:bottom w:val="single" w:sz="8" w:space="0" w:color="auto"/>
              <w:right w:val="single" w:sz="8" w:space="0" w:color="auto"/>
            </w:tcBorders>
            <w:shd w:val="clear" w:color="auto" w:fill="auto"/>
            <w:vAlign w:val="center"/>
            <w:hideMark/>
          </w:tcPr>
          <w:p w14:paraId="3E707421" w14:textId="77777777"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Гкал/год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7B23E243" w14:textId="77777777" w:rsidR="00265C97" w:rsidRDefault="00265C97" w:rsidP="00265C97">
            <w:pPr>
              <w:pStyle w:val="ab"/>
            </w:pPr>
            <w:r>
              <w:t>131398</w:t>
            </w:r>
          </w:p>
        </w:tc>
        <w:tc>
          <w:tcPr>
            <w:tcW w:w="1233" w:type="dxa"/>
            <w:tcBorders>
              <w:top w:val="nil"/>
              <w:left w:val="nil"/>
              <w:bottom w:val="single" w:sz="8" w:space="0" w:color="auto"/>
              <w:right w:val="single" w:sz="8" w:space="0" w:color="auto"/>
            </w:tcBorders>
            <w:shd w:val="clear" w:color="auto" w:fill="auto"/>
            <w:noWrap/>
            <w:vAlign w:val="center"/>
            <w:hideMark/>
          </w:tcPr>
          <w:p w14:paraId="2AAC2119" w14:textId="77777777" w:rsidR="00265C97" w:rsidRDefault="00265C97" w:rsidP="00265C97">
            <w:pPr>
              <w:pStyle w:val="ab"/>
            </w:pPr>
            <w:r>
              <w:t>137968</w:t>
            </w:r>
          </w:p>
        </w:tc>
        <w:tc>
          <w:tcPr>
            <w:tcW w:w="931" w:type="dxa"/>
            <w:tcBorders>
              <w:top w:val="nil"/>
              <w:left w:val="nil"/>
              <w:bottom w:val="single" w:sz="8" w:space="0" w:color="auto"/>
              <w:right w:val="single" w:sz="8" w:space="0" w:color="auto"/>
            </w:tcBorders>
            <w:shd w:val="clear" w:color="auto" w:fill="auto"/>
            <w:noWrap/>
            <w:vAlign w:val="center"/>
            <w:hideMark/>
          </w:tcPr>
          <w:p w14:paraId="287E8032" w14:textId="77777777" w:rsidR="00265C97" w:rsidRDefault="00265C97" w:rsidP="00265C97">
            <w:pPr>
              <w:pStyle w:val="ab"/>
            </w:pPr>
            <w:r>
              <w:t>140727</w:t>
            </w:r>
          </w:p>
        </w:tc>
        <w:tc>
          <w:tcPr>
            <w:tcW w:w="1020" w:type="dxa"/>
            <w:tcBorders>
              <w:top w:val="nil"/>
              <w:left w:val="nil"/>
              <w:bottom w:val="single" w:sz="8" w:space="0" w:color="auto"/>
              <w:right w:val="single" w:sz="8" w:space="0" w:color="auto"/>
            </w:tcBorders>
            <w:shd w:val="clear" w:color="auto" w:fill="auto"/>
            <w:noWrap/>
            <w:vAlign w:val="center"/>
            <w:hideMark/>
          </w:tcPr>
          <w:p w14:paraId="1808B5EA" w14:textId="77777777" w:rsidR="00265C97" w:rsidRDefault="00265C97" w:rsidP="00265C97">
            <w:pPr>
              <w:pStyle w:val="ab"/>
            </w:pPr>
            <w:r>
              <w:t>189600</w:t>
            </w:r>
          </w:p>
        </w:tc>
        <w:tc>
          <w:tcPr>
            <w:tcW w:w="1020" w:type="dxa"/>
            <w:tcBorders>
              <w:top w:val="nil"/>
              <w:left w:val="nil"/>
              <w:bottom w:val="single" w:sz="8" w:space="0" w:color="auto"/>
              <w:right w:val="single" w:sz="8" w:space="0" w:color="auto"/>
            </w:tcBorders>
            <w:shd w:val="clear" w:color="auto" w:fill="auto"/>
            <w:noWrap/>
            <w:vAlign w:val="center"/>
            <w:hideMark/>
          </w:tcPr>
          <w:p w14:paraId="21378AE1" w14:textId="77777777" w:rsidR="00265C97" w:rsidRDefault="00265C97" w:rsidP="00265C97">
            <w:pPr>
              <w:pStyle w:val="ab"/>
            </w:pPr>
            <w:r>
              <w:t>165900</w:t>
            </w:r>
          </w:p>
        </w:tc>
      </w:tr>
      <w:tr w:rsidR="00265C97" w:rsidRPr="00EB6880" w14:paraId="60EC1298" w14:textId="77777777" w:rsidTr="006B4BDE">
        <w:trPr>
          <w:trHeight w:val="519"/>
        </w:trPr>
        <w:tc>
          <w:tcPr>
            <w:tcW w:w="2977" w:type="dxa"/>
            <w:tcBorders>
              <w:top w:val="nil"/>
              <w:left w:val="single" w:sz="8" w:space="0" w:color="auto"/>
              <w:bottom w:val="single" w:sz="8" w:space="0" w:color="auto"/>
              <w:right w:val="single" w:sz="8" w:space="0" w:color="auto"/>
            </w:tcBorders>
            <w:shd w:val="clear" w:color="auto" w:fill="auto"/>
            <w:vAlign w:val="center"/>
            <w:hideMark/>
          </w:tcPr>
          <w:p w14:paraId="6F4AAF5C" w14:textId="77777777"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Доля населения в потреблении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14:paraId="1F3645B3" w14:textId="77777777"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 </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001C9F73" w14:textId="77777777" w:rsidR="00265C97" w:rsidRDefault="00265C97" w:rsidP="00265C97">
            <w:pPr>
              <w:pStyle w:val="ab"/>
            </w:pPr>
            <w:r>
              <w:t>85%</w:t>
            </w:r>
          </w:p>
        </w:tc>
        <w:tc>
          <w:tcPr>
            <w:tcW w:w="1233" w:type="dxa"/>
            <w:tcBorders>
              <w:top w:val="nil"/>
              <w:left w:val="nil"/>
              <w:bottom w:val="single" w:sz="8" w:space="0" w:color="auto"/>
              <w:right w:val="single" w:sz="8" w:space="0" w:color="auto"/>
            </w:tcBorders>
            <w:shd w:val="clear" w:color="auto" w:fill="auto"/>
            <w:noWrap/>
            <w:vAlign w:val="center"/>
            <w:hideMark/>
          </w:tcPr>
          <w:p w14:paraId="651DB3D3" w14:textId="77777777" w:rsidR="00265C97" w:rsidRDefault="00265C97" w:rsidP="00265C97">
            <w:pPr>
              <w:pStyle w:val="ab"/>
            </w:pPr>
            <w:r>
              <w:t>85%</w:t>
            </w:r>
          </w:p>
        </w:tc>
        <w:tc>
          <w:tcPr>
            <w:tcW w:w="931" w:type="dxa"/>
            <w:tcBorders>
              <w:top w:val="nil"/>
              <w:left w:val="nil"/>
              <w:bottom w:val="single" w:sz="8" w:space="0" w:color="auto"/>
              <w:right w:val="single" w:sz="8" w:space="0" w:color="auto"/>
            </w:tcBorders>
            <w:shd w:val="clear" w:color="auto" w:fill="auto"/>
            <w:noWrap/>
            <w:vAlign w:val="center"/>
            <w:hideMark/>
          </w:tcPr>
          <w:p w14:paraId="3F889692" w14:textId="77777777" w:rsidR="00265C97" w:rsidRDefault="00265C97" w:rsidP="00265C97">
            <w:pPr>
              <w:pStyle w:val="ab"/>
            </w:pPr>
            <w:r>
              <w:t>85%</w:t>
            </w:r>
          </w:p>
        </w:tc>
        <w:tc>
          <w:tcPr>
            <w:tcW w:w="1020" w:type="dxa"/>
            <w:tcBorders>
              <w:top w:val="nil"/>
              <w:left w:val="nil"/>
              <w:bottom w:val="single" w:sz="8" w:space="0" w:color="auto"/>
              <w:right w:val="single" w:sz="8" w:space="0" w:color="auto"/>
            </w:tcBorders>
            <w:shd w:val="clear" w:color="auto" w:fill="auto"/>
            <w:noWrap/>
            <w:vAlign w:val="center"/>
            <w:hideMark/>
          </w:tcPr>
          <w:p w14:paraId="76053CFF" w14:textId="77777777" w:rsidR="00265C97" w:rsidRDefault="00265C97" w:rsidP="00265C97">
            <w:pPr>
              <w:pStyle w:val="ab"/>
            </w:pPr>
            <w:r>
              <w:t>80%</w:t>
            </w:r>
          </w:p>
        </w:tc>
        <w:tc>
          <w:tcPr>
            <w:tcW w:w="1020" w:type="dxa"/>
            <w:tcBorders>
              <w:top w:val="nil"/>
              <w:left w:val="nil"/>
              <w:bottom w:val="single" w:sz="8" w:space="0" w:color="auto"/>
              <w:right w:val="single" w:sz="8" w:space="0" w:color="auto"/>
            </w:tcBorders>
            <w:shd w:val="clear" w:color="auto" w:fill="auto"/>
            <w:noWrap/>
            <w:vAlign w:val="center"/>
            <w:hideMark/>
          </w:tcPr>
          <w:p w14:paraId="4201FA4C" w14:textId="77777777" w:rsidR="00265C97" w:rsidRDefault="00265C97" w:rsidP="00265C97">
            <w:pPr>
              <w:pStyle w:val="ab"/>
            </w:pPr>
            <w:r>
              <w:t>70%</w:t>
            </w:r>
          </w:p>
        </w:tc>
      </w:tr>
      <w:tr w:rsidR="00265C97" w:rsidRPr="00EB6880" w14:paraId="5AC23742" w14:textId="77777777" w:rsidTr="006B4BDE">
        <w:trPr>
          <w:trHeight w:val="563"/>
        </w:trPr>
        <w:tc>
          <w:tcPr>
            <w:tcW w:w="2977" w:type="dxa"/>
            <w:tcBorders>
              <w:top w:val="nil"/>
              <w:left w:val="single" w:sz="8" w:space="0" w:color="auto"/>
              <w:bottom w:val="single" w:sz="8" w:space="0" w:color="auto"/>
              <w:right w:val="single" w:sz="8" w:space="0" w:color="auto"/>
            </w:tcBorders>
            <w:shd w:val="clear" w:color="auto" w:fill="auto"/>
            <w:vAlign w:val="center"/>
            <w:hideMark/>
          </w:tcPr>
          <w:p w14:paraId="5B923B04" w14:textId="77777777" w:rsidR="00265C97" w:rsidRPr="00EB6880" w:rsidRDefault="00265C97" w:rsidP="00265C97">
            <w:pPr>
              <w:spacing w:line="240" w:lineRule="auto"/>
              <w:ind w:firstLine="0"/>
              <w:jc w:val="left"/>
              <w:rPr>
                <w:rFonts w:cs="Times New Roman"/>
                <w:bCs/>
                <w:sz w:val="20"/>
                <w:szCs w:val="18"/>
                <w:lang w:eastAsia="ru-RU"/>
              </w:rPr>
            </w:pPr>
            <w:r w:rsidRPr="00EB6880">
              <w:rPr>
                <w:rFonts w:cs="Times New Roman"/>
                <w:bCs/>
                <w:sz w:val="20"/>
                <w:szCs w:val="18"/>
                <w:lang w:eastAsia="ru-RU"/>
              </w:rPr>
              <w:t>Общий объем дотаций из областного бюджета</w:t>
            </w:r>
          </w:p>
        </w:tc>
        <w:tc>
          <w:tcPr>
            <w:tcW w:w="1276" w:type="dxa"/>
            <w:tcBorders>
              <w:top w:val="nil"/>
              <w:left w:val="nil"/>
              <w:bottom w:val="single" w:sz="8" w:space="0" w:color="auto"/>
              <w:right w:val="single" w:sz="8" w:space="0" w:color="auto"/>
            </w:tcBorders>
            <w:shd w:val="clear" w:color="auto" w:fill="auto"/>
            <w:vAlign w:val="center"/>
            <w:hideMark/>
          </w:tcPr>
          <w:p w14:paraId="13EEF494" w14:textId="77777777" w:rsidR="00265C97" w:rsidRPr="00EB6880" w:rsidRDefault="00265C97" w:rsidP="00265C97">
            <w:pPr>
              <w:spacing w:line="240" w:lineRule="auto"/>
              <w:ind w:firstLine="0"/>
              <w:jc w:val="center"/>
              <w:rPr>
                <w:rFonts w:cs="Times New Roman"/>
                <w:bCs/>
                <w:sz w:val="20"/>
                <w:szCs w:val="18"/>
                <w:lang w:eastAsia="ru-RU"/>
              </w:rPr>
            </w:pPr>
            <w:r w:rsidRPr="00EB6880">
              <w:rPr>
                <w:rFonts w:cs="Times New Roman"/>
                <w:bCs/>
                <w:sz w:val="20"/>
                <w:szCs w:val="18"/>
                <w:lang w:eastAsia="ru-RU"/>
              </w:rPr>
              <w:t>млн руб/год</w:t>
            </w:r>
          </w:p>
        </w:tc>
        <w:tc>
          <w:tcPr>
            <w:tcW w:w="992" w:type="dxa"/>
            <w:tcBorders>
              <w:top w:val="nil"/>
              <w:left w:val="single" w:sz="8" w:space="0" w:color="auto"/>
              <w:bottom w:val="single" w:sz="8" w:space="0" w:color="auto"/>
              <w:right w:val="single" w:sz="8" w:space="0" w:color="auto"/>
            </w:tcBorders>
            <w:shd w:val="clear" w:color="auto" w:fill="auto"/>
            <w:noWrap/>
            <w:vAlign w:val="center"/>
            <w:hideMark/>
          </w:tcPr>
          <w:p w14:paraId="5129895D" w14:textId="77777777" w:rsidR="00265C97" w:rsidRDefault="00265C97" w:rsidP="00265C97">
            <w:pPr>
              <w:pStyle w:val="ab"/>
            </w:pPr>
            <w:r>
              <w:t>158,6</w:t>
            </w:r>
          </w:p>
        </w:tc>
        <w:tc>
          <w:tcPr>
            <w:tcW w:w="1233" w:type="dxa"/>
            <w:tcBorders>
              <w:top w:val="nil"/>
              <w:left w:val="nil"/>
              <w:bottom w:val="single" w:sz="8" w:space="0" w:color="auto"/>
              <w:right w:val="single" w:sz="8" w:space="0" w:color="auto"/>
            </w:tcBorders>
            <w:shd w:val="clear" w:color="auto" w:fill="auto"/>
            <w:noWrap/>
            <w:vAlign w:val="center"/>
            <w:hideMark/>
          </w:tcPr>
          <w:p w14:paraId="41878615" w14:textId="77777777" w:rsidR="00265C97" w:rsidRDefault="00265C97" w:rsidP="00265C97">
            <w:pPr>
              <w:pStyle w:val="ab"/>
            </w:pPr>
            <w:r>
              <w:t>309,1</w:t>
            </w:r>
          </w:p>
        </w:tc>
        <w:tc>
          <w:tcPr>
            <w:tcW w:w="931" w:type="dxa"/>
            <w:tcBorders>
              <w:top w:val="nil"/>
              <w:left w:val="nil"/>
              <w:bottom w:val="single" w:sz="8" w:space="0" w:color="auto"/>
              <w:right w:val="single" w:sz="8" w:space="0" w:color="auto"/>
            </w:tcBorders>
            <w:shd w:val="clear" w:color="auto" w:fill="auto"/>
            <w:noWrap/>
            <w:vAlign w:val="center"/>
            <w:hideMark/>
          </w:tcPr>
          <w:p w14:paraId="072FB08B" w14:textId="77777777" w:rsidR="00265C97" w:rsidRDefault="00265C97" w:rsidP="00265C97">
            <w:pPr>
              <w:pStyle w:val="ab"/>
            </w:pPr>
            <w:r>
              <w:t>776,5</w:t>
            </w:r>
          </w:p>
        </w:tc>
        <w:tc>
          <w:tcPr>
            <w:tcW w:w="1020" w:type="dxa"/>
            <w:tcBorders>
              <w:top w:val="nil"/>
              <w:left w:val="nil"/>
              <w:bottom w:val="single" w:sz="8" w:space="0" w:color="auto"/>
              <w:right w:val="single" w:sz="8" w:space="0" w:color="auto"/>
            </w:tcBorders>
            <w:shd w:val="clear" w:color="auto" w:fill="auto"/>
            <w:noWrap/>
            <w:vAlign w:val="center"/>
            <w:hideMark/>
          </w:tcPr>
          <w:p w14:paraId="4B9480F6" w14:textId="77777777" w:rsidR="00265C97" w:rsidRDefault="00265C97" w:rsidP="00265C97">
            <w:pPr>
              <w:pStyle w:val="ab"/>
            </w:pPr>
            <w:r>
              <w:t>1000,5</w:t>
            </w:r>
          </w:p>
        </w:tc>
        <w:tc>
          <w:tcPr>
            <w:tcW w:w="1020" w:type="dxa"/>
            <w:tcBorders>
              <w:top w:val="nil"/>
              <w:left w:val="nil"/>
              <w:bottom w:val="single" w:sz="8" w:space="0" w:color="auto"/>
              <w:right w:val="single" w:sz="8" w:space="0" w:color="auto"/>
            </w:tcBorders>
            <w:shd w:val="clear" w:color="auto" w:fill="auto"/>
            <w:noWrap/>
            <w:vAlign w:val="center"/>
            <w:hideMark/>
          </w:tcPr>
          <w:p w14:paraId="1B244D9D" w14:textId="77777777" w:rsidR="00265C97" w:rsidRDefault="00265C97" w:rsidP="00265C97">
            <w:pPr>
              <w:pStyle w:val="ab"/>
            </w:pPr>
            <w:r>
              <w:t>709,3</w:t>
            </w:r>
          </w:p>
        </w:tc>
      </w:tr>
    </w:tbl>
    <w:p w14:paraId="67CEB3CB" w14:textId="77777777" w:rsidR="001D69CB" w:rsidRPr="00EB6880" w:rsidRDefault="00896F07" w:rsidP="00896F07">
      <w:pPr>
        <w:pStyle w:val="2"/>
        <w:spacing w:before="480"/>
        <w:rPr>
          <w:rFonts w:eastAsiaTheme="minorEastAsia" w:cs="Times New Roman"/>
          <w:lang w:eastAsia="ru-RU"/>
        </w:rPr>
      </w:pPr>
      <w:bookmarkStart w:id="299" w:name="_Toc231213431"/>
      <w:bookmarkEnd w:id="297"/>
      <w:bookmarkEnd w:id="298"/>
      <w:r w:rsidRPr="00EB6880">
        <w:rPr>
          <w:rFonts w:eastAsiaTheme="minorEastAsia" w:cs="Times New Roman"/>
          <w:lang w:eastAsia="ru-RU"/>
        </w:rPr>
        <w:t xml:space="preserve">Часть 12.4. </w:t>
      </w:r>
      <w:r w:rsidR="001D69CB" w:rsidRPr="00EB6880">
        <w:rPr>
          <w:rFonts w:eastAsiaTheme="minorEastAsia" w:cs="Times New Roman"/>
          <w:lang w:eastAsia="ru-RU"/>
        </w:rPr>
        <w:t>Оценка эффективности инвестиций по отдельным предложениям</w:t>
      </w:r>
      <w:bookmarkEnd w:id="299"/>
    </w:p>
    <w:p w14:paraId="7FD46442" w14:textId="77777777" w:rsidR="001D69CB" w:rsidRPr="00EB6880" w:rsidRDefault="001D69CB" w:rsidP="001D69CB">
      <w:pPr>
        <w:spacing w:line="240" w:lineRule="auto"/>
        <w:rPr>
          <w:rFonts w:cs="Times New Roman"/>
          <w:szCs w:val="24"/>
        </w:rPr>
      </w:pPr>
      <w:r w:rsidRPr="00EB6880">
        <w:rPr>
          <w:rFonts w:cs="Times New Roman"/>
          <w:szCs w:val="24"/>
        </w:rPr>
        <w:t>Согласно п. 161 Методических указаний по разработке схем теплоснабжения базовыми принципами оценки эффективности инвестиций в системы теплоснабжения независимо от их технических, технологических, финансовых, отраслевых или региональных особенностей, должны являться:</w:t>
      </w:r>
    </w:p>
    <w:p w14:paraId="12173F4D" w14:textId="77777777"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сопоставимость условий сравнения разных проектов (прежде всего энергетическая сопоставимость);</w:t>
      </w:r>
    </w:p>
    <w:p w14:paraId="20E42240" w14:textId="77777777"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рассмотрение проекта на протяжении всего жизненного цикла (расчетного периода);</w:t>
      </w:r>
    </w:p>
    <w:p w14:paraId="6B02AA58" w14:textId="77777777"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моделирование финансирования проектов, включающее все связанные с осуществлением проекта денежные поступления и их расход за расчетный период;</w:t>
      </w:r>
    </w:p>
    <w:p w14:paraId="604DDB8B" w14:textId="77777777"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принцип положительности и максимизации инвестиционного эффекта;</w:t>
      </w:r>
    </w:p>
    <w:p w14:paraId="25EC3ACA" w14:textId="77777777" w:rsidR="001D69CB" w:rsidRPr="00EB6880" w:rsidRDefault="001D69CB" w:rsidP="00C852E2">
      <w:pPr>
        <w:numPr>
          <w:ilvl w:val="0"/>
          <w:numId w:val="9"/>
        </w:numPr>
        <w:spacing w:line="240" w:lineRule="auto"/>
        <w:ind w:left="0" w:firstLine="851"/>
        <w:rPr>
          <w:rFonts w:eastAsiaTheme="minorEastAsia" w:cs="Times New Roman"/>
          <w:szCs w:val="24"/>
          <w:lang w:eastAsia="ru-RU"/>
        </w:rPr>
      </w:pPr>
      <w:r w:rsidRPr="00EB6880">
        <w:rPr>
          <w:rFonts w:eastAsiaTheme="minorEastAsia" w:cs="Times New Roman"/>
          <w:szCs w:val="24"/>
          <w:lang w:eastAsia="ru-RU"/>
        </w:rPr>
        <w:t>учет фактора времени.</w:t>
      </w:r>
    </w:p>
    <w:p w14:paraId="7298224F"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Оценка эффективности инвестиций должна осуществляться:</w:t>
      </w:r>
    </w:p>
    <w:p w14:paraId="5169231D"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14:paraId="4974F776"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14:paraId="2746413C"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14:paraId="4D416CB1"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14:paraId="61F3B098"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в остальных случаях для ЕТО в составе структуры проектов мастер-плана для источников тепловой энергии и тепловых сетей раздельно.</w:t>
      </w:r>
    </w:p>
    <w:p w14:paraId="5CCA9F71" w14:textId="77777777" w:rsidR="001D69CB" w:rsidRPr="00EB6880" w:rsidRDefault="001D69CB" w:rsidP="001D69CB">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В табл. 12.</w:t>
      </w:r>
      <w:r w:rsidR="00896F07" w:rsidRPr="00EB6880">
        <w:rPr>
          <w:rFonts w:eastAsiaTheme="minorEastAsia" w:cs="Times New Roman"/>
          <w:szCs w:val="24"/>
          <w:lang w:eastAsia="ru-RU"/>
        </w:rPr>
        <w:t>4</w:t>
      </w:r>
      <w:r w:rsidRPr="00EB6880">
        <w:rPr>
          <w:rFonts w:eastAsiaTheme="minorEastAsia" w:cs="Times New Roman"/>
          <w:szCs w:val="24"/>
          <w:lang w:eastAsia="ru-RU"/>
        </w:rPr>
        <w:t>.</w:t>
      </w:r>
      <w:r w:rsidR="00896F07" w:rsidRPr="00EB6880">
        <w:rPr>
          <w:rFonts w:eastAsiaTheme="minorEastAsia" w:cs="Times New Roman"/>
          <w:szCs w:val="24"/>
          <w:lang w:eastAsia="ru-RU"/>
        </w:rPr>
        <w:t>1</w:t>
      </w:r>
      <w:r w:rsidRPr="00EB6880">
        <w:rPr>
          <w:rFonts w:eastAsiaTheme="minorEastAsia" w:cs="Times New Roman"/>
          <w:szCs w:val="24"/>
          <w:lang w:eastAsia="ru-RU"/>
        </w:rPr>
        <w:t xml:space="preserve"> проводится сопоставление рассматриваемых вариантов применительно к выбору приоритетного сценария развития системы теплоснабжения г. Байкальска по критериям: условия финансирования, сроки реализации, энергетическая эффективность и тарифные последствия. </w:t>
      </w:r>
    </w:p>
    <w:p w14:paraId="6453A54A" w14:textId="77777777" w:rsidR="001D69CB" w:rsidRPr="00EB6880" w:rsidRDefault="001D69CB" w:rsidP="001D69CB">
      <w:pPr>
        <w:autoSpaceDE w:val="0"/>
        <w:autoSpaceDN w:val="0"/>
        <w:adjustRightInd w:val="0"/>
        <w:spacing w:line="240" w:lineRule="auto"/>
        <w:ind w:firstLine="0"/>
        <w:rPr>
          <w:rFonts w:eastAsiaTheme="minorEastAsia" w:cs="Times New Roman"/>
          <w:szCs w:val="24"/>
          <w:lang w:eastAsia="ru-RU"/>
        </w:rPr>
      </w:pPr>
    </w:p>
    <w:p w14:paraId="77F8EFA8" w14:textId="77777777" w:rsidR="001D69CB" w:rsidRPr="00EB6880" w:rsidRDefault="001D69CB" w:rsidP="001D69CB">
      <w:pPr>
        <w:spacing w:after="200" w:line="276" w:lineRule="auto"/>
        <w:ind w:firstLine="0"/>
        <w:jc w:val="left"/>
        <w:rPr>
          <w:rFonts w:eastAsiaTheme="minorEastAsia" w:cs="Times New Roman"/>
          <w:szCs w:val="24"/>
          <w:lang w:eastAsia="ru-RU"/>
        </w:rPr>
      </w:pPr>
      <w:r w:rsidRPr="00EB6880">
        <w:rPr>
          <w:rFonts w:cs="Times New Roman"/>
        </w:rPr>
        <w:br w:type="page"/>
      </w:r>
    </w:p>
    <w:p w14:paraId="240EEFD4" w14:textId="57B20A4A" w:rsidR="001D69CB" w:rsidRDefault="001D69CB" w:rsidP="001D69CB">
      <w:pPr>
        <w:autoSpaceDE w:val="0"/>
        <w:autoSpaceDN w:val="0"/>
        <w:adjustRightInd w:val="0"/>
        <w:spacing w:line="240" w:lineRule="auto"/>
        <w:ind w:firstLine="0"/>
        <w:rPr>
          <w:rFonts w:eastAsiaTheme="minorEastAsia" w:cs="Times New Roman"/>
          <w:szCs w:val="24"/>
          <w:lang w:eastAsia="ru-RU"/>
        </w:rPr>
      </w:pPr>
      <w:r w:rsidRPr="00EB6880">
        <w:rPr>
          <w:rFonts w:eastAsiaTheme="minorEastAsia" w:cs="Times New Roman"/>
          <w:szCs w:val="24"/>
          <w:lang w:eastAsia="ru-RU"/>
        </w:rPr>
        <w:lastRenderedPageBreak/>
        <w:t>Таблица 12.</w:t>
      </w:r>
      <w:r w:rsidR="00896F07" w:rsidRPr="00EB6880">
        <w:rPr>
          <w:rFonts w:eastAsiaTheme="minorEastAsia" w:cs="Times New Roman"/>
          <w:szCs w:val="24"/>
          <w:lang w:eastAsia="ru-RU"/>
        </w:rPr>
        <w:t>4</w:t>
      </w:r>
      <w:r w:rsidRPr="00EB6880">
        <w:rPr>
          <w:rFonts w:eastAsiaTheme="minorEastAsia" w:cs="Times New Roman"/>
          <w:szCs w:val="24"/>
          <w:lang w:eastAsia="ru-RU"/>
        </w:rPr>
        <w:t>.</w:t>
      </w:r>
      <w:r w:rsidR="00896F07" w:rsidRPr="00EB6880">
        <w:rPr>
          <w:rFonts w:eastAsiaTheme="minorEastAsia" w:cs="Times New Roman"/>
          <w:szCs w:val="24"/>
          <w:lang w:eastAsia="ru-RU"/>
        </w:rPr>
        <w:t>1</w:t>
      </w:r>
      <w:r w:rsidRPr="00EB6880">
        <w:rPr>
          <w:rFonts w:eastAsiaTheme="minorEastAsia" w:cs="Times New Roman"/>
          <w:szCs w:val="24"/>
          <w:lang w:eastAsia="ru-RU"/>
        </w:rPr>
        <w:t>. Оценка эффективности инвестиций по условиям финансирования, срокам реализации, энергетической эффективности и тарифным последствиям</w:t>
      </w:r>
    </w:p>
    <w:tbl>
      <w:tblPr>
        <w:tblStyle w:val="af0"/>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96"/>
        <w:gridCol w:w="2176"/>
        <w:gridCol w:w="1529"/>
        <w:gridCol w:w="2755"/>
      </w:tblGrid>
      <w:tr w:rsidR="00E20807" w:rsidRPr="00E20807" w14:paraId="2BB877C1" w14:textId="77777777" w:rsidTr="00265C88">
        <w:tc>
          <w:tcPr>
            <w:tcW w:w="2896" w:type="dxa"/>
          </w:tcPr>
          <w:p w14:paraId="208BCFB6" w14:textId="77777777" w:rsidR="00E20807" w:rsidRPr="00E20807" w:rsidRDefault="00E20807" w:rsidP="00E20807">
            <w:pPr>
              <w:spacing w:line="252" w:lineRule="auto"/>
              <w:jc w:val="center"/>
              <w:rPr>
                <w:bCs/>
                <w:color w:val="000000"/>
                <w:sz w:val="10"/>
                <w:szCs w:val="10"/>
              </w:rPr>
            </w:pPr>
          </w:p>
          <w:p w14:paraId="2EAC4EB0" w14:textId="77777777" w:rsidR="00E20807" w:rsidRPr="00E20807" w:rsidRDefault="00E20807" w:rsidP="00E20807">
            <w:pPr>
              <w:spacing w:line="252" w:lineRule="auto"/>
              <w:jc w:val="center"/>
              <w:rPr>
                <w:bCs/>
                <w:color w:val="000000"/>
                <w:sz w:val="20"/>
                <w:szCs w:val="18"/>
              </w:rPr>
            </w:pPr>
            <w:r w:rsidRPr="00E20807">
              <w:rPr>
                <w:bCs/>
                <w:color w:val="000000"/>
                <w:sz w:val="20"/>
                <w:szCs w:val="18"/>
              </w:rPr>
              <w:t xml:space="preserve">Сценарий </w:t>
            </w:r>
          </w:p>
        </w:tc>
        <w:tc>
          <w:tcPr>
            <w:tcW w:w="2176" w:type="dxa"/>
          </w:tcPr>
          <w:p w14:paraId="23537A0D" w14:textId="77777777" w:rsidR="00E20807" w:rsidRPr="00E20807" w:rsidRDefault="00E20807" w:rsidP="00E20807">
            <w:pPr>
              <w:spacing w:line="252" w:lineRule="auto"/>
              <w:jc w:val="center"/>
              <w:rPr>
                <w:bCs/>
                <w:color w:val="000000"/>
                <w:sz w:val="10"/>
                <w:szCs w:val="10"/>
              </w:rPr>
            </w:pPr>
          </w:p>
          <w:p w14:paraId="547DFC78" w14:textId="77777777" w:rsidR="00E20807" w:rsidRPr="00E20807" w:rsidRDefault="00E20807" w:rsidP="00E20807">
            <w:pPr>
              <w:spacing w:line="252" w:lineRule="auto"/>
              <w:jc w:val="center"/>
              <w:rPr>
                <w:bCs/>
                <w:color w:val="000000"/>
                <w:sz w:val="20"/>
                <w:szCs w:val="18"/>
              </w:rPr>
            </w:pPr>
            <w:r w:rsidRPr="00E20807">
              <w:rPr>
                <w:bCs/>
                <w:color w:val="000000"/>
                <w:sz w:val="20"/>
                <w:szCs w:val="18"/>
              </w:rPr>
              <w:t xml:space="preserve">Размер инвестиций, млн. руб. </w:t>
            </w:r>
          </w:p>
        </w:tc>
        <w:tc>
          <w:tcPr>
            <w:tcW w:w="1529" w:type="dxa"/>
          </w:tcPr>
          <w:p w14:paraId="004B66D5" w14:textId="77777777" w:rsidR="00E20807" w:rsidRPr="00E20807" w:rsidRDefault="00E20807" w:rsidP="00E20807">
            <w:pPr>
              <w:spacing w:line="252" w:lineRule="auto"/>
              <w:jc w:val="center"/>
              <w:rPr>
                <w:bCs/>
                <w:color w:val="000000"/>
                <w:sz w:val="10"/>
                <w:szCs w:val="10"/>
              </w:rPr>
            </w:pPr>
          </w:p>
          <w:p w14:paraId="67B4A7AF" w14:textId="77777777" w:rsidR="00E20807" w:rsidRPr="00E20807" w:rsidRDefault="00E20807" w:rsidP="00E20807">
            <w:pPr>
              <w:spacing w:line="252" w:lineRule="auto"/>
              <w:jc w:val="center"/>
              <w:rPr>
                <w:bCs/>
                <w:color w:val="000000"/>
                <w:sz w:val="20"/>
                <w:szCs w:val="18"/>
              </w:rPr>
            </w:pPr>
            <w:r w:rsidRPr="00E20807">
              <w:rPr>
                <w:bCs/>
                <w:color w:val="000000"/>
                <w:sz w:val="20"/>
                <w:szCs w:val="18"/>
              </w:rPr>
              <w:t>Тариф, тыс. руб./Гкал</w:t>
            </w:r>
          </w:p>
        </w:tc>
        <w:tc>
          <w:tcPr>
            <w:tcW w:w="2755" w:type="dxa"/>
          </w:tcPr>
          <w:p w14:paraId="1891C828" w14:textId="77777777" w:rsidR="00E20807" w:rsidRPr="00E20807" w:rsidRDefault="00E20807" w:rsidP="00E20807">
            <w:pPr>
              <w:spacing w:line="252" w:lineRule="auto"/>
              <w:jc w:val="center"/>
              <w:rPr>
                <w:bCs/>
                <w:color w:val="000000"/>
                <w:sz w:val="20"/>
                <w:szCs w:val="18"/>
              </w:rPr>
            </w:pPr>
            <w:r w:rsidRPr="00E20807">
              <w:rPr>
                <w:bCs/>
                <w:color w:val="000000"/>
                <w:sz w:val="20"/>
                <w:szCs w:val="18"/>
              </w:rPr>
              <w:t>Дотации, необходимые для компенсации выпадающих доходов, млн. руб./год</w:t>
            </w:r>
          </w:p>
        </w:tc>
      </w:tr>
      <w:tr w:rsidR="00E20807" w:rsidRPr="00E20807" w14:paraId="1171A83F" w14:textId="77777777" w:rsidTr="00265C88">
        <w:tc>
          <w:tcPr>
            <w:tcW w:w="2896" w:type="dxa"/>
          </w:tcPr>
          <w:p w14:paraId="5ED6FD0E" w14:textId="77777777" w:rsidR="00E20807" w:rsidRPr="00E20807" w:rsidRDefault="00E20807" w:rsidP="00E20807">
            <w:pPr>
              <w:spacing w:line="252" w:lineRule="auto"/>
              <w:jc w:val="center"/>
              <w:rPr>
                <w:bCs/>
                <w:color w:val="000000"/>
                <w:sz w:val="20"/>
                <w:szCs w:val="18"/>
              </w:rPr>
            </w:pPr>
            <w:r w:rsidRPr="00E20807">
              <w:rPr>
                <w:bCs/>
                <w:color w:val="000000"/>
                <w:sz w:val="20"/>
                <w:szCs w:val="18"/>
              </w:rPr>
              <w:t xml:space="preserve">Сценарий №1 развития централизованной системы теплоснабжения </w:t>
            </w:r>
          </w:p>
        </w:tc>
        <w:tc>
          <w:tcPr>
            <w:tcW w:w="2176" w:type="dxa"/>
            <w:vAlign w:val="center"/>
          </w:tcPr>
          <w:p w14:paraId="78B6E909" w14:textId="77777777" w:rsidR="00E20807" w:rsidRPr="00E20807" w:rsidRDefault="00E20807" w:rsidP="00E20807">
            <w:pPr>
              <w:spacing w:line="252" w:lineRule="auto"/>
              <w:jc w:val="center"/>
              <w:rPr>
                <w:rFonts w:ascii="Calibri" w:hAnsi="Calibri" w:cs="Calibri"/>
                <w:bCs/>
                <w:color w:val="000000"/>
                <w:sz w:val="22"/>
              </w:rPr>
            </w:pPr>
            <w:r w:rsidRPr="00E20807">
              <w:rPr>
                <w:sz w:val="22"/>
              </w:rPr>
              <w:t>12941,85</w:t>
            </w:r>
          </w:p>
        </w:tc>
        <w:tc>
          <w:tcPr>
            <w:tcW w:w="1529" w:type="dxa"/>
            <w:vAlign w:val="center"/>
          </w:tcPr>
          <w:p w14:paraId="1C16EE24" w14:textId="77777777" w:rsidR="00E20807" w:rsidRPr="00E20807" w:rsidRDefault="00E20807" w:rsidP="00E20807">
            <w:pPr>
              <w:spacing w:line="252" w:lineRule="auto"/>
              <w:jc w:val="center"/>
              <w:rPr>
                <w:bCs/>
                <w:color w:val="000000"/>
                <w:sz w:val="20"/>
              </w:rPr>
            </w:pPr>
            <w:r w:rsidRPr="00E20807">
              <w:rPr>
                <w:bCs/>
                <w:color w:val="000000"/>
                <w:sz w:val="20"/>
              </w:rPr>
              <w:t>9,239</w:t>
            </w:r>
          </w:p>
        </w:tc>
        <w:tc>
          <w:tcPr>
            <w:tcW w:w="2755" w:type="dxa"/>
          </w:tcPr>
          <w:p w14:paraId="36BA95E6" w14:textId="77777777" w:rsidR="00E20807" w:rsidRPr="00E20807" w:rsidRDefault="00E20807" w:rsidP="00E20807">
            <w:pPr>
              <w:spacing w:line="252" w:lineRule="auto"/>
              <w:jc w:val="center"/>
              <w:rPr>
                <w:bCs/>
                <w:color w:val="000000"/>
                <w:sz w:val="20"/>
              </w:rPr>
            </w:pPr>
            <w:r w:rsidRPr="00E20807">
              <w:rPr>
                <w:bCs/>
                <w:color w:val="000000"/>
                <w:sz w:val="20"/>
              </w:rPr>
              <w:t>1417 в 2030 г.</w:t>
            </w:r>
          </w:p>
          <w:p w14:paraId="2F156296" w14:textId="77777777" w:rsidR="00E20807" w:rsidRPr="00E20807" w:rsidRDefault="00E20807" w:rsidP="00E20807">
            <w:pPr>
              <w:spacing w:line="252" w:lineRule="auto"/>
              <w:jc w:val="center"/>
              <w:rPr>
                <w:bCs/>
                <w:color w:val="000000"/>
                <w:sz w:val="20"/>
              </w:rPr>
            </w:pPr>
            <w:r w:rsidRPr="00E20807">
              <w:rPr>
                <w:bCs/>
                <w:color w:val="000000"/>
                <w:sz w:val="20"/>
              </w:rPr>
              <w:t>1561 в 2032 г.</w:t>
            </w:r>
          </w:p>
          <w:p w14:paraId="6273D9A6" w14:textId="77777777" w:rsidR="00E20807" w:rsidRPr="00E20807" w:rsidRDefault="00E20807" w:rsidP="00E20807">
            <w:pPr>
              <w:spacing w:line="252" w:lineRule="auto"/>
              <w:jc w:val="center"/>
              <w:rPr>
                <w:bCs/>
                <w:color w:val="000000"/>
                <w:sz w:val="20"/>
              </w:rPr>
            </w:pPr>
            <w:r w:rsidRPr="00E20807">
              <w:rPr>
                <w:bCs/>
                <w:color w:val="000000"/>
                <w:sz w:val="20"/>
              </w:rPr>
              <w:t>1052 в 2036 г.</w:t>
            </w:r>
          </w:p>
        </w:tc>
      </w:tr>
      <w:tr w:rsidR="00E20807" w:rsidRPr="00E20807" w14:paraId="68FD7376" w14:textId="77777777" w:rsidTr="00265C88">
        <w:tc>
          <w:tcPr>
            <w:tcW w:w="2896" w:type="dxa"/>
          </w:tcPr>
          <w:p w14:paraId="505044CA" w14:textId="77777777" w:rsidR="00E20807" w:rsidRPr="00E20807" w:rsidRDefault="00E20807" w:rsidP="00E20807">
            <w:pPr>
              <w:spacing w:line="252" w:lineRule="auto"/>
              <w:jc w:val="center"/>
              <w:rPr>
                <w:bCs/>
                <w:color w:val="000000"/>
                <w:sz w:val="20"/>
                <w:szCs w:val="18"/>
              </w:rPr>
            </w:pPr>
            <w:r w:rsidRPr="00E20807">
              <w:rPr>
                <w:bCs/>
                <w:color w:val="000000"/>
                <w:sz w:val="20"/>
                <w:szCs w:val="18"/>
              </w:rPr>
              <w:t>Сценарий №2 развития децентрализованной системы теплоснабжения</w:t>
            </w:r>
          </w:p>
        </w:tc>
        <w:tc>
          <w:tcPr>
            <w:tcW w:w="2176" w:type="dxa"/>
            <w:vAlign w:val="center"/>
          </w:tcPr>
          <w:p w14:paraId="326BD34C" w14:textId="77777777" w:rsidR="00E20807" w:rsidRPr="00E20807" w:rsidRDefault="00E20807" w:rsidP="00E20807">
            <w:pPr>
              <w:spacing w:line="252" w:lineRule="auto"/>
              <w:jc w:val="center"/>
            </w:pPr>
            <w:r w:rsidRPr="00E20807">
              <w:rPr>
                <w:bCs/>
                <w:color w:val="000000"/>
                <w:sz w:val="22"/>
              </w:rPr>
              <w:t>8144,1</w:t>
            </w:r>
          </w:p>
        </w:tc>
        <w:tc>
          <w:tcPr>
            <w:tcW w:w="1529" w:type="dxa"/>
            <w:vAlign w:val="center"/>
          </w:tcPr>
          <w:p w14:paraId="6D95E33F" w14:textId="77777777" w:rsidR="00E20807" w:rsidRPr="00E20807" w:rsidRDefault="00E20807" w:rsidP="00E20807">
            <w:pPr>
              <w:spacing w:line="252" w:lineRule="auto"/>
              <w:jc w:val="center"/>
              <w:rPr>
                <w:bCs/>
                <w:color w:val="000000"/>
                <w:sz w:val="20"/>
              </w:rPr>
            </w:pPr>
            <w:r w:rsidRPr="00E20807">
              <w:rPr>
                <w:bCs/>
                <w:color w:val="000000"/>
                <w:sz w:val="20"/>
              </w:rPr>
              <w:t>7,406</w:t>
            </w:r>
          </w:p>
        </w:tc>
        <w:tc>
          <w:tcPr>
            <w:tcW w:w="2755" w:type="dxa"/>
          </w:tcPr>
          <w:p w14:paraId="2A3BE385" w14:textId="77777777" w:rsidR="00E20807" w:rsidRPr="00E20807" w:rsidRDefault="00E20807" w:rsidP="00E20807">
            <w:pPr>
              <w:spacing w:line="252" w:lineRule="auto"/>
              <w:jc w:val="center"/>
              <w:rPr>
                <w:bCs/>
                <w:color w:val="000000"/>
                <w:sz w:val="20"/>
              </w:rPr>
            </w:pPr>
            <w:r w:rsidRPr="00E20807">
              <w:rPr>
                <w:bCs/>
                <w:color w:val="000000"/>
                <w:sz w:val="20"/>
              </w:rPr>
              <w:t>776,5 в 2030 г.</w:t>
            </w:r>
          </w:p>
          <w:p w14:paraId="56943411" w14:textId="77777777" w:rsidR="00E20807" w:rsidRPr="00E20807" w:rsidRDefault="00E20807" w:rsidP="00E20807">
            <w:pPr>
              <w:spacing w:line="252" w:lineRule="auto"/>
              <w:jc w:val="center"/>
              <w:rPr>
                <w:bCs/>
                <w:color w:val="000000"/>
                <w:sz w:val="20"/>
              </w:rPr>
            </w:pPr>
            <w:r w:rsidRPr="00E20807">
              <w:rPr>
                <w:bCs/>
                <w:color w:val="000000"/>
                <w:sz w:val="20"/>
              </w:rPr>
              <w:t>1000,5 в 2032 г.</w:t>
            </w:r>
          </w:p>
          <w:p w14:paraId="0E9E4659" w14:textId="77777777" w:rsidR="00E20807" w:rsidRPr="00E20807" w:rsidRDefault="00E20807" w:rsidP="00E20807">
            <w:pPr>
              <w:spacing w:line="252" w:lineRule="auto"/>
              <w:jc w:val="center"/>
              <w:rPr>
                <w:bCs/>
                <w:color w:val="000000"/>
                <w:sz w:val="20"/>
              </w:rPr>
            </w:pPr>
            <w:r w:rsidRPr="00E20807">
              <w:rPr>
                <w:bCs/>
                <w:color w:val="000000"/>
                <w:sz w:val="20"/>
              </w:rPr>
              <w:t>709,3 в 2036 г.</w:t>
            </w:r>
          </w:p>
        </w:tc>
      </w:tr>
    </w:tbl>
    <w:p w14:paraId="0FA3C0B4" w14:textId="77777777" w:rsidR="00EC39E5" w:rsidRPr="00EB6880" w:rsidRDefault="00EC39E5" w:rsidP="00E407ED">
      <w:pPr>
        <w:pStyle w:val="2"/>
        <w:spacing w:before="360"/>
        <w:rPr>
          <w:rStyle w:val="210"/>
          <w:rFonts w:eastAsiaTheme="majorEastAsia"/>
          <w:b/>
          <w:i/>
        </w:rPr>
      </w:pPr>
      <w:bookmarkStart w:id="300" w:name="_Toc169604879"/>
      <w:bookmarkStart w:id="301" w:name="_Toc208827412"/>
      <w:bookmarkStart w:id="302" w:name="_Toc231213432"/>
      <w:r w:rsidRPr="00EB6880">
        <w:rPr>
          <w:rStyle w:val="210"/>
          <w:rFonts w:eastAsiaTheme="majorEastAsia"/>
          <w:b/>
        </w:rPr>
        <w:t>Часть 12.5.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300"/>
      <w:bookmarkEnd w:id="301"/>
      <w:bookmarkEnd w:id="302"/>
    </w:p>
    <w:p w14:paraId="18246E11" w14:textId="77777777" w:rsidR="00EC39E5" w:rsidRPr="00EB6880" w:rsidRDefault="00EC39E5" w:rsidP="00EC39E5">
      <w:pPr>
        <w:spacing w:line="245" w:lineRule="auto"/>
        <w:rPr>
          <w:rFonts w:cs="Times New Roman"/>
          <w:szCs w:val="24"/>
        </w:rPr>
      </w:pPr>
      <w:r w:rsidRPr="00EB6880">
        <w:rPr>
          <w:rFonts w:cs="Times New Roman"/>
          <w:szCs w:val="24"/>
        </w:rPr>
        <w:t xml:space="preserve">В настоящее время единственным теплоисточником г. Байкальска является ТЭЦ г. Байкальска. Горячее водоснабжение осуществляется по открытой схеме. </w:t>
      </w:r>
    </w:p>
    <w:p w14:paraId="489F5040" w14:textId="77777777" w:rsidR="00EC39E5" w:rsidRPr="00EB6880" w:rsidRDefault="00EC39E5" w:rsidP="00EC39E5">
      <w:pPr>
        <w:spacing w:line="245" w:lineRule="auto"/>
        <w:rPr>
          <w:rFonts w:cs="Times New Roman"/>
          <w:shd w:val="clear" w:color="auto" w:fill="FFFFFF"/>
        </w:rPr>
      </w:pPr>
      <w:r w:rsidRPr="00EB6880">
        <w:rPr>
          <w:rFonts w:cs="Times New Roman"/>
          <w:szCs w:val="24"/>
        </w:rPr>
        <w:t xml:space="preserve">В сентябре 2013 года основное производство комбината (варка целлюлозы) было остановлено, Дальнейшая эксплуатация ТЭЦ в этих условиях была признана неэффективной, так как тепловые нагрузки города существенно ниже тепловой мощности ТЭЦ, было принято решение о строительстве нового замещающего теплоисточника. </w:t>
      </w:r>
      <w:r w:rsidRPr="00EB6880">
        <w:rPr>
          <w:rFonts w:cs="Times New Roman"/>
          <w:shd w:val="clear" w:color="auto" w:fill="FFFFFF"/>
        </w:rPr>
        <w:t>Вскоре после закрытия БЦБК последовал правительственный запрет на строительство угольных теплоисточников на берегу Байкала.</w:t>
      </w:r>
    </w:p>
    <w:p w14:paraId="22D68B6E" w14:textId="77777777" w:rsidR="00EC39E5" w:rsidRPr="00EB6880" w:rsidRDefault="00EC39E5" w:rsidP="00EC39E5">
      <w:pPr>
        <w:spacing w:line="245" w:lineRule="auto"/>
        <w:rPr>
          <w:rFonts w:cs="Times New Roman"/>
        </w:rPr>
      </w:pPr>
      <w:r w:rsidRPr="00EB6880">
        <w:rPr>
          <w:rFonts w:cs="Times New Roman"/>
          <w:shd w:val="clear" w:color="auto" w:fill="FFFFFF"/>
        </w:rPr>
        <w:t>С 2015 года в связи с запретом строительства теплоисточников, работающих на угле, рассматривались различные экологически чистые варианты генерации тепловой энергии.</w:t>
      </w:r>
    </w:p>
    <w:p w14:paraId="1BAFCF2F" w14:textId="77777777" w:rsidR="00EC39E5" w:rsidRPr="00EB6880" w:rsidRDefault="00EC39E5" w:rsidP="00EC39E5">
      <w:pPr>
        <w:spacing w:line="245" w:lineRule="auto"/>
        <w:rPr>
          <w:rFonts w:cs="Times New Roman"/>
        </w:rPr>
      </w:pPr>
      <w:r w:rsidRPr="00EB6880">
        <w:rPr>
          <w:rFonts w:cs="Times New Roman"/>
        </w:rPr>
        <w:t>В соответствии с протоколом совещания в Правительстве Российской Федерации от 20.08.2021 №ВА-П11-53пр; Минэнерго России, ФАС России, Минэкономразвития России, Минприроды России, правительством Иркутской области и администрацией Байкальского муниципального образования поддержан вариант строительства котельной мощностью 80 Гкал/час на биотопливе (пеллеты и опилки). Общий объем инвестиций в реализацию ва</w:t>
      </w:r>
      <w:r w:rsidR="0077642E" w:rsidRPr="00EB6880">
        <w:rPr>
          <w:rFonts w:cs="Times New Roman"/>
        </w:rPr>
        <w:t>р</w:t>
      </w:r>
      <w:r w:rsidRPr="00EB6880">
        <w:rPr>
          <w:rFonts w:cs="Times New Roman"/>
        </w:rPr>
        <w:t>ианта определен в размере 8123 млн. руб. (Строительство котельных – 4709 млн. руб., реконструкция тепловых сетей – 3414 млн. руб.).</w:t>
      </w:r>
      <w:r w:rsidR="001A23E6" w:rsidRPr="00EB6880">
        <w:rPr>
          <w:rFonts w:cs="Times New Roman"/>
        </w:rPr>
        <w:t xml:space="preserve"> </w:t>
      </w:r>
      <w:r w:rsidRPr="00EB6880">
        <w:rPr>
          <w:rFonts w:cs="Times New Roman"/>
        </w:rPr>
        <w:t>Минэнерго России совместно с Государственной корпорацией развития «ВЭБ. РФ» было поручено дополнительно проработать предложения по использованию электроотопления в Байкальском муниципальном образовании в качестве альтернативного проекта теплоснабжения города. Рабочей группой Минэнерго с состав которой вошли специалисты Минэнерго России; Государственной корпорации «ВЭБ.РФ»; Ассоциации «НП Совет рынка»; АО «Техническая Инспекция ЕЭС»; АО «СО ЕЭС»; ПАО «Россети»; ООО «Байкал.ЦЕНТР»; ООО «ЕН+Девелопмент» (далее «</w:t>
      </w:r>
      <w:r w:rsidRPr="00EB6880">
        <w:rPr>
          <w:rFonts w:cs="Times New Roman"/>
          <w:i/>
        </w:rPr>
        <w:t>рабочая группа Минэнерго</w:t>
      </w:r>
      <w:r w:rsidRPr="00EB6880">
        <w:rPr>
          <w:rFonts w:cs="Times New Roman"/>
        </w:rPr>
        <w:t>»), разработан проект альтернативного варианта реконструкции и развития системы теплоснабжения Байкальского муниципального образования (далее «</w:t>
      </w:r>
      <w:r w:rsidRPr="00EB6880">
        <w:rPr>
          <w:rFonts w:cs="Times New Roman"/>
          <w:i/>
        </w:rPr>
        <w:t>проект Минэнерго</w:t>
      </w:r>
      <w:r w:rsidRPr="00EB6880">
        <w:rPr>
          <w:rFonts w:cs="Times New Roman"/>
        </w:rPr>
        <w:t>», предусматривающий переход на систему теплоснабжения с групповой централизацией и использованием электрической энергии для генерации тепла на 10 электрокотельных на базе индукционных котлов общей мощностью 185 МВт к 203</w:t>
      </w:r>
      <w:r w:rsidR="007F23EC" w:rsidRPr="00EB6880">
        <w:rPr>
          <w:rFonts w:cs="Times New Roman"/>
        </w:rPr>
        <w:t>6</w:t>
      </w:r>
      <w:r w:rsidRPr="00EB6880">
        <w:rPr>
          <w:rFonts w:cs="Times New Roman"/>
        </w:rPr>
        <w:t xml:space="preserve"> году. Общие капитальные затраты оцениваются в размере 6044 млн. руб., в том числе на строительство котельных 3950 млн. руб. прокладка новых тепловых сетей – 2094 млн. руб. (в ценах 2021 года). </w:t>
      </w:r>
    </w:p>
    <w:p w14:paraId="42ABF7D8" w14:textId="77777777" w:rsidR="00EC39E5" w:rsidRPr="00EB6880" w:rsidRDefault="00EC39E5" w:rsidP="00AE4E6D">
      <w:pPr>
        <w:rPr>
          <w:rFonts w:cs="Times New Roman"/>
        </w:rPr>
      </w:pPr>
      <w:r w:rsidRPr="00EB6880">
        <w:rPr>
          <w:rFonts w:cs="Times New Roman"/>
        </w:rPr>
        <w:lastRenderedPageBreak/>
        <w:t xml:space="preserve">В 2023 году силами ООО «Сибэнергосбережение» выполнена работа «Актуализация схемы </w:t>
      </w:r>
      <w:r w:rsidR="00AE4E6D" w:rsidRPr="00EB6880">
        <w:rPr>
          <w:rFonts w:cs="Times New Roman"/>
        </w:rPr>
        <w:t xml:space="preserve">теплоснабжения Байкальского муниципального образования Слюдянского района Иркутской области на 2023-2033 годы». </w:t>
      </w:r>
      <w:r w:rsidRPr="00EB6880">
        <w:rPr>
          <w:rFonts w:cs="Times New Roman"/>
        </w:rPr>
        <w:t xml:space="preserve">В этой работе обосновывается сохранение открытой схемы горячего водоснабжения.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не принята. </w:t>
      </w:r>
    </w:p>
    <w:p w14:paraId="5A4FF508" w14:textId="77777777" w:rsidR="00AE4E6D" w:rsidRPr="00EB6880" w:rsidRDefault="00AE4E6D" w:rsidP="006D5941">
      <w:pPr>
        <w:rPr>
          <w:rFonts w:cs="Times New Roman"/>
        </w:rPr>
      </w:pPr>
      <w:r w:rsidRPr="00EB6880">
        <w:rPr>
          <w:rFonts w:cs="Times New Roman"/>
        </w:rPr>
        <w:t xml:space="preserve">В 2024 году силами ФГБОУ ВО «ИРНИТУ» выполнена актуализация схемы теплоснабжения Байкальского муниципального образования Слюдянского района Иркутской области на 2025-2035 годы». В работе предложена децентрализованная система теплоснабжения на основе автономных электрокотельных для каждого объекта или группы объектов. Отказ от тепловых сетей обеспечивает существенное снижение объема необходимых инвестиций </w:t>
      </w:r>
      <w:r w:rsidR="00184394" w:rsidRPr="00EB6880">
        <w:rPr>
          <w:rFonts w:cs="Times New Roman"/>
        </w:rPr>
        <w:t>до уровня 4130 млн. руб. и сокращения сроков реализации до 2-х лет.</w:t>
      </w:r>
      <w:r w:rsidR="006D5941" w:rsidRPr="00EB6880">
        <w:rPr>
          <w:rFonts w:cs="Times New Roman"/>
        </w:rPr>
        <w:t xml:space="preserve"> </w:t>
      </w:r>
    </w:p>
    <w:p w14:paraId="5DB41804" w14:textId="77777777" w:rsidR="00085990" w:rsidRDefault="00873F90" w:rsidP="000504DB">
      <w:pPr>
        <w:pStyle w:val="aa"/>
        <w:ind w:left="142"/>
      </w:pPr>
      <w:r w:rsidRPr="00EB6880">
        <w:t xml:space="preserve">В 2025 году силами ООО «Прогресс» выполнена актуализация схемы теплоснабжения г. Байкальск. </w:t>
      </w:r>
      <w:r w:rsidR="00300A74" w:rsidRPr="00EB6880">
        <w:t>В работе предложено устройство 4 элек</w:t>
      </w:r>
      <w:r w:rsidR="006844F4" w:rsidRPr="00EB6880">
        <w:t>т</w:t>
      </w:r>
      <w:r w:rsidR="00300A74" w:rsidRPr="00EB6880">
        <w:t xml:space="preserve">рокотельных и реконструкция тепловых сетей. </w:t>
      </w:r>
      <w:r w:rsidR="006844F4" w:rsidRPr="00EB6880">
        <w:t>Объем инвестиций на устройство электрокотельных и реконструкцию тепловых сетей оценивается в размере</w:t>
      </w:r>
      <w:r w:rsidR="00AA37E7" w:rsidRPr="00EB6880">
        <w:t xml:space="preserve"> </w:t>
      </w:r>
      <w:r w:rsidR="006844F4" w:rsidRPr="00EB6880">
        <w:t>7 729,7</w:t>
      </w:r>
      <w:r w:rsidR="00AA37E7" w:rsidRPr="00EB6880">
        <w:t xml:space="preserve"> млн. руб</w:t>
      </w:r>
      <w:bookmarkStart w:id="303" w:name="_Toc171348149"/>
      <w:r w:rsidR="00085990">
        <w:t>.</w:t>
      </w:r>
    </w:p>
    <w:p w14:paraId="40806C63" w14:textId="56783C74" w:rsidR="00E407ED" w:rsidRPr="00085990" w:rsidRDefault="00E407ED" w:rsidP="00085990">
      <w:pPr>
        <w:pStyle w:val="4"/>
        <w:rPr>
          <w:rFonts w:cs="Times New Roman"/>
        </w:rPr>
      </w:pPr>
      <w:r w:rsidRPr="00EB6880">
        <w:rPr>
          <w:rFonts w:cs="Times New Roman"/>
          <w:bCs/>
          <w:szCs w:val="24"/>
        </w:rPr>
        <w:br w:type="page"/>
      </w:r>
    </w:p>
    <w:p w14:paraId="19CAE8CF" w14:textId="77777777" w:rsidR="00DB4514" w:rsidRPr="001D6FF9" w:rsidRDefault="00DB4514" w:rsidP="00E407ED">
      <w:pPr>
        <w:pStyle w:val="10"/>
        <w:rPr>
          <w:rFonts w:cs="Times New Roman"/>
          <w:bCs/>
          <w:szCs w:val="28"/>
        </w:rPr>
      </w:pPr>
      <w:bookmarkStart w:id="304" w:name="_Toc231213433"/>
      <w:r w:rsidRPr="001D6FF9">
        <w:rPr>
          <w:rFonts w:cs="Times New Roman"/>
          <w:bCs/>
          <w:szCs w:val="28"/>
        </w:rPr>
        <w:lastRenderedPageBreak/>
        <w:t>ГЛАВА</w:t>
      </w:r>
      <w:hyperlink r:id="rId91" w:anchor="bookmark131" w:history="1">
        <w:bookmarkStart w:id="305" w:name="_Toc30085167"/>
        <w:bookmarkStart w:id="306" w:name="_Toc32845490"/>
        <w:r w:rsidRPr="001D6FF9">
          <w:rPr>
            <w:rFonts w:cs="Times New Roman"/>
            <w:bCs/>
            <w:szCs w:val="28"/>
          </w:rPr>
          <w:t xml:space="preserve"> 13. </w:t>
        </w:r>
        <w:bookmarkStart w:id="307" w:name="OLE_LINK4"/>
        <w:bookmarkStart w:id="308" w:name="OLE_LINK5"/>
        <w:bookmarkStart w:id="309" w:name="OLE_LINK6"/>
        <w:r w:rsidRPr="001D6FF9">
          <w:rPr>
            <w:rFonts w:cs="Times New Roman"/>
            <w:bCs/>
            <w:szCs w:val="28"/>
          </w:rPr>
          <w:t>ИНДИКАТОРЫ РАЗВИТИЯ СИСТЕМ ТЕПЛОСНАБЖЕНИЯ</w:t>
        </w:r>
        <w:bookmarkEnd w:id="307"/>
        <w:bookmarkEnd w:id="308"/>
        <w:bookmarkEnd w:id="309"/>
        <w:r w:rsidRPr="001D6FF9">
          <w:rPr>
            <w:rFonts w:cs="Times New Roman"/>
            <w:bCs/>
            <w:szCs w:val="28"/>
          </w:rPr>
          <w:t xml:space="preserve"> ПОСЕЛЕНИЯ,</w:t>
        </w:r>
      </w:hyperlink>
      <w:r w:rsidRPr="001D6FF9">
        <w:rPr>
          <w:rFonts w:cs="Times New Roman"/>
          <w:bCs/>
          <w:szCs w:val="28"/>
        </w:rPr>
        <w:t xml:space="preserve"> </w:t>
      </w:r>
      <w:hyperlink r:id="rId92" w:anchor="bookmark131" w:history="1">
        <w:r w:rsidRPr="001D6FF9">
          <w:rPr>
            <w:rFonts w:cs="Times New Roman"/>
            <w:bCs/>
            <w:szCs w:val="28"/>
          </w:rPr>
          <w:t>ГОРОДСКОГО ОКРУГА</w:t>
        </w:r>
        <w:bookmarkEnd w:id="303"/>
        <w:bookmarkEnd w:id="304"/>
        <w:bookmarkEnd w:id="305"/>
        <w:bookmarkEnd w:id="306"/>
      </w:hyperlink>
    </w:p>
    <w:p w14:paraId="185214AF" w14:textId="77777777" w:rsidR="00DB4514" w:rsidRPr="00EB6880" w:rsidRDefault="00DB4514" w:rsidP="00E407ED">
      <w:pPr>
        <w:pStyle w:val="2"/>
        <w:rPr>
          <w:rStyle w:val="210"/>
          <w:rFonts w:eastAsiaTheme="majorEastAsia"/>
          <w:b/>
          <w:bCs w:val="0"/>
          <w:szCs w:val="26"/>
          <w:lang w:eastAsia="en-US"/>
        </w:rPr>
      </w:pPr>
      <w:bookmarkStart w:id="310" w:name="_Toc169605869"/>
      <w:bookmarkStart w:id="311" w:name="_Toc208827429"/>
      <w:bookmarkStart w:id="312" w:name="_Toc171348150"/>
      <w:bookmarkStart w:id="313" w:name="_Toc231213434"/>
      <w:r w:rsidRPr="00EB6880">
        <w:rPr>
          <w:rStyle w:val="210"/>
          <w:rFonts w:eastAsiaTheme="majorEastAsia"/>
          <w:b/>
          <w:bCs w:val="0"/>
          <w:szCs w:val="26"/>
          <w:lang w:eastAsia="en-US"/>
        </w:rPr>
        <w:t>Часть 13.1. Общие положения</w:t>
      </w:r>
      <w:bookmarkEnd w:id="310"/>
      <w:bookmarkEnd w:id="311"/>
      <w:bookmarkEnd w:id="313"/>
    </w:p>
    <w:p w14:paraId="1FF03BFE" w14:textId="77777777" w:rsidR="00DB4514" w:rsidRPr="00EB6880" w:rsidRDefault="00DB4514" w:rsidP="00135F13">
      <w:pPr>
        <w:rPr>
          <w:rFonts w:cs="Times New Roman"/>
        </w:rPr>
      </w:pPr>
      <w:r w:rsidRPr="00EB6880">
        <w:rPr>
          <w:rFonts w:cs="Times New Roman"/>
        </w:rPr>
        <w:t>Раздел 13 «Индикаторы развития систем теплоснабжения Байкальского городского поселения» утверждаемой части актуализированной схемы теплоснабжения г. Байкальска выполнена в соответствии с требованиями к схемам теплоснабжения (п.79), утвержденными Постановлением Правительства РФ от22.02.2012</w:t>
      </w:r>
      <w:r w:rsidR="00D30522" w:rsidRPr="00EB6880">
        <w:rPr>
          <w:rFonts w:cs="Times New Roman"/>
        </w:rPr>
        <w:t xml:space="preserve"> в редакции по состоянию на 2025 </w:t>
      </w:r>
      <w:r w:rsidRPr="00EB6880">
        <w:rPr>
          <w:rFonts w:cs="Times New Roman"/>
        </w:rPr>
        <w:t xml:space="preserve">г. </w:t>
      </w:r>
    </w:p>
    <w:p w14:paraId="5E3A3E83" w14:textId="77777777" w:rsidR="00DB4514" w:rsidRPr="00EB6880" w:rsidRDefault="00DB4514" w:rsidP="00E407ED">
      <w:pPr>
        <w:pStyle w:val="2"/>
        <w:rPr>
          <w:rStyle w:val="210"/>
          <w:rFonts w:eastAsiaTheme="majorEastAsia"/>
        </w:rPr>
      </w:pPr>
      <w:bookmarkStart w:id="314" w:name="_Toc231213435"/>
      <w:r w:rsidRPr="00EB6880">
        <w:rPr>
          <w:rStyle w:val="210"/>
          <w:rFonts w:eastAsiaTheme="majorEastAsia"/>
        </w:rPr>
        <w:t>Часть 13.2.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Байкальского городского поселения, с учетом реализации проектов схемы теплоснабжения</w:t>
      </w:r>
      <w:bookmarkEnd w:id="312"/>
      <w:bookmarkEnd w:id="314"/>
    </w:p>
    <w:p w14:paraId="7B7D0D1D" w14:textId="77777777" w:rsidR="00DB4514" w:rsidRPr="00EB6880" w:rsidRDefault="00DB4514" w:rsidP="00135F13">
      <w:pPr>
        <w:rPr>
          <w:rFonts w:cs="Times New Roman"/>
        </w:rPr>
      </w:pPr>
      <w:r w:rsidRPr="00EB6880">
        <w:rPr>
          <w:rFonts w:cs="Times New Roman"/>
        </w:rPr>
        <w:t>Индикаторы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учетом реализации проектов схемы теплоснабжения разрабатываются впервые.</w:t>
      </w:r>
    </w:p>
    <w:p w14:paraId="076D1676" w14:textId="77777777" w:rsidR="00DB4514" w:rsidRPr="00EB6880" w:rsidRDefault="00DB4514" w:rsidP="00E407ED">
      <w:pPr>
        <w:pStyle w:val="2"/>
        <w:rPr>
          <w:rStyle w:val="210"/>
          <w:rFonts w:eastAsiaTheme="majorEastAsia"/>
          <w:b/>
          <w:bCs w:val="0"/>
          <w:szCs w:val="26"/>
          <w:lang w:eastAsia="en-US"/>
        </w:rPr>
      </w:pPr>
      <w:bookmarkStart w:id="315" w:name="_Toc171348151"/>
      <w:bookmarkStart w:id="316" w:name="_Toc231213436"/>
      <w:r w:rsidRPr="00EB6880">
        <w:rPr>
          <w:rStyle w:val="210"/>
          <w:rFonts w:eastAsiaTheme="majorEastAsia"/>
          <w:b/>
          <w:bCs w:val="0"/>
          <w:szCs w:val="26"/>
          <w:lang w:eastAsia="en-US"/>
        </w:rPr>
        <w:t>Часть 13.</w:t>
      </w:r>
      <w:r w:rsidR="00E407ED" w:rsidRPr="00EB6880">
        <w:rPr>
          <w:rStyle w:val="210"/>
          <w:rFonts w:eastAsiaTheme="majorEastAsia"/>
          <w:b/>
          <w:bCs w:val="0"/>
          <w:szCs w:val="26"/>
          <w:lang w:eastAsia="en-US"/>
        </w:rPr>
        <w:t>3</w:t>
      </w:r>
      <w:r w:rsidRPr="00EB6880">
        <w:rPr>
          <w:rStyle w:val="210"/>
          <w:rFonts w:eastAsiaTheme="majorEastAsia"/>
          <w:b/>
          <w:bCs w:val="0"/>
          <w:szCs w:val="26"/>
          <w:lang w:eastAsia="en-US"/>
        </w:rPr>
        <w:t>. Индикаторы, характеризующих динамику изменения спроса на тепловую мощность (тепловой нагрузки) в зоне действия системы теплоснабжения</w:t>
      </w:r>
      <w:bookmarkEnd w:id="315"/>
      <w:bookmarkEnd w:id="316"/>
    </w:p>
    <w:p w14:paraId="7F036955" w14:textId="77777777" w:rsidR="00DB4514" w:rsidRPr="00EB6880" w:rsidRDefault="00DB4514" w:rsidP="00135F13">
      <w:pPr>
        <w:rPr>
          <w:rFonts w:cs="Times New Roman"/>
        </w:rPr>
      </w:pPr>
      <w:r w:rsidRPr="00EB6880">
        <w:rPr>
          <w:rFonts w:cs="Times New Roman"/>
        </w:rPr>
        <w:t xml:space="preserve">В Байкальском городском поселении имеется одна система теплоснабжения, включающая микрорайоны Гагарина, Восточный, Строитель, </w:t>
      </w:r>
      <w:r w:rsidR="00957875">
        <w:rPr>
          <w:rFonts w:cs="Times New Roman"/>
        </w:rPr>
        <w:t xml:space="preserve">м-ны </w:t>
      </w:r>
      <w:r w:rsidRPr="00EB6880">
        <w:rPr>
          <w:rFonts w:cs="Times New Roman"/>
        </w:rPr>
        <w:t>Южный</w:t>
      </w:r>
      <w:r w:rsidR="00957875">
        <w:rPr>
          <w:rFonts w:cs="Times New Roman"/>
        </w:rPr>
        <w:t xml:space="preserve"> и Красный Ключ; </w:t>
      </w:r>
      <w:r w:rsidRPr="00EB6880">
        <w:rPr>
          <w:rFonts w:cs="Times New Roman"/>
        </w:rPr>
        <w:t xml:space="preserve"> Промзону (территория бывшей БЦБК</w:t>
      </w:r>
      <w:r w:rsidR="00957875">
        <w:rPr>
          <w:rFonts w:cs="Times New Roman"/>
        </w:rPr>
        <w:t xml:space="preserve">). В ближайшей перспективе добавляются </w:t>
      </w:r>
      <w:r w:rsidRPr="00EB6880">
        <w:rPr>
          <w:rFonts w:cs="Times New Roman"/>
        </w:rPr>
        <w:t>ОЭЗ ОЭЗ «Предгорная» и ОЭЗ «Прибрежная»</w:t>
      </w:r>
      <w:r w:rsidR="00957875">
        <w:rPr>
          <w:rFonts w:cs="Times New Roman"/>
        </w:rPr>
        <w:t xml:space="preserve">, которые </w:t>
      </w:r>
      <w:r w:rsidRPr="00EB6880">
        <w:rPr>
          <w:rFonts w:cs="Times New Roman"/>
        </w:rPr>
        <w:t>являются подсистемами формируемой в соответствии с Программой социально- экономического развития г. Байкальска до 2040 г. (далее «Программа») ОЭЗ «Ворота Байкала».</w:t>
      </w:r>
    </w:p>
    <w:p w14:paraId="40ECD21F" w14:textId="77777777" w:rsidR="00DB4514" w:rsidRPr="00EB6880" w:rsidRDefault="00957875" w:rsidP="00135F13">
      <w:pPr>
        <w:rPr>
          <w:rFonts w:cs="Times New Roman"/>
        </w:rPr>
      </w:pPr>
      <w:r>
        <w:rPr>
          <w:rFonts w:cs="Times New Roman"/>
        </w:rPr>
        <w:t xml:space="preserve">С учетом складывающейся ситуации можно </w:t>
      </w:r>
      <w:r w:rsidR="00DB4514" w:rsidRPr="00EB6880">
        <w:rPr>
          <w:rFonts w:cs="Times New Roman"/>
        </w:rPr>
        <w:t xml:space="preserve">выделяются </w:t>
      </w:r>
      <w:r>
        <w:rPr>
          <w:rFonts w:cs="Times New Roman"/>
        </w:rPr>
        <w:t>три</w:t>
      </w:r>
      <w:r w:rsidR="00DB4514" w:rsidRPr="00EB6880">
        <w:rPr>
          <w:rFonts w:cs="Times New Roman"/>
        </w:rPr>
        <w:t xml:space="preserve"> этапа развития </w:t>
      </w:r>
      <w:r>
        <w:rPr>
          <w:rFonts w:cs="Times New Roman"/>
        </w:rPr>
        <w:t xml:space="preserve">спроса на тепловую мощность в </w:t>
      </w:r>
      <w:r w:rsidR="00DB4514" w:rsidRPr="00EB6880">
        <w:rPr>
          <w:rFonts w:cs="Times New Roman"/>
        </w:rPr>
        <w:t>систем</w:t>
      </w:r>
      <w:r>
        <w:rPr>
          <w:rFonts w:cs="Times New Roman"/>
        </w:rPr>
        <w:t>ах</w:t>
      </w:r>
      <w:r w:rsidR="00DB4514" w:rsidRPr="00EB6880">
        <w:rPr>
          <w:rFonts w:cs="Times New Roman"/>
        </w:rPr>
        <w:t xml:space="preserve"> теплоснабжения г. Байкальска:</w:t>
      </w:r>
    </w:p>
    <w:p w14:paraId="5845CCFF" w14:textId="77777777" w:rsidR="00935CEC" w:rsidRPr="00EB6880" w:rsidRDefault="00935CEC" w:rsidP="00935CEC">
      <w:pPr>
        <w:spacing w:line="240" w:lineRule="auto"/>
        <w:rPr>
          <w:rFonts w:cs="Times New Roman"/>
        </w:rPr>
      </w:pPr>
      <w:r w:rsidRPr="00EB6880">
        <w:rPr>
          <w:rFonts w:cs="Times New Roman"/>
        </w:rPr>
        <w:t>На первом этапе 2026–20</w:t>
      </w:r>
      <w:r w:rsidR="00957875">
        <w:rPr>
          <w:rFonts w:cs="Times New Roman"/>
        </w:rPr>
        <w:t>30</w:t>
      </w:r>
      <w:r w:rsidRPr="00EB6880">
        <w:rPr>
          <w:rFonts w:cs="Times New Roman"/>
        </w:rPr>
        <w:t xml:space="preserve"> гг. нет оснований ожидать рост спроса на тепловую мощность. Это переходный период, в течение которого должна быть проведена реконструкция системы </w:t>
      </w:r>
      <w:r w:rsidR="00957875">
        <w:rPr>
          <w:rFonts w:cs="Times New Roman"/>
        </w:rPr>
        <w:t xml:space="preserve">внешнего </w:t>
      </w:r>
      <w:r w:rsidRPr="00EB6880">
        <w:rPr>
          <w:rFonts w:cs="Times New Roman"/>
        </w:rPr>
        <w:t xml:space="preserve">электроснабжения в целях обеспечения </w:t>
      </w:r>
      <w:r w:rsidR="00957875">
        <w:rPr>
          <w:rFonts w:cs="Times New Roman"/>
        </w:rPr>
        <w:t>возможности технологического подключения электрокотельных</w:t>
      </w:r>
      <w:r w:rsidRPr="00EB6880">
        <w:rPr>
          <w:rFonts w:cs="Times New Roman"/>
        </w:rPr>
        <w:t xml:space="preserve">. В этот период должны установлены новые группы электрокотельных: группа котельных К2-1, К2-2 мощностью 25 МВт каждая м-на Гагарина и группа котельных К3-1, К3-2 мощностью по 25 МВТ в м-не Южный. До конца отопительного сезона 2029–2029 гг. единственным теплоисточником системы теплоснабжения г. Байкальска будет являться ТЭЦ г. Байкальска. В целях обеспечения надежности функционирования системы теплоснабжения в этот период планируется проведение мероприятий, представленных в Приложении П7.1. к главе 7 обосновывающих материалов. До начала отопительного периода 2028- 2029 гг. необходимо полностью </w:t>
      </w:r>
      <w:r w:rsidRPr="00EB6880">
        <w:rPr>
          <w:rFonts w:cs="Times New Roman"/>
        </w:rPr>
        <w:lastRenderedPageBreak/>
        <w:t>перевести объекты теплопотребления на питание от новы</w:t>
      </w:r>
      <w:r w:rsidR="00957875">
        <w:rPr>
          <w:rFonts w:cs="Times New Roman"/>
        </w:rPr>
        <w:t>х</w:t>
      </w:r>
      <w:r w:rsidRPr="00EB6880">
        <w:rPr>
          <w:rFonts w:cs="Times New Roman"/>
        </w:rPr>
        <w:t xml:space="preserve"> группы электрокотельных и вывести из эксплуатации ТЭЦ. </w:t>
      </w:r>
    </w:p>
    <w:p w14:paraId="08D63565" w14:textId="77777777" w:rsidR="00935CEC" w:rsidRPr="00EB6880" w:rsidRDefault="00935CEC" w:rsidP="00935CEC">
      <w:pPr>
        <w:widowControl w:val="0"/>
        <w:autoSpaceDE w:val="0"/>
        <w:autoSpaceDN w:val="0"/>
        <w:adjustRightInd w:val="0"/>
        <w:spacing w:line="240" w:lineRule="auto"/>
        <w:rPr>
          <w:rFonts w:eastAsiaTheme="minorEastAsia" w:cs="Times New Roman"/>
          <w:szCs w:val="24"/>
          <w:lang w:eastAsia="ru-RU"/>
        </w:rPr>
      </w:pPr>
      <w:r w:rsidRPr="00EB6880">
        <w:rPr>
          <w:rFonts w:eastAsiaTheme="minorEastAsia" w:cs="Times New Roman"/>
          <w:szCs w:val="24"/>
          <w:lang w:eastAsia="ru-RU"/>
        </w:rPr>
        <w:t xml:space="preserve">На втором этапе в период 2030–2032 гг. можно ожидать незначительный рост спроса на тепловую мощность. На третьем этапе 2032–2036 гг. прогнозируется ускорение социально-экономического развития и, соответственно, спроса на тепловую мощность. </w:t>
      </w:r>
    </w:p>
    <w:p w14:paraId="1CCB269B" w14:textId="77777777" w:rsidR="00935CEC" w:rsidRPr="00EB6880" w:rsidRDefault="00935CEC" w:rsidP="00935CEC">
      <w:pPr>
        <w:spacing w:line="240" w:lineRule="auto"/>
        <w:rPr>
          <w:rFonts w:cs="Times New Roman"/>
        </w:rPr>
      </w:pPr>
      <w:r w:rsidRPr="00EB6880">
        <w:rPr>
          <w:rFonts w:cs="Times New Roman"/>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системы, за счет ее расширения, отражены в табл. 14.3.1. и табл. 14.3.2.</w:t>
      </w:r>
    </w:p>
    <w:p w14:paraId="3894C3A7" w14:textId="77777777" w:rsidR="00DB4514" w:rsidRPr="00EB6880" w:rsidRDefault="00425F26" w:rsidP="00DB4514">
      <w:pPr>
        <w:rPr>
          <w:rFonts w:cs="Times New Roman"/>
        </w:rPr>
      </w:pPr>
      <w:r w:rsidRPr="00EB6880">
        <w:rPr>
          <w:rFonts w:cs="Times New Roman"/>
        </w:rPr>
        <w:t xml:space="preserve">В </w:t>
      </w:r>
      <w:r w:rsidR="00DB4514" w:rsidRPr="00EB6880">
        <w:rPr>
          <w:rFonts w:cs="Times New Roman"/>
        </w:rPr>
        <w:t>период после 202</w:t>
      </w:r>
      <w:r w:rsidRPr="00EB6880">
        <w:rPr>
          <w:rFonts w:cs="Times New Roman"/>
        </w:rPr>
        <w:t>8</w:t>
      </w:r>
      <w:r w:rsidR="00DB4514" w:rsidRPr="00EB6880">
        <w:rPr>
          <w:rFonts w:cs="Times New Roman"/>
        </w:rPr>
        <w:t xml:space="preserve"> года </w:t>
      </w:r>
      <w:r w:rsidR="007B54E8" w:rsidRPr="00EB6880">
        <w:rPr>
          <w:rFonts w:cs="Times New Roman"/>
        </w:rPr>
        <w:t xml:space="preserve">предполагается дальнейшее развитие системы за счет развития инфраструктуры </w:t>
      </w:r>
      <w:r w:rsidR="00425DC3" w:rsidRPr="00EB6880">
        <w:rPr>
          <w:rFonts w:cs="Times New Roman"/>
        </w:rPr>
        <w:t xml:space="preserve">города, </w:t>
      </w:r>
      <w:r w:rsidR="007B54E8" w:rsidRPr="00EB6880">
        <w:rPr>
          <w:rFonts w:cs="Times New Roman"/>
        </w:rPr>
        <w:t xml:space="preserve">Промзоны и ОЭЗ. </w:t>
      </w:r>
      <w:r w:rsidR="00DB4514" w:rsidRPr="00EB6880">
        <w:rPr>
          <w:rFonts w:cs="Times New Roman"/>
        </w:rPr>
        <w:t xml:space="preserve">Тем не менее, все зоны Байкальского городского поселения будут входить в единую систему теплоснабжения с ЕТО ООО </w:t>
      </w:r>
      <w:r w:rsidR="00425DC3" w:rsidRPr="00EB6880">
        <w:rPr>
          <w:rFonts w:cs="Times New Roman"/>
        </w:rPr>
        <w:t>«</w:t>
      </w:r>
      <w:r w:rsidR="00DB4514" w:rsidRPr="00EB6880">
        <w:rPr>
          <w:rFonts w:cs="Times New Roman"/>
        </w:rPr>
        <w:t xml:space="preserve">Теплоснабжение». </w:t>
      </w:r>
    </w:p>
    <w:p w14:paraId="3E22B21D" w14:textId="77777777" w:rsidR="00DB4514" w:rsidRPr="00EB6880" w:rsidRDefault="00DB4514" w:rsidP="00DB4514">
      <w:pPr>
        <w:rPr>
          <w:rFonts w:cs="Times New Roman"/>
        </w:rPr>
      </w:pPr>
      <w:r w:rsidRPr="00EB6880">
        <w:rPr>
          <w:rFonts w:cs="Times New Roman"/>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системы, за счет ее расширения, отражены в табл. 13.2.1. и табл.13.2.2.</w:t>
      </w:r>
    </w:p>
    <w:p w14:paraId="5417D135" w14:textId="77777777" w:rsidR="00DB4514" w:rsidRPr="00EB6880" w:rsidRDefault="00DB4514" w:rsidP="00DB4514">
      <w:pPr>
        <w:rPr>
          <w:rFonts w:eastAsiaTheme="majorEastAsia" w:cs="Times New Roman"/>
          <w:i/>
          <w:color w:val="243F60" w:themeColor="accent1" w:themeShade="7F"/>
          <w:szCs w:val="24"/>
        </w:rPr>
      </w:pPr>
      <w:r w:rsidRPr="00EB6880">
        <w:rPr>
          <w:rFonts w:cs="Times New Roman"/>
        </w:rPr>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p>
    <w:p w14:paraId="30C1D3D1" w14:textId="495FE68B" w:rsidR="00DB4514" w:rsidRPr="00EB6880" w:rsidRDefault="00DB4514" w:rsidP="00E407ED">
      <w:pPr>
        <w:pStyle w:val="2"/>
        <w:rPr>
          <w:rStyle w:val="210"/>
          <w:rFonts w:eastAsiaTheme="majorEastAsia"/>
          <w:b/>
          <w:bCs w:val="0"/>
          <w:szCs w:val="26"/>
          <w:lang w:eastAsia="en-US"/>
        </w:rPr>
      </w:pPr>
      <w:bookmarkStart w:id="317" w:name="_Toc171348152"/>
      <w:bookmarkStart w:id="318" w:name="_Toc231213437"/>
      <w:r w:rsidRPr="00EB6880">
        <w:rPr>
          <w:rStyle w:val="210"/>
          <w:rFonts w:eastAsiaTheme="majorEastAsia"/>
          <w:b/>
          <w:bCs w:val="0"/>
          <w:szCs w:val="26"/>
          <w:lang w:eastAsia="en-US"/>
        </w:rPr>
        <w:t>Часть 13.</w:t>
      </w:r>
      <w:r w:rsidR="000B3937">
        <w:rPr>
          <w:rStyle w:val="210"/>
          <w:rFonts w:eastAsiaTheme="majorEastAsia"/>
          <w:b/>
          <w:bCs w:val="0"/>
          <w:szCs w:val="26"/>
          <w:lang w:eastAsia="en-US"/>
        </w:rPr>
        <w:t>4</w:t>
      </w:r>
      <w:r w:rsidRPr="00EB6880">
        <w:rPr>
          <w:rStyle w:val="210"/>
          <w:rFonts w:eastAsiaTheme="majorEastAsia"/>
          <w:b/>
          <w:bCs w:val="0"/>
          <w:szCs w:val="26"/>
          <w:lang w:eastAsia="en-US"/>
        </w:rPr>
        <w:t>. Индикаторы, характеризующие динамику функционирования источников тепловой энергии в системе теплоснабжения, образованной на базе ТЭЦ</w:t>
      </w:r>
      <w:bookmarkEnd w:id="317"/>
      <w:bookmarkEnd w:id="318"/>
    </w:p>
    <w:p w14:paraId="16E7D28B" w14:textId="77777777" w:rsidR="00935CEC" w:rsidRPr="00EB6880" w:rsidRDefault="00935CEC" w:rsidP="00935CEC">
      <w:pPr>
        <w:spacing w:line="240" w:lineRule="auto"/>
        <w:rPr>
          <w:rFonts w:cs="Times New Roman"/>
          <w:lang w:eastAsia="ru-RU"/>
        </w:rPr>
      </w:pPr>
      <w:r w:rsidRPr="00EB6880">
        <w:rPr>
          <w:rFonts w:cs="Times New Roman"/>
          <w:lang w:eastAsia="ru-RU"/>
        </w:rPr>
        <w:t xml:space="preserve">Индикаторы, характеризующие 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w:t>
      </w:r>
      <w:r w:rsidRPr="00EB6880">
        <w:rPr>
          <w:rFonts w:cs="Times New Roman"/>
        </w:rPr>
        <w:t xml:space="preserve">динамику изменения спроса на тепловую мощность (тепловую нагрузку) в зоне действия системы теплоснабжения, разрабатываются на два периода, в течение которых система теплоснабжения обеспечивается разными теплоисточниками: в первом периоде 2025–2026 гг. – от ТЭЦ; во втором периоде с 2029 г. и далее от новых групп электрокотельных. </w:t>
      </w:r>
    </w:p>
    <w:p w14:paraId="5684DB43" w14:textId="77777777" w:rsidR="00935CEC" w:rsidRPr="00EB6880" w:rsidRDefault="00935CEC" w:rsidP="00935CEC">
      <w:pPr>
        <w:spacing w:line="240" w:lineRule="auto"/>
        <w:rPr>
          <w:rFonts w:cs="Times New Roman"/>
        </w:rPr>
      </w:pPr>
      <w:r w:rsidRPr="00EB6880">
        <w:rPr>
          <w:rFonts w:cs="Times New Roman"/>
        </w:rPr>
        <w:t xml:space="preserve">Индикаторы, характеризующие </w:t>
      </w:r>
      <w:r w:rsidRPr="00EB6880">
        <w:rPr>
          <w:rFonts w:cs="Times New Roman"/>
          <w:lang w:eastAsia="ru-RU"/>
        </w:rPr>
        <w:t>динамику функционирования источников тепловой энергии в системе теплоснабжения г. Байкальска в зоне деятельности единой теплоснабжающей организации ООО «Теплоснабжения»</w:t>
      </w:r>
      <w:r w:rsidRPr="00EB6880">
        <w:rPr>
          <w:rFonts w:cs="Times New Roman"/>
        </w:rPr>
        <w:t xml:space="preserve">, с учетом перспективного изменения этой системы, за счет ее расширения, отражены в табл. 14.4.1. </w:t>
      </w:r>
    </w:p>
    <w:p w14:paraId="41DC7F18" w14:textId="77777777" w:rsidR="00935CEC" w:rsidRPr="00EB6880" w:rsidRDefault="00935CEC" w:rsidP="00935CEC">
      <w:pPr>
        <w:spacing w:line="240" w:lineRule="auto"/>
        <w:rPr>
          <w:rFonts w:eastAsiaTheme="majorEastAsia" w:cs="Times New Roman"/>
          <w:b/>
          <w:bCs/>
        </w:rPr>
      </w:pPr>
      <w:r w:rsidRPr="00EB6880">
        <w:rPr>
          <w:rFonts w:cs="Times New Roman"/>
        </w:rPr>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p>
    <w:p w14:paraId="430488D2" w14:textId="33FC1B40" w:rsidR="00773B4E" w:rsidRPr="00EB6880" w:rsidRDefault="00773B4E" w:rsidP="00E407ED">
      <w:pPr>
        <w:pStyle w:val="2"/>
        <w:rPr>
          <w:rStyle w:val="210"/>
          <w:rFonts w:eastAsiaTheme="majorEastAsia"/>
          <w:b/>
          <w:bCs w:val="0"/>
          <w:szCs w:val="26"/>
          <w:lang w:eastAsia="en-US"/>
        </w:rPr>
      </w:pPr>
      <w:bookmarkStart w:id="319" w:name="_Toc171348153"/>
      <w:bookmarkStart w:id="320" w:name="_Toc231213438"/>
      <w:r w:rsidRPr="00EB6880">
        <w:rPr>
          <w:rStyle w:val="210"/>
          <w:rFonts w:eastAsiaTheme="majorEastAsia"/>
          <w:b/>
          <w:bCs w:val="0"/>
          <w:szCs w:val="26"/>
          <w:lang w:eastAsia="en-US"/>
        </w:rPr>
        <w:t>Часть 13.</w:t>
      </w:r>
      <w:r w:rsidR="000B3937">
        <w:rPr>
          <w:rStyle w:val="210"/>
          <w:rFonts w:eastAsiaTheme="majorEastAsia"/>
          <w:b/>
          <w:bCs w:val="0"/>
          <w:szCs w:val="26"/>
          <w:lang w:eastAsia="en-US"/>
        </w:rPr>
        <w:t>5</w:t>
      </w:r>
      <w:r w:rsidRPr="00EB6880">
        <w:rPr>
          <w:rStyle w:val="210"/>
          <w:rFonts w:eastAsiaTheme="majorEastAsia"/>
          <w:b/>
          <w:bCs w:val="0"/>
          <w:szCs w:val="26"/>
          <w:lang w:eastAsia="en-US"/>
        </w:rPr>
        <w:t>.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bookmarkEnd w:id="319"/>
      <w:bookmarkEnd w:id="320"/>
    </w:p>
    <w:p w14:paraId="2001B69C" w14:textId="77777777" w:rsidR="00773B4E" w:rsidRPr="00EB6880" w:rsidRDefault="00773B4E" w:rsidP="00773B4E">
      <w:pPr>
        <w:rPr>
          <w:rFonts w:cs="Times New Roman"/>
        </w:rPr>
      </w:pPr>
      <w:r w:rsidRPr="00EB6880">
        <w:rPr>
          <w:rFonts w:cs="Times New Roman"/>
        </w:rPr>
        <w:t>Индикаторы развития систем теплоснабжения городского поселения разрабатываются в соответствии с пунктом 79 Требований к схемам теплоснабжения и содержат оценки существующих и перспективных значений индикаторов, определенных в соответствии с п. 182 Методических указаний по разработке схем теплоснабжения</w:t>
      </w:r>
      <w:r w:rsidR="007C31A8">
        <w:rPr>
          <w:rFonts w:cs="Times New Roman"/>
        </w:rPr>
        <w:t>.</w:t>
      </w:r>
    </w:p>
    <w:p w14:paraId="7CC73BBC" w14:textId="77777777" w:rsidR="00773B4E" w:rsidRPr="00EB6880" w:rsidRDefault="00773B4E" w:rsidP="00773B4E">
      <w:pPr>
        <w:rPr>
          <w:rFonts w:cs="Times New Roman"/>
        </w:rPr>
      </w:pPr>
      <w:r w:rsidRPr="00EB6880">
        <w:rPr>
          <w:rFonts w:cs="Times New Roman"/>
        </w:rPr>
        <w:lastRenderedPageBreak/>
        <w:t>Индикаторы, характеризующие динамику показателей тепловых сетей, обеспечивающих передачу тепловой энергии, теплоносителя от источника тепловой энергии к потребителям, в системе теплоснабжения г. Байкальска в зоне деятельности единой теплоснабжающей организации ООО «Теплоснабжения» также как и индикаторы, характеризующие динамику изменения спроса на тепловую мощность (тепловую нагрузку) в зоне действия системы теплоснабжения, разрабатываются на период 2026-202</w:t>
      </w:r>
      <w:r w:rsidR="00935CEC" w:rsidRPr="00EB6880">
        <w:rPr>
          <w:rFonts w:cs="Times New Roman"/>
        </w:rPr>
        <w:t>9</w:t>
      </w:r>
      <w:r w:rsidRPr="00EB6880">
        <w:rPr>
          <w:rFonts w:cs="Times New Roman"/>
        </w:rPr>
        <w:t xml:space="preserve"> гг., в течение которого система теплоснабжения обеспечивается от ТЭЦ.</w:t>
      </w:r>
    </w:p>
    <w:p w14:paraId="024B9CED" w14:textId="77777777" w:rsidR="00773B4E" w:rsidRPr="00EB6880" w:rsidRDefault="00773B4E" w:rsidP="00935CEC">
      <w:pPr>
        <w:spacing w:line="240" w:lineRule="auto"/>
        <w:rPr>
          <w:rFonts w:cs="Times New Roman"/>
          <w:lang w:eastAsia="ru-RU"/>
        </w:rPr>
      </w:pPr>
      <w:r w:rsidRPr="00EB6880">
        <w:rPr>
          <w:rFonts w:cs="Times New Roman"/>
        </w:rPr>
        <w:t>С</w:t>
      </w:r>
      <w:r w:rsidR="00143658" w:rsidRPr="00EB6880">
        <w:rPr>
          <w:rFonts w:cs="Times New Roman"/>
        </w:rPr>
        <w:t xml:space="preserve"> сентября</w:t>
      </w:r>
      <w:r w:rsidRPr="00EB6880">
        <w:rPr>
          <w:rFonts w:cs="Times New Roman"/>
        </w:rPr>
        <w:t xml:space="preserve"> 202</w:t>
      </w:r>
      <w:r w:rsidR="00935CEC" w:rsidRPr="00EB6880">
        <w:rPr>
          <w:rFonts w:cs="Times New Roman"/>
        </w:rPr>
        <w:t>9</w:t>
      </w:r>
      <w:r w:rsidRPr="00EB6880">
        <w:rPr>
          <w:rFonts w:cs="Times New Roman"/>
        </w:rPr>
        <w:t xml:space="preserve"> года и далее теплоснабжение микрорайонов Гагарина</w:t>
      </w:r>
      <w:r w:rsidR="00143658" w:rsidRPr="00EB6880">
        <w:rPr>
          <w:rFonts w:cs="Times New Roman"/>
        </w:rPr>
        <w:t>, С</w:t>
      </w:r>
      <w:r w:rsidRPr="00EB6880">
        <w:rPr>
          <w:rFonts w:cs="Times New Roman"/>
        </w:rPr>
        <w:t>троитель</w:t>
      </w:r>
      <w:r w:rsidR="00143658" w:rsidRPr="00EB6880">
        <w:rPr>
          <w:rFonts w:cs="Times New Roman"/>
        </w:rPr>
        <w:t>, Южный и Красный Ключ</w:t>
      </w:r>
      <w:r w:rsidRPr="00EB6880">
        <w:rPr>
          <w:rFonts w:cs="Times New Roman"/>
        </w:rPr>
        <w:t xml:space="preserve"> </w:t>
      </w:r>
      <w:r w:rsidR="00143658" w:rsidRPr="00EB6880">
        <w:rPr>
          <w:rFonts w:cs="Times New Roman"/>
        </w:rPr>
        <w:t xml:space="preserve">будет </w:t>
      </w:r>
      <w:r w:rsidRPr="00EB6880">
        <w:rPr>
          <w:rFonts w:cs="Times New Roman"/>
        </w:rPr>
        <w:t>осуществлят</w:t>
      </w:r>
      <w:r w:rsidR="00143658" w:rsidRPr="00EB6880">
        <w:rPr>
          <w:rFonts w:cs="Times New Roman"/>
        </w:rPr>
        <w:t>ь</w:t>
      </w:r>
      <w:r w:rsidRPr="00EB6880">
        <w:rPr>
          <w:rFonts w:cs="Times New Roman"/>
        </w:rPr>
        <w:t xml:space="preserve">ся от </w:t>
      </w:r>
      <w:r w:rsidR="00935CEC" w:rsidRPr="00EB6880">
        <w:rPr>
          <w:rFonts w:cs="Times New Roman"/>
        </w:rPr>
        <w:t>новых групп электрокотельных.</w:t>
      </w:r>
      <w:r w:rsidRPr="00EB6880">
        <w:rPr>
          <w:rFonts w:cs="Times New Roman"/>
        </w:rPr>
        <w:t xml:space="preserve"> </w:t>
      </w:r>
      <w:r w:rsidR="00935CEC" w:rsidRPr="00EB6880">
        <w:rPr>
          <w:rFonts w:cs="Times New Roman"/>
        </w:rPr>
        <w:t xml:space="preserve">С 2026 года должна начаться работа по реконструкции тепловых сетей. Предполагается, что реконструкция тепловых сетей будет осуществляться поэтапно до 2032 г. </w:t>
      </w:r>
    </w:p>
    <w:p w14:paraId="29CFECDE" w14:textId="77777777" w:rsidR="00773B4E" w:rsidRPr="00EB6880" w:rsidRDefault="00773B4E" w:rsidP="00773B4E">
      <w:pPr>
        <w:rPr>
          <w:rFonts w:cs="Times New Roman"/>
        </w:rPr>
      </w:pPr>
      <w:r w:rsidRPr="00EB6880">
        <w:rPr>
          <w:rFonts w:cs="Times New Roman"/>
        </w:rPr>
        <w:t xml:space="preserve">Индикаторы, характеризующие показателей тепловых сетей, обеспечивающих передачу тепловой энергии, теплоносителя в период до </w:t>
      </w:r>
      <w:r w:rsidR="00143658" w:rsidRPr="00EB6880">
        <w:rPr>
          <w:rFonts w:cs="Times New Roman"/>
        </w:rPr>
        <w:t xml:space="preserve">мая </w:t>
      </w:r>
      <w:r w:rsidRPr="00EB6880">
        <w:rPr>
          <w:rFonts w:cs="Times New Roman"/>
        </w:rPr>
        <w:t>202</w:t>
      </w:r>
      <w:r w:rsidR="00935CEC" w:rsidRPr="00EB6880">
        <w:rPr>
          <w:rFonts w:cs="Times New Roman"/>
        </w:rPr>
        <w:t>9</w:t>
      </w:r>
      <w:r w:rsidRPr="00EB6880">
        <w:rPr>
          <w:rFonts w:cs="Times New Roman"/>
        </w:rPr>
        <w:t xml:space="preserve"> года от источника тепловой энергии к потребителям ТЭЦ г. Байкальска в зоне деятельности единой теплоснабжающей организации ООО «Теплоснабжения», отражены в табл. 13.4.1.</w:t>
      </w:r>
    </w:p>
    <w:p w14:paraId="28BEC00B" w14:textId="77777777" w:rsidR="00773B4E" w:rsidRPr="00EB6880" w:rsidRDefault="00773B4E" w:rsidP="00773B4E">
      <w:pPr>
        <w:rPr>
          <w:rFonts w:cs="Times New Roman"/>
        </w:rPr>
      </w:pPr>
      <w:r w:rsidRPr="00EB6880">
        <w:rPr>
          <w:rFonts w:cs="Times New Roman"/>
        </w:rPr>
        <w:t>Индикаторы, характеризующие показателей тепловых сетей, обеспечивающих передачу тепловой энергии и теплоносителя после 202</w:t>
      </w:r>
      <w:r w:rsidR="00935CEC" w:rsidRPr="00EB6880">
        <w:rPr>
          <w:rFonts w:cs="Times New Roman"/>
        </w:rPr>
        <w:t>9</w:t>
      </w:r>
      <w:r w:rsidRPr="00EB6880">
        <w:rPr>
          <w:rFonts w:cs="Times New Roman"/>
        </w:rPr>
        <w:t xml:space="preserve"> года от </w:t>
      </w:r>
      <w:r w:rsidR="00935CEC" w:rsidRPr="00EB6880">
        <w:rPr>
          <w:rFonts w:cs="Times New Roman"/>
        </w:rPr>
        <w:t>новых групп электрокотельных</w:t>
      </w:r>
      <w:r w:rsidRPr="00EB6880">
        <w:rPr>
          <w:rFonts w:cs="Times New Roman"/>
        </w:rPr>
        <w:t xml:space="preserve"> к потребителям систем</w:t>
      </w:r>
      <w:r w:rsidR="00935CEC" w:rsidRPr="00EB6880">
        <w:rPr>
          <w:rFonts w:cs="Times New Roman"/>
        </w:rPr>
        <w:t>ы</w:t>
      </w:r>
      <w:r w:rsidRPr="00EB6880">
        <w:rPr>
          <w:rFonts w:cs="Times New Roman"/>
        </w:rPr>
        <w:t xml:space="preserve"> теплоснабжения г. Байкальска в зоне деятельности единой теплоснабжающей организации ООО «Теплоснабжения», с учетом перспективного изменения этой системы, отражены в табл. 13.4.2.</w:t>
      </w:r>
    </w:p>
    <w:p w14:paraId="38DA23BD" w14:textId="77777777" w:rsidR="00DB4514" w:rsidRPr="00EB6880" w:rsidRDefault="00DB4514" w:rsidP="00DB4514">
      <w:pPr>
        <w:rPr>
          <w:rFonts w:eastAsiaTheme="majorEastAsia" w:cs="Times New Roman"/>
          <w:i/>
          <w:color w:val="243F60" w:themeColor="accent1" w:themeShade="7F"/>
          <w:szCs w:val="24"/>
        </w:rPr>
      </w:pPr>
    </w:p>
    <w:p w14:paraId="2399D6EA" w14:textId="77777777" w:rsidR="00DB4514" w:rsidRPr="00EB6880" w:rsidRDefault="00DB4514" w:rsidP="00DB4514">
      <w:pPr>
        <w:rPr>
          <w:rFonts w:eastAsiaTheme="majorEastAsia" w:cs="Times New Roman"/>
          <w:i/>
          <w:color w:val="243F60" w:themeColor="accent1" w:themeShade="7F"/>
          <w:szCs w:val="24"/>
        </w:rPr>
        <w:sectPr w:rsidR="00DB4514" w:rsidRPr="00EB6880" w:rsidSect="00085990">
          <w:pgSz w:w="11906" w:h="16838"/>
          <w:pgMar w:top="1134" w:right="850" w:bottom="1134" w:left="1701" w:header="708" w:footer="708" w:gutter="0"/>
          <w:cols w:space="708"/>
          <w:docGrid w:linePitch="360"/>
        </w:sectPr>
      </w:pPr>
    </w:p>
    <w:p w14:paraId="5FD68CE6" w14:textId="77777777" w:rsidR="00DB4514" w:rsidRPr="00EB6880" w:rsidRDefault="00DB4514" w:rsidP="00DB4514">
      <w:pPr>
        <w:spacing w:before="240" w:after="240" w:line="270" w:lineRule="atLeast"/>
        <w:ind w:firstLine="0"/>
        <w:jc w:val="left"/>
        <w:rPr>
          <w:rFonts w:eastAsia="Times New Roman" w:cs="Times New Roman"/>
          <w:szCs w:val="24"/>
          <w:lang w:eastAsia="ru-RU"/>
        </w:rPr>
      </w:pPr>
      <w:r w:rsidRPr="00EB6880">
        <w:rPr>
          <w:rFonts w:eastAsia="Times New Roman" w:cs="Times New Roman"/>
          <w:szCs w:val="24"/>
          <w:lang w:eastAsia="ru-RU"/>
        </w:rPr>
        <w:lastRenderedPageBreak/>
        <w:t>Таблица 13.2.1. Индикаторы, характеризующие спрос на тепловую энергию и тепловую мощность в зоне деятельности единой теплоснабжающей организации ООО «Теплоснабжение»</w:t>
      </w:r>
      <w:r w:rsidR="006D04FD" w:rsidRPr="00EB6880">
        <w:rPr>
          <w:rFonts w:eastAsia="Times New Roman" w:cs="Times New Roman"/>
          <w:szCs w:val="24"/>
          <w:lang w:eastAsia="ru-RU"/>
        </w:rPr>
        <w:t xml:space="preserve"> в период 2021-2026 гг</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615"/>
        <w:gridCol w:w="5189"/>
        <w:gridCol w:w="1418"/>
        <w:gridCol w:w="1134"/>
        <w:gridCol w:w="1134"/>
        <w:gridCol w:w="1134"/>
        <w:gridCol w:w="1276"/>
        <w:gridCol w:w="1134"/>
      </w:tblGrid>
      <w:tr w:rsidR="00905838" w:rsidRPr="00EB6880" w14:paraId="748FB03E" w14:textId="77777777" w:rsidTr="00AD13A7">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4E82EBE" w14:textId="77777777"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 </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1A560B0A" w14:textId="77777777"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Теплоисточник ТЭЦ г. Байкальска</w:t>
            </w:r>
          </w:p>
        </w:tc>
        <w:tc>
          <w:tcPr>
            <w:tcW w:w="1418" w:type="dxa"/>
            <w:vMerge w:val="restart"/>
            <w:tcBorders>
              <w:top w:val="single" w:sz="6" w:space="0" w:color="auto"/>
              <w:left w:val="single" w:sz="6" w:space="0" w:color="auto"/>
              <w:right w:val="single" w:sz="6" w:space="0" w:color="auto"/>
            </w:tcBorders>
            <w:shd w:val="clear" w:color="auto" w:fill="auto"/>
            <w:tcMar>
              <w:top w:w="45" w:type="dxa"/>
              <w:left w:w="75" w:type="dxa"/>
              <w:bottom w:w="45" w:type="dxa"/>
              <w:right w:w="75" w:type="dxa"/>
            </w:tcMar>
            <w:hideMark/>
          </w:tcPr>
          <w:p w14:paraId="71F23434" w14:textId="77777777"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Единицы измерения</w:t>
            </w:r>
          </w:p>
        </w:tc>
        <w:tc>
          <w:tcPr>
            <w:tcW w:w="1134" w:type="dxa"/>
            <w:vMerge w:val="restart"/>
            <w:tcBorders>
              <w:top w:val="single" w:sz="6" w:space="0" w:color="auto"/>
              <w:left w:val="single" w:sz="6" w:space="0" w:color="auto"/>
              <w:right w:val="single" w:sz="6" w:space="0" w:color="auto"/>
            </w:tcBorders>
            <w:vAlign w:val="center"/>
          </w:tcPr>
          <w:p w14:paraId="73C9AA38" w14:textId="77777777" w:rsidR="00905838" w:rsidRPr="00EB6880" w:rsidRDefault="00905838" w:rsidP="00905838">
            <w:pPr>
              <w:pStyle w:val="ab"/>
            </w:pPr>
            <w:r w:rsidRPr="00EB6880">
              <w:t>2022</w:t>
            </w:r>
          </w:p>
        </w:tc>
        <w:tc>
          <w:tcPr>
            <w:tcW w:w="1134" w:type="dxa"/>
            <w:vMerge w:val="restart"/>
            <w:tcBorders>
              <w:top w:val="single" w:sz="6" w:space="0" w:color="auto"/>
              <w:left w:val="single" w:sz="6" w:space="0" w:color="auto"/>
              <w:right w:val="single" w:sz="6" w:space="0" w:color="auto"/>
            </w:tcBorders>
            <w:vAlign w:val="center"/>
          </w:tcPr>
          <w:p w14:paraId="1A9425F3" w14:textId="77777777" w:rsidR="00905838" w:rsidRPr="00EB6880" w:rsidRDefault="00905838" w:rsidP="00905838">
            <w:pPr>
              <w:pStyle w:val="ab"/>
            </w:pPr>
            <w:r w:rsidRPr="00EB6880">
              <w:t>2023</w:t>
            </w:r>
          </w:p>
        </w:tc>
        <w:tc>
          <w:tcPr>
            <w:tcW w:w="1134" w:type="dxa"/>
            <w:vMerge w:val="restart"/>
            <w:tcBorders>
              <w:top w:val="single" w:sz="6" w:space="0" w:color="auto"/>
              <w:left w:val="single" w:sz="6" w:space="0" w:color="auto"/>
              <w:right w:val="single" w:sz="6" w:space="0" w:color="auto"/>
            </w:tcBorders>
            <w:vAlign w:val="center"/>
          </w:tcPr>
          <w:p w14:paraId="40809BA4" w14:textId="77777777" w:rsidR="00905838" w:rsidRPr="00EB6880" w:rsidRDefault="00905838" w:rsidP="00905838">
            <w:pPr>
              <w:pStyle w:val="ab"/>
            </w:pPr>
            <w:r w:rsidRPr="00EB6880">
              <w:t>2024</w:t>
            </w:r>
          </w:p>
        </w:tc>
        <w:tc>
          <w:tcPr>
            <w:tcW w:w="1276" w:type="dxa"/>
            <w:vMerge w:val="restart"/>
            <w:tcBorders>
              <w:top w:val="single" w:sz="6" w:space="0" w:color="auto"/>
              <w:left w:val="single" w:sz="6" w:space="0" w:color="auto"/>
              <w:right w:val="single" w:sz="6" w:space="0" w:color="auto"/>
            </w:tcBorders>
            <w:vAlign w:val="center"/>
          </w:tcPr>
          <w:p w14:paraId="20DFBD8B" w14:textId="77777777" w:rsidR="00905838" w:rsidRPr="00EB6880" w:rsidRDefault="00905838" w:rsidP="00905838">
            <w:pPr>
              <w:pStyle w:val="ab"/>
            </w:pPr>
            <w:r w:rsidRPr="00EB6880">
              <w:t>2025</w:t>
            </w:r>
          </w:p>
        </w:tc>
        <w:tc>
          <w:tcPr>
            <w:tcW w:w="1134" w:type="dxa"/>
            <w:vMerge w:val="restart"/>
            <w:tcBorders>
              <w:top w:val="single" w:sz="6" w:space="0" w:color="auto"/>
              <w:left w:val="single" w:sz="6" w:space="0" w:color="auto"/>
              <w:right w:val="single" w:sz="6" w:space="0" w:color="auto"/>
            </w:tcBorders>
            <w:vAlign w:val="center"/>
          </w:tcPr>
          <w:p w14:paraId="4277449A" w14:textId="77777777" w:rsidR="00905838" w:rsidRPr="00EB6880" w:rsidRDefault="00905838" w:rsidP="00905838">
            <w:pPr>
              <w:pStyle w:val="ab"/>
            </w:pPr>
            <w:r w:rsidRPr="00EB6880">
              <w:t>2026</w:t>
            </w:r>
          </w:p>
        </w:tc>
      </w:tr>
      <w:tr w:rsidR="00905838" w:rsidRPr="00EB6880" w14:paraId="3F77807F" w14:textId="77777777" w:rsidTr="00AD13A7">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76934BB" w14:textId="77777777"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A18CDAA" w14:textId="77777777" w:rsidR="00905838" w:rsidRPr="00EB6880" w:rsidRDefault="00905838" w:rsidP="00DB4514">
            <w:pPr>
              <w:spacing w:line="240" w:lineRule="auto"/>
              <w:ind w:firstLine="0"/>
              <w:jc w:val="left"/>
              <w:rPr>
                <w:rFonts w:cs="Times New Roman"/>
                <w:color w:val="000000"/>
                <w:sz w:val="20"/>
              </w:rPr>
            </w:pPr>
            <w:r w:rsidRPr="00EB6880">
              <w:rPr>
                <w:rFonts w:cs="Times New Roman"/>
                <w:color w:val="000000"/>
                <w:sz w:val="20"/>
              </w:rPr>
              <w:t>Показатель</w:t>
            </w:r>
          </w:p>
        </w:tc>
        <w:tc>
          <w:tcPr>
            <w:tcW w:w="1418"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1496C389" w14:textId="77777777"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76D80AE6" w14:textId="77777777"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927193B" w14:textId="77777777"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BFFDA0E" w14:textId="77777777" w:rsidR="00905838" w:rsidRPr="00EB6880" w:rsidRDefault="00905838" w:rsidP="00DB4514">
            <w:pPr>
              <w:spacing w:line="240" w:lineRule="auto"/>
              <w:ind w:firstLine="0"/>
              <w:jc w:val="left"/>
              <w:rPr>
                <w:rFonts w:cs="Times New Roman"/>
                <w:color w:val="000000"/>
                <w:sz w:val="20"/>
              </w:rPr>
            </w:pPr>
          </w:p>
        </w:tc>
        <w:tc>
          <w:tcPr>
            <w:tcW w:w="1276" w:type="dxa"/>
            <w:vMerge/>
            <w:tcBorders>
              <w:left w:val="single" w:sz="6" w:space="0" w:color="auto"/>
              <w:bottom w:val="single" w:sz="6" w:space="0" w:color="auto"/>
              <w:right w:val="single" w:sz="6" w:space="0" w:color="auto"/>
            </w:tcBorders>
          </w:tcPr>
          <w:p w14:paraId="315D1AF6" w14:textId="77777777" w:rsidR="00905838" w:rsidRPr="00EB6880" w:rsidRDefault="00905838" w:rsidP="00DB4514">
            <w:pPr>
              <w:spacing w:line="240" w:lineRule="auto"/>
              <w:ind w:firstLine="0"/>
              <w:jc w:val="left"/>
              <w:rPr>
                <w:rFonts w:cs="Times New Roman"/>
                <w:color w:val="000000"/>
                <w:sz w:val="20"/>
              </w:rPr>
            </w:pPr>
          </w:p>
        </w:tc>
        <w:tc>
          <w:tcPr>
            <w:tcW w:w="1134" w:type="dxa"/>
            <w:vMerge/>
            <w:tcBorders>
              <w:left w:val="single" w:sz="6" w:space="0" w:color="auto"/>
              <w:bottom w:val="single" w:sz="6" w:space="0" w:color="auto"/>
              <w:right w:val="single" w:sz="6" w:space="0" w:color="auto"/>
            </w:tcBorders>
          </w:tcPr>
          <w:p w14:paraId="5BE01AF8" w14:textId="77777777" w:rsidR="00905838" w:rsidRPr="00EB6880" w:rsidRDefault="00905838" w:rsidP="00DB4514">
            <w:pPr>
              <w:spacing w:line="240" w:lineRule="auto"/>
              <w:ind w:firstLine="0"/>
              <w:jc w:val="left"/>
              <w:rPr>
                <w:rFonts w:cs="Times New Roman"/>
                <w:color w:val="000000"/>
                <w:sz w:val="20"/>
              </w:rPr>
            </w:pPr>
          </w:p>
        </w:tc>
      </w:tr>
      <w:tr w:rsidR="00143658" w:rsidRPr="00EB6880" w14:paraId="15105149"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6897142"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1CAEB1C"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Общая отапливаемая площадь жилых зданий,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0AA6DDC"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тыс. м</w:t>
            </w:r>
            <w:r w:rsidRPr="00EB6880">
              <w:rPr>
                <w:rFonts w:cs="Times New Roman"/>
                <w:color w:val="000000"/>
                <w:sz w:val="20"/>
                <w:vertAlign w:val="superscript"/>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5455ED9" w14:textId="77777777" w:rsidR="00143658" w:rsidRPr="00EB6880" w:rsidRDefault="00143658" w:rsidP="006D04FD">
            <w:pPr>
              <w:pStyle w:val="ab"/>
              <w:rPr>
                <w:rFonts w:cs="Times New Roman"/>
              </w:rPr>
            </w:pPr>
            <w:r w:rsidRPr="00EB6880">
              <w:rPr>
                <w:rFonts w:cs="Times New Roman"/>
              </w:rPr>
              <w:t>360,917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11548114" w14:textId="77777777" w:rsidR="00143658" w:rsidRPr="00EB6880" w:rsidRDefault="00143658" w:rsidP="006D04FD">
            <w:pPr>
              <w:pStyle w:val="ab"/>
              <w:rPr>
                <w:rFonts w:cs="Times New Roman"/>
              </w:rPr>
            </w:pPr>
            <w:r w:rsidRPr="00EB6880">
              <w:rPr>
                <w:rFonts w:cs="Times New Roman"/>
              </w:rPr>
              <w:t>362,917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71E8925C" w14:textId="77777777" w:rsidR="00143658" w:rsidRPr="00EB6880" w:rsidRDefault="00143658" w:rsidP="006D04FD">
            <w:pPr>
              <w:pStyle w:val="ab"/>
              <w:rPr>
                <w:rFonts w:cs="Times New Roman"/>
              </w:rPr>
            </w:pPr>
            <w:r w:rsidRPr="00EB6880">
              <w:rPr>
                <w:rFonts w:cs="Times New Roman"/>
              </w:rPr>
              <w:t>363,617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243D92C" w14:textId="77777777" w:rsidR="00143658" w:rsidRPr="00EB6880" w:rsidRDefault="00143658" w:rsidP="006D04FD">
            <w:pPr>
              <w:pStyle w:val="ab"/>
              <w:rPr>
                <w:rFonts w:cs="Times New Roman"/>
              </w:rPr>
            </w:pPr>
            <w:r w:rsidRPr="00EB6880">
              <w:rPr>
                <w:rFonts w:cs="Times New Roman"/>
              </w:rPr>
              <w:t>363,417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FEF294C" w14:textId="77777777" w:rsidR="00143658" w:rsidRPr="00EB6880" w:rsidRDefault="00143658" w:rsidP="006D04FD">
            <w:pPr>
              <w:pStyle w:val="ab"/>
              <w:rPr>
                <w:rFonts w:cs="Times New Roman"/>
              </w:rPr>
            </w:pPr>
            <w:r w:rsidRPr="00EB6880">
              <w:rPr>
                <w:rFonts w:cs="Times New Roman"/>
              </w:rPr>
              <w:t>362,917</w:t>
            </w:r>
          </w:p>
        </w:tc>
      </w:tr>
      <w:tr w:rsidR="00143658" w:rsidRPr="00EB6880" w14:paraId="1B6D609A"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E0B0DB3"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79195DFF"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Общая отапливаемая площадь общественно-деловых зданий</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D37F4E6"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тыс. м</w:t>
            </w:r>
            <w:r w:rsidRPr="00EB6880">
              <w:rPr>
                <w:rFonts w:cs="Times New Roman"/>
                <w:color w:val="000000"/>
                <w:sz w:val="20"/>
                <w:vertAlign w:val="superscript"/>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6BAFFBC" w14:textId="77777777" w:rsidR="00143658" w:rsidRPr="00EB6880" w:rsidRDefault="00143658" w:rsidP="006D04FD">
            <w:pPr>
              <w:pStyle w:val="ab"/>
              <w:rPr>
                <w:rFonts w:cs="Times New Roman"/>
              </w:rPr>
            </w:pPr>
            <w:r w:rsidRPr="00EB6880">
              <w:rPr>
                <w:rFonts w:cs="Times New Roman"/>
              </w:rPr>
              <w:t>288,817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EF1A385" w14:textId="77777777" w:rsidR="00143658" w:rsidRPr="00EB6880" w:rsidRDefault="00143658" w:rsidP="006D04FD">
            <w:pPr>
              <w:pStyle w:val="ab"/>
              <w:rPr>
                <w:rFonts w:cs="Times New Roman"/>
              </w:rPr>
            </w:pPr>
            <w:r w:rsidRPr="00EB6880">
              <w:rPr>
                <w:rFonts w:cs="Times New Roman"/>
              </w:rPr>
              <w:t>288,817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671ADF16" w14:textId="77777777" w:rsidR="00143658" w:rsidRPr="00EB6880" w:rsidRDefault="00143658" w:rsidP="006D04FD">
            <w:pPr>
              <w:pStyle w:val="ab"/>
              <w:rPr>
                <w:rFonts w:cs="Times New Roman"/>
              </w:rPr>
            </w:pPr>
            <w:r w:rsidRPr="00EB6880">
              <w:rPr>
                <w:rFonts w:cs="Times New Roman"/>
              </w:rPr>
              <w:t>288,817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CED2A8F" w14:textId="77777777" w:rsidR="00143658" w:rsidRPr="00EB6880" w:rsidRDefault="00143658" w:rsidP="006D04FD">
            <w:pPr>
              <w:pStyle w:val="ab"/>
              <w:rPr>
                <w:rFonts w:cs="Times New Roman"/>
              </w:rPr>
            </w:pPr>
            <w:r w:rsidRPr="00EB6880">
              <w:rPr>
                <w:rFonts w:cs="Times New Roman"/>
              </w:rPr>
              <w:t>288,817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1866215" w14:textId="77777777" w:rsidR="00143658" w:rsidRPr="00EB6880" w:rsidRDefault="00143658" w:rsidP="006D04FD">
            <w:pPr>
              <w:pStyle w:val="ab"/>
              <w:rPr>
                <w:rFonts w:cs="Times New Roman"/>
              </w:rPr>
            </w:pPr>
            <w:r w:rsidRPr="00EB6880">
              <w:rPr>
                <w:rFonts w:cs="Times New Roman"/>
              </w:rPr>
              <w:t>288,817</w:t>
            </w:r>
          </w:p>
        </w:tc>
      </w:tr>
      <w:tr w:rsidR="00143658" w:rsidRPr="00EB6880" w14:paraId="439A170D"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E1FA46D"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EF3BC95"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Тепловая нагрузка всего,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7966D27"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0E666E1" w14:textId="77777777" w:rsidR="00143658" w:rsidRPr="00EB6880" w:rsidRDefault="00143658" w:rsidP="006D04FD">
            <w:pPr>
              <w:pStyle w:val="ab"/>
              <w:rPr>
                <w:rFonts w:cs="Times New Roman"/>
              </w:rPr>
            </w:pPr>
            <w:r w:rsidRPr="00EB6880">
              <w:rPr>
                <w:rFonts w:cs="Times New Roman"/>
              </w:rPr>
              <w:t>71,1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6205AD4A" w14:textId="77777777" w:rsidR="00143658" w:rsidRPr="00EB6880" w:rsidRDefault="00143658" w:rsidP="006D04FD">
            <w:pPr>
              <w:pStyle w:val="ab"/>
              <w:rPr>
                <w:rFonts w:cs="Times New Roman"/>
              </w:rPr>
            </w:pPr>
            <w:r w:rsidRPr="00EB6880">
              <w:rPr>
                <w:rFonts w:cs="Times New Roman"/>
              </w:rPr>
              <w:t>71,1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ED5CAC6" w14:textId="77777777" w:rsidR="00143658" w:rsidRPr="00EB6880" w:rsidRDefault="00143658" w:rsidP="006D04FD">
            <w:pPr>
              <w:pStyle w:val="ab"/>
              <w:rPr>
                <w:rFonts w:cs="Times New Roman"/>
              </w:rPr>
            </w:pPr>
            <w:r w:rsidRPr="00EB6880">
              <w:rPr>
                <w:rFonts w:cs="Times New Roman"/>
              </w:rPr>
              <w:t>72,2</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D0CE12" w14:textId="77777777" w:rsidR="00143658" w:rsidRPr="00EB6880" w:rsidRDefault="00143658" w:rsidP="006D04FD">
            <w:pPr>
              <w:pStyle w:val="ab"/>
              <w:rPr>
                <w:rFonts w:cs="Times New Roman"/>
              </w:rPr>
            </w:pPr>
            <w:r w:rsidRPr="00EB6880">
              <w:rPr>
                <w:rFonts w:cs="Times New Roman"/>
              </w:rPr>
              <w:t>72,2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77E4E98" w14:textId="77777777" w:rsidR="00143658" w:rsidRPr="00EB6880" w:rsidRDefault="00143658" w:rsidP="006D04FD">
            <w:pPr>
              <w:pStyle w:val="ab"/>
              <w:rPr>
                <w:rFonts w:cs="Times New Roman"/>
              </w:rPr>
            </w:pPr>
            <w:r w:rsidRPr="00EB6880">
              <w:rPr>
                <w:rFonts w:cs="Times New Roman"/>
              </w:rPr>
              <w:t>72,2</w:t>
            </w:r>
          </w:p>
        </w:tc>
      </w:tr>
      <w:tr w:rsidR="00143658" w:rsidRPr="00EB6880" w14:paraId="5B39B999"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973350D"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3C6F9B5"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в жилищном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3666142"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9ADE5EA" w14:textId="77777777" w:rsidR="00143658" w:rsidRPr="00EB6880" w:rsidRDefault="00143658" w:rsidP="006D04FD">
            <w:pPr>
              <w:pStyle w:val="ab"/>
              <w:rPr>
                <w:rFonts w:cs="Times New Roman"/>
              </w:rPr>
            </w:pPr>
            <w:r w:rsidRPr="00EB6880">
              <w:rPr>
                <w:rFonts w:cs="Times New Roman"/>
                <w:szCs w:val="22"/>
              </w:rPr>
              <w:t>46,38</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F59F9AF" w14:textId="77777777" w:rsidR="00143658" w:rsidRPr="00EB6880" w:rsidRDefault="00143658" w:rsidP="006D04FD">
            <w:pPr>
              <w:pStyle w:val="ab"/>
              <w:rPr>
                <w:rFonts w:cs="Times New Roman"/>
              </w:rPr>
            </w:pPr>
            <w:r w:rsidRPr="00EB6880">
              <w:rPr>
                <w:rFonts w:cs="Times New Roman"/>
                <w:szCs w:val="22"/>
              </w:rPr>
              <w:t>47,86</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9CC607B" w14:textId="77777777" w:rsidR="00143658" w:rsidRPr="00EB6880" w:rsidRDefault="00143658" w:rsidP="006D04FD">
            <w:pPr>
              <w:pStyle w:val="ab"/>
              <w:rPr>
                <w:rFonts w:cs="Times New Roman"/>
              </w:rPr>
            </w:pPr>
            <w:r w:rsidRPr="00EB6880">
              <w:rPr>
                <w:rFonts w:cs="Times New Roman"/>
                <w:szCs w:val="22"/>
              </w:rPr>
              <w:t>49,29</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09E011D" w14:textId="77777777" w:rsidR="00143658" w:rsidRPr="00EB6880" w:rsidRDefault="00143658" w:rsidP="006D04FD">
            <w:pPr>
              <w:pStyle w:val="ab"/>
              <w:rPr>
                <w:rFonts w:cs="Times New Roman"/>
              </w:rPr>
            </w:pPr>
            <w:r w:rsidRPr="00EB6880">
              <w:rPr>
                <w:rFonts w:cs="Times New Roman"/>
                <w:szCs w:val="22"/>
              </w:rPr>
              <w:t>54,76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89D7260" w14:textId="77777777" w:rsidR="00143658" w:rsidRPr="00EB6880" w:rsidRDefault="00143658" w:rsidP="006D04FD">
            <w:pPr>
              <w:pStyle w:val="ab"/>
              <w:rPr>
                <w:rFonts w:cs="Times New Roman"/>
              </w:rPr>
            </w:pPr>
            <w:r w:rsidRPr="00EB6880">
              <w:rPr>
                <w:rFonts w:cs="Times New Roman"/>
                <w:szCs w:val="22"/>
              </w:rPr>
              <w:t>60,8</w:t>
            </w:r>
          </w:p>
        </w:tc>
      </w:tr>
      <w:tr w:rsidR="00143658" w:rsidRPr="00EB6880" w14:paraId="424102E7"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091F707"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3.1.1.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ABE9639"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C95B18B"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5C8FB1D" w14:textId="77777777" w:rsidR="00143658" w:rsidRPr="00EB6880" w:rsidRDefault="00143658" w:rsidP="006D04FD">
            <w:pPr>
              <w:pStyle w:val="ab"/>
              <w:rPr>
                <w:rFonts w:cs="Times New Roman"/>
              </w:rPr>
            </w:pPr>
            <w:r w:rsidRPr="00EB6880">
              <w:rPr>
                <w:rFonts w:cs="Times New Roman"/>
                <w:szCs w:val="22"/>
              </w:rPr>
              <w:t>39,423</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A56444E" w14:textId="77777777" w:rsidR="00143658" w:rsidRPr="00EB6880" w:rsidRDefault="00143658" w:rsidP="006D04FD">
            <w:pPr>
              <w:pStyle w:val="ab"/>
              <w:rPr>
                <w:rFonts w:cs="Times New Roman"/>
              </w:rPr>
            </w:pPr>
            <w:r w:rsidRPr="00EB6880">
              <w:rPr>
                <w:rFonts w:cs="Times New Roman"/>
                <w:szCs w:val="22"/>
              </w:rPr>
              <w:t>40,681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A8723BA" w14:textId="77777777" w:rsidR="00143658" w:rsidRPr="00EB6880" w:rsidRDefault="00143658" w:rsidP="006D04FD">
            <w:pPr>
              <w:pStyle w:val="ab"/>
              <w:rPr>
                <w:rFonts w:cs="Times New Roman"/>
              </w:rPr>
            </w:pPr>
            <w:r w:rsidRPr="00EB6880">
              <w:rPr>
                <w:rFonts w:cs="Times New Roman"/>
                <w:szCs w:val="22"/>
              </w:rPr>
              <w:t>41,897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D7263AC" w14:textId="77777777" w:rsidR="00143658" w:rsidRPr="00EB6880" w:rsidRDefault="00143658" w:rsidP="006D04FD">
            <w:pPr>
              <w:pStyle w:val="ab"/>
              <w:rPr>
                <w:rFonts w:cs="Times New Roman"/>
              </w:rPr>
            </w:pPr>
            <w:r w:rsidRPr="00EB6880">
              <w:rPr>
                <w:rFonts w:cs="Times New Roman"/>
                <w:szCs w:val="22"/>
              </w:rPr>
              <w:t>46,546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6693CD" w14:textId="77777777" w:rsidR="00143658" w:rsidRPr="00EB6880" w:rsidRDefault="00143658" w:rsidP="006D04FD">
            <w:pPr>
              <w:pStyle w:val="ab"/>
              <w:rPr>
                <w:rFonts w:cs="Times New Roman"/>
              </w:rPr>
            </w:pPr>
            <w:r w:rsidRPr="00EB6880">
              <w:rPr>
                <w:rFonts w:cs="Times New Roman"/>
                <w:szCs w:val="22"/>
              </w:rPr>
              <w:t>51,68</w:t>
            </w:r>
          </w:p>
        </w:tc>
      </w:tr>
      <w:tr w:rsidR="00143658" w:rsidRPr="00EB6880" w14:paraId="12CE6E00"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319332E"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3.1.2.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8CD4EB2"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750B41E"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7E1AB83D" w14:textId="77777777" w:rsidR="00143658" w:rsidRPr="00EB6880" w:rsidRDefault="00143658" w:rsidP="006D04FD">
            <w:pPr>
              <w:pStyle w:val="ab"/>
              <w:rPr>
                <w:rFonts w:cs="Times New Roman"/>
              </w:rPr>
            </w:pPr>
            <w:r w:rsidRPr="00EB6880">
              <w:rPr>
                <w:rFonts w:cs="Times New Roman"/>
                <w:szCs w:val="22"/>
              </w:rPr>
              <w:t>31,538</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621AF817" w14:textId="77777777" w:rsidR="00143658" w:rsidRPr="00EB6880" w:rsidRDefault="00143658" w:rsidP="006D04FD">
            <w:pPr>
              <w:pStyle w:val="ab"/>
              <w:rPr>
                <w:rFonts w:cs="Times New Roman"/>
              </w:rPr>
            </w:pPr>
            <w:r w:rsidRPr="00EB6880">
              <w:rPr>
                <w:rFonts w:cs="Times New Roman"/>
                <w:szCs w:val="22"/>
              </w:rPr>
              <w:t>32,545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3FAC74FB" w14:textId="77777777" w:rsidR="00143658" w:rsidRPr="00EB6880" w:rsidRDefault="00143658" w:rsidP="006D04FD">
            <w:pPr>
              <w:pStyle w:val="ab"/>
              <w:rPr>
                <w:rFonts w:cs="Times New Roman"/>
              </w:rPr>
            </w:pPr>
            <w:r w:rsidRPr="00EB6880">
              <w:rPr>
                <w:rFonts w:cs="Times New Roman"/>
                <w:szCs w:val="22"/>
              </w:rPr>
              <w:t>33,517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61086DE" w14:textId="77777777" w:rsidR="00143658" w:rsidRPr="00EB6880" w:rsidRDefault="00143658" w:rsidP="006D04FD">
            <w:pPr>
              <w:pStyle w:val="ab"/>
              <w:rPr>
                <w:rFonts w:cs="Times New Roman"/>
              </w:rPr>
            </w:pPr>
            <w:r w:rsidRPr="00EB6880">
              <w:rPr>
                <w:rFonts w:cs="Times New Roman"/>
                <w:szCs w:val="22"/>
              </w:rPr>
              <w:t>37,2368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312C9A4" w14:textId="77777777" w:rsidR="00143658" w:rsidRPr="00EB6880" w:rsidRDefault="00143658" w:rsidP="006D04FD">
            <w:pPr>
              <w:pStyle w:val="ab"/>
              <w:rPr>
                <w:rFonts w:cs="Times New Roman"/>
              </w:rPr>
            </w:pPr>
            <w:r w:rsidRPr="00EB6880">
              <w:rPr>
                <w:rFonts w:cs="Times New Roman"/>
                <w:szCs w:val="22"/>
              </w:rPr>
              <w:t>41,344</w:t>
            </w:r>
          </w:p>
        </w:tc>
      </w:tr>
      <w:tr w:rsidR="00143658" w:rsidRPr="00EB6880" w14:paraId="3B0C9AE0"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145EAC2D"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EFFFA57"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в общественно-деловом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D3393BB"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EB72249" w14:textId="77777777" w:rsidR="00143658" w:rsidRPr="00EB6880" w:rsidRDefault="00143658" w:rsidP="006D04FD">
            <w:pPr>
              <w:pStyle w:val="ab"/>
              <w:rPr>
                <w:rFonts w:cs="Times New Roman"/>
              </w:rPr>
            </w:pPr>
            <w:r w:rsidRPr="00EB6880">
              <w:rPr>
                <w:rFonts w:cs="Times New Roman"/>
                <w:szCs w:val="22"/>
              </w:rPr>
              <w:t>7,8846</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2AB0A96" w14:textId="77777777" w:rsidR="00143658" w:rsidRPr="00EB6880" w:rsidRDefault="00143658" w:rsidP="006D04FD">
            <w:pPr>
              <w:pStyle w:val="ab"/>
              <w:rPr>
                <w:rFonts w:cs="Times New Roman"/>
              </w:rPr>
            </w:pPr>
            <w:r w:rsidRPr="00EB6880">
              <w:rPr>
                <w:rFonts w:cs="Times New Roman"/>
                <w:szCs w:val="22"/>
              </w:rPr>
              <w:t>8,1362</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16C1DB96" w14:textId="77777777" w:rsidR="00143658" w:rsidRPr="00EB6880" w:rsidRDefault="00143658" w:rsidP="006D04FD">
            <w:pPr>
              <w:pStyle w:val="ab"/>
              <w:rPr>
                <w:rFonts w:cs="Times New Roman"/>
              </w:rPr>
            </w:pPr>
            <w:r w:rsidRPr="00EB6880">
              <w:rPr>
                <w:rFonts w:cs="Times New Roman"/>
                <w:szCs w:val="22"/>
              </w:rPr>
              <w:t>8,3793</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611BAB9" w14:textId="77777777" w:rsidR="00143658" w:rsidRPr="00EB6880" w:rsidRDefault="00143658" w:rsidP="006D04FD">
            <w:pPr>
              <w:pStyle w:val="ab"/>
              <w:rPr>
                <w:rFonts w:cs="Times New Roman"/>
              </w:rPr>
            </w:pPr>
            <w:r w:rsidRPr="00EB6880">
              <w:rPr>
                <w:rFonts w:cs="Times New Roman"/>
                <w:szCs w:val="22"/>
              </w:rPr>
              <w:t>9,3092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1350BA6" w14:textId="77777777" w:rsidR="00143658" w:rsidRPr="00EB6880" w:rsidRDefault="00143658" w:rsidP="006D04FD">
            <w:pPr>
              <w:pStyle w:val="ab"/>
              <w:rPr>
                <w:rFonts w:cs="Times New Roman"/>
              </w:rPr>
            </w:pPr>
            <w:r w:rsidRPr="00EB6880">
              <w:rPr>
                <w:rFonts w:cs="Times New Roman"/>
                <w:szCs w:val="22"/>
              </w:rPr>
              <w:t>10,336</w:t>
            </w:r>
          </w:p>
        </w:tc>
      </w:tr>
      <w:tr w:rsidR="00143658" w:rsidRPr="00EB6880" w14:paraId="4B3606BD"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D9E465C"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3.2.1.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BFE2018"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F222F7C"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D8457C7" w14:textId="77777777" w:rsidR="00143658" w:rsidRPr="00EB6880" w:rsidRDefault="00143658" w:rsidP="006D04FD">
            <w:pPr>
              <w:pStyle w:val="ab"/>
              <w:rPr>
                <w:rFonts w:cs="Times New Roman"/>
              </w:rPr>
            </w:pPr>
            <w:r w:rsidRPr="00EB6880">
              <w:rPr>
                <w:rFonts w:cs="Times New Roman"/>
                <w:szCs w:val="22"/>
              </w:rPr>
              <w:t>6,957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9283BD1" w14:textId="77777777" w:rsidR="00143658" w:rsidRPr="00EB6880" w:rsidRDefault="00143658" w:rsidP="006D04FD">
            <w:pPr>
              <w:pStyle w:val="ab"/>
              <w:rPr>
                <w:rFonts w:cs="Times New Roman"/>
              </w:rPr>
            </w:pPr>
            <w:r w:rsidRPr="00EB6880">
              <w:rPr>
                <w:rFonts w:cs="Times New Roman"/>
                <w:szCs w:val="22"/>
              </w:rPr>
              <w:t>7,179</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78BA88E" w14:textId="77777777" w:rsidR="00143658" w:rsidRPr="00EB6880" w:rsidRDefault="00143658" w:rsidP="006D04FD">
            <w:pPr>
              <w:pStyle w:val="ab"/>
              <w:rPr>
                <w:rFonts w:cs="Times New Roman"/>
              </w:rPr>
            </w:pPr>
            <w:r w:rsidRPr="00EB6880">
              <w:rPr>
                <w:rFonts w:cs="Times New Roman"/>
                <w:szCs w:val="22"/>
              </w:rPr>
              <w:t>7,3935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3CE0B14" w14:textId="77777777" w:rsidR="00143658" w:rsidRPr="00EB6880" w:rsidRDefault="00143658" w:rsidP="006D04FD">
            <w:pPr>
              <w:pStyle w:val="ab"/>
              <w:rPr>
                <w:rFonts w:cs="Times New Roman"/>
              </w:rPr>
            </w:pPr>
            <w:r w:rsidRPr="00EB6880">
              <w:rPr>
                <w:rFonts w:cs="Times New Roman"/>
                <w:szCs w:val="22"/>
              </w:rPr>
              <w:t>8,214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28BE0A7" w14:textId="77777777" w:rsidR="00143658" w:rsidRPr="00EB6880" w:rsidRDefault="00143658" w:rsidP="006D04FD">
            <w:pPr>
              <w:pStyle w:val="ab"/>
              <w:rPr>
                <w:rFonts w:cs="Times New Roman"/>
              </w:rPr>
            </w:pPr>
            <w:r w:rsidRPr="00EB6880">
              <w:rPr>
                <w:rFonts w:cs="Times New Roman"/>
                <w:szCs w:val="22"/>
              </w:rPr>
              <w:t>9,12</w:t>
            </w:r>
          </w:p>
        </w:tc>
      </w:tr>
      <w:tr w:rsidR="00143658" w:rsidRPr="00EB6880" w14:paraId="7F4D9410"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72AD509C"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3.2.2.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7DFA5A3E"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864FA2F"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4DE81B7" w14:textId="77777777" w:rsidR="00143658" w:rsidRPr="00EB6880" w:rsidRDefault="00143658" w:rsidP="006D04FD">
            <w:pPr>
              <w:pStyle w:val="ab"/>
              <w:rPr>
                <w:rFonts w:cs="Times New Roman"/>
              </w:rPr>
            </w:pPr>
            <w:r w:rsidRPr="00EB6880">
              <w:rPr>
                <w:rFonts w:cs="Times New Roman"/>
                <w:szCs w:val="22"/>
              </w:rPr>
              <w:t>5,7047</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7231C81" w14:textId="77777777" w:rsidR="00143658" w:rsidRPr="00EB6880" w:rsidRDefault="00143658" w:rsidP="006D04FD">
            <w:pPr>
              <w:pStyle w:val="ab"/>
              <w:rPr>
                <w:rFonts w:cs="Times New Roman"/>
              </w:rPr>
            </w:pPr>
            <w:r w:rsidRPr="00EB6880">
              <w:rPr>
                <w:rFonts w:cs="Times New Roman"/>
                <w:szCs w:val="22"/>
              </w:rPr>
              <w:t>5,8868</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69093E3A" w14:textId="77777777" w:rsidR="00143658" w:rsidRPr="00EB6880" w:rsidRDefault="00143658" w:rsidP="006D04FD">
            <w:pPr>
              <w:pStyle w:val="ab"/>
              <w:rPr>
                <w:rFonts w:cs="Times New Roman"/>
              </w:rPr>
            </w:pPr>
            <w:r w:rsidRPr="00EB6880">
              <w:rPr>
                <w:rFonts w:cs="Times New Roman"/>
                <w:szCs w:val="22"/>
              </w:rPr>
              <w:t>6,0627</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2A52E35" w14:textId="77777777" w:rsidR="00143658" w:rsidRPr="00EB6880" w:rsidRDefault="00143658" w:rsidP="006D04FD">
            <w:pPr>
              <w:pStyle w:val="ab"/>
              <w:rPr>
                <w:rFonts w:cs="Times New Roman"/>
              </w:rPr>
            </w:pPr>
            <w:r w:rsidRPr="00EB6880">
              <w:rPr>
                <w:rFonts w:cs="Times New Roman"/>
                <w:szCs w:val="22"/>
              </w:rPr>
              <w:t>6,73548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5EA79C0" w14:textId="77777777" w:rsidR="00143658" w:rsidRPr="00EB6880" w:rsidRDefault="00143658" w:rsidP="006D04FD">
            <w:pPr>
              <w:pStyle w:val="ab"/>
              <w:rPr>
                <w:rFonts w:cs="Times New Roman"/>
              </w:rPr>
            </w:pPr>
            <w:r w:rsidRPr="00EB6880">
              <w:rPr>
                <w:rFonts w:cs="Times New Roman"/>
                <w:szCs w:val="22"/>
              </w:rPr>
              <w:t>7,4784</w:t>
            </w:r>
          </w:p>
        </w:tc>
      </w:tr>
      <w:tr w:rsidR="008A4AE6" w:rsidRPr="00EB6880" w14:paraId="2A03A014"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E36176E"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C2DCD45"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Расход тепловой энергии, всего,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428C900"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BB3E549" w14:textId="77777777" w:rsidR="008A4AE6" w:rsidRPr="000B192E" w:rsidRDefault="008A4AE6" w:rsidP="008A4AE6">
            <w:pPr>
              <w:pStyle w:val="ab"/>
              <w:rPr>
                <w:rFonts w:cs="Times New Roman"/>
              </w:rPr>
            </w:pPr>
            <w:r w:rsidRPr="000B192E">
              <w:rPr>
                <w:rFonts w:cs="Times New Roman"/>
                <w:szCs w:val="22"/>
              </w:rPr>
              <w:t>159,500</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F6FE4A9" w14:textId="77777777" w:rsidR="008A4AE6" w:rsidRPr="000B192E" w:rsidRDefault="008A4AE6" w:rsidP="008A4AE6">
            <w:pPr>
              <w:pStyle w:val="ab"/>
              <w:rPr>
                <w:rFonts w:cs="Times New Roman"/>
              </w:rPr>
            </w:pPr>
            <w:r w:rsidRPr="000B192E">
              <w:rPr>
                <w:rFonts w:cs="Times New Roman"/>
                <w:szCs w:val="22"/>
              </w:rPr>
              <w:t>161,095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52A3D147" w14:textId="77777777" w:rsidR="008A4AE6" w:rsidRPr="000B192E" w:rsidRDefault="008A4AE6" w:rsidP="008A4AE6">
            <w:pPr>
              <w:pStyle w:val="ab"/>
              <w:rPr>
                <w:rFonts w:cs="Times New Roman"/>
              </w:rPr>
            </w:pPr>
            <w:r w:rsidRPr="000B192E">
              <w:rPr>
                <w:rFonts w:cs="Times New Roman"/>
                <w:szCs w:val="22"/>
              </w:rPr>
              <w:t>162,706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1A07F3C" w14:textId="77777777" w:rsidR="008A4AE6" w:rsidRPr="000B192E" w:rsidRDefault="008A4AE6" w:rsidP="008A4AE6">
            <w:pPr>
              <w:pStyle w:val="ab"/>
              <w:rPr>
                <w:rFonts w:cs="Times New Roman"/>
              </w:rPr>
            </w:pPr>
            <w:r w:rsidRPr="000B192E">
              <w:rPr>
                <w:rFonts w:cs="Times New Roman"/>
                <w:szCs w:val="22"/>
              </w:rPr>
              <w:t>164,333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53E16F6" w14:textId="77777777" w:rsidR="008A4AE6" w:rsidRPr="008A4AE6" w:rsidRDefault="008A4AE6" w:rsidP="008A4AE6">
            <w:pPr>
              <w:pStyle w:val="ab"/>
              <w:rPr>
                <w:rFonts w:cs="Times New Roman"/>
                <w:highlight w:val="yellow"/>
              </w:rPr>
            </w:pPr>
            <w:r>
              <w:rPr>
                <w:sz w:val="22"/>
              </w:rPr>
              <w:t>157,540</w:t>
            </w:r>
          </w:p>
        </w:tc>
      </w:tr>
      <w:tr w:rsidR="008A4AE6" w:rsidRPr="00EB6880" w14:paraId="636D097D"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820E865"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4.1.1.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1804F52"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в жилищном фонде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26FD475"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573653E9" w14:textId="77777777" w:rsidR="008A4AE6" w:rsidRPr="00EB6880" w:rsidRDefault="008A4AE6" w:rsidP="008A4AE6">
            <w:pPr>
              <w:pStyle w:val="ab"/>
              <w:rPr>
                <w:rFonts w:cs="Times New Roman"/>
              </w:rPr>
            </w:pPr>
            <w:r w:rsidRPr="00EB6880">
              <w:rPr>
                <w:rFonts w:cs="Times New Roman"/>
                <w:szCs w:val="22"/>
              </w:rPr>
              <w:t>135</w:t>
            </w:r>
            <w:r>
              <w:rPr>
                <w:rFonts w:cs="Times New Roman"/>
                <w:szCs w:val="22"/>
              </w:rPr>
              <w:t>,</w:t>
            </w:r>
            <w:r w:rsidRPr="00EB6880">
              <w:rPr>
                <w:rFonts w:cs="Times New Roman"/>
                <w:szCs w:val="22"/>
              </w:rPr>
              <w:t>575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5A3DEF74" w14:textId="77777777" w:rsidR="008A4AE6" w:rsidRPr="00EB6880" w:rsidRDefault="008A4AE6" w:rsidP="008A4AE6">
            <w:pPr>
              <w:pStyle w:val="ab"/>
              <w:rPr>
                <w:rFonts w:cs="Times New Roman"/>
              </w:rPr>
            </w:pPr>
            <w:r w:rsidRPr="00EB6880">
              <w:rPr>
                <w:rFonts w:cs="Times New Roman"/>
                <w:szCs w:val="22"/>
              </w:rPr>
              <w:t>136</w:t>
            </w:r>
            <w:r>
              <w:rPr>
                <w:rFonts w:cs="Times New Roman"/>
                <w:szCs w:val="22"/>
              </w:rPr>
              <w:t>,</w:t>
            </w:r>
            <w:r w:rsidRPr="00EB6880">
              <w:rPr>
                <w:rFonts w:cs="Times New Roman"/>
                <w:szCs w:val="22"/>
              </w:rPr>
              <w:t>931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15181EDE" w14:textId="77777777" w:rsidR="008A4AE6" w:rsidRPr="00EB6880" w:rsidRDefault="008A4AE6" w:rsidP="008A4AE6">
            <w:pPr>
              <w:pStyle w:val="ab"/>
              <w:rPr>
                <w:rFonts w:cs="Times New Roman"/>
              </w:rPr>
            </w:pPr>
            <w:r w:rsidRPr="00EB6880">
              <w:rPr>
                <w:rFonts w:cs="Times New Roman"/>
                <w:szCs w:val="22"/>
              </w:rPr>
              <w:t>138</w:t>
            </w:r>
            <w:r>
              <w:rPr>
                <w:rFonts w:cs="Times New Roman"/>
                <w:szCs w:val="22"/>
              </w:rPr>
              <w:t>,</w:t>
            </w:r>
            <w:r w:rsidRPr="00EB6880">
              <w:rPr>
                <w:rFonts w:cs="Times New Roman"/>
                <w:szCs w:val="22"/>
              </w:rPr>
              <w:t>300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964E970" w14:textId="77777777" w:rsidR="008A4AE6" w:rsidRPr="00EB6880" w:rsidRDefault="008A4AE6" w:rsidP="008A4AE6">
            <w:pPr>
              <w:pStyle w:val="ab"/>
              <w:rPr>
                <w:rFonts w:cs="Times New Roman"/>
              </w:rPr>
            </w:pPr>
            <w:r w:rsidRPr="00EB6880">
              <w:rPr>
                <w:rFonts w:cs="Times New Roman"/>
                <w:szCs w:val="22"/>
              </w:rPr>
              <w:t>139</w:t>
            </w:r>
            <w:r>
              <w:rPr>
                <w:rFonts w:cs="Times New Roman"/>
                <w:szCs w:val="22"/>
              </w:rPr>
              <w:t>,</w:t>
            </w:r>
            <w:r w:rsidRPr="00EB6880">
              <w:rPr>
                <w:rFonts w:cs="Times New Roman"/>
                <w:szCs w:val="22"/>
              </w:rPr>
              <w:t>683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F5C4FC6" w14:textId="77777777" w:rsidR="008A4AE6" w:rsidRPr="00EB6880" w:rsidRDefault="008A4AE6" w:rsidP="008A4AE6">
            <w:pPr>
              <w:pStyle w:val="ab"/>
              <w:rPr>
                <w:rFonts w:cs="Times New Roman"/>
              </w:rPr>
            </w:pPr>
            <w:r w:rsidRPr="00EB6880">
              <w:rPr>
                <w:rFonts w:cs="Times New Roman"/>
                <w:szCs w:val="22"/>
              </w:rPr>
              <w:t>131</w:t>
            </w:r>
            <w:r>
              <w:rPr>
                <w:rFonts w:cs="Times New Roman"/>
                <w:szCs w:val="22"/>
              </w:rPr>
              <w:t>,</w:t>
            </w:r>
            <w:r w:rsidRPr="00EB6880">
              <w:rPr>
                <w:rFonts w:cs="Times New Roman"/>
                <w:szCs w:val="22"/>
              </w:rPr>
              <w:t>869</w:t>
            </w:r>
          </w:p>
        </w:tc>
      </w:tr>
      <w:tr w:rsidR="008A4AE6" w:rsidRPr="00EB6880" w14:paraId="539C36D0"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911E0D7"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4.1.2.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DEB8F8A"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0EE8F82"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5B0410C4" w14:textId="77777777" w:rsidR="008A4AE6" w:rsidRPr="00EB6880" w:rsidRDefault="008A4AE6" w:rsidP="008A4AE6">
            <w:pPr>
              <w:pStyle w:val="ab"/>
              <w:rPr>
                <w:rFonts w:cs="Times New Roman"/>
              </w:rPr>
            </w:pPr>
            <w:r w:rsidRPr="00EB6880">
              <w:rPr>
                <w:rFonts w:cs="Times New Roman"/>
                <w:szCs w:val="22"/>
              </w:rPr>
              <w:t>108</w:t>
            </w:r>
            <w:r>
              <w:rPr>
                <w:rFonts w:cs="Times New Roman"/>
                <w:szCs w:val="22"/>
              </w:rPr>
              <w:t>,</w:t>
            </w:r>
            <w:r w:rsidRPr="00EB6880">
              <w:rPr>
                <w:rFonts w:cs="Times New Roman"/>
                <w:szCs w:val="22"/>
              </w:rPr>
              <w:t>460</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604254B" w14:textId="77777777" w:rsidR="008A4AE6" w:rsidRPr="00EB6880" w:rsidRDefault="008A4AE6" w:rsidP="008A4AE6">
            <w:pPr>
              <w:pStyle w:val="ab"/>
              <w:rPr>
                <w:rFonts w:cs="Times New Roman"/>
              </w:rPr>
            </w:pPr>
            <w:r w:rsidRPr="00EB6880">
              <w:rPr>
                <w:rFonts w:cs="Times New Roman"/>
                <w:szCs w:val="22"/>
              </w:rPr>
              <w:t>109</w:t>
            </w:r>
            <w:r>
              <w:rPr>
                <w:rFonts w:cs="Times New Roman"/>
                <w:szCs w:val="22"/>
              </w:rPr>
              <w:t>,</w:t>
            </w:r>
            <w:r w:rsidRPr="00EB6880">
              <w:rPr>
                <w:rFonts w:cs="Times New Roman"/>
                <w:szCs w:val="22"/>
              </w:rPr>
              <w:t>545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28177761" w14:textId="77777777" w:rsidR="008A4AE6" w:rsidRPr="00EB6880" w:rsidRDefault="008A4AE6" w:rsidP="008A4AE6">
            <w:pPr>
              <w:pStyle w:val="ab"/>
              <w:rPr>
                <w:rFonts w:cs="Times New Roman"/>
              </w:rPr>
            </w:pPr>
            <w:r w:rsidRPr="00EB6880">
              <w:rPr>
                <w:rFonts w:cs="Times New Roman"/>
                <w:szCs w:val="22"/>
              </w:rPr>
              <w:t>110</w:t>
            </w:r>
            <w:r>
              <w:rPr>
                <w:rFonts w:cs="Times New Roman"/>
                <w:szCs w:val="22"/>
              </w:rPr>
              <w:t>,</w:t>
            </w:r>
            <w:r w:rsidRPr="00EB6880">
              <w:rPr>
                <w:rFonts w:cs="Times New Roman"/>
                <w:szCs w:val="22"/>
              </w:rPr>
              <w:t>640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74B8281" w14:textId="77777777" w:rsidR="008A4AE6" w:rsidRPr="00EB6880" w:rsidRDefault="008A4AE6" w:rsidP="008A4AE6">
            <w:pPr>
              <w:pStyle w:val="ab"/>
              <w:rPr>
                <w:rFonts w:cs="Times New Roman"/>
              </w:rPr>
            </w:pPr>
            <w:r w:rsidRPr="00EB6880">
              <w:rPr>
                <w:rFonts w:cs="Times New Roman"/>
                <w:szCs w:val="22"/>
              </w:rPr>
              <w:t>111</w:t>
            </w:r>
            <w:r>
              <w:rPr>
                <w:rFonts w:cs="Times New Roman"/>
                <w:szCs w:val="22"/>
              </w:rPr>
              <w:t>,</w:t>
            </w:r>
            <w:r w:rsidRPr="00EB6880">
              <w:rPr>
                <w:rFonts w:cs="Times New Roman"/>
                <w:szCs w:val="22"/>
              </w:rPr>
              <w:t>746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A6688" w14:textId="77777777" w:rsidR="008A4AE6" w:rsidRPr="00EB6880" w:rsidRDefault="008A4AE6" w:rsidP="008A4AE6">
            <w:pPr>
              <w:pStyle w:val="ab"/>
              <w:rPr>
                <w:rFonts w:cs="Times New Roman"/>
              </w:rPr>
            </w:pPr>
            <w:r w:rsidRPr="00EB6880">
              <w:rPr>
                <w:rFonts w:cs="Times New Roman"/>
                <w:szCs w:val="22"/>
              </w:rPr>
              <w:t>105</w:t>
            </w:r>
            <w:r>
              <w:rPr>
                <w:rFonts w:cs="Times New Roman"/>
                <w:szCs w:val="22"/>
              </w:rPr>
              <w:t>,</w:t>
            </w:r>
            <w:r w:rsidRPr="00EB6880">
              <w:rPr>
                <w:rFonts w:cs="Times New Roman"/>
                <w:szCs w:val="22"/>
              </w:rPr>
              <w:t>495</w:t>
            </w:r>
          </w:p>
        </w:tc>
      </w:tr>
      <w:tr w:rsidR="008A4AE6" w:rsidRPr="00EB6880" w14:paraId="73AA037C"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2AEFA760"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4.1.2.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6F4D13C"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390BCFF3"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15357F5D" w14:textId="77777777"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115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063BD58" w14:textId="77777777"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386</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D63B967" w14:textId="77777777"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660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CC757F" w14:textId="77777777" w:rsidR="008A4AE6" w:rsidRPr="00EB6880" w:rsidRDefault="008A4AE6" w:rsidP="008A4AE6">
            <w:pPr>
              <w:pStyle w:val="ab"/>
              <w:rPr>
                <w:rFonts w:cs="Times New Roman"/>
              </w:rPr>
            </w:pPr>
            <w:r w:rsidRPr="00EB6880">
              <w:rPr>
                <w:rFonts w:cs="Times New Roman"/>
                <w:szCs w:val="22"/>
              </w:rPr>
              <w:t>27</w:t>
            </w:r>
            <w:r>
              <w:rPr>
                <w:rFonts w:cs="Times New Roman"/>
                <w:szCs w:val="22"/>
              </w:rPr>
              <w:t>,</w:t>
            </w:r>
            <w:r w:rsidRPr="00EB6880">
              <w:rPr>
                <w:rFonts w:cs="Times New Roman"/>
                <w:szCs w:val="22"/>
              </w:rPr>
              <w:t>936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FC42AC8" w14:textId="77777777" w:rsidR="008A4AE6" w:rsidRPr="00EB6880" w:rsidRDefault="008A4AE6" w:rsidP="008A4AE6">
            <w:pPr>
              <w:pStyle w:val="ab"/>
              <w:rPr>
                <w:rFonts w:cs="Times New Roman"/>
              </w:rPr>
            </w:pPr>
            <w:r w:rsidRPr="00EB6880">
              <w:rPr>
                <w:rFonts w:cs="Times New Roman"/>
                <w:szCs w:val="22"/>
              </w:rPr>
              <w:t>26</w:t>
            </w:r>
            <w:r>
              <w:rPr>
                <w:rFonts w:cs="Times New Roman"/>
                <w:szCs w:val="22"/>
              </w:rPr>
              <w:t>,</w:t>
            </w:r>
            <w:r w:rsidRPr="00EB6880">
              <w:rPr>
                <w:rFonts w:cs="Times New Roman"/>
                <w:szCs w:val="22"/>
              </w:rPr>
              <w:t>373</w:t>
            </w:r>
          </w:p>
        </w:tc>
      </w:tr>
      <w:tr w:rsidR="008A4AE6" w:rsidRPr="00EB6880" w14:paraId="2B341BB2"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C549B2A"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34D1827C"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в общественно-деловом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4879BEC"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1759483" w14:textId="77777777" w:rsidR="008A4AE6" w:rsidRPr="00EB6880" w:rsidRDefault="008A4AE6" w:rsidP="008A4AE6">
            <w:pPr>
              <w:pStyle w:val="ab"/>
              <w:rPr>
                <w:rFonts w:cs="Times New Roman"/>
              </w:rPr>
            </w:pPr>
            <w:r w:rsidRPr="00EB6880">
              <w:rPr>
                <w:rFonts w:cs="Times New Roman"/>
                <w:szCs w:val="22"/>
              </w:rPr>
              <w:t>23</w:t>
            </w:r>
            <w:r>
              <w:rPr>
                <w:rFonts w:cs="Times New Roman"/>
                <w:szCs w:val="22"/>
              </w:rPr>
              <w:t>,</w:t>
            </w:r>
            <w:r w:rsidRPr="00EB6880">
              <w:rPr>
                <w:rFonts w:cs="Times New Roman"/>
                <w:szCs w:val="22"/>
              </w:rPr>
              <w:t>925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56CF2F05" w14:textId="77777777" w:rsidR="008A4AE6" w:rsidRPr="00EB6880" w:rsidRDefault="008A4AE6" w:rsidP="008A4AE6">
            <w:pPr>
              <w:pStyle w:val="ab"/>
              <w:rPr>
                <w:rFonts w:cs="Times New Roman"/>
              </w:rPr>
            </w:pPr>
            <w:r w:rsidRPr="00EB6880">
              <w:rPr>
                <w:rFonts w:cs="Times New Roman"/>
                <w:szCs w:val="22"/>
              </w:rPr>
              <w:t>24</w:t>
            </w:r>
            <w:r>
              <w:rPr>
                <w:rFonts w:cs="Times New Roman"/>
                <w:szCs w:val="22"/>
              </w:rPr>
              <w:t>,</w:t>
            </w:r>
            <w:r w:rsidRPr="00EB6880">
              <w:rPr>
                <w:rFonts w:cs="Times New Roman"/>
                <w:szCs w:val="22"/>
              </w:rPr>
              <w:t>164</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654BACF4" w14:textId="77777777" w:rsidR="008A4AE6" w:rsidRPr="00EB6880" w:rsidRDefault="008A4AE6" w:rsidP="008A4AE6">
            <w:pPr>
              <w:pStyle w:val="ab"/>
              <w:rPr>
                <w:rFonts w:cs="Times New Roman"/>
              </w:rPr>
            </w:pPr>
            <w:r w:rsidRPr="00EB6880">
              <w:rPr>
                <w:rFonts w:cs="Times New Roman"/>
                <w:szCs w:val="22"/>
              </w:rPr>
              <w:t>24</w:t>
            </w:r>
            <w:r>
              <w:rPr>
                <w:rFonts w:cs="Times New Roman"/>
                <w:szCs w:val="22"/>
              </w:rPr>
              <w:t>,</w:t>
            </w:r>
            <w:r w:rsidRPr="00EB6880">
              <w:rPr>
                <w:rFonts w:cs="Times New Roman"/>
                <w:szCs w:val="22"/>
              </w:rPr>
              <w:t>406</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336FA30" w14:textId="77777777" w:rsidR="008A4AE6" w:rsidRPr="00EB6880" w:rsidRDefault="008A4AE6" w:rsidP="008A4AE6">
            <w:pPr>
              <w:pStyle w:val="ab"/>
              <w:rPr>
                <w:rFonts w:cs="Times New Roman"/>
              </w:rPr>
            </w:pPr>
            <w:r w:rsidRPr="00EB6880">
              <w:rPr>
                <w:rFonts w:cs="Times New Roman"/>
                <w:szCs w:val="22"/>
              </w:rPr>
              <w:t>24</w:t>
            </w:r>
            <w:r>
              <w:rPr>
                <w:rFonts w:cs="Times New Roman"/>
                <w:szCs w:val="22"/>
              </w:rPr>
              <w:t>,</w:t>
            </w:r>
            <w:r w:rsidRPr="00EB6880">
              <w:rPr>
                <w:rFonts w:cs="Times New Roman"/>
                <w:szCs w:val="22"/>
              </w:rPr>
              <w:t>649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F28CC59" w14:textId="77777777" w:rsidR="008A4AE6" w:rsidRPr="00EB6880" w:rsidRDefault="008A4AE6" w:rsidP="008A4AE6">
            <w:pPr>
              <w:pStyle w:val="ab"/>
              <w:rPr>
                <w:rFonts w:cs="Times New Roman"/>
              </w:rPr>
            </w:pPr>
            <w:r w:rsidRPr="00EB6880">
              <w:rPr>
                <w:rFonts w:cs="Times New Roman"/>
                <w:szCs w:val="22"/>
              </w:rPr>
              <w:t>23</w:t>
            </w:r>
            <w:r>
              <w:rPr>
                <w:rFonts w:cs="Times New Roman"/>
                <w:szCs w:val="22"/>
              </w:rPr>
              <w:t>,</w:t>
            </w:r>
            <w:r w:rsidRPr="00EB6880">
              <w:rPr>
                <w:rFonts w:cs="Times New Roman"/>
                <w:szCs w:val="22"/>
              </w:rPr>
              <w:t>271</w:t>
            </w:r>
          </w:p>
        </w:tc>
      </w:tr>
      <w:tr w:rsidR="008A4AE6" w:rsidRPr="00EB6880" w14:paraId="6995EE96"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9173955"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4.2.1.</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5AFF3829"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0C1A6546"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6BABE2E1" w14:textId="77777777"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140</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3C2BB146" w14:textId="77777777"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331</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733C94AE" w14:textId="77777777"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525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620D7A3" w14:textId="77777777" w:rsidR="008A4AE6" w:rsidRPr="00EB6880" w:rsidRDefault="008A4AE6" w:rsidP="008A4AE6">
            <w:pPr>
              <w:pStyle w:val="ab"/>
              <w:rPr>
                <w:rFonts w:cs="Times New Roman"/>
              </w:rPr>
            </w:pPr>
            <w:r w:rsidRPr="00EB6880">
              <w:rPr>
                <w:rFonts w:cs="Times New Roman"/>
                <w:szCs w:val="22"/>
              </w:rPr>
              <w:t>19</w:t>
            </w:r>
            <w:r>
              <w:rPr>
                <w:rFonts w:cs="Times New Roman"/>
                <w:szCs w:val="22"/>
              </w:rPr>
              <w:t>,</w:t>
            </w:r>
            <w:r w:rsidRPr="00EB6880">
              <w:rPr>
                <w:rFonts w:cs="Times New Roman"/>
                <w:szCs w:val="22"/>
              </w:rPr>
              <w:t>719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4FD6EF1" w14:textId="77777777" w:rsidR="008A4AE6" w:rsidRPr="00EB6880" w:rsidRDefault="008A4AE6" w:rsidP="008A4AE6">
            <w:pPr>
              <w:pStyle w:val="ab"/>
              <w:rPr>
                <w:rFonts w:cs="Times New Roman"/>
              </w:rPr>
            </w:pPr>
            <w:r w:rsidRPr="00EB6880">
              <w:rPr>
                <w:rFonts w:cs="Times New Roman"/>
                <w:szCs w:val="22"/>
              </w:rPr>
              <w:t>18</w:t>
            </w:r>
            <w:r>
              <w:rPr>
                <w:rFonts w:cs="Times New Roman"/>
                <w:szCs w:val="22"/>
              </w:rPr>
              <w:t>,</w:t>
            </w:r>
            <w:r w:rsidRPr="00EB6880">
              <w:rPr>
                <w:rFonts w:cs="Times New Roman"/>
                <w:szCs w:val="22"/>
              </w:rPr>
              <w:t>616</w:t>
            </w:r>
          </w:p>
        </w:tc>
      </w:tr>
      <w:tr w:rsidR="008A4AE6" w:rsidRPr="00EB6880" w14:paraId="6F95E700" w14:textId="77777777" w:rsidTr="00626964">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37EEE4EE"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4.2.2.</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2D162A3" w14:textId="77777777" w:rsidR="008A4AE6" w:rsidRPr="00EB6880" w:rsidRDefault="008A4AE6" w:rsidP="008A4AE6">
            <w:pPr>
              <w:spacing w:line="240" w:lineRule="auto"/>
              <w:ind w:firstLine="0"/>
              <w:jc w:val="left"/>
              <w:rPr>
                <w:rFonts w:cs="Times New Roman"/>
                <w:color w:val="000000"/>
                <w:sz w:val="20"/>
              </w:rPr>
            </w:pPr>
            <w:r w:rsidRPr="00EB6880">
              <w:rPr>
                <w:rFonts w:cs="Times New Roman"/>
                <w:color w:val="000000"/>
                <w:sz w:val="20"/>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15C201CD" w14:textId="77777777" w:rsidR="008A4AE6" w:rsidRPr="00EB6880" w:rsidRDefault="008A4AE6" w:rsidP="008A4AE6">
            <w:pPr>
              <w:spacing w:line="240" w:lineRule="auto"/>
              <w:ind w:firstLine="0"/>
              <w:jc w:val="left"/>
              <w:rPr>
                <w:rFonts w:cs="Times New Roman"/>
                <w:color w:val="000000"/>
                <w:sz w:val="20"/>
              </w:rPr>
            </w:pPr>
            <w:r w:rsidRPr="008A4AE6">
              <w:rPr>
                <w:rFonts w:cs="Times New Roman"/>
                <w:color w:val="000000"/>
                <w:sz w:val="20"/>
              </w:rPr>
              <w:t>тыс. Гкал</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4ECBCF3E" w14:textId="77777777"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785</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7BDA5915" w14:textId="77777777" w:rsidR="008A4AE6" w:rsidRPr="00EB6880" w:rsidRDefault="008A4AE6" w:rsidP="008A4AE6">
            <w:pPr>
              <w:pStyle w:val="ab"/>
              <w:rPr>
                <w:rFonts w:cs="Times New Roman"/>
              </w:rPr>
            </w:pPr>
            <w:r w:rsidRPr="00EB6880">
              <w:rPr>
                <w:rFonts w:cs="Times New Roman"/>
                <w:szCs w:val="22"/>
              </w:rPr>
              <w:t>4</w:t>
            </w:r>
            <w:r>
              <w:rPr>
                <w:rFonts w:cs="Times New Roman"/>
                <w:szCs w:val="22"/>
              </w:rPr>
              <w:t>,833</w:t>
            </w:r>
          </w:p>
        </w:tc>
        <w:tc>
          <w:tcPr>
            <w:tcW w:w="1134"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vAlign w:val="center"/>
            <w:hideMark/>
          </w:tcPr>
          <w:p w14:paraId="0298797D" w14:textId="77777777"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881</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E795174" w14:textId="77777777"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929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F36ACF3" w14:textId="77777777" w:rsidR="008A4AE6" w:rsidRPr="00EB6880" w:rsidRDefault="008A4AE6" w:rsidP="008A4AE6">
            <w:pPr>
              <w:pStyle w:val="ab"/>
              <w:rPr>
                <w:rFonts w:cs="Times New Roman"/>
              </w:rPr>
            </w:pPr>
            <w:r w:rsidRPr="00EB6880">
              <w:rPr>
                <w:rFonts w:cs="Times New Roman"/>
                <w:szCs w:val="22"/>
              </w:rPr>
              <w:t>4</w:t>
            </w:r>
            <w:r>
              <w:rPr>
                <w:rFonts w:cs="Times New Roman"/>
                <w:szCs w:val="22"/>
              </w:rPr>
              <w:t>,</w:t>
            </w:r>
            <w:r w:rsidRPr="00EB6880">
              <w:rPr>
                <w:rFonts w:cs="Times New Roman"/>
                <w:szCs w:val="22"/>
              </w:rPr>
              <w:t>654</w:t>
            </w:r>
          </w:p>
        </w:tc>
      </w:tr>
      <w:tr w:rsidR="000B192E" w:rsidRPr="00EB6880" w14:paraId="594A7C65" w14:textId="77777777" w:rsidTr="003F00DD">
        <w:tc>
          <w:tcPr>
            <w:tcW w:w="615"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64CBED99"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 </w:t>
            </w:r>
          </w:p>
        </w:tc>
        <w:tc>
          <w:tcPr>
            <w:tcW w:w="5189"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7E66F77F"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 xml:space="preserve">Площадь жилого фонда </w:t>
            </w:r>
          </w:p>
        </w:tc>
        <w:tc>
          <w:tcPr>
            <w:tcW w:w="1418" w:type="dxa"/>
            <w:tcBorders>
              <w:top w:val="single" w:sz="6" w:space="0" w:color="auto"/>
              <w:left w:val="single" w:sz="6" w:space="0" w:color="auto"/>
              <w:bottom w:val="single" w:sz="6" w:space="0" w:color="auto"/>
              <w:right w:val="single" w:sz="6" w:space="0" w:color="auto"/>
            </w:tcBorders>
            <w:shd w:val="clear" w:color="auto" w:fill="auto"/>
            <w:tcMar>
              <w:top w:w="45" w:type="dxa"/>
              <w:left w:w="75" w:type="dxa"/>
              <w:bottom w:w="45" w:type="dxa"/>
              <w:right w:w="75" w:type="dxa"/>
            </w:tcMar>
            <w:hideMark/>
          </w:tcPr>
          <w:p w14:paraId="4F31B913"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тыс м</w:t>
            </w:r>
            <w:r w:rsidRPr="00EB6880">
              <w:rPr>
                <w:rFonts w:cs="Times New Roman"/>
                <w:color w:val="000000"/>
                <w:sz w:val="20"/>
                <w:vertAlign w:val="superscript"/>
              </w:rPr>
              <w:t>2</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4195E425" w14:textId="77777777" w:rsidR="000B192E" w:rsidRDefault="000B192E" w:rsidP="000B192E">
            <w:pPr>
              <w:pStyle w:val="ab"/>
            </w:pPr>
            <w:r>
              <w:t>288,82</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2E5E3BE8" w14:textId="77777777" w:rsidR="000B192E" w:rsidRDefault="000B192E" w:rsidP="000B192E">
            <w:pPr>
              <w:pStyle w:val="ab"/>
            </w:pPr>
            <w:r>
              <w:t>288,817</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702CEC4D" w14:textId="77777777" w:rsidR="000B192E" w:rsidRDefault="000B192E" w:rsidP="000B192E">
            <w:pPr>
              <w:pStyle w:val="ab"/>
            </w:pPr>
            <w:r>
              <w:t>290,317</w:t>
            </w:r>
          </w:p>
        </w:tc>
        <w:tc>
          <w:tcPr>
            <w:tcW w:w="1276" w:type="dxa"/>
            <w:tcBorders>
              <w:top w:val="nil"/>
              <w:left w:val="nil"/>
              <w:bottom w:val="single" w:sz="8" w:space="0" w:color="auto"/>
              <w:right w:val="single" w:sz="8" w:space="0" w:color="auto"/>
            </w:tcBorders>
            <w:shd w:val="clear" w:color="auto" w:fill="auto"/>
            <w:vAlign w:val="center"/>
          </w:tcPr>
          <w:p w14:paraId="06722895" w14:textId="77777777" w:rsidR="000B192E" w:rsidRDefault="000B192E" w:rsidP="000B192E">
            <w:pPr>
              <w:pStyle w:val="ab"/>
            </w:pPr>
            <w:r>
              <w:t>292,017</w:t>
            </w:r>
          </w:p>
        </w:tc>
        <w:tc>
          <w:tcPr>
            <w:tcW w:w="1134" w:type="dxa"/>
            <w:tcBorders>
              <w:top w:val="nil"/>
              <w:left w:val="nil"/>
              <w:bottom w:val="single" w:sz="8" w:space="0" w:color="auto"/>
              <w:right w:val="single" w:sz="8" w:space="0" w:color="auto"/>
            </w:tcBorders>
            <w:shd w:val="clear" w:color="auto" w:fill="auto"/>
            <w:vAlign w:val="center"/>
          </w:tcPr>
          <w:p w14:paraId="648B911A" w14:textId="77777777" w:rsidR="000B192E" w:rsidRDefault="000B192E" w:rsidP="000B192E">
            <w:pPr>
              <w:pStyle w:val="ab"/>
            </w:pPr>
            <w:r>
              <w:t>299,217</w:t>
            </w:r>
          </w:p>
        </w:tc>
      </w:tr>
      <w:tr w:rsidR="000B192E" w:rsidRPr="00EB6880" w14:paraId="343C4689" w14:textId="77777777" w:rsidTr="003F00DD">
        <w:tc>
          <w:tcPr>
            <w:tcW w:w="615" w:type="dxa"/>
            <w:tcBorders>
              <w:top w:val="single" w:sz="6"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19930264"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5.</w:t>
            </w:r>
          </w:p>
        </w:tc>
        <w:tc>
          <w:tcPr>
            <w:tcW w:w="5189" w:type="dxa"/>
            <w:tcBorders>
              <w:top w:val="single" w:sz="6"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37CF65AF"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Удельная тепловая нагрузка в жилищном фонде</w:t>
            </w:r>
          </w:p>
        </w:tc>
        <w:tc>
          <w:tcPr>
            <w:tcW w:w="1418" w:type="dxa"/>
            <w:tcBorders>
              <w:top w:val="single" w:sz="6"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2A7CBC9F"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/год</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0E5CF5A2" w14:textId="77777777" w:rsidR="000B192E" w:rsidRDefault="000B192E" w:rsidP="000B192E">
            <w:pPr>
              <w:pStyle w:val="ab"/>
            </w:pPr>
            <w:r>
              <w:t>0,469</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1F480179" w14:textId="77777777" w:rsidR="000B192E" w:rsidRDefault="000B192E" w:rsidP="000B192E">
            <w:pPr>
              <w:pStyle w:val="ab"/>
            </w:pPr>
            <w:r>
              <w:t>0,469</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286D4C96" w14:textId="77777777" w:rsidR="000B192E" w:rsidRDefault="000B192E" w:rsidP="000B192E">
            <w:pPr>
              <w:pStyle w:val="ab"/>
            </w:pPr>
            <w:r>
              <w:t>0,472</w:t>
            </w:r>
          </w:p>
        </w:tc>
        <w:tc>
          <w:tcPr>
            <w:tcW w:w="1276" w:type="dxa"/>
            <w:tcBorders>
              <w:top w:val="nil"/>
              <w:left w:val="nil"/>
              <w:bottom w:val="single" w:sz="8" w:space="0" w:color="auto"/>
              <w:right w:val="single" w:sz="8" w:space="0" w:color="auto"/>
            </w:tcBorders>
            <w:shd w:val="clear" w:color="auto" w:fill="auto"/>
            <w:vAlign w:val="center"/>
          </w:tcPr>
          <w:p w14:paraId="041FD0DE" w14:textId="77777777" w:rsidR="000B192E" w:rsidRDefault="000B192E" w:rsidP="000B192E">
            <w:pPr>
              <w:pStyle w:val="ab"/>
            </w:pPr>
            <w:r>
              <w:t>0,474</w:t>
            </w:r>
          </w:p>
        </w:tc>
        <w:tc>
          <w:tcPr>
            <w:tcW w:w="1134" w:type="dxa"/>
            <w:tcBorders>
              <w:top w:val="nil"/>
              <w:left w:val="nil"/>
              <w:bottom w:val="single" w:sz="8" w:space="0" w:color="auto"/>
              <w:right w:val="single" w:sz="8" w:space="0" w:color="auto"/>
            </w:tcBorders>
            <w:shd w:val="clear" w:color="auto" w:fill="auto"/>
            <w:vAlign w:val="center"/>
          </w:tcPr>
          <w:p w14:paraId="539C74DE" w14:textId="77777777" w:rsidR="000B192E" w:rsidRDefault="000B192E" w:rsidP="000B192E">
            <w:pPr>
              <w:pStyle w:val="ab"/>
            </w:pPr>
            <w:r>
              <w:t>0,624</w:t>
            </w:r>
          </w:p>
        </w:tc>
      </w:tr>
      <w:tr w:rsidR="00143658" w:rsidRPr="00EB6880" w14:paraId="15812563" w14:textId="77777777"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076AC01A"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6.</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2558601E"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Удельное потребление тепловой энергии на отопление в жилищном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4A6C1AFE"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/год</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30544FAD" w14:textId="77777777" w:rsidR="00143658" w:rsidRPr="00EB6880" w:rsidRDefault="00143658" w:rsidP="006D04FD">
            <w:pPr>
              <w:pStyle w:val="ab"/>
              <w:rPr>
                <w:rFonts w:cs="Times New Roman"/>
              </w:rPr>
            </w:pPr>
            <w:r w:rsidRPr="00EB6880">
              <w:rPr>
                <w:rFonts w:cs="Times New Roman"/>
                <w:szCs w:val="22"/>
              </w:rPr>
              <w:t>0,0701</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2D816BAD" w14:textId="77777777" w:rsidR="00143658" w:rsidRPr="00EB6880" w:rsidRDefault="00143658" w:rsidP="006D04FD">
            <w:pPr>
              <w:pStyle w:val="ab"/>
              <w:rPr>
                <w:rFonts w:cs="Times New Roman"/>
              </w:rPr>
            </w:pPr>
            <w:r w:rsidRPr="00EB6880">
              <w:rPr>
                <w:rFonts w:cs="Times New Roman"/>
                <w:szCs w:val="22"/>
              </w:rPr>
              <w:t>0,0714</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590C9ECB" w14:textId="77777777" w:rsidR="00143658" w:rsidRPr="00EB6880" w:rsidRDefault="00143658" w:rsidP="006D04FD">
            <w:pPr>
              <w:pStyle w:val="ab"/>
              <w:rPr>
                <w:rFonts w:cs="Times New Roman"/>
              </w:rPr>
            </w:pPr>
            <w:r w:rsidRPr="00EB6880">
              <w:rPr>
                <w:rFonts w:cs="Times New Roman"/>
                <w:szCs w:val="22"/>
              </w:rPr>
              <w:t>0,0724</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5434AE82" w14:textId="77777777" w:rsidR="00143658" w:rsidRPr="00EB6880" w:rsidRDefault="00143658" w:rsidP="006D04FD">
            <w:pPr>
              <w:pStyle w:val="ab"/>
              <w:rPr>
                <w:rFonts w:cs="Times New Roman"/>
              </w:rPr>
            </w:pPr>
            <w:r w:rsidRPr="00EB6880">
              <w:rPr>
                <w:rFonts w:cs="Times New Roman"/>
                <w:szCs w:val="22"/>
              </w:rPr>
              <w:t>0,075</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14:paraId="04178620" w14:textId="77777777" w:rsidR="00143658" w:rsidRPr="00EB6880" w:rsidRDefault="00143658" w:rsidP="006D04FD">
            <w:pPr>
              <w:pStyle w:val="ab"/>
              <w:rPr>
                <w:rFonts w:cs="Times New Roman"/>
              </w:rPr>
            </w:pPr>
            <w:r w:rsidRPr="00EB6880">
              <w:rPr>
                <w:rFonts w:cs="Times New Roman"/>
                <w:szCs w:val="22"/>
              </w:rPr>
              <w:t>0,0814</w:t>
            </w:r>
          </w:p>
        </w:tc>
      </w:tr>
      <w:tr w:rsidR="00C02C64" w:rsidRPr="00EB6880" w14:paraId="01278568" w14:textId="77777777"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1683FD71" w14:textId="77777777" w:rsidR="00C02C64" w:rsidRPr="00EB6880" w:rsidRDefault="00C02C64" w:rsidP="00C02C64">
            <w:pPr>
              <w:spacing w:line="240" w:lineRule="auto"/>
              <w:ind w:firstLine="0"/>
              <w:jc w:val="left"/>
              <w:rPr>
                <w:rFonts w:cs="Times New Roman"/>
                <w:color w:val="000000"/>
                <w:sz w:val="20"/>
              </w:rPr>
            </w:pPr>
            <w:r w:rsidRPr="00EB6880">
              <w:rPr>
                <w:rFonts w:cs="Times New Roman"/>
                <w:color w:val="000000"/>
                <w:sz w:val="20"/>
              </w:rPr>
              <w:lastRenderedPageBreak/>
              <w:t>7.</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609E8D8C" w14:textId="77777777" w:rsidR="00C02C64" w:rsidRPr="00EB6880" w:rsidRDefault="00C02C64" w:rsidP="00C02C64">
            <w:pPr>
              <w:spacing w:line="240" w:lineRule="auto"/>
              <w:ind w:firstLine="0"/>
              <w:jc w:val="left"/>
              <w:rPr>
                <w:rFonts w:cs="Times New Roman"/>
                <w:color w:val="000000"/>
                <w:sz w:val="20"/>
              </w:rPr>
            </w:pPr>
            <w:r w:rsidRPr="00EB6880">
              <w:rPr>
                <w:rFonts w:cs="Times New Roman"/>
                <w:color w:val="000000"/>
                <w:sz w:val="20"/>
              </w:rPr>
              <w:t>Градус-сутки отопительного периода</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3DA92839" w14:textId="77777777" w:rsidR="00C02C64" w:rsidRPr="00EB6880" w:rsidRDefault="00C02C64" w:rsidP="00C02C64">
            <w:pPr>
              <w:spacing w:line="240" w:lineRule="auto"/>
              <w:ind w:firstLine="0"/>
              <w:jc w:val="left"/>
              <w:rPr>
                <w:rFonts w:cs="Times New Roman"/>
                <w:color w:val="000000"/>
                <w:sz w:val="20"/>
              </w:rPr>
            </w:pPr>
            <w:r w:rsidRPr="00EB6880">
              <w:rPr>
                <w:rFonts w:cs="Times New Roman"/>
                <w:color w:val="000000"/>
                <w:sz w:val="20"/>
              </w:rPr>
              <w:t>°C x сут</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1D78EFEC" w14:textId="77777777" w:rsidR="00C02C64" w:rsidRDefault="00C02C64" w:rsidP="00C02C64">
            <w:pPr>
              <w:pStyle w:val="ab"/>
            </w:pPr>
            <w: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4398E2B6" w14:textId="77777777" w:rsidR="00C02C64" w:rsidRDefault="00C02C64" w:rsidP="00C02C64">
            <w:pPr>
              <w:pStyle w:val="ab"/>
            </w:pPr>
            <w: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5B3E3FE0" w14:textId="77777777" w:rsidR="00C02C64" w:rsidRDefault="00C02C64" w:rsidP="00C02C64">
            <w:pPr>
              <w:pStyle w:val="ab"/>
            </w:pPr>
            <w:r>
              <w:t>6347,9</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7E255375" w14:textId="77777777" w:rsidR="00C02C64" w:rsidRDefault="00C02C64" w:rsidP="00C02C64">
            <w:pPr>
              <w:pStyle w:val="ab"/>
            </w:pPr>
            <w:r>
              <w:t>6347,9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14:paraId="78FF9C99" w14:textId="77777777" w:rsidR="00C02C64" w:rsidRDefault="00C02C64" w:rsidP="00C02C64">
            <w:pPr>
              <w:pStyle w:val="ab"/>
            </w:pPr>
            <w:r>
              <w:t>6347,9</w:t>
            </w:r>
          </w:p>
        </w:tc>
      </w:tr>
      <w:tr w:rsidR="00143658" w:rsidRPr="00EB6880" w14:paraId="1AC6663C" w14:textId="77777777"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6435A8F1"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8.</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799F0E4C"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Удельное приведенное потребление тепловой энергии на отопление в жилищном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65F482BA"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(°C x сут)</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704802FE" w14:textId="77777777" w:rsidR="00143658" w:rsidRPr="00EB6880" w:rsidRDefault="00143658" w:rsidP="006D04FD">
            <w:pPr>
              <w:pStyle w:val="ab"/>
              <w:rPr>
                <w:rFonts w:cs="Times New Roman"/>
              </w:rPr>
            </w:pPr>
            <w:r w:rsidRPr="00EB6880">
              <w:rPr>
                <w:rFonts w:cs="Times New Roman"/>
                <w:szCs w:val="22"/>
              </w:rP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15A7B9EB" w14:textId="77777777" w:rsidR="00143658" w:rsidRPr="00EB6880" w:rsidRDefault="00143658" w:rsidP="006D04FD">
            <w:pPr>
              <w:pStyle w:val="ab"/>
              <w:rPr>
                <w:rFonts w:cs="Times New Roman"/>
              </w:rPr>
            </w:pPr>
            <w:r w:rsidRPr="00EB6880">
              <w:rPr>
                <w:rFonts w:cs="Times New Roman"/>
                <w:szCs w:val="22"/>
              </w:rPr>
              <w:t>6347,9</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5E9438B9" w14:textId="77777777" w:rsidR="00143658" w:rsidRPr="00EB6880" w:rsidRDefault="00143658" w:rsidP="006D04FD">
            <w:pPr>
              <w:pStyle w:val="ab"/>
              <w:rPr>
                <w:rFonts w:cs="Times New Roman"/>
              </w:rPr>
            </w:pPr>
            <w:r w:rsidRPr="00EB6880">
              <w:rPr>
                <w:rFonts w:cs="Times New Roman"/>
                <w:szCs w:val="22"/>
              </w:rPr>
              <w:t>6347,9</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7750EE91" w14:textId="77777777" w:rsidR="00143658" w:rsidRPr="00EB6880" w:rsidRDefault="00143658" w:rsidP="006D04FD">
            <w:pPr>
              <w:pStyle w:val="ab"/>
              <w:rPr>
                <w:rFonts w:cs="Times New Roman"/>
              </w:rPr>
            </w:pPr>
            <w:r w:rsidRPr="00EB6880">
              <w:rPr>
                <w:rFonts w:cs="Times New Roman"/>
                <w:szCs w:val="22"/>
              </w:rPr>
              <w:t>6347,9</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14:paraId="76DD16F3" w14:textId="77777777" w:rsidR="00143658" w:rsidRPr="00EB6880" w:rsidRDefault="00143658" w:rsidP="006D04FD">
            <w:pPr>
              <w:pStyle w:val="ab"/>
              <w:rPr>
                <w:rFonts w:cs="Times New Roman"/>
              </w:rPr>
            </w:pPr>
            <w:r w:rsidRPr="00EB6880">
              <w:rPr>
                <w:rFonts w:cs="Times New Roman"/>
                <w:szCs w:val="22"/>
              </w:rPr>
              <w:t>6347,9</w:t>
            </w:r>
          </w:p>
        </w:tc>
      </w:tr>
      <w:tr w:rsidR="000B192E" w:rsidRPr="00EB6880" w14:paraId="302C5045" w14:textId="77777777" w:rsidTr="003F00DD">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484CCC4F"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9.</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4546DB99"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Удельная тепловая нагрузка в общественно-деловом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4A6361CF"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Гкал/ч/м</w:t>
            </w:r>
            <w:r w:rsidRPr="00EB6880">
              <w:rPr>
                <w:rFonts w:cs="Times New Roman"/>
                <w:color w:val="000000"/>
                <w:sz w:val="20"/>
                <w:vertAlign w:val="superscript"/>
              </w:rPr>
              <w:t>2</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61AC2B3F" w14:textId="77777777" w:rsidR="000B192E" w:rsidRDefault="000B192E" w:rsidP="000B192E">
            <w:pPr>
              <w:pStyle w:val="ab"/>
            </w:pPr>
            <w:r>
              <w:t>0,038</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2504030E" w14:textId="77777777" w:rsidR="000B192E" w:rsidRDefault="000B192E" w:rsidP="000B192E">
            <w:pPr>
              <w:pStyle w:val="ab"/>
            </w:pPr>
            <w:r>
              <w:t>0,0378</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25F5EA88" w14:textId="77777777" w:rsidR="000B192E" w:rsidRDefault="000B192E" w:rsidP="000B192E">
            <w:pPr>
              <w:pStyle w:val="ab"/>
            </w:pPr>
            <w:r>
              <w:t>0,0376</w:t>
            </w:r>
          </w:p>
        </w:tc>
        <w:tc>
          <w:tcPr>
            <w:tcW w:w="1276" w:type="dxa"/>
            <w:tcBorders>
              <w:top w:val="nil"/>
              <w:left w:val="nil"/>
              <w:bottom w:val="single" w:sz="8" w:space="0" w:color="auto"/>
              <w:right w:val="single" w:sz="8" w:space="0" w:color="auto"/>
            </w:tcBorders>
            <w:shd w:val="clear" w:color="auto" w:fill="auto"/>
            <w:vAlign w:val="center"/>
          </w:tcPr>
          <w:p w14:paraId="663330F4" w14:textId="77777777" w:rsidR="000B192E" w:rsidRDefault="000B192E" w:rsidP="000B192E">
            <w:pPr>
              <w:pStyle w:val="ab"/>
            </w:pPr>
            <w:r>
              <w:t>0,035</w:t>
            </w:r>
          </w:p>
        </w:tc>
        <w:tc>
          <w:tcPr>
            <w:tcW w:w="1134" w:type="dxa"/>
            <w:tcBorders>
              <w:top w:val="nil"/>
              <w:left w:val="nil"/>
              <w:bottom w:val="single" w:sz="8" w:space="0" w:color="auto"/>
              <w:right w:val="single" w:sz="8" w:space="0" w:color="auto"/>
            </w:tcBorders>
            <w:shd w:val="clear" w:color="auto" w:fill="auto"/>
            <w:vAlign w:val="center"/>
          </w:tcPr>
          <w:p w14:paraId="54EA00C4" w14:textId="77777777" w:rsidR="000B192E" w:rsidRDefault="000B192E" w:rsidP="000B192E">
            <w:pPr>
              <w:pStyle w:val="ab"/>
            </w:pPr>
            <w:r>
              <w:t>0,0327</w:t>
            </w:r>
          </w:p>
        </w:tc>
      </w:tr>
      <w:tr w:rsidR="000B192E" w:rsidRPr="00EB6880" w14:paraId="1077526D" w14:textId="77777777" w:rsidTr="003F00DD">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2F104494"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10.</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1E23AF9E"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Удельное приведенное потребление тепловой энергии в общественно-деловом фонде</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5A150FAC" w14:textId="77777777" w:rsidR="000B192E" w:rsidRPr="00EB6880" w:rsidRDefault="000B192E" w:rsidP="000B192E">
            <w:pPr>
              <w:spacing w:line="240" w:lineRule="auto"/>
              <w:ind w:firstLine="0"/>
              <w:jc w:val="left"/>
              <w:rPr>
                <w:rFonts w:cs="Times New Roman"/>
                <w:color w:val="000000"/>
                <w:sz w:val="20"/>
              </w:rPr>
            </w:pPr>
            <w:r w:rsidRPr="00EB6880">
              <w:rPr>
                <w:rFonts w:cs="Times New Roman"/>
                <w:color w:val="000000"/>
                <w:sz w:val="20"/>
              </w:rPr>
              <w:t>Гкал/м</w:t>
            </w:r>
            <w:r w:rsidRPr="00EB6880">
              <w:rPr>
                <w:rFonts w:cs="Times New Roman"/>
                <w:color w:val="000000"/>
                <w:sz w:val="20"/>
                <w:vertAlign w:val="superscript"/>
              </w:rPr>
              <w:t>2</w:t>
            </w:r>
            <w:r w:rsidRPr="00EB6880">
              <w:rPr>
                <w:rFonts w:cs="Times New Roman"/>
                <w:color w:val="000000"/>
                <w:sz w:val="20"/>
              </w:rPr>
              <w:t>/(°C x сут)</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75071A10" w14:textId="77777777" w:rsidR="000B192E" w:rsidRDefault="000B192E" w:rsidP="000B192E">
            <w:pPr>
              <w:pStyle w:val="ab"/>
            </w:pPr>
            <w:r>
              <w:t>0,0006</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2C7FDD30" w14:textId="77777777" w:rsidR="000B192E" w:rsidRDefault="000B192E" w:rsidP="000B192E">
            <w:pPr>
              <w:pStyle w:val="ab"/>
            </w:pPr>
            <w:r>
              <w:t>0,0006</w:t>
            </w:r>
          </w:p>
        </w:tc>
        <w:tc>
          <w:tcPr>
            <w:tcW w:w="1134" w:type="dxa"/>
            <w:tcBorders>
              <w:top w:val="nil"/>
              <w:left w:val="nil"/>
              <w:bottom w:val="single" w:sz="8" w:space="0" w:color="auto"/>
              <w:right w:val="single" w:sz="8" w:space="0" w:color="auto"/>
            </w:tcBorders>
            <w:shd w:val="clear" w:color="auto" w:fill="auto"/>
            <w:tcMar>
              <w:top w:w="45" w:type="dxa"/>
              <w:left w:w="75" w:type="dxa"/>
              <w:bottom w:w="45" w:type="dxa"/>
              <w:right w:w="75" w:type="dxa"/>
            </w:tcMar>
            <w:vAlign w:val="center"/>
            <w:hideMark/>
          </w:tcPr>
          <w:p w14:paraId="40553A34" w14:textId="77777777" w:rsidR="000B192E" w:rsidRDefault="000B192E" w:rsidP="000B192E">
            <w:pPr>
              <w:pStyle w:val="ab"/>
            </w:pPr>
            <w:r>
              <w:t>0,0006</w:t>
            </w:r>
          </w:p>
        </w:tc>
        <w:tc>
          <w:tcPr>
            <w:tcW w:w="1276" w:type="dxa"/>
            <w:tcBorders>
              <w:top w:val="nil"/>
              <w:left w:val="nil"/>
              <w:bottom w:val="single" w:sz="8" w:space="0" w:color="auto"/>
              <w:right w:val="single" w:sz="8" w:space="0" w:color="auto"/>
            </w:tcBorders>
            <w:shd w:val="clear" w:color="auto" w:fill="auto"/>
            <w:vAlign w:val="center"/>
          </w:tcPr>
          <w:p w14:paraId="20A6A679" w14:textId="77777777" w:rsidR="000B192E" w:rsidRDefault="000B192E" w:rsidP="000B192E">
            <w:pPr>
              <w:pStyle w:val="ab"/>
            </w:pPr>
            <w:r>
              <w:t>0,0005</w:t>
            </w:r>
          </w:p>
        </w:tc>
        <w:tc>
          <w:tcPr>
            <w:tcW w:w="1134" w:type="dxa"/>
            <w:tcBorders>
              <w:top w:val="nil"/>
              <w:left w:val="nil"/>
              <w:bottom w:val="single" w:sz="8" w:space="0" w:color="auto"/>
              <w:right w:val="single" w:sz="8" w:space="0" w:color="auto"/>
            </w:tcBorders>
            <w:shd w:val="clear" w:color="auto" w:fill="auto"/>
            <w:vAlign w:val="center"/>
          </w:tcPr>
          <w:p w14:paraId="344D31AC" w14:textId="77777777" w:rsidR="000B192E" w:rsidRDefault="000B192E" w:rsidP="000B192E">
            <w:pPr>
              <w:pStyle w:val="ab"/>
            </w:pPr>
            <w:r>
              <w:t>0,0005</w:t>
            </w:r>
          </w:p>
        </w:tc>
      </w:tr>
      <w:tr w:rsidR="00143658" w:rsidRPr="00EB6880" w14:paraId="4C538270" w14:textId="77777777" w:rsidTr="00626964">
        <w:tc>
          <w:tcPr>
            <w:tcW w:w="615"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4CA1E940"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11.</w:t>
            </w:r>
          </w:p>
        </w:tc>
        <w:tc>
          <w:tcPr>
            <w:tcW w:w="5189"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7A7E2B4A"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Средняя плотность тепловой нагрузки</w:t>
            </w:r>
          </w:p>
        </w:tc>
        <w:tc>
          <w:tcPr>
            <w:tcW w:w="1418"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hideMark/>
          </w:tcPr>
          <w:p w14:paraId="554FBD6D" w14:textId="77777777" w:rsidR="00143658" w:rsidRPr="00EB6880" w:rsidRDefault="00143658" w:rsidP="006D04FD">
            <w:pPr>
              <w:spacing w:line="240" w:lineRule="auto"/>
              <w:ind w:firstLine="0"/>
              <w:jc w:val="left"/>
              <w:rPr>
                <w:rFonts w:cs="Times New Roman"/>
                <w:color w:val="000000"/>
                <w:sz w:val="20"/>
              </w:rPr>
            </w:pPr>
            <w:r w:rsidRPr="00EB6880">
              <w:rPr>
                <w:rFonts w:cs="Times New Roman"/>
                <w:color w:val="000000"/>
                <w:sz w:val="20"/>
              </w:rPr>
              <w:t>Гкал/ч/га</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6F22EF10" w14:textId="77777777" w:rsidR="00143658" w:rsidRPr="00EB6880" w:rsidRDefault="00143658" w:rsidP="006D04FD">
            <w:pPr>
              <w:pStyle w:val="ab"/>
              <w:rPr>
                <w:rFonts w:cs="Times New Roman"/>
              </w:rPr>
            </w:pPr>
            <w:r w:rsidRPr="00EB6880">
              <w:rPr>
                <w:rFonts w:cs="Times New Roman"/>
                <w:szCs w:val="22"/>
              </w:rPr>
              <w:t>0,0072</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2A3A2B4E" w14:textId="77777777" w:rsidR="00143658" w:rsidRPr="00EB6880" w:rsidRDefault="00143658" w:rsidP="006D04FD">
            <w:pPr>
              <w:pStyle w:val="ab"/>
              <w:rPr>
                <w:rFonts w:cs="Times New Roman"/>
              </w:rPr>
            </w:pPr>
            <w:r w:rsidRPr="00EB6880">
              <w:rPr>
                <w:rFonts w:cs="Times New Roman"/>
                <w:szCs w:val="22"/>
              </w:rPr>
              <w:t>0,0075</w:t>
            </w:r>
          </w:p>
        </w:tc>
        <w:tc>
          <w:tcPr>
            <w:tcW w:w="1134" w:type="dxa"/>
            <w:tcBorders>
              <w:top w:val="single" w:sz="8" w:space="0" w:color="auto"/>
              <w:left w:val="single" w:sz="8" w:space="0" w:color="auto"/>
              <w:bottom w:val="single" w:sz="8" w:space="0" w:color="auto"/>
              <w:right w:val="single" w:sz="8" w:space="0" w:color="auto"/>
            </w:tcBorders>
            <w:shd w:val="clear" w:color="auto" w:fill="auto"/>
            <w:tcMar>
              <w:top w:w="45" w:type="dxa"/>
              <w:left w:w="75" w:type="dxa"/>
              <w:bottom w:w="45" w:type="dxa"/>
              <w:right w:w="75" w:type="dxa"/>
            </w:tcMar>
            <w:vAlign w:val="center"/>
            <w:hideMark/>
          </w:tcPr>
          <w:p w14:paraId="149C17CB" w14:textId="77777777" w:rsidR="00143658" w:rsidRPr="00EB6880" w:rsidRDefault="00143658" w:rsidP="006D04FD">
            <w:pPr>
              <w:pStyle w:val="ab"/>
              <w:rPr>
                <w:rFonts w:cs="Times New Roman"/>
              </w:rPr>
            </w:pPr>
            <w:r w:rsidRPr="00EB6880">
              <w:rPr>
                <w:rFonts w:cs="Times New Roman"/>
                <w:szCs w:val="22"/>
              </w:rPr>
              <w:t>0,0077</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14:paraId="43499306" w14:textId="77777777" w:rsidR="00143658" w:rsidRPr="00EB6880" w:rsidRDefault="00143658" w:rsidP="006D04FD">
            <w:pPr>
              <w:pStyle w:val="ab"/>
              <w:rPr>
                <w:rFonts w:cs="Times New Roman"/>
              </w:rPr>
            </w:pPr>
            <w:r w:rsidRPr="00EB6880">
              <w:rPr>
                <w:rFonts w:cs="Times New Roman"/>
                <w:szCs w:val="22"/>
              </w:rPr>
              <w:t>0,0091</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14:paraId="789A2392" w14:textId="77777777" w:rsidR="00143658" w:rsidRPr="00EB6880" w:rsidRDefault="00143658" w:rsidP="006D04FD">
            <w:pPr>
              <w:pStyle w:val="ab"/>
              <w:rPr>
                <w:rFonts w:cs="Times New Roman"/>
              </w:rPr>
            </w:pPr>
            <w:r w:rsidRPr="00EB6880">
              <w:rPr>
                <w:rFonts w:cs="Times New Roman"/>
                <w:szCs w:val="22"/>
              </w:rPr>
              <w:t>0,0109</w:t>
            </w:r>
          </w:p>
        </w:tc>
      </w:tr>
    </w:tbl>
    <w:p w14:paraId="3ABFD9D4" w14:textId="77777777" w:rsidR="00DB4514" w:rsidRPr="00EB6880" w:rsidRDefault="00DB4514" w:rsidP="00DB4514">
      <w:pPr>
        <w:rPr>
          <w:rFonts w:cs="Times New Roman"/>
        </w:rPr>
      </w:pPr>
    </w:p>
    <w:p w14:paraId="6D147D5E" w14:textId="77777777" w:rsidR="00DB4514" w:rsidRPr="00EB6880" w:rsidRDefault="00DB4514" w:rsidP="00DB4514">
      <w:pPr>
        <w:ind w:firstLine="0"/>
        <w:rPr>
          <w:rFonts w:cs="Times New Roman"/>
        </w:rPr>
      </w:pPr>
      <w:r w:rsidRPr="00EB6880">
        <w:rPr>
          <w:rFonts w:cs="Times New Roman"/>
        </w:rPr>
        <w:t xml:space="preserve">Таблица 13.2.2. Индикаторы, характеризующие спрос на тепловую энергию и тепловую мощность в системе </w:t>
      </w:r>
    </w:p>
    <w:p w14:paraId="461A79CE" w14:textId="77777777" w:rsidR="00DB4514" w:rsidRDefault="00DB4514" w:rsidP="00DB4514">
      <w:pPr>
        <w:ind w:firstLine="0"/>
        <w:rPr>
          <w:rFonts w:cs="Times New Roman"/>
        </w:rPr>
      </w:pPr>
      <w:r w:rsidRPr="00EB6880">
        <w:rPr>
          <w:rFonts w:cs="Times New Roman"/>
        </w:rPr>
        <w:t>теплоснабжения в зоне деятельности единой теплоснабжающей организации ООО «Теплоснабжение»</w:t>
      </w:r>
    </w:p>
    <w:tbl>
      <w:tblPr>
        <w:tblW w:w="12982" w:type="dxa"/>
        <w:tblInd w:w="-10" w:type="dxa"/>
        <w:tblLook w:val="04A0" w:firstRow="1" w:lastRow="0" w:firstColumn="1" w:lastColumn="0" w:noHBand="0" w:noVBand="1"/>
      </w:tblPr>
      <w:tblGrid>
        <w:gridCol w:w="848"/>
        <w:gridCol w:w="4541"/>
        <w:gridCol w:w="1418"/>
        <w:gridCol w:w="972"/>
        <w:gridCol w:w="1103"/>
        <w:gridCol w:w="1084"/>
        <w:gridCol w:w="1178"/>
        <w:gridCol w:w="866"/>
        <w:gridCol w:w="972"/>
      </w:tblGrid>
      <w:tr w:rsidR="00FC110F" w:rsidRPr="00FC110F" w14:paraId="163EDE68" w14:textId="77777777" w:rsidTr="00F8331D">
        <w:trPr>
          <w:trHeight w:val="570"/>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BFBB0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76408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Показатель</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95434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Единицы измерения</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41978A"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2027</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F3FD5"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2028</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2098C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2029</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9218A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2030</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C8C35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2032</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FBBAED"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2036</w:t>
            </w:r>
          </w:p>
        </w:tc>
      </w:tr>
      <w:tr w:rsidR="00FC110F" w:rsidRPr="00FC110F" w14:paraId="2EEBA842" w14:textId="77777777" w:rsidTr="00F8331D">
        <w:trPr>
          <w:trHeight w:val="308"/>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E6FA2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1655E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Общая отапливаемая площадь</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EA1BD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3AE54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361,617</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7B2E2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362,217</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A6B26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363,917</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175CF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368,017</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568A2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386,417</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FF083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480,417</w:t>
            </w:r>
          </w:p>
        </w:tc>
      </w:tr>
      <w:tr w:rsidR="00FC110F" w:rsidRPr="00FC110F" w14:paraId="5F90DB4E" w14:textId="77777777" w:rsidTr="00F8331D">
        <w:trPr>
          <w:trHeight w:val="533"/>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A2CA3D"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1.</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354CF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Общая отапливаемая площадь жилых зданий,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D6928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BFDCA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288,817</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80881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288,817</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F20A7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290,317</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873EF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292,017</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880A4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299,217</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FF69F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336,217</w:t>
            </w:r>
          </w:p>
        </w:tc>
      </w:tr>
      <w:tr w:rsidR="00FC110F" w:rsidRPr="00FC110F" w14:paraId="5F700FB4" w14:textId="77777777" w:rsidTr="00F8331D">
        <w:trPr>
          <w:trHeight w:val="593"/>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3A307A"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2.</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629CC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Общая отапливаемая площадь общественно-деловых зданий</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262E3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C7508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72,8</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699B3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73,4</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739792"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73,6</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8A7DC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79,9</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07140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87,2</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9926B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144,2</w:t>
            </w:r>
          </w:p>
        </w:tc>
      </w:tr>
      <w:tr w:rsidR="00FC110F" w:rsidRPr="00FC110F" w14:paraId="64BFA550" w14:textId="77777777" w:rsidTr="00F8331D">
        <w:trPr>
          <w:trHeight w:val="338"/>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174D9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07CA6F"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Тепловая нагрузка всего,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EDC97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7669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70,2</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08D40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70,62</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BAEA8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70,63</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C4430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74,86</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4BC19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82,0</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4EFFF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90,57</w:t>
            </w:r>
          </w:p>
        </w:tc>
      </w:tr>
      <w:tr w:rsidR="00FC110F" w:rsidRPr="00FC110F" w14:paraId="7C27FFB6" w14:textId="77777777" w:rsidTr="00F8331D">
        <w:trPr>
          <w:trHeight w:val="293"/>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35D97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3.1.</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E35C5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жилищном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59D6A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8CEA8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30,1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0F4FA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30,1</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6ED1F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30,1</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79E1F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31,605</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DDEC5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37,93</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C1716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45,51</w:t>
            </w:r>
          </w:p>
        </w:tc>
      </w:tr>
      <w:tr w:rsidR="00FC110F" w:rsidRPr="00FC110F" w14:paraId="33F1A59D" w14:textId="77777777" w:rsidTr="00F8331D">
        <w:trPr>
          <w:trHeight w:val="293"/>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89E90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3.1.1.</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BD410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758091"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D2034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D4BB5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24F9A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25,0</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8AB38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26,2</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16AB9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31,5</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C1C6B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37,8</w:t>
            </w:r>
          </w:p>
        </w:tc>
      </w:tr>
      <w:tr w:rsidR="00FC110F" w:rsidRPr="00FC110F" w14:paraId="553147C1" w14:textId="77777777" w:rsidTr="00F8331D">
        <w:trPr>
          <w:trHeight w:val="293"/>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6B3BEB"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3.1.2.</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E695F1"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1303C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5099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CCC77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5,1</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0CADC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5,1</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7419D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5,4</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111A5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6,4</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2B3F8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7,7</w:t>
            </w:r>
          </w:p>
        </w:tc>
      </w:tr>
      <w:tr w:rsidR="00FC110F" w:rsidRPr="00FC110F" w14:paraId="372E9D63" w14:textId="77777777" w:rsidTr="00F8331D">
        <w:trPr>
          <w:trHeight w:val="450"/>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9AA0E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3.2.</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1BF6C3"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общественно-деловом фонде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D69B2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0B6BB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40,1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2FC33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40,52</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61D5C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40,53</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51F16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43,255</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A5ECC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44,1</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7986A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45,1</w:t>
            </w:r>
          </w:p>
        </w:tc>
      </w:tr>
      <w:tr w:rsidR="00FC110F" w:rsidRPr="00FC110F" w14:paraId="614ECEB3" w14:textId="77777777" w:rsidTr="00F8331D">
        <w:trPr>
          <w:trHeight w:val="450"/>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58C31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3.2.1.</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4056CA"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4E67A3"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EAB38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32,1</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F7122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32,4</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80F5A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32,4</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5DE9E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34,6</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E42182"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35,3</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E64E1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36,0</w:t>
            </w:r>
          </w:p>
        </w:tc>
      </w:tr>
      <w:tr w:rsidR="00FC110F" w:rsidRPr="00FC110F" w14:paraId="6AADCCFD" w14:textId="77777777" w:rsidTr="00F8331D">
        <w:trPr>
          <w:trHeight w:val="450"/>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5C9D05"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3.2.2.</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00833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B58F05"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3C90B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8,0</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8813B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695AE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D025D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8,7</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4829C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8,8</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77A97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9,0</w:t>
            </w:r>
          </w:p>
        </w:tc>
      </w:tr>
      <w:tr w:rsidR="00FC110F" w:rsidRPr="00FC110F" w14:paraId="28A55E1E" w14:textId="77777777" w:rsidTr="00F8331D">
        <w:trPr>
          <w:trHeight w:val="420"/>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9E090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CD732A"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Расход тепловой энергии, всего, в том числе:</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C7E461"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913A12"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216,644</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6DC6C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217,879</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6F1B5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230,840</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7936D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242,382</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39CC9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291,728</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69B72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346,651</w:t>
            </w:r>
          </w:p>
        </w:tc>
      </w:tr>
      <w:tr w:rsidR="00FC110F" w:rsidRPr="00FC110F" w14:paraId="59B21496" w14:textId="77777777" w:rsidTr="00F8331D">
        <w:trPr>
          <w:trHeight w:val="368"/>
        </w:trPr>
        <w:tc>
          <w:tcPr>
            <w:tcW w:w="84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1868C8"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4.1.1.</w:t>
            </w:r>
          </w:p>
        </w:tc>
        <w:tc>
          <w:tcPr>
            <w:tcW w:w="454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78B03A"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жилищном фонде</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0D666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1D71C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135,575</w:t>
            </w:r>
          </w:p>
        </w:tc>
        <w:tc>
          <w:tcPr>
            <w:tcW w:w="110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A1BCC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135,575</w:t>
            </w:r>
          </w:p>
        </w:tc>
        <w:tc>
          <w:tcPr>
            <w:tcW w:w="10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D3D29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136,9</w:t>
            </w:r>
          </w:p>
        </w:tc>
        <w:tc>
          <w:tcPr>
            <w:tcW w:w="11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42E2D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138,3</w:t>
            </w:r>
          </w:p>
        </w:tc>
        <w:tc>
          <w:tcPr>
            <w:tcW w:w="8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043E5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186,7</w:t>
            </w:r>
          </w:p>
        </w:tc>
        <w:tc>
          <w:tcPr>
            <w:tcW w:w="97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D8AEA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224,0</w:t>
            </w:r>
          </w:p>
        </w:tc>
      </w:tr>
      <w:tr w:rsidR="00FC110F" w:rsidRPr="00FC110F" w14:paraId="1624F93C" w14:textId="77777777" w:rsidTr="00F8331D">
        <w:trPr>
          <w:trHeight w:val="293"/>
        </w:trPr>
        <w:tc>
          <w:tcPr>
            <w:tcW w:w="848" w:type="dxa"/>
            <w:tcBorders>
              <w:top w:val="single" w:sz="6" w:space="0" w:color="auto"/>
              <w:left w:val="single" w:sz="8" w:space="0" w:color="auto"/>
              <w:bottom w:val="single" w:sz="8" w:space="0" w:color="auto"/>
              <w:right w:val="single" w:sz="8" w:space="0" w:color="auto"/>
            </w:tcBorders>
            <w:shd w:val="clear" w:color="auto" w:fill="auto"/>
            <w:vAlign w:val="center"/>
            <w:hideMark/>
          </w:tcPr>
          <w:p w14:paraId="1FCCB48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lastRenderedPageBreak/>
              <w:t>4.1.2.</w:t>
            </w:r>
          </w:p>
        </w:tc>
        <w:tc>
          <w:tcPr>
            <w:tcW w:w="4541" w:type="dxa"/>
            <w:tcBorders>
              <w:top w:val="single" w:sz="6" w:space="0" w:color="auto"/>
              <w:left w:val="nil"/>
              <w:bottom w:val="single" w:sz="8" w:space="0" w:color="auto"/>
              <w:right w:val="single" w:sz="8" w:space="0" w:color="auto"/>
            </w:tcBorders>
            <w:shd w:val="clear" w:color="auto" w:fill="auto"/>
            <w:vAlign w:val="center"/>
            <w:hideMark/>
          </w:tcPr>
          <w:p w14:paraId="0B3595E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418" w:type="dxa"/>
            <w:tcBorders>
              <w:top w:val="single" w:sz="6" w:space="0" w:color="auto"/>
              <w:left w:val="nil"/>
              <w:bottom w:val="single" w:sz="8" w:space="0" w:color="auto"/>
              <w:right w:val="single" w:sz="8" w:space="0" w:color="auto"/>
            </w:tcBorders>
            <w:shd w:val="clear" w:color="auto" w:fill="auto"/>
            <w:vAlign w:val="center"/>
            <w:hideMark/>
          </w:tcPr>
          <w:p w14:paraId="21C56F81"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single" w:sz="6" w:space="0" w:color="auto"/>
              <w:left w:val="nil"/>
              <w:bottom w:val="single" w:sz="8" w:space="0" w:color="auto"/>
              <w:right w:val="single" w:sz="8" w:space="0" w:color="auto"/>
            </w:tcBorders>
            <w:shd w:val="clear" w:color="auto" w:fill="auto"/>
            <w:vAlign w:val="center"/>
            <w:hideMark/>
          </w:tcPr>
          <w:p w14:paraId="2E53698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113,883</w:t>
            </w:r>
          </w:p>
        </w:tc>
        <w:tc>
          <w:tcPr>
            <w:tcW w:w="1103" w:type="dxa"/>
            <w:tcBorders>
              <w:top w:val="single" w:sz="6" w:space="0" w:color="auto"/>
              <w:left w:val="nil"/>
              <w:bottom w:val="single" w:sz="8" w:space="0" w:color="auto"/>
              <w:right w:val="single" w:sz="8" w:space="0" w:color="auto"/>
            </w:tcBorders>
            <w:shd w:val="clear" w:color="auto" w:fill="auto"/>
            <w:vAlign w:val="center"/>
            <w:hideMark/>
          </w:tcPr>
          <w:p w14:paraId="510331D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113,883</w:t>
            </w:r>
          </w:p>
        </w:tc>
        <w:tc>
          <w:tcPr>
            <w:tcW w:w="1084" w:type="dxa"/>
            <w:tcBorders>
              <w:top w:val="single" w:sz="6" w:space="0" w:color="auto"/>
              <w:left w:val="nil"/>
              <w:bottom w:val="single" w:sz="8" w:space="0" w:color="auto"/>
              <w:right w:val="single" w:sz="8" w:space="0" w:color="auto"/>
            </w:tcBorders>
            <w:shd w:val="clear" w:color="auto" w:fill="auto"/>
            <w:vAlign w:val="center"/>
            <w:hideMark/>
          </w:tcPr>
          <w:p w14:paraId="029BAC8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115,022</w:t>
            </w:r>
          </w:p>
        </w:tc>
        <w:tc>
          <w:tcPr>
            <w:tcW w:w="1178" w:type="dxa"/>
            <w:tcBorders>
              <w:top w:val="single" w:sz="6" w:space="0" w:color="auto"/>
              <w:left w:val="nil"/>
              <w:bottom w:val="single" w:sz="8" w:space="0" w:color="auto"/>
              <w:right w:val="single" w:sz="8" w:space="0" w:color="auto"/>
            </w:tcBorders>
            <w:shd w:val="clear" w:color="auto" w:fill="auto"/>
            <w:vAlign w:val="center"/>
            <w:hideMark/>
          </w:tcPr>
          <w:p w14:paraId="293632A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116,172</w:t>
            </w:r>
          </w:p>
        </w:tc>
        <w:tc>
          <w:tcPr>
            <w:tcW w:w="866" w:type="dxa"/>
            <w:tcBorders>
              <w:top w:val="single" w:sz="6" w:space="0" w:color="auto"/>
              <w:left w:val="nil"/>
              <w:bottom w:val="single" w:sz="8" w:space="0" w:color="auto"/>
              <w:right w:val="single" w:sz="8" w:space="0" w:color="auto"/>
            </w:tcBorders>
            <w:shd w:val="clear" w:color="auto" w:fill="auto"/>
            <w:vAlign w:val="center"/>
            <w:hideMark/>
          </w:tcPr>
          <w:p w14:paraId="1F40E27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156,832</w:t>
            </w:r>
          </w:p>
        </w:tc>
        <w:tc>
          <w:tcPr>
            <w:tcW w:w="972" w:type="dxa"/>
            <w:tcBorders>
              <w:top w:val="single" w:sz="6" w:space="0" w:color="auto"/>
              <w:left w:val="nil"/>
              <w:bottom w:val="single" w:sz="8" w:space="0" w:color="auto"/>
              <w:right w:val="single" w:sz="8" w:space="0" w:color="auto"/>
            </w:tcBorders>
            <w:shd w:val="clear" w:color="auto" w:fill="auto"/>
            <w:vAlign w:val="center"/>
            <w:hideMark/>
          </w:tcPr>
          <w:p w14:paraId="173CE4D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188,2</w:t>
            </w:r>
          </w:p>
        </w:tc>
      </w:tr>
      <w:tr w:rsidR="00FC110F" w:rsidRPr="00FC110F" w14:paraId="0951FAEF" w14:textId="77777777" w:rsidTr="00F8331D">
        <w:trPr>
          <w:trHeight w:val="29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237A2B7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4.1.2.</w:t>
            </w:r>
          </w:p>
        </w:tc>
        <w:tc>
          <w:tcPr>
            <w:tcW w:w="4541" w:type="dxa"/>
            <w:tcBorders>
              <w:top w:val="nil"/>
              <w:left w:val="nil"/>
              <w:bottom w:val="single" w:sz="8" w:space="0" w:color="auto"/>
              <w:right w:val="single" w:sz="8" w:space="0" w:color="auto"/>
            </w:tcBorders>
            <w:shd w:val="clear" w:color="auto" w:fill="auto"/>
            <w:vAlign w:val="center"/>
            <w:hideMark/>
          </w:tcPr>
          <w:p w14:paraId="20E1742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418" w:type="dxa"/>
            <w:tcBorders>
              <w:top w:val="nil"/>
              <w:left w:val="nil"/>
              <w:bottom w:val="single" w:sz="8" w:space="0" w:color="auto"/>
              <w:right w:val="single" w:sz="8" w:space="0" w:color="auto"/>
            </w:tcBorders>
            <w:shd w:val="clear" w:color="auto" w:fill="auto"/>
            <w:vAlign w:val="center"/>
            <w:hideMark/>
          </w:tcPr>
          <w:p w14:paraId="0432D24B"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nil"/>
              <w:left w:val="nil"/>
              <w:bottom w:val="single" w:sz="8" w:space="0" w:color="auto"/>
              <w:right w:val="single" w:sz="8" w:space="0" w:color="auto"/>
            </w:tcBorders>
            <w:shd w:val="clear" w:color="auto" w:fill="auto"/>
            <w:vAlign w:val="center"/>
            <w:hideMark/>
          </w:tcPr>
          <w:p w14:paraId="2CBA48F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21,692</w:t>
            </w:r>
          </w:p>
        </w:tc>
        <w:tc>
          <w:tcPr>
            <w:tcW w:w="1103" w:type="dxa"/>
            <w:tcBorders>
              <w:top w:val="nil"/>
              <w:left w:val="nil"/>
              <w:bottom w:val="single" w:sz="8" w:space="0" w:color="auto"/>
              <w:right w:val="single" w:sz="8" w:space="0" w:color="auto"/>
            </w:tcBorders>
            <w:shd w:val="clear" w:color="auto" w:fill="auto"/>
            <w:vAlign w:val="center"/>
            <w:hideMark/>
          </w:tcPr>
          <w:p w14:paraId="018DC45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21,692</w:t>
            </w:r>
          </w:p>
        </w:tc>
        <w:tc>
          <w:tcPr>
            <w:tcW w:w="1084" w:type="dxa"/>
            <w:tcBorders>
              <w:top w:val="nil"/>
              <w:left w:val="nil"/>
              <w:bottom w:val="single" w:sz="8" w:space="0" w:color="auto"/>
              <w:right w:val="single" w:sz="8" w:space="0" w:color="auto"/>
            </w:tcBorders>
            <w:shd w:val="clear" w:color="auto" w:fill="auto"/>
            <w:vAlign w:val="center"/>
            <w:hideMark/>
          </w:tcPr>
          <w:p w14:paraId="36B0D45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21,9</w:t>
            </w:r>
          </w:p>
        </w:tc>
        <w:tc>
          <w:tcPr>
            <w:tcW w:w="1178" w:type="dxa"/>
            <w:tcBorders>
              <w:top w:val="nil"/>
              <w:left w:val="nil"/>
              <w:bottom w:val="single" w:sz="8" w:space="0" w:color="auto"/>
              <w:right w:val="single" w:sz="8" w:space="0" w:color="auto"/>
            </w:tcBorders>
            <w:shd w:val="clear" w:color="auto" w:fill="auto"/>
            <w:vAlign w:val="center"/>
            <w:hideMark/>
          </w:tcPr>
          <w:p w14:paraId="38CF6FB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22,1</w:t>
            </w:r>
          </w:p>
        </w:tc>
        <w:tc>
          <w:tcPr>
            <w:tcW w:w="866" w:type="dxa"/>
            <w:tcBorders>
              <w:top w:val="nil"/>
              <w:left w:val="nil"/>
              <w:bottom w:val="single" w:sz="8" w:space="0" w:color="auto"/>
              <w:right w:val="single" w:sz="8" w:space="0" w:color="auto"/>
            </w:tcBorders>
            <w:shd w:val="clear" w:color="auto" w:fill="auto"/>
            <w:vAlign w:val="center"/>
            <w:hideMark/>
          </w:tcPr>
          <w:p w14:paraId="08FE924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29,9</w:t>
            </w:r>
          </w:p>
        </w:tc>
        <w:tc>
          <w:tcPr>
            <w:tcW w:w="972" w:type="dxa"/>
            <w:tcBorders>
              <w:top w:val="nil"/>
              <w:left w:val="nil"/>
              <w:bottom w:val="single" w:sz="8" w:space="0" w:color="auto"/>
              <w:right w:val="single" w:sz="8" w:space="0" w:color="auto"/>
            </w:tcBorders>
            <w:shd w:val="clear" w:color="auto" w:fill="auto"/>
            <w:vAlign w:val="center"/>
            <w:hideMark/>
          </w:tcPr>
          <w:p w14:paraId="293FA2B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35,8</w:t>
            </w:r>
          </w:p>
        </w:tc>
      </w:tr>
      <w:tr w:rsidR="00FC110F" w:rsidRPr="00FC110F" w14:paraId="1038448E" w14:textId="77777777" w:rsidTr="00F8331D">
        <w:trPr>
          <w:trHeight w:val="53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29145BFF"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4.2.</w:t>
            </w:r>
          </w:p>
        </w:tc>
        <w:tc>
          <w:tcPr>
            <w:tcW w:w="4541" w:type="dxa"/>
            <w:tcBorders>
              <w:top w:val="nil"/>
              <w:left w:val="nil"/>
              <w:bottom w:val="single" w:sz="8" w:space="0" w:color="auto"/>
              <w:right w:val="single" w:sz="8" w:space="0" w:color="auto"/>
            </w:tcBorders>
            <w:shd w:val="clear" w:color="auto" w:fill="auto"/>
            <w:vAlign w:val="center"/>
            <w:hideMark/>
          </w:tcPr>
          <w:p w14:paraId="0D1A0FD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в общественно-деловом фонде в том числе:</w:t>
            </w:r>
          </w:p>
        </w:tc>
        <w:tc>
          <w:tcPr>
            <w:tcW w:w="1418" w:type="dxa"/>
            <w:tcBorders>
              <w:top w:val="nil"/>
              <w:left w:val="nil"/>
              <w:bottom w:val="single" w:sz="8" w:space="0" w:color="auto"/>
              <w:right w:val="single" w:sz="8" w:space="0" w:color="auto"/>
            </w:tcBorders>
            <w:shd w:val="clear" w:color="auto" w:fill="auto"/>
            <w:vAlign w:val="center"/>
            <w:hideMark/>
          </w:tcPr>
          <w:p w14:paraId="3BDD9806"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nil"/>
              <w:left w:val="nil"/>
              <w:bottom w:val="single" w:sz="8" w:space="0" w:color="auto"/>
              <w:right w:val="single" w:sz="8" w:space="0" w:color="auto"/>
            </w:tcBorders>
            <w:shd w:val="clear" w:color="auto" w:fill="auto"/>
            <w:vAlign w:val="center"/>
            <w:hideMark/>
          </w:tcPr>
          <w:p w14:paraId="3F1DE28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81,07</w:t>
            </w:r>
          </w:p>
        </w:tc>
        <w:tc>
          <w:tcPr>
            <w:tcW w:w="1103" w:type="dxa"/>
            <w:tcBorders>
              <w:top w:val="nil"/>
              <w:left w:val="nil"/>
              <w:bottom w:val="single" w:sz="8" w:space="0" w:color="auto"/>
              <w:right w:val="single" w:sz="8" w:space="0" w:color="auto"/>
            </w:tcBorders>
            <w:shd w:val="clear" w:color="auto" w:fill="auto"/>
            <w:vAlign w:val="center"/>
            <w:hideMark/>
          </w:tcPr>
          <w:p w14:paraId="7887AE9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82,30</w:t>
            </w:r>
          </w:p>
        </w:tc>
        <w:tc>
          <w:tcPr>
            <w:tcW w:w="1084" w:type="dxa"/>
            <w:tcBorders>
              <w:top w:val="nil"/>
              <w:left w:val="nil"/>
              <w:bottom w:val="single" w:sz="8" w:space="0" w:color="auto"/>
              <w:right w:val="single" w:sz="8" w:space="0" w:color="auto"/>
            </w:tcBorders>
            <w:shd w:val="clear" w:color="auto" w:fill="auto"/>
            <w:vAlign w:val="center"/>
            <w:hideMark/>
          </w:tcPr>
          <w:p w14:paraId="0842432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93,91</w:t>
            </w:r>
          </w:p>
        </w:tc>
        <w:tc>
          <w:tcPr>
            <w:tcW w:w="1178" w:type="dxa"/>
            <w:tcBorders>
              <w:top w:val="nil"/>
              <w:left w:val="nil"/>
              <w:bottom w:val="single" w:sz="8" w:space="0" w:color="auto"/>
              <w:right w:val="single" w:sz="8" w:space="0" w:color="auto"/>
            </w:tcBorders>
            <w:shd w:val="clear" w:color="auto" w:fill="auto"/>
            <w:vAlign w:val="center"/>
            <w:hideMark/>
          </w:tcPr>
          <w:p w14:paraId="711811A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104,08</w:t>
            </w:r>
          </w:p>
        </w:tc>
        <w:tc>
          <w:tcPr>
            <w:tcW w:w="866" w:type="dxa"/>
            <w:tcBorders>
              <w:top w:val="nil"/>
              <w:left w:val="nil"/>
              <w:bottom w:val="single" w:sz="8" w:space="0" w:color="auto"/>
              <w:right w:val="single" w:sz="8" w:space="0" w:color="auto"/>
            </w:tcBorders>
            <w:shd w:val="clear" w:color="auto" w:fill="auto"/>
            <w:vAlign w:val="center"/>
            <w:hideMark/>
          </w:tcPr>
          <w:p w14:paraId="436A1A9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105,02</w:t>
            </w:r>
          </w:p>
        </w:tc>
        <w:tc>
          <w:tcPr>
            <w:tcW w:w="972" w:type="dxa"/>
            <w:tcBorders>
              <w:top w:val="nil"/>
              <w:left w:val="nil"/>
              <w:bottom w:val="single" w:sz="8" w:space="0" w:color="auto"/>
              <w:right w:val="single" w:sz="8" w:space="0" w:color="auto"/>
            </w:tcBorders>
            <w:shd w:val="clear" w:color="auto" w:fill="auto"/>
            <w:vAlign w:val="center"/>
            <w:hideMark/>
          </w:tcPr>
          <w:p w14:paraId="588C0F6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122,60</w:t>
            </w:r>
          </w:p>
        </w:tc>
      </w:tr>
      <w:tr w:rsidR="00FC110F" w:rsidRPr="00FC110F" w14:paraId="5884DFD7" w14:textId="77777777" w:rsidTr="00F8331D">
        <w:trPr>
          <w:trHeight w:val="29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59AAB66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4.2.1.</w:t>
            </w:r>
          </w:p>
        </w:tc>
        <w:tc>
          <w:tcPr>
            <w:tcW w:w="4541" w:type="dxa"/>
            <w:tcBorders>
              <w:top w:val="nil"/>
              <w:left w:val="nil"/>
              <w:bottom w:val="single" w:sz="8" w:space="0" w:color="auto"/>
              <w:right w:val="single" w:sz="8" w:space="0" w:color="auto"/>
            </w:tcBorders>
            <w:shd w:val="clear" w:color="auto" w:fill="auto"/>
            <w:vAlign w:val="center"/>
            <w:hideMark/>
          </w:tcPr>
          <w:p w14:paraId="05247DD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отопления и вентиляции</w:t>
            </w:r>
          </w:p>
        </w:tc>
        <w:tc>
          <w:tcPr>
            <w:tcW w:w="1418" w:type="dxa"/>
            <w:tcBorders>
              <w:top w:val="nil"/>
              <w:left w:val="nil"/>
              <w:bottom w:val="single" w:sz="8" w:space="0" w:color="auto"/>
              <w:right w:val="single" w:sz="8" w:space="0" w:color="auto"/>
            </w:tcBorders>
            <w:shd w:val="clear" w:color="auto" w:fill="auto"/>
            <w:vAlign w:val="center"/>
            <w:hideMark/>
          </w:tcPr>
          <w:p w14:paraId="63FB59B8"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nil"/>
              <w:left w:val="nil"/>
              <w:bottom w:val="single" w:sz="8" w:space="0" w:color="auto"/>
              <w:right w:val="single" w:sz="8" w:space="0" w:color="auto"/>
            </w:tcBorders>
            <w:shd w:val="clear" w:color="auto" w:fill="auto"/>
            <w:vAlign w:val="center"/>
            <w:hideMark/>
          </w:tcPr>
          <w:p w14:paraId="3CADDAC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63,23</w:t>
            </w:r>
          </w:p>
        </w:tc>
        <w:tc>
          <w:tcPr>
            <w:tcW w:w="1103" w:type="dxa"/>
            <w:tcBorders>
              <w:top w:val="nil"/>
              <w:left w:val="nil"/>
              <w:bottom w:val="single" w:sz="8" w:space="0" w:color="auto"/>
              <w:right w:val="single" w:sz="8" w:space="0" w:color="auto"/>
            </w:tcBorders>
            <w:shd w:val="clear" w:color="auto" w:fill="auto"/>
            <w:vAlign w:val="center"/>
            <w:hideMark/>
          </w:tcPr>
          <w:p w14:paraId="74AF1CE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64,20</w:t>
            </w:r>
          </w:p>
        </w:tc>
        <w:tc>
          <w:tcPr>
            <w:tcW w:w="1084" w:type="dxa"/>
            <w:tcBorders>
              <w:top w:val="nil"/>
              <w:left w:val="nil"/>
              <w:bottom w:val="single" w:sz="8" w:space="0" w:color="auto"/>
              <w:right w:val="single" w:sz="8" w:space="0" w:color="auto"/>
            </w:tcBorders>
            <w:shd w:val="clear" w:color="auto" w:fill="auto"/>
            <w:vAlign w:val="center"/>
            <w:hideMark/>
          </w:tcPr>
          <w:p w14:paraId="7CF563A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73,25</w:t>
            </w:r>
          </w:p>
        </w:tc>
        <w:tc>
          <w:tcPr>
            <w:tcW w:w="1178" w:type="dxa"/>
            <w:tcBorders>
              <w:top w:val="nil"/>
              <w:left w:val="nil"/>
              <w:bottom w:val="single" w:sz="8" w:space="0" w:color="auto"/>
              <w:right w:val="single" w:sz="8" w:space="0" w:color="auto"/>
            </w:tcBorders>
            <w:shd w:val="clear" w:color="auto" w:fill="auto"/>
            <w:vAlign w:val="center"/>
            <w:hideMark/>
          </w:tcPr>
          <w:p w14:paraId="6CFCAFF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81,18</w:t>
            </w:r>
          </w:p>
        </w:tc>
        <w:tc>
          <w:tcPr>
            <w:tcW w:w="866" w:type="dxa"/>
            <w:tcBorders>
              <w:top w:val="nil"/>
              <w:left w:val="nil"/>
              <w:bottom w:val="single" w:sz="8" w:space="0" w:color="auto"/>
              <w:right w:val="single" w:sz="8" w:space="0" w:color="auto"/>
            </w:tcBorders>
            <w:shd w:val="clear" w:color="auto" w:fill="auto"/>
            <w:vAlign w:val="center"/>
            <w:hideMark/>
          </w:tcPr>
          <w:p w14:paraId="34F6AC42"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81,92</w:t>
            </w:r>
          </w:p>
        </w:tc>
        <w:tc>
          <w:tcPr>
            <w:tcW w:w="972" w:type="dxa"/>
            <w:tcBorders>
              <w:top w:val="nil"/>
              <w:left w:val="nil"/>
              <w:bottom w:val="single" w:sz="8" w:space="0" w:color="auto"/>
              <w:right w:val="single" w:sz="8" w:space="0" w:color="auto"/>
            </w:tcBorders>
            <w:shd w:val="clear" w:color="auto" w:fill="auto"/>
            <w:vAlign w:val="center"/>
            <w:hideMark/>
          </w:tcPr>
          <w:p w14:paraId="763B359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95,63</w:t>
            </w:r>
          </w:p>
        </w:tc>
      </w:tr>
      <w:tr w:rsidR="00FC110F" w:rsidRPr="00FC110F" w14:paraId="4E68CA96" w14:textId="77777777" w:rsidTr="00F8331D">
        <w:trPr>
          <w:trHeight w:val="29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7C8C153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4.2.2.</w:t>
            </w:r>
          </w:p>
        </w:tc>
        <w:tc>
          <w:tcPr>
            <w:tcW w:w="4541" w:type="dxa"/>
            <w:tcBorders>
              <w:top w:val="nil"/>
              <w:left w:val="nil"/>
              <w:bottom w:val="single" w:sz="8" w:space="0" w:color="auto"/>
              <w:right w:val="single" w:sz="8" w:space="0" w:color="auto"/>
            </w:tcBorders>
            <w:shd w:val="clear" w:color="auto" w:fill="auto"/>
            <w:vAlign w:val="center"/>
            <w:hideMark/>
          </w:tcPr>
          <w:p w14:paraId="2517D912"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для целей горячего водоснабжения</w:t>
            </w:r>
          </w:p>
        </w:tc>
        <w:tc>
          <w:tcPr>
            <w:tcW w:w="1418" w:type="dxa"/>
            <w:tcBorders>
              <w:top w:val="nil"/>
              <w:left w:val="nil"/>
              <w:bottom w:val="single" w:sz="8" w:space="0" w:color="auto"/>
              <w:right w:val="single" w:sz="8" w:space="0" w:color="auto"/>
            </w:tcBorders>
            <w:shd w:val="clear" w:color="auto" w:fill="auto"/>
            <w:vAlign w:val="center"/>
            <w:hideMark/>
          </w:tcPr>
          <w:p w14:paraId="1EEF509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Гкал</w:t>
            </w:r>
          </w:p>
        </w:tc>
        <w:tc>
          <w:tcPr>
            <w:tcW w:w="972" w:type="dxa"/>
            <w:tcBorders>
              <w:top w:val="nil"/>
              <w:left w:val="nil"/>
              <w:bottom w:val="single" w:sz="8" w:space="0" w:color="auto"/>
              <w:right w:val="single" w:sz="8" w:space="0" w:color="auto"/>
            </w:tcBorders>
            <w:shd w:val="clear" w:color="auto" w:fill="auto"/>
            <w:vAlign w:val="center"/>
            <w:hideMark/>
          </w:tcPr>
          <w:p w14:paraId="5DF3B4E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17,84</w:t>
            </w:r>
          </w:p>
        </w:tc>
        <w:tc>
          <w:tcPr>
            <w:tcW w:w="1103" w:type="dxa"/>
            <w:tcBorders>
              <w:top w:val="nil"/>
              <w:left w:val="nil"/>
              <w:bottom w:val="single" w:sz="8" w:space="0" w:color="auto"/>
              <w:right w:val="single" w:sz="8" w:space="0" w:color="auto"/>
            </w:tcBorders>
            <w:shd w:val="clear" w:color="auto" w:fill="auto"/>
            <w:vAlign w:val="center"/>
            <w:hideMark/>
          </w:tcPr>
          <w:p w14:paraId="696EF78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18,11</w:t>
            </w:r>
          </w:p>
        </w:tc>
        <w:tc>
          <w:tcPr>
            <w:tcW w:w="1084" w:type="dxa"/>
            <w:tcBorders>
              <w:top w:val="nil"/>
              <w:left w:val="nil"/>
              <w:bottom w:val="single" w:sz="8" w:space="0" w:color="auto"/>
              <w:right w:val="single" w:sz="8" w:space="0" w:color="auto"/>
            </w:tcBorders>
            <w:shd w:val="clear" w:color="auto" w:fill="auto"/>
            <w:vAlign w:val="center"/>
            <w:hideMark/>
          </w:tcPr>
          <w:p w14:paraId="611ABD1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20,66</w:t>
            </w:r>
          </w:p>
        </w:tc>
        <w:tc>
          <w:tcPr>
            <w:tcW w:w="1178" w:type="dxa"/>
            <w:tcBorders>
              <w:top w:val="nil"/>
              <w:left w:val="nil"/>
              <w:bottom w:val="single" w:sz="8" w:space="0" w:color="auto"/>
              <w:right w:val="single" w:sz="8" w:space="0" w:color="auto"/>
            </w:tcBorders>
            <w:shd w:val="clear" w:color="auto" w:fill="auto"/>
            <w:vAlign w:val="center"/>
            <w:hideMark/>
          </w:tcPr>
          <w:p w14:paraId="59D4633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22,90</w:t>
            </w:r>
          </w:p>
        </w:tc>
        <w:tc>
          <w:tcPr>
            <w:tcW w:w="866" w:type="dxa"/>
            <w:tcBorders>
              <w:top w:val="nil"/>
              <w:left w:val="nil"/>
              <w:bottom w:val="single" w:sz="8" w:space="0" w:color="auto"/>
              <w:right w:val="single" w:sz="8" w:space="0" w:color="auto"/>
            </w:tcBorders>
            <w:shd w:val="clear" w:color="auto" w:fill="auto"/>
            <w:vAlign w:val="center"/>
            <w:hideMark/>
          </w:tcPr>
          <w:p w14:paraId="43EFCCC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23,11</w:t>
            </w:r>
          </w:p>
        </w:tc>
        <w:tc>
          <w:tcPr>
            <w:tcW w:w="972" w:type="dxa"/>
            <w:tcBorders>
              <w:top w:val="nil"/>
              <w:left w:val="nil"/>
              <w:bottom w:val="single" w:sz="8" w:space="0" w:color="auto"/>
              <w:right w:val="single" w:sz="8" w:space="0" w:color="auto"/>
            </w:tcBorders>
            <w:shd w:val="clear" w:color="auto" w:fill="auto"/>
            <w:vAlign w:val="center"/>
            <w:hideMark/>
          </w:tcPr>
          <w:p w14:paraId="618F381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26,97</w:t>
            </w:r>
          </w:p>
        </w:tc>
      </w:tr>
      <w:tr w:rsidR="00FC110F" w:rsidRPr="00FC110F" w14:paraId="44C2227A" w14:textId="77777777" w:rsidTr="00F8331D">
        <w:trPr>
          <w:trHeight w:val="308"/>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2530C7B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w:t>
            </w:r>
          </w:p>
        </w:tc>
        <w:tc>
          <w:tcPr>
            <w:tcW w:w="4541" w:type="dxa"/>
            <w:tcBorders>
              <w:top w:val="nil"/>
              <w:left w:val="nil"/>
              <w:bottom w:val="single" w:sz="8" w:space="0" w:color="auto"/>
              <w:right w:val="single" w:sz="8" w:space="0" w:color="auto"/>
            </w:tcBorders>
            <w:shd w:val="clear" w:color="auto" w:fill="auto"/>
            <w:vAlign w:val="center"/>
            <w:hideMark/>
          </w:tcPr>
          <w:p w14:paraId="5B6A8E8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 xml:space="preserve">Площадь жилого фонда </w:t>
            </w:r>
          </w:p>
        </w:tc>
        <w:tc>
          <w:tcPr>
            <w:tcW w:w="1418" w:type="dxa"/>
            <w:tcBorders>
              <w:top w:val="nil"/>
              <w:left w:val="nil"/>
              <w:bottom w:val="single" w:sz="8" w:space="0" w:color="auto"/>
              <w:right w:val="single" w:sz="8" w:space="0" w:color="auto"/>
            </w:tcBorders>
            <w:shd w:val="clear" w:color="auto" w:fill="auto"/>
            <w:vAlign w:val="center"/>
            <w:hideMark/>
          </w:tcPr>
          <w:p w14:paraId="21EB6D4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тыс м</w:t>
            </w:r>
            <w:r w:rsidRPr="00FC110F">
              <w:rPr>
                <w:rFonts w:eastAsia="Times New Roman" w:cs="Times New Roman"/>
                <w:color w:val="000000"/>
                <w:sz w:val="20"/>
                <w:szCs w:val="20"/>
                <w:vertAlign w:val="superscript"/>
                <w:lang w:eastAsia="ru-RU"/>
              </w:rPr>
              <w:t>2</w:t>
            </w:r>
          </w:p>
        </w:tc>
        <w:tc>
          <w:tcPr>
            <w:tcW w:w="972" w:type="dxa"/>
            <w:tcBorders>
              <w:top w:val="nil"/>
              <w:left w:val="nil"/>
              <w:bottom w:val="single" w:sz="8" w:space="0" w:color="auto"/>
              <w:right w:val="single" w:sz="8" w:space="0" w:color="auto"/>
            </w:tcBorders>
            <w:shd w:val="clear" w:color="auto" w:fill="auto"/>
            <w:vAlign w:val="center"/>
            <w:hideMark/>
          </w:tcPr>
          <w:p w14:paraId="5FCAE24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288,82</w:t>
            </w:r>
          </w:p>
        </w:tc>
        <w:tc>
          <w:tcPr>
            <w:tcW w:w="1103" w:type="dxa"/>
            <w:tcBorders>
              <w:top w:val="nil"/>
              <w:left w:val="nil"/>
              <w:bottom w:val="single" w:sz="8" w:space="0" w:color="auto"/>
              <w:right w:val="single" w:sz="8" w:space="0" w:color="auto"/>
            </w:tcBorders>
            <w:shd w:val="clear" w:color="auto" w:fill="auto"/>
            <w:vAlign w:val="center"/>
            <w:hideMark/>
          </w:tcPr>
          <w:p w14:paraId="05588AB4"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288,817</w:t>
            </w:r>
          </w:p>
        </w:tc>
        <w:tc>
          <w:tcPr>
            <w:tcW w:w="1084" w:type="dxa"/>
            <w:tcBorders>
              <w:top w:val="nil"/>
              <w:left w:val="nil"/>
              <w:bottom w:val="single" w:sz="8" w:space="0" w:color="auto"/>
              <w:right w:val="single" w:sz="8" w:space="0" w:color="auto"/>
            </w:tcBorders>
            <w:shd w:val="clear" w:color="auto" w:fill="auto"/>
            <w:vAlign w:val="center"/>
            <w:hideMark/>
          </w:tcPr>
          <w:p w14:paraId="30CDCFF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290,317</w:t>
            </w:r>
          </w:p>
        </w:tc>
        <w:tc>
          <w:tcPr>
            <w:tcW w:w="1178" w:type="dxa"/>
            <w:tcBorders>
              <w:top w:val="nil"/>
              <w:left w:val="nil"/>
              <w:bottom w:val="single" w:sz="8" w:space="0" w:color="auto"/>
              <w:right w:val="single" w:sz="8" w:space="0" w:color="auto"/>
            </w:tcBorders>
            <w:shd w:val="clear" w:color="auto" w:fill="auto"/>
            <w:vAlign w:val="center"/>
            <w:hideMark/>
          </w:tcPr>
          <w:p w14:paraId="62B10A61"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292,017</w:t>
            </w:r>
          </w:p>
        </w:tc>
        <w:tc>
          <w:tcPr>
            <w:tcW w:w="866" w:type="dxa"/>
            <w:tcBorders>
              <w:top w:val="nil"/>
              <w:left w:val="nil"/>
              <w:bottom w:val="single" w:sz="8" w:space="0" w:color="auto"/>
              <w:right w:val="single" w:sz="8" w:space="0" w:color="auto"/>
            </w:tcBorders>
            <w:shd w:val="clear" w:color="auto" w:fill="auto"/>
            <w:vAlign w:val="center"/>
            <w:hideMark/>
          </w:tcPr>
          <w:p w14:paraId="3CE8138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299,217</w:t>
            </w:r>
          </w:p>
        </w:tc>
        <w:tc>
          <w:tcPr>
            <w:tcW w:w="972" w:type="dxa"/>
            <w:tcBorders>
              <w:top w:val="nil"/>
              <w:left w:val="nil"/>
              <w:bottom w:val="single" w:sz="8" w:space="0" w:color="auto"/>
              <w:right w:val="single" w:sz="8" w:space="0" w:color="auto"/>
            </w:tcBorders>
            <w:shd w:val="clear" w:color="auto" w:fill="auto"/>
            <w:vAlign w:val="center"/>
            <w:hideMark/>
          </w:tcPr>
          <w:p w14:paraId="2E4268F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336,217</w:t>
            </w:r>
          </w:p>
        </w:tc>
      </w:tr>
      <w:tr w:rsidR="00FC110F" w:rsidRPr="00FC110F" w14:paraId="48E24E21" w14:textId="77777777" w:rsidTr="00F8331D">
        <w:trPr>
          <w:trHeight w:val="570"/>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66B16C1F"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5.</w:t>
            </w:r>
          </w:p>
        </w:tc>
        <w:tc>
          <w:tcPr>
            <w:tcW w:w="4541" w:type="dxa"/>
            <w:tcBorders>
              <w:top w:val="nil"/>
              <w:left w:val="nil"/>
              <w:bottom w:val="single" w:sz="8" w:space="0" w:color="auto"/>
              <w:right w:val="single" w:sz="8" w:space="0" w:color="auto"/>
            </w:tcBorders>
            <w:shd w:val="clear" w:color="auto" w:fill="auto"/>
            <w:vAlign w:val="center"/>
            <w:hideMark/>
          </w:tcPr>
          <w:p w14:paraId="3F8DDE3E"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Удельная тепловая нагрузка в жилищном фонде</w:t>
            </w:r>
          </w:p>
        </w:tc>
        <w:tc>
          <w:tcPr>
            <w:tcW w:w="1418" w:type="dxa"/>
            <w:tcBorders>
              <w:top w:val="nil"/>
              <w:left w:val="nil"/>
              <w:bottom w:val="single" w:sz="8" w:space="0" w:color="auto"/>
              <w:right w:val="single" w:sz="8" w:space="0" w:color="auto"/>
            </w:tcBorders>
            <w:shd w:val="clear" w:color="auto" w:fill="auto"/>
            <w:vAlign w:val="center"/>
            <w:hideMark/>
          </w:tcPr>
          <w:p w14:paraId="4093C97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Гкал/м</w:t>
            </w:r>
            <w:r w:rsidRPr="00FC110F">
              <w:rPr>
                <w:rFonts w:eastAsia="Times New Roman" w:cs="Times New Roman"/>
                <w:color w:val="000000"/>
                <w:sz w:val="20"/>
                <w:szCs w:val="20"/>
                <w:vertAlign w:val="superscript"/>
                <w:lang w:eastAsia="ru-RU"/>
              </w:rPr>
              <w:t>2</w:t>
            </w:r>
            <w:r w:rsidRPr="00FC110F">
              <w:rPr>
                <w:rFonts w:eastAsia="Times New Roman" w:cs="Times New Roman"/>
                <w:color w:val="000000"/>
                <w:sz w:val="20"/>
                <w:szCs w:val="20"/>
                <w:lang w:eastAsia="ru-RU"/>
              </w:rPr>
              <w:t>/год</w:t>
            </w:r>
          </w:p>
        </w:tc>
        <w:tc>
          <w:tcPr>
            <w:tcW w:w="972" w:type="dxa"/>
            <w:tcBorders>
              <w:top w:val="nil"/>
              <w:left w:val="nil"/>
              <w:bottom w:val="single" w:sz="8" w:space="0" w:color="auto"/>
              <w:right w:val="single" w:sz="8" w:space="0" w:color="auto"/>
            </w:tcBorders>
            <w:shd w:val="clear" w:color="auto" w:fill="auto"/>
            <w:vAlign w:val="center"/>
            <w:hideMark/>
          </w:tcPr>
          <w:p w14:paraId="00A4A50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0,469</w:t>
            </w:r>
          </w:p>
        </w:tc>
        <w:tc>
          <w:tcPr>
            <w:tcW w:w="1103" w:type="dxa"/>
            <w:tcBorders>
              <w:top w:val="nil"/>
              <w:left w:val="nil"/>
              <w:bottom w:val="single" w:sz="8" w:space="0" w:color="auto"/>
              <w:right w:val="single" w:sz="8" w:space="0" w:color="auto"/>
            </w:tcBorders>
            <w:shd w:val="clear" w:color="auto" w:fill="auto"/>
            <w:vAlign w:val="center"/>
            <w:hideMark/>
          </w:tcPr>
          <w:p w14:paraId="475B2235"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0,469</w:t>
            </w:r>
          </w:p>
        </w:tc>
        <w:tc>
          <w:tcPr>
            <w:tcW w:w="1084" w:type="dxa"/>
            <w:tcBorders>
              <w:top w:val="nil"/>
              <w:left w:val="nil"/>
              <w:bottom w:val="single" w:sz="8" w:space="0" w:color="auto"/>
              <w:right w:val="single" w:sz="8" w:space="0" w:color="auto"/>
            </w:tcBorders>
            <w:shd w:val="clear" w:color="auto" w:fill="auto"/>
            <w:vAlign w:val="center"/>
            <w:hideMark/>
          </w:tcPr>
          <w:p w14:paraId="0E3C14F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0,472</w:t>
            </w:r>
          </w:p>
        </w:tc>
        <w:tc>
          <w:tcPr>
            <w:tcW w:w="1178" w:type="dxa"/>
            <w:tcBorders>
              <w:top w:val="nil"/>
              <w:left w:val="nil"/>
              <w:bottom w:val="single" w:sz="8" w:space="0" w:color="auto"/>
              <w:right w:val="single" w:sz="8" w:space="0" w:color="auto"/>
            </w:tcBorders>
            <w:shd w:val="clear" w:color="auto" w:fill="auto"/>
            <w:vAlign w:val="center"/>
            <w:hideMark/>
          </w:tcPr>
          <w:p w14:paraId="31FDE2A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0,474</w:t>
            </w:r>
          </w:p>
        </w:tc>
        <w:tc>
          <w:tcPr>
            <w:tcW w:w="866" w:type="dxa"/>
            <w:tcBorders>
              <w:top w:val="nil"/>
              <w:left w:val="nil"/>
              <w:bottom w:val="single" w:sz="8" w:space="0" w:color="auto"/>
              <w:right w:val="single" w:sz="8" w:space="0" w:color="auto"/>
            </w:tcBorders>
            <w:shd w:val="clear" w:color="auto" w:fill="auto"/>
            <w:vAlign w:val="center"/>
            <w:hideMark/>
          </w:tcPr>
          <w:p w14:paraId="73ED426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0,624</w:t>
            </w:r>
          </w:p>
        </w:tc>
        <w:tc>
          <w:tcPr>
            <w:tcW w:w="972" w:type="dxa"/>
            <w:tcBorders>
              <w:top w:val="nil"/>
              <w:left w:val="nil"/>
              <w:bottom w:val="single" w:sz="8" w:space="0" w:color="auto"/>
              <w:right w:val="single" w:sz="8" w:space="0" w:color="auto"/>
            </w:tcBorders>
            <w:shd w:val="clear" w:color="auto" w:fill="auto"/>
            <w:vAlign w:val="center"/>
            <w:hideMark/>
          </w:tcPr>
          <w:p w14:paraId="701AA2B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0,666</w:t>
            </w:r>
          </w:p>
        </w:tc>
      </w:tr>
      <w:tr w:rsidR="00FC110F" w:rsidRPr="00FC110F" w14:paraId="311FA3B0" w14:textId="77777777" w:rsidTr="00F8331D">
        <w:trPr>
          <w:trHeight w:val="29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2CDC329D"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7.</w:t>
            </w:r>
          </w:p>
        </w:tc>
        <w:tc>
          <w:tcPr>
            <w:tcW w:w="4541" w:type="dxa"/>
            <w:tcBorders>
              <w:top w:val="nil"/>
              <w:left w:val="nil"/>
              <w:bottom w:val="single" w:sz="8" w:space="0" w:color="auto"/>
              <w:right w:val="single" w:sz="8" w:space="0" w:color="auto"/>
            </w:tcBorders>
            <w:shd w:val="clear" w:color="auto" w:fill="auto"/>
            <w:vAlign w:val="center"/>
            <w:hideMark/>
          </w:tcPr>
          <w:p w14:paraId="168E76B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Градус-сутки отопительного периода</w:t>
            </w:r>
          </w:p>
        </w:tc>
        <w:tc>
          <w:tcPr>
            <w:tcW w:w="1418" w:type="dxa"/>
            <w:tcBorders>
              <w:top w:val="nil"/>
              <w:left w:val="nil"/>
              <w:bottom w:val="single" w:sz="8" w:space="0" w:color="auto"/>
              <w:right w:val="single" w:sz="8" w:space="0" w:color="auto"/>
            </w:tcBorders>
            <w:shd w:val="clear" w:color="auto" w:fill="auto"/>
            <w:vAlign w:val="center"/>
            <w:hideMark/>
          </w:tcPr>
          <w:p w14:paraId="726D47D5"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°C x сут</w:t>
            </w:r>
          </w:p>
        </w:tc>
        <w:tc>
          <w:tcPr>
            <w:tcW w:w="972" w:type="dxa"/>
            <w:tcBorders>
              <w:top w:val="nil"/>
              <w:left w:val="nil"/>
              <w:bottom w:val="single" w:sz="8" w:space="0" w:color="auto"/>
              <w:right w:val="single" w:sz="8" w:space="0" w:color="auto"/>
            </w:tcBorders>
            <w:shd w:val="clear" w:color="auto" w:fill="auto"/>
            <w:vAlign w:val="center"/>
            <w:hideMark/>
          </w:tcPr>
          <w:p w14:paraId="6569B22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1103" w:type="dxa"/>
            <w:tcBorders>
              <w:top w:val="nil"/>
              <w:left w:val="nil"/>
              <w:bottom w:val="single" w:sz="8" w:space="0" w:color="auto"/>
              <w:right w:val="single" w:sz="8" w:space="0" w:color="auto"/>
            </w:tcBorders>
            <w:shd w:val="clear" w:color="auto" w:fill="auto"/>
            <w:vAlign w:val="center"/>
            <w:hideMark/>
          </w:tcPr>
          <w:p w14:paraId="22E4AB6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1084" w:type="dxa"/>
            <w:tcBorders>
              <w:top w:val="nil"/>
              <w:left w:val="nil"/>
              <w:bottom w:val="single" w:sz="8" w:space="0" w:color="auto"/>
              <w:right w:val="single" w:sz="8" w:space="0" w:color="auto"/>
            </w:tcBorders>
            <w:shd w:val="clear" w:color="auto" w:fill="auto"/>
            <w:vAlign w:val="center"/>
            <w:hideMark/>
          </w:tcPr>
          <w:p w14:paraId="3991815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1178" w:type="dxa"/>
            <w:tcBorders>
              <w:top w:val="nil"/>
              <w:left w:val="nil"/>
              <w:bottom w:val="single" w:sz="8" w:space="0" w:color="auto"/>
              <w:right w:val="single" w:sz="8" w:space="0" w:color="auto"/>
            </w:tcBorders>
            <w:shd w:val="clear" w:color="auto" w:fill="auto"/>
            <w:vAlign w:val="center"/>
            <w:hideMark/>
          </w:tcPr>
          <w:p w14:paraId="1E1AB88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866" w:type="dxa"/>
            <w:tcBorders>
              <w:top w:val="nil"/>
              <w:left w:val="nil"/>
              <w:bottom w:val="single" w:sz="8" w:space="0" w:color="auto"/>
              <w:right w:val="single" w:sz="8" w:space="0" w:color="auto"/>
            </w:tcBorders>
            <w:shd w:val="clear" w:color="auto" w:fill="auto"/>
            <w:vAlign w:val="center"/>
            <w:hideMark/>
          </w:tcPr>
          <w:p w14:paraId="0226AE9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c>
          <w:tcPr>
            <w:tcW w:w="972" w:type="dxa"/>
            <w:tcBorders>
              <w:top w:val="nil"/>
              <w:left w:val="nil"/>
              <w:bottom w:val="single" w:sz="8" w:space="0" w:color="auto"/>
              <w:right w:val="single" w:sz="8" w:space="0" w:color="auto"/>
            </w:tcBorders>
            <w:shd w:val="clear" w:color="auto" w:fill="auto"/>
            <w:vAlign w:val="center"/>
            <w:hideMark/>
          </w:tcPr>
          <w:p w14:paraId="2103FD7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6347,9</w:t>
            </w:r>
          </w:p>
        </w:tc>
      </w:tr>
      <w:tr w:rsidR="00FC110F" w:rsidRPr="00FC110F" w14:paraId="654EDA1F" w14:textId="77777777" w:rsidTr="00F8331D">
        <w:trPr>
          <w:trHeight w:val="71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25D75F2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8.</w:t>
            </w:r>
          </w:p>
        </w:tc>
        <w:tc>
          <w:tcPr>
            <w:tcW w:w="4541" w:type="dxa"/>
            <w:tcBorders>
              <w:top w:val="nil"/>
              <w:left w:val="nil"/>
              <w:bottom w:val="single" w:sz="8" w:space="0" w:color="auto"/>
              <w:right w:val="single" w:sz="8" w:space="0" w:color="auto"/>
            </w:tcBorders>
            <w:shd w:val="clear" w:color="auto" w:fill="auto"/>
            <w:vAlign w:val="center"/>
            <w:hideMark/>
          </w:tcPr>
          <w:p w14:paraId="526AD25B"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Удельное приведенное потребление тепловой энергии на отопление в жилищном фонде</w:t>
            </w:r>
          </w:p>
        </w:tc>
        <w:tc>
          <w:tcPr>
            <w:tcW w:w="1418" w:type="dxa"/>
            <w:tcBorders>
              <w:top w:val="nil"/>
              <w:left w:val="nil"/>
              <w:bottom w:val="single" w:sz="8" w:space="0" w:color="auto"/>
              <w:right w:val="single" w:sz="8" w:space="0" w:color="auto"/>
            </w:tcBorders>
            <w:shd w:val="clear" w:color="auto" w:fill="auto"/>
            <w:vAlign w:val="center"/>
            <w:hideMark/>
          </w:tcPr>
          <w:p w14:paraId="6714CFD0"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Гкал/м</w:t>
            </w:r>
            <w:r w:rsidRPr="00FC110F">
              <w:rPr>
                <w:rFonts w:eastAsia="Times New Roman" w:cs="Times New Roman"/>
                <w:color w:val="000000"/>
                <w:sz w:val="20"/>
                <w:szCs w:val="20"/>
                <w:vertAlign w:val="superscript"/>
                <w:lang w:eastAsia="ru-RU"/>
              </w:rPr>
              <w:t>2</w:t>
            </w:r>
            <w:r w:rsidRPr="00FC110F">
              <w:rPr>
                <w:rFonts w:eastAsia="Times New Roman" w:cs="Times New Roman"/>
                <w:color w:val="000000"/>
                <w:sz w:val="20"/>
                <w:szCs w:val="20"/>
                <w:lang w:eastAsia="ru-RU"/>
              </w:rPr>
              <w:t>(°C x сут)</w:t>
            </w:r>
          </w:p>
        </w:tc>
        <w:tc>
          <w:tcPr>
            <w:tcW w:w="972" w:type="dxa"/>
            <w:tcBorders>
              <w:top w:val="nil"/>
              <w:left w:val="nil"/>
              <w:bottom w:val="single" w:sz="8" w:space="0" w:color="auto"/>
              <w:right w:val="single" w:sz="8" w:space="0" w:color="auto"/>
            </w:tcBorders>
            <w:shd w:val="clear" w:color="auto" w:fill="auto"/>
            <w:vAlign w:val="center"/>
            <w:hideMark/>
          </w:tcPr>
          <w:p w14:paraId="247547D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0,038</w:t>
            </w:r>
          </w:p>
        </w:tc>
        <w:tc>
          <w:tcPr>
            <w:tcW w:w="1103" w:type="dxa"/>
            <w:tcBorders>
              <w:top w:val="nil"/>
              <w:left w:val="nil"/>
              <w:bottom w:val="single" w:sz="8" w:space="0" w:color="auto"/>
              <w:right w:val="single" w:sz="8" w:space="0" w:color="auto"/>
            </w:tcBorders>
            <w:shd w:val="clear" w:color="auto" w:fill="auto"/>
            <w:vAlign w:val="center"/>
            <w:hideMark/>
          </w:tcPr>
          <w:p w14:paraId="4251BE7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0,0378</w:t>
            </w:r>
          </w:p>
        </w:tc>
        <w:tc>
          <w:tcPr>
            <w:tcW w:w="1084" w:type="dxa"/>
            <w:tcBorders>
              <w:top w:val="nil"/>
              <w:left w:val="nil"/>
              <w:bottom w:val="single" w:sz="8" w:space="0" w:color="auto"/>
              <w:right w:val="single" w:sz="8" w:space="0" w:color="auto"/>
            </w:tcBorders>
            <w:shd w:val="clear" w:color="auto" w:fill="auto"/>
            <w:vAlign w:val="center"/>
            <w:hideMark/>
          </w:tcPr>
          <w:p w14:paraId="5504163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0,0376</w:t>
            </w:r>
          </w:p>
        </w:tc>
        <w:tc>
          <w:tcPr>
            <w:tcW w:w="1178" w:type="dxa"/>
            <w:tcBorders>
              <w:top w:val="nil"/>
              <w:left w:val="nil"/>
              <w:bottom w:val="single" w:sz="8" w:space="0" w:color="auto"/>
              <w:right w:val="single" w:sz="8" w:space="0" w:color="auto"/>
            </w:tcBorders>
            <w:shd w:val="clear" w:color="auto" w:fill="auto"/>
            <w:vAlign w:val="center"/>
            <w:hideMark/>
          </w:tcPr>
          <w:p w14:paraId="18D55762"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0,035</w:t>
            </w:r>
          </w:p>
        </w:tc>
        <w:tc>
          <w:tcPr>
            <w:tcW w:w="866" w:type="dxa"/>
            <w:tcBorders>
              <w:top w:val="nil"/>
              <w:left w:val="nil"/>
              <w:bottom w:val="single" w:sz="8" w:space="0" w:color="auto"/>
              <w:right w:val="single" w:sz="8" w:space="0" w:color="auto"/>
            </w:tcBorders>
            <w:shd w:val="clear" w:color="auto" w:fill="auto"/>
            <w:vAlign w:val="center"/>
            <w:hideMark/>
          </w:tcPr>
          <w:p w14:paraId="4B8619CD"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0,0327</w:t>
            </w:r>
          </w:p>
        </w:tc>
        <w:tc>
          <w:tcPr>
            <w:tcW w:w="972" w:type="dxa"/>
            <w:tcBorders>
              <w:top w:val="nil"/>
              <w:left w:val="nil"/>
              <w:bottom w:val="single" w:sz="8" w:space="0" w:color="auto"/>
              <w:right w:val="single" w:sz="8" w:space="0" w:color="auto"/>
            </w:tcBorders>
            <w:shd w:val="clear" w:color="auto" w:fill="auto"/>
            <w:vAlign w:val="center"/>
            <w:hideMark/>
          </w:tcPr>
          <w:p w14:paraId="7298A71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0,0327</w:t>
            </w:r>
          </w:p>
        </w:tc>
      </w:tr>
      <w:tr w:rsidR="00FC110F" w:rsidRPr="00FC110F" w14:paraId="1778CA98" w14:textId="77777777" w:rsidTr="00F8331D">
        <w:trPr>
          <w:trHeight w:val="533"/>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1D12BD17"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9.</w:t>
            </w:r>
          </w:p>
        </w:tc>
        <w:tc>
          <w:tcPr>
            <w:tcW w:w="4541" w:type="dxa"/>
            <w:tcBorders>
              <w:top w:val="nil"/>
              <w:left w:val="nil"/>
              <w:bottom w:val="single" w:sz="8" w:space="0" w:color="auto"/>
              <w:right w:val="single" w:sz="8" w:space="0" w:color="auto"/>
            </w:tcBorders>
            <w:shd w:val="clear" w:color="auto" w:fill="auto"/>
            <w:vAlign w:val="center"/>
            <w:hideMark/>
          </w:tcPr>
          <w:p w14:paraId="72ECEF6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Удельная тепловая нагрузка в общественно-деловом фонде</w:t>
            </w:r>
          </w:p>
        </w:tc>
        <w:tc>
          <w:tcPr>
            <w:tcW w:w="1418" w:type="dxa"/>
            <w:tcBorders>
              <w:top w:val="nil"/>
              <w:left w:val="nil"/>
              <w:bottom w:val="single" w:sz="8" w:space="0" w:color="auto"/>
              <w:right w:val="single" w:sz="8" w:space="0" w:color="auto"/>
            </w:tcBorders>
            <w:shd w:val="clear" w:color="auto" w:fill="auto"/>
            <w:vAlign w:val="center"/>
            <w:hideMark/>
          </w:tcPr>
          <w:p w14:paraId="06A9FAC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Гкал/ч/м</w:t>
            </w:r>
            <w:r w:rsidRPr="00FC110F">
              <w:rPr>
                <w:rFonts w:eastAsia="Times New Roman" w:cs="Times New Roman"/>
                <w:color w:val="000000"/>
                <w:sz w:val="20"/>
                <w:szCs w:val="20"/>
                <w:vertAlign w:val="superscript"/>
                <w:lang w:eastAsia="ru-RU"/>
              </w:rPr>
              <w:t>2</w:t>
            </w:r>
          </w:p>
        </w:tc>
        <w:tc>
          <w:tcPr>
            <w:tcW w:w="972" w:type="dxa"/>
            <w:tcBorders>
              <w:top w:val="nil"/>
              <w:left w:val="nil"/>
              <w:bottom w:val="single" w:sz="8" w:space="0" w:color="auto"/>
              <w:right w:val="single" w:sz="8" w:space="0" w:color="auto"/>
            </w:tcBorders>
            <w:shd w:val="clear" w:color="auto" w:fill="auto"/>
            <w:vAlign w:val="center"/>
            <w:hideMark/>
          </w:tcPr>
          <w:p w14:paraId="420721A0"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0,0006</w:t>
            </w:r>
          </w:p>
        </w:tc>
        <w:tc>
          <w:tcPr>
            <w:tcW w:w="1103" w:type="dxa"/>
            <w:tcBorders>
              <w:top w:val="nil"/>
              <w:left w:val="nil"/>
              <w:bottom w:val="single" w:sz="8" w:space="0" w:color="auto"/>
              <w:right w:val="single" w:sz="8" w:space="0" w:color="auto"/>
            </w:tcBorders>
            <w:shd w:val="clear" w:color="auto" w:fill="auto"/>
            <w:vAlign w:val="center"/>
            <w:hideMark/>
          </w:tcPr>
          <w:p w14:paraId="26A1D5D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0,0006</w:t>
            </w:r>
          </w:p>
        </w:tc>
        <w:tc>
          <w:tcPr>
            <w:tcW w:w="1084" w:type="dxa"/>
            <w:tcBorders>
              <w:top w:val="nil"/>
              <w:left w:val="nil"/>
              <w:bottom w:val="single" w:sz="8" w:space="0" w:color="auto"/>
              <w:right w:val="single" w:sz="8" w:space="0" w:color="auto"/>
            </w:tcBorders>
            <w:shd w:val="clear" w:color="auto" w:fill="auto"/>
            <w:vAlign w:val="center"/>
            <w:hideMark/>
          </w:tcPr>
          <w:p w14:paraId="29953CFF"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0,0006</w:t>
            </w:r>
          </w:p>
        </w:tc>
        <w:tc>
          <w:tcPr>
            <w:tcW w:w="1178" w:type="dxa"/>
            <w:tcBorders>
              <w:top w:val="nil"/>
              <w:left w:val="nil"/>
              <w:bottom w:val="single" w:sz="8" w:space="0" w:color="auto"/>
              <w:right w:val="single" w:sz="8" w:space="0" w:color="auto"/>
            </w:tcBorders>
            <w:shd w:val="clear" w:color="auto" w:fill="auto"/>
            <w:vAlign w:val="center"/>
            <w:hideMark/>
          </w:tcPr>
          <w:p w14:paraId="5D51DCB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0,0005</w:t>
            </w:r>
          </w:p>
        </w:tc>
        <w:tc>
          <w:tcPr>
            <w:tcW w:w="866" w:type="dxa"/>
            <w:tcBorders>
              <w:top w:val="nil"/>
              <w:left w:val="nil"/>
              <w:bottom w:val="single" w:sz="8" w:space="0" w:color="auto"/>
              <w:right w:val="single" w:sz="8" w:space="0" w:color="auto"/>
            </w:tcBorders>
            <w:shd w:val="clear" w:color="auto" w:fill="auto"/>
            <w:vAlign w:val="center"/>
            <w:hideMark/>
          </w:tcPr>
          <w:p w14:paraId="288CA59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0,0005</w:t>
            </w:r>
          </w:p>
        </w:tc>
        <w:tc>
          <w:tcPr>
            <w:tcW w:w="972" w:type="dxa"/>
            <w:tcBorders>
              <w:top w:val="nil"/>
              <w:left w:val="nil"/>
              <w:bottom w:val="single" w:sz="8" w:space="0" w:color="auto"/>
              <w:right w:val="single" w:sz="8" w:space="0" w:color="auto"/>
            </w:tcBorders>
            <w:shd w:val="clear" w:color="auto" w:fill="auto"/>
            <w:vAlign w:val="center"/>
            <w:hideMark/>
          </w:tcPr>
          <w:p w14:paraId="36B9F85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0,0003</w:t>
            </w:r>
          </w:p>
        </w:tc>
      </w:tr>
      <w:tr w:rsidR="00FC110F" w:rsidRPr="00FC110F" w14:paraId="439D6149" w14:textId="77777777" w:rsidTr="00F8331D">
        <w:trPr>
          <w:trHeight w:val="690"/>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1000EA69"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10.</w:t>
            </w:r>
          </w:p>
        </w:tc>
        <w:tc>
          <w:tcPr>
            <w:tcW w:w="4541" w:type="dxa"/>
            <w:tcBorders>
              <w:top w:val="nil"/>
              <w:left w:val="nil"/>
              <w:bottom w:val="single" w:sz="8" w:space="0" w:color="auto"/>
              <w:right w:val="single" w:sz="8" w:space="0" w:color="auto"/>
            </w:tcBorders>
            <w:shd w:val="clear" w:color="auto" w:fill="auto"/>
            <w:vAlign w:val="center"/>
            <w:hideMark/>
          </w:tcPr>
          <w:p w14:paraId="0E2D72AC"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Удельное приведенное потребление тепловой энергии в общественно-деловом фонде</w:t>
            </w:r>
          </w:p>
        </w:tc>
        <w:tc>
          <w:tcPr>
            <w:tcW w:w="1418" w:type="dxa"/>
            <w:tcBorders>
              <w:top w:val="nil"/>
              <w:left w:val="nil"/>
              <w:bottom w:val="single" w:sz="8" w:space="0" w:color="auto"/>
              <w:right w:val="single" w:sz="8" w:space="0" w:color="auto"/>
            </w:tcBorders>
            <w:shd w:val="clear" w:color="auto" w:fill="auto"/>
            <w:vAlign w:val="center"/>
            <w:hideMark/>
          </w:tcPr>
          <w:p w14:paraId="0094F0A1"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Гкал/м</w:t>
            </w:r>
            <w:r w:rsidRPr="00FC110F">
              <w:rPr>
                <w:rFonts w:eastAsia="Times New Roman" w:cs="Times New Roman"/>
                <w:color w:val="000000"/>
                <w:sz w:val="20"/>
                <w:szCs w:val="20"/>
                <w:vertAlign w:val="superscript"/>
                <w:lang w:eastAsia="ru-RU"/>
              </w:rPr>
              <w:t>2</w:t>
            </w:r>
            <w:r w:rsidRPr="00FC110F">
              <w:rPr>
                <w:rFonts w:eastAsia="Times New Roman" w:cs="Times New Roman"/>
                <w:color w:val="000000"/>
                <w:sz w:val="20"/>
                <w:szCs w:val="20"/>
                <w:lang w:eastAsia="ru-RU"/>
              </w:rPr>
              <w:t>/(°C x сут)</w:t>
            </w:r>
          </w:p>
        </w:tc>
        <w:tc>
          <w:tcPr>
            <w:tcW w:w="972" w:type="dxa"/>
            <w:tcBorders>
              <w:top w:val="nil"/>
              <w:left w:val="nil"/>
              <w:bottom w:val="single" w:sz="8" w:space="0" w:color="auto"/>
              <w:right w:val="single" w:sz="8" w:space="0" w:color="auto"/>
            </w:tcBorders>
            <w:shd w:val="clear" w:color="auto" w:fill="auto"/>
            <w:vAlign w:val="center"/>
            <w:hideMark/>
          </w:tcPr>
          <w:p w14:paraId="6CDFF02E"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0,0072</w:t>
            </w:r>
          </w:p>
        </w:tc>
        <w:tc>
          <w:tcPr>
            <w:tcW w:w="1103" w:type="dxa"/>
            <w:tcBorders>
              <w:top w:val="nil"/>
              <w:left w:val="nil"/>
              <w:bottom w:val="single" w:sz="8" w:space="0" w:color="auto"/>
              <w:right w:val="single" w:sz="8" w:space="0" w:color="auto"/>
            </w:tcBorders>
            <w:shd w:val="clear" w:color="auto" w:fill="auto"/>
            <w:vAlign w:val="center"/>
            <w:hideMark/>
          </w:tcPr>
          <w:p w14:paraId="660E0E8B"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0,0075</w:t>
            </w:r>
          </w:p>
        </w:tc>
        <w:tc>
          <w:tcPr>
            <w:tcW w:w="1084" w:type="dxa"/>
            <w:tcBorders>
              <w:top w:val="nil"/>
              <w:left w:val="nil"/>
              <w:bottom w:val="single" w:sz="8" w:space="0" w:color="auto"/>
              <w:right w:val="single" w:sz="8" w:space="0" w:color="auto"/>
            </w:tcBorders>
            <w:shd w:val="clear" w:color="auto" w:fill="auto"/>
            <w:vAlign w:val="center"/>
            <w:hideMark/>
          </w:tcPr>
          <w:p w14:paraId="4450DD36"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0,0077</w:t>
            </w:r>
          </w:p>
        </w:tc>
        <w:tc>
          <w:tcPr>
            <w:tcW w:w="1178" w:type="dxa"/>
            <w:tcBorders>
              <w:top w:val="nil"/>
              <w:left w:val="nil"/>
              <w:bottom w:val="single" w:sz="8" w:space="0" w:color="auto"/>
              <w:right w:val="single" w:sz="8" w:space="0" w:color="auto"/>
            </w:tcBorders>
            <w:shd w:val="clear" w:color="auto" w:fill="auto"/>
            <w:vAlign w:val="center"/>
            <w:hideMark/>
          </w:tcPr>
          <w:p w14:paraId="6D433DF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0,0091</w:t>
            </w:r>
          </w:p>
        </w:tc>
        <w:tc>
          <w:tcPr>
            <w:tcW w:w="866" w:type="dxa"/>
            <w:tcBorders>
              <w:top w:val="nil"/>
              <w:left w:val="nil"/>
              <w:bottom w:val="single" w:sz="8" w:space="0" w:color="auto"/>
              <w:right w:val="single" w:sz="8" w:space="0" w:color="auto"/>
            </w:tcBorders>
            <w:shd w:val="clear" w:color="auto" w:fill="auto"/>
            <w:vAlign w:val="center"/>
            <w:hideMark/>
          </w:tcPr>
          <w:p w14:paraId="47AD8619"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0,0109</w:t>
            </w:r>
          </w:p>
        </w:tc>
        <w:tc>
          <w:tcPr>
            <w:tcW w:w="972" w:type="dxa"/>
            <w:tcBorders>
              <w:top w:val="nil"/>
              <w:left w:val="nil"/>
              <w:bottom w:val="single" w:sz="8" w:space="0" w:color="auto"/>
              <w:right w:val="single" w:sz="8" w:space="0" w:color="auto"/>
            </w:tcBorders>
            <w:shd w:val="clear" w:color="auto" w:fill="auto"/>
            <w:vAlign w:val="center"/>
            <w:hideMark/>
          </w:tcPr>
          <w:p w14:paraId="66FE44A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0,0109</w:t>
            </w:r>
          </w:p>
        </w:tc>
      </w:tr>
      <w:tr w:rsidR="00FC110F" w:rsidRPr="00FC110F" w14:paraId="5330CFF1" w14:textId="77777777" w:rsidTr="00F8331D">
        <w:trPr>
          <w:trHeight w:val="510"/>
        </w:trPr>
        <w:tc>
          <w:tcPr>
            <w:tcW w:w="848" w:type="dxa"/>
            <w:tcBorders>
              <w:top w:val="nil"/>
              <w:left w:val="single" w:sz="8" w:space="0" w:color="auto"/>
              <w:bottom w:val="single" w:sz="8" w:space="0" w:color="auto"/>
              <w:right w:val="single" w:sz="8" w:space="0" w:color="auto"/>
            </w:tcBorders>
            <w:shd w:val="clear" w:color="auto" w:fill="auto"/>
            <w:vAlign w:val="center"/>
            <w:hideMark/>
          </w:tcPr>
          <w:p w14:paraId="07AA0F74"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11.</w:t>
            </w:r>
          </w:p>
        </w:tc>
        <w:tc>
          <w:tcPr>
            <w:tcW w:w="4541" w:type="dxa"/>
            <w:tcBorders>
              <w:top w:val="nil"/>
              <w:left w:val="nil"/>
              <w:bottom w:val="single" w:sz="8" w:space="0" w:color="auto"/>
              <w:right w:val="single" w:sz="8" w:space="0" w:color="auto"/>
            </w:tcBorders>
            <w:shd w:val="clear" w:color="auto" w:fill="auto"/>
            <w:vAlign w:val="center"/>
            <w:hideMark/>
          </w:tcPr>
          <w:p w14:paraId="221F9821"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Средняя плотность тепловой нагрузки</w:t>
            </w:r>
          </w:p>
        </w:tc>
        <w:tc>
          <w:tcPr>
            <w:tcW w:w="1418" w:type="dxa"/>
            <w:tcBorders>
              <w:top w:val="nil"/>
              <w:left w:val="nil"/>
              <w:bottom w:val="single" w:sz="8" w:space="0" w:color="auto"/>
              <w:right w:val="single" w:sz="8" w:space="0" w:color="auto"/>
            </w:tcBorders>
            <w:shd w:val="clear" w:color="auto" w:fill="auto"/>
            <w:vAlign w:val="center"/>
            <w:hideMark/>
          </w:tcPr>
          <w:p w14:paraId="311BEC4D" w14:textId="77777777" w:rsidR="00FC110F" w:rsidRPr="00FC110F" w:rsidRDefault="00FC110F" w:rsidP="00FC110F">
            <w:pPr>
              <w:spacing w:line="240" w:lineRule="auto"/>
              <w:ind w:firstLine="0"/>
              <w:jc w:val="left"/>
              <w:rPr>
                <w:rFonts w:eastAsia="Times New Roman" w:cs="Times New Roman"/>
                <w:color w:val="000000"/>
                <w:sz w:val="20"/>
                <w:szCs w:val="20"/>
                <w:lang w:eastAsia="ru-RU"/>
              </w:rPr>
            </w:pPr>
            <w:r w:rsidRPr="00FC110F">
              <w:rPr>
                <w:rFonts w:eastAsia="Times New Roman" w:cs="Times New Roman"/>
                <w:color w:val="000000"/>
                <w:sz w:val="20"/>
                <w:szCs w:val="20"/>
                <w:lang w:eastAsia="ru-RU"/>
              </w:rPr>
              <w:t>Гкал/ч/га</w:t>
            </w:r>
          </w:p>
        </w:tc>
        <w:tc>
          <w:tcPr>
            <w:tcW w:w="972" w:type="dxa"/>
            <w:tcBorders>
              <w:top w:val="nil"/>
              <w:left w:val="nil"/>
              <w:bottom w:val="single" w:sz="8" w:space="0" w:color="auto"/>
              <w:right w:val="single" w:sz="8" w:space="0" w:color="auto"/>
            </w:tcBorders>
            <w:shd w:val="clear" w:color="auto" w:fill="auto"/>
            <w:vAlign w:val="center"/>
            <w:hideMark/>
          </w:tcPr>
          <w:p w14:paraId="1745164C"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0,0148</w:t>
            </w:r>
          </w:p>
        </w:tc>
        <w:tc>
          <w:tcPr>
            <w:tcW w:w="1103" w:type="dxa"/>
            <w:tcBorders>
              <w:top w:val="nil"/>
              <w:left w:val="nil"/>
              <w:bottom w:val="single" w:sz="8" w:space="0" w:color="auto"/>
              <w:right w:val="single" w:sz="8" w:space="0" w:color="auto"/>
            </w:tcBorders>
            <w:shd w:val="clear" w:color="auto" w:fill="auto"/>
            <w:vAlign w:val="center"/>
            <w:hideMark/>
          </w:tcPr>
          <w:p w14:paraId="507530A8"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0,0152</w:t>
            </w:r>
          </w:p>
        </w:tc>
        <w:tc>
          <w:tcPr>
            <w:tcW w:w="1084" w:type="dxa"/>
            <w:tcBorders>
              <w:top w:val="nil"/>
              <w:left w:val="nil"/>
              <w:bottom w:val="single" w:sz="8" w:space="0" w:color="auto"/>
              <w:right w:val="single" w:sz="8" w:space="0" w:color="auto"/>
            </w:tcBorders>
            <w:shd w:val="clear" w:color="auto" w:fill="auto"/>
            <w:vAlign w:val="center"/>
            <w:hideMark/>
          </w:tcPr>
          <w:p w14:paraId="3AD88F1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0,0157</w:t>
            </w:r>
          </w:p>
        </w:tc>
        <w:tc>
          <w:tcPr>
            <w:tcW w:w="1178" w:type="dxa"/>
            <w:tcBorders>
              <w:top w:val="nil"/>
              <w:left w:val="nil"/>
              <w:bottom w:val="single" w:sz="8" w:space="0" w:color="auto"/>
              <w:right w:val="single" w:sz="8" w:space="0" w:color="auto"/>
            </w:tcBorders>
            <w:shd w:val="clear" w:color="auto" w:fill="auto"/>
            <w:vAlign w:val="center"/>
            <w:hideMark/>
          </w:tcPr>
          <w:p w14:paraId="20F590EA"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0,0174</w:t>
            </w:r>
          </w:p>
        </w:tc>
        <w:tc>
          <w:tcPr>
            <w:tcW w:w="866" w:type="dxa"/>
            <w:tcBorders>
              <w:top w:val="nil"/>
              <w:left w:val="nil"/>
              <w:bottom w:val="single" w:sz="8" w:space="0" w:color="auto"/>
              <w:right w:val="single" w:sz="8" w:space="0" w:color="auto"/>
            </w:tcBorders>
            <w:shd w:val="clear" w:color="auto" w:fill="auto"/>
            <w:vAlign w:val="center"/>
            <w:hideMark/>
          </w:tcPr>
          <w:p w14:paraId="07C51FA7"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0,0193</w:t>
            </w:r>
          </w:p>
        </w:tc>
        <w:tc>
          <w:tcPr>
            <w:tcW w:w="972" w:type="dxa"/>
            <w:tcBorders>
              <w:top w:val="nil"/>
              <w:left w:val="nil"/>
              <w:bottom w:val="single" w:sz="8" w:space="0" w:color="auto"/>
              <w:right w:val="single" w:sz="8" w:space="0" w:color="auto"/>
            </w:tcBorders>
            <w:shd w:val="clear" w:color="auto" w:fill="auto"/>
            <w:vAlign w:val="center"/>
            <w:hideMark/>
          </w:tcPr>
          <w:p w14:paraId="305BF773" w14:textId="77777777" w:rsidR="00FC110F" w:rsidRPr="00FC110F" w:rsidRDefault="00FC110F" w:rsidP="00FC110F">
            <w:pPr>
              <w:spacing w:line="240" w:lineRule="auto"/>
              <w:ind w:firstLine="0"/>
              <w:jc w:val="center"/>
              <w:rPr>
                <w:rFonts w:eastAsia="Times New Roman" w:cs="Times New Roman"/>
                <w:color w:val="000000"/>
                <w:sz w:val="20"/>
                <w:szCs w:val="20"/>
                <w:lang w:eastAsia="ru-RU"/>
              </w:rPr>
            </w:pPr>
            <w:r w:rsidRPr="00FC110F">
              <w:rPr>
                <w:rFonts w:eastAsia="Times New Roman" w:cs="Times New Roman"/>
                <w:color w:val="000000"/>
                <w:sz w:val="20"/>
                <w:szCs w:val="20"/>
                <w:lang w:eastAsia="ru-RU"/>
              </w:rPr>
              <w:t>0,0193</w:t>
            </w:r>
          </w:p>
        </w:tc>
      </w:tr>
    </w:tbl>
    <w:p w14:paraId="12A6303D" w14:textId="77777777" w:rsidR="00FC110F" w:rsidRDefault="00FC110F" w:rsidP="00FC110F">
      <w:pPr>
        <w:pStyle w:val="a0"/>
        <w:rPr>
          <w:lang w:eastAsia="en-US"/>
        </w:rPr>
      </w:pPr>
    </w:p>
    <w:p w14:paraId="0C9545EA" w14:textId="77777777" w:rsidR="00FC110F" w:rsidRDefault="00FC110F" w:rsidP="00FC110F">
      <w:pPr>
        <w:pStyle w:val="a0"/>
        <w:rPr>
          <w:lang w:eastAsia="en-US"/>
        </w:rPr>
      </w:pPr>
    </w:p>
    <w:p w14:paraId="55A7ECDC" w14:textId="77777777" w:rsidR="00FC110F" w:rsidRDefault="00FC110F" w:rsidP="00FC110F">
      <w:pPr>
        <w:pStyle w:val="a0"/>
        <w:rPr>
          <w:lang w:eastAsia="en-US"/>
        </w:rPr>
      </w:pPr>
    </w:p>
    <w:p w14:paraId="26369F5F" w14:textId="77777777" w:rsidR="00FC110F" w:rsidRDefault="00FC110F" w:rsidP="00FC110F">
      <w:pPr>
        <w:pStyle w:val="a0"/>
        <w:rPr>
          <w:lang w:eastAsia="en-US"/>
        </w:rPr>
      </w:pPr>
    </w:p>
    <w:p w14:paraId="1214AE59" w14:textId="77777777" w:rsidR="00996254" w:rsidRDefault="00996254">
      <w:pPr>
        <w:spacing w:after="200" w:line="276" w:lineRule="auto"/>
        <w:ind w:firstLine="0"/>
        <w:jc w:val="left"/>
        <w:rPr>
          <w:rFonts w:cs="Times New Roman"/>
          <w:lang w:eastAsia="ru-RU"/>
        </w:rPr>
      </w:pPr>
      <w:r>
        <w:rPr>
          <w:rFonts w:cs="Times New Roman"/>
          <w:lang w:eastAsia="ru-RU"/>
        </w:rPr>
        <w:br w:type="page"/>
      </w:r>
    </w:p>
    <w:p w14:paraId="2EF71E7A" w14:textId="77DA7057" w:rsidR="00773B4E" w:rsidRPr="00EB6880" w:rsidRDefault="00773B4E" w:rsidP="00773B4E">
      <w:pPr>
        <w:spacing w:line="270" w:lineRule="atLeast"/>
        <w:ind w:firstLine="0"/>
        <w:rPr>
          <w:rFonts w:cs="Times New Roman"/>
          <w:lang w:eastAsia="ru-RU"/>
        </w:rPr>
      </w:pPr>
      <w:r w:rsidRPr="00EB6880">
        <w:rPr>
          <w:rFonts w:cs="Times New Roman"/>
          <w:lang w:eastAsia="ru-RU"/>
        </w:rPr>
        <w:lastRenderedPageBreak/>
        <w:t xml:space="preserve">Таблица </w:t>
      </w:r>
      <w:r w:rsidRPr="00EB6880">
        <w:rPr>
          <w:rFonts w:cs="Times New Roman"/>
        </w:rPr>
        <w:t>13</w:t>
      </w:r>
      <w:r w:rsidRPr="00EB6880">
        <w:rPr>
          <w:rFonts w:cs="Times New Roman"/>
          <w:lang w:eastAsia="ru-RU"/>
        </w:rPr>
        <w:t>.</w:t>
      </w:r>
      <w:r w:rsidRPr="00EB6880">
        <w:rPr>
          <w:rFonts w:cs="Times New Roman"/>
        </w:rPr>
        <w:t>3</w:t>
      </w:r>
      <w:r w:rsidRPr="00EB6880">
        <w:rPr>
          <w:rFonts w:cs="Times New Roman"/>
          <w:lang w:eastAsia="ru-RU"/>
        </w:rPr>
        <w:t xml:space="preserve">.1. Индикаторы, характеризующие прогноз динамики функционирования источников тепловой </w:t>
      </w:r>
    </w:p>
    <w:p w14:paraId="59590888" w14:textId="77777777" w:rsidR="00773B4E" w:rsidRDefault="00773B4E" w:rsidP="00773B4E">
      <w:pPr>
        <w:spacing w:line="270" w:lineRule="atLeast"/>
        <w:ind w:firstLine="0"/>
        <w:rPr>
          <w:rFonts w:cs="Times New Roman"/>
        </w:rPr>
      </w:pPr>
      <w:r w:rsidRPr="00EB6880">
        <w:rPr>
          <w:rFonts w:cs="Times New Roman"/>
          <w:lang w:eastAsia="ru-RU"/>
        </w:rPr>
        <w:t xml:space="preserve">энергии в системе теплоснабжения единой теплоснабжающей организации </w:t>
      </w:r>
      <w:r w:rsidRPr="00EB6880">
        <w:rPr>
          <w:rFonts w:cs="Times New Roman"/>
        </w:rPr>
        <w:t>ООО «Теплоснабжение»</w:t>
      </w:r>
    </w:p>
    <w:tbl>
      <w:tblPr>
        <w:tblW w:w="11540" w:type="dxa"/>
        <w:tblInd w:w="-10" w:type="dxa"/>
        <w:tblLook w:val="04A0" w:firstRow="1" w:lastRow="0" w:firstColumn="1" w:lastColumn="0" w:noHBand="0" w:noVBand="1"/>
      </w:tblPr>
      <w:tblGrid>
        <w:gridCol w:w="848"/>
        <w:gridCol w:w="3313"/>
        <w:gridCol w:w="1204"/>
        <w:gridCol w:w="972"/>
        <w:gridCol w:w="1103"/>
        <w:gridCol w:w="1084"/>
        <w:gridCol w:w="1178"/>
        <w:gridCol w:w="866"/>
        <w:gridCol w:w="972"/>
      </w:tblGrid>
      <w:tr w:rsidR="003A0B1E" w:rsidRPr="003A0B1E" w14:paraId="76E0230D" w14:textId="77777777" w:rsidTr="003A0B1E">
        <w:trPr>
          <w:trHeight w:val="810"/>
        </w:trPr>
        <w:tc>
          <w:tcPr>
            <w:tcW w:w="8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93DEB"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w:t>
            </w:r>
          </w:p>
        </w:tc>
        <w:tc>
          <w:tcPr>
            <w:tcW w:w="34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B94B8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Показатель</w:t>
            </w:r>
          </w:p>
        </w:tc>
        <w:tc>
          <w:tcPr>
            <w:tcW w:w="1020" w:type="dxa"/>
            <w:tcBorders>
              <w:top w:val="single" w:sz="8" w:space="0" w:color="auto"/>
              <w:left w:val="single" w:sz="6" w:space="0" w:color="auto"/>
              <w:bottom w:val="single" w:sz="8" w:space="0" w:color="auto"/>
              <w:right w:val="single" w:sz="8" w:space="0" w:color="auto"/>
            </w:tcBorders>
            <w:shd w:val="clear" w:color="auto" w:fill="auto"/>
            <w:vAlign w:val="center"/>
            <w:hideMark/>
          </w:tcPr>
          <w:p w14:paraId="5992FD6A"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Единицы измерения</w:t>
            </w:r>
          </w:p>
        </w:tc>
        <w:tc>
          <w:tcPr>
            <w:tcW w:w="980" w:type="dxa"/>
            <w:tcBorders>
              <w:top w:val="single" w:sz="8" w:space="0" w:color="auto"/>
              <w:left w:val="nil"/>
              <w:bottom w:val="single" w:sz="8" w:space="0" w:color="auto"/>
              <w:right w:val="single" w:sz="8" w:space="0" w:color="auto"/>
            </w:tcBorders>
            <w:shd w:val="clear" w:color="auto" w:fill="auto"/>
            <w:vAlign w:val="center"/>
            <w:hideMark/>
          </w:tcPr>
          <w:p w14:paraId="7710AC03"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2027</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55A3ED7E"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2028</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0CDAE51A"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2029</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4493C041"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2030</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7343651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2032</w:t>
            </w:r>
          </w:p>
        </w:tc>
        <w:tc>
          <w:tcPr>
            <w:tcW w:w="980" w:type="dxa"/>
            <w:tcBorders>
              <w:top w:val="single" w:sz="8" w:space="0" w:color="auto"/>
              <w:left w:val="nil"/>
              <w:bottom w:val="single" w:sz="8" w:space="0" w:color="auto"/>
              <w:right w:val="single" w:sz="8" w:space="0" w:color="auto"/>
            </w:tcBorders>
            <w:shd w:val="clear" w:color="auto" w:fill="auto"/>
            <w:vAlign w:val="center"/>
            <w:hideMark/>
          </w:tcPr>
          <w:p w14:paraId="7B89F74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2036</w:t>
            </w:r>
          </w:p>
        </w:tc>
      </w:tr>
      <w:tr w:rsidR="003A0B1E" w:rsidRPr="003A0B1E" w14:paraId="0500DBCA" w14:textId="77777777" w:rsidTr="003A0B1E">
        <w:trPr>
          <w:trHeight w:val="308"/>
        </w:trPr>
        <w:tc>
          <w:tcPr>
            <w:tcW w:w="860" w:type="dxa"/>
            <w:tcBorders>
              <w:top w:val="single" w:sz="6" w:space="0" w:color="auto"/>
              <w:left w:val="single" w:sz="8" w:space="0" w:color="auto"/>
              <w:bottom w:val="single" w:sz="8" w:space="0" w:color="auto"/>
              <w:right w:val="single" w:sz="8" w:space="0" w:color="auto"/>
            </w:tcBorders>
            <w:shd w:val="clear" w:color="auto" w:fill="auto"/>
            <w:vAlign w:val="center"/>
            <w:hideMark/>
          </w:tcPr>
          <w:p w14:paraId="0FAD95D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w:t>
            </w:r>
          </w:p>
        </w:tc>
        <w:tc>
          <w:tcPr>
            <w:tcW w:w="3440" w:type="dxa"/>
            <w:tcBorders>
              <w:top w:val="single" w:sz="6" w:space="0" w:color="auto"/>
              <w:left w:val="nil"/>
              <w:bottom w:val="single" w:sz="8" w:space="0" w:color="auto"/>
              <w:right w:val="single" w:sz="8" w:space="0" w:color="auto"/>
            </w:tcBorders>
            <w:shd w:val="clear" w:color="auto" w:fill="auto"/>
            <w:vAlign w:val="center"/>
            <w:hideMark/>
          </w:tcPr>
          <w:p w14:paraId="115A5D82"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Общая отапливаемая площадь</w:t>
            </w:r>
          </w:p>
        </w:tc>
        <w:tc>
          <w:tcPr>
            <w:tcW w:w="1020" w:type="dxa"/>
            <w:tcBorders>
              <w:top w:val="nil"/>
              <w:left w:val="nil"/>
              <w:bottom w:val="single" w:sz="8" w:space="0" w:color="auto"/>
              <w:right w:val="single" w:sz="8" w:space="0" w:color="auto"/>
            </w:tcBorders>
            <w:shd w:val="clear" w:color="auto" w:fill="auto"/>
            <w:vAlign w:val="center"/>
            <w:hideMark/>
          </w:tcPr>
          <w:p w14:paraId="52C1F621"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14:paraId="760C28C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361,617</w:t>
            </w:r>
          </w:p>
        </w:tc>
        <w:tc>
          <w:tcPr>
            <w:tcW w:w="1120" w:type="dxa"/>
            <w:tcBorders>
              <w:top w:val="nil"/>
              <w:left w:val="nil"/>
              <w:bottom w:val="single" w:sz="8" w:space="0" w:color="auto"/>
              <w:right w:val="single" w:sz="8" w:space="0" w:color="auto"/>
            </w:tcBorders>
            <w:shd w:val="clear" w:color="auto" w:fill="auto"/>
            <w:vAlign w:val="center"/>
            <w:hideMark/>
          </w:tcPr>
          <w:p w14:paraId="4B853D7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362,217</w:t>
            </w:r>
          </w:p>
        </w:tc>
        <w:tc>
          <w:tcPr>
            <w:tcW w:w="1100" w:type="dxa"/>
            <w:tcBorders>
              <w:top w:val="nil"/>
              <w:left w:val="nil"/>
              <w:bottom w:val="single" w:sz="8" w:space="0" w:color="auto"/>
              <w:right w:val="single" w:sz="8" w:space="0" w:color="auto"/>
            </w:tcBorders>
            <w:shd w:val="clear" w:color="auto" w:fill="auto"/>
            <w:vAlign w:val="center"/>
            <w:hideMark/>
          </w:tcPr>
          <w:p w14:paraId="51951DD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363,917</w:t>
            </w:r>
          </w:p>
        </w:tc>
        <w:tc>
          <w:tcPr>
            <w:tcW w:w="1200" w:type="dxa"/>
            <w:tcBorders>
              <w:top w:val="nil"/>
              <w:left w:val="nil"/>
              <w:bottom w:val="single" w:sz="8" w:space="0" w:color="auto"/>
              <w:right w:val="single" w:sz="8" w:space="0" w:color="auto"/>
            </w:tcBorders>
            <w:shd w:val="clear" w:color="auto" w:fill="auto"/>
            <w:vAlign w:val="center"/>
            <w:hideMark/>
          </w:tcPr>
          <w:p w14:paraId="60A749E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368,017</w:t>
            </w:r>
          </w:p>
        </w:tc>
        <w:tc>
          <w:tcPr>
            <w:tcW w:w="840" w:type="dxa"/>
            <w:tcBorders>
              <w:top w:val="nil"/>
              <w:left w:val="nil"/>
              <w:bottom w:val="single" w:sz="8" w:space="0" w:color="auto"/>
              <w:right w:val="single" w:sz="8" w:space="0" w:color="auto"/>
            </w:tcBorders>
            <w:shd w:val="clear" w:color="auto" w:fill="auto"/>
            <w:vAlign w:val="center"/>
            <w:hideMark/>
          </w:tcPr>
          <w:p w14:paraId="0CCAF99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386,417</w:t>
            </w:r>
          </w:p>
        </w:tc>
        <w:tc>
          <w:tcPr>
            <w:tcW w:w="980" w:type="dxa"/>
            <w:tcBorders>
              <w:top w:val="nil"/>
              <w:left w:val="nil"/>
              <w:bottom w:val="single" w:sz="8" w:space="0" w:color="auto"/>
              <w:right w:val="single" w:sz="8" w:space="0" w:color="auto"/>
            </w:tcBorders>
            <w:shd w:val="clear" w:color="auto" w:fill="auto"/>
            <w:vAlign w:val="center"/>
            <w:hideMark/>
          </w:tcPr>
          <w:p w14:paraId="61D6B59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480,417</w:t>
            </w:r>
          </w:p>
        </w:tc>
      </w:tr>
      <w:tr w:rsidR="003A0B1E" w:rsidRPr="003A0B1E" w14:paraId="0D27F7E5" w14:textId="77777777" w:rsidTr="003A0B1E">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0CFC92E0"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1.</w:t>
            </w:r>
          </w:p>
        </w:tc>
        <w:tc>
          <w:tcPr>
            <w:tcW w:w="3440" w:type="dxa"/>
            <w:tcBorders>
              <w:top w:val="nil"/>
              <w:left w:val="nil"/>
              <w:bottom w:val="single" w:sz="8" w:space="0" w:color="auto"/>
              <w:right w:val="single" w:sz="8" w:space="0" w:color="auto"/>
            </w:tcBorders>
            <w:shd w:val="clear" w:color="auto" w:fill="auto"/>
            <w:vAlign w:val="center"/>
            <w:hideMark/>
          </w:tcPr>
          <w:p w14:paraId="509B619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Общая отапливаемая площадь жилых зданий,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73FB7288"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14:paraId="1065D0B5"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288,817</w:t>
            </w:r>
          </w:p>
        </w:tc>
        <w:tc>
          <w:tcPr>
            <w:tcW w:w="1120" w:type="dxa"/>
            <w:tcBorders>
              <w:top w:val="nil"/>
              <w:left w:val="nil"/>
              <w:bottom w:val="single" w:sz="8" w:space="0" w:color="auto"/>
              <w:right w:val="single" w:sz="8" w:space="0" w:color="auto"/>
            </w:tcBorders>
            <w:shd w:val="clear" w:color="auto" w:fill="auto"/>
            <w:vAlign w:val="center"/>
            <w:hideMark/>
          </w:tcPr>
          <w:p w14:paraId="2D0468A0"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288,817</w:t>
            </w:r>
          </w:p>
        </w:tc>
        <w:tc>
          <w:tcPr>
            <w:tcW w:w="1100" w:type="dxa"/>
            <w:tcBorders>
              <w:top w:val="nil"/>
              <w:left w:val="nil"/>
              <w:bottom w:val="single" w:sz="8" w:space="0" w:color="auto"/>
              <w:right w:val="single" w:sz="8" w:space="0" w:color="auto"/>
            </w:tcBorders>
            <w:shd w:val="clear" w:color="auto" w:fill="auto"/>
            <w:vAlign w:val="center"/>
            <w:hideMark/>
          </w:tcPr>
          <w:p w14:paraId="1D2E96CC"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290,317</w:t>
            </w:r>
          </w:p>
        </w:tc>
        <w:tc>
          <w:tcPr>
            <w:tcW w:w="1200" w:type="dxa"/>
            <w:tcBorders>
              <w:top w:val="nil"/>
              <w:left w:val="nil"/>
              <w:bottom w:val="single" w:sz="8" w:space="0" w:color="auto"/>
              <w:right w:val="single" w:sz="8" w:space="0" w:color="auto"/>
            </w:tcBorders>
            <w:shd w:val="clear" w:color="auto" w:fill="auto"/>
            <w:vAlign w:val="center"/>
            <w:hideMark/>
          </w:tcPr>
          <w:p w14:paraId="1F5BCD5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292,017</w:t>
            </w:r>
          </w:p>
        </w:tc>
        <w:tc>
          <w:tcPr>
            <w:tcW w:w="840" w:type="dxa"/>
            <w:tcBorders>
              <w:top w:val="nil"/>
              <w:left w:val="nil"/>
              <w:bottom w:val="single" w:sz="8" w:space="0" w:color="auto"/>
              <w:right w:val="single" w:sz="8" w:space="0" w:color="auto"/>
            </w:tcBorders>
            <w:shd w:val="clear" w:color="auto" w:fill="auto"/>
            <w:vAlign w:val="center"/>
            <w:hideMark/>
          </w:tcPr>
          <w:p w14:paraId="1FE0D25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299,217</w:t>
            </w:r>
          </w:p>
        </w:tc>
        <w:tc>
          <w:tcPr>
            <w:tcW w:w="980" w:type="dxa"/>
            <w:tcBorders>
              <w:top w:val="nil"/>
              <w:left w:val="nil"/>
              <w:bottom w:val="single" w:sz="8" w:space="0" w:color="auto"/>
              <w:right w:val="single" w:sz="8" w:space="0" w:color="auto"/>
            </w:tcBorders>
            <w:shd w:val="clear" w:color="auto" w:fill="auto"/>
            <w:vAlign w:val="center"/>
            <w:hideMark/>
          </w:tcPr>
          <w:p w14:paraId="0EF2A170"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336,217</w:t>
            </w:r>
          </w:p>
        </w:tc>
      </w:tr>
      <w:tr w:rsidR="003A0B1E" w:rsidRPr="003A0B1E" w14:paraId="20DEF7C6" w14:textId="77777777" w:rsidTr="003A0B1E">
        <w:trPr>
          <w:trHeight w:val="5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515DB421"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2.</w:t>
            </w:r>
          </w:p>
        </w:tc>
        <w:tc>
          <w:tcPr>
            <w:tcW w:w="3440" w:type="dxa"/>
            <w:tcBorders>
              <w:top w:val="nil"/>
              <w:left w:val="nil"/>
              <w:bottom w:val="single" w:sz="8" w:space="0" w:color="auto"/>
              <w:right w:val="single" w:sz="8" w:space="0" w:color="auto"/>
            </w:tcBorders>
            <w:shd w:val="clear" w:color="auto" w:fill="auto"/>
            <w:vAlign w:val="center"/>
            <w:hideMark/>
          </w:tcPr>
          <w:p w14:paraId="12D428B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Общая отапливаемая площадь общественно-деловых зданий</w:t>
            </w:r>
          </w:p>
        </w:tc>
        <w:tc>
          <w:tcPr>
            <w:tcW w:w="1020" w:type="dxa"/>
            <w:tcBorders>
              <w:top w:val="nil"/>
              <w:left w:val="nil"/>
              <w:bottom w:val="single" w:sz="8" w:space="0" w:color="auto"/>
              <w:right w:val="single" w:sz="8" w:space="0" w:color="auto"/>
            </w:tcBorders>
            <w:shd w:val="clear" w:color="auto" w:fill="auto"/>
            <w:vAlign w:val="center"/>
            <w:hideMark/>
          </w:tcPr>
          <w:p w14:paraId="702A95F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14:paraId="2CC852B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72,8</w:t>
            </w:r>
          </w:p>
        </w:tc>
        <w:tc>
          <w:tcPr>
            <w:tcW w:w="1120" w:type="dxa"/>
            <w:tcBorders>
              <w:top w:val="nil"/>
              <w:left w:val="nil"/>
              <w:bottom w:val="single" w:sz="8" w:space="0" w:color="auto"/>
              <w:right w:val="single" w:sz="8" w:space="0" w:color="auto"/>
            </w:tcBorders>
            <w:shd w:val="clear" w:color="auto" w:fill="auto"/>
            <w:vAlign w:val="center"/>
            <w:hideMark/>
          </w:tcPr>
          <w:p w14:paraId="1C1A07A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73,4</w:t>
            </w:r>
          </w:p>
        </w:tc>
        <w:tc>
          <w:tcPr>
            <w:tcW w:w="1100" w:type="dxa"/>
            <w:tcBorders>
              <w:top w:val="nil"/>
              <w:left w:val="nil"/>
              <w:bottom w:val="single" w:sz="8" w:space="0" w:color="auto"/>
              <w:right w:val="single" w:sz="8" w:space="0" w:color="auto"/>
            </w:tcBorders>
            <w:shd w:val="clear" w:color="auto" w:fill="auto"/>
            <w:vAlign w:val="center"/>
            <w:hideMark/>
          </w:tcPr>
          <w:p w14:paraId="2DA37A7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73,6</w:t>
            </w:r>
          </w:p>
        </w:tc>
        <w:tc>
          <w:tcPr>
            <w:tcW w:w="1200" w:type="dxa"/>
            <w:tcBorders>
              <w:top w:val="nil"/>
              <w:left w:val="nil"/>
              <w:bottom w:val="single" w:sz="8" w:space="0" w:color="auto"/>
              <w:right w:val="single" w:sz="8" w:space="0" w:color="auto"/>
            </w:tcBorders>
            <w:shd w:val="clear" w:color="auto" w:fill="auto"/>
            <w:vAlign w:val="center"/>
            <w:hideMark/>
          </w:tcPr>
          <w:p w14:paraId="739DEBF0"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79,9</w:t>
            </w:r>
          </w:p>
        </w:tc>
        <w:tc>
          <w:tcPr>
            <w:tcW w:w="840" w:type="dxa"/>
            <w:tcBorders>
              <w:top w:val="nil"/>
              <w:left w:val="nil"/>
              <w:bottom w:val="single" w:sz="8" w:space="0" w:color="auto"/>
              <w:right w:val="single" w:sz="8" w:space="0" w:color="auto"/>
            </w:tcBorders>
            <w:shd w:val="clear" w:color="auto" w:fill="auto"/>
            <w:vAlign w:val="center"/>
            <w:hideMark/>
          </w:tcPr>
          <w:p w14:paraId="0C7145A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87,2</w:t>
            </w:r>
          </w:p>
        </w:tc>
        <w:tc>
          <w:tcPr>
            <w:tcW w:w="980" w:type="dxa"/>
            <w:tcBorders>
              <w:top w:val="nil"/>
              <w:left w:val="nil"/>
              <w:bottom w:val="single" w:sz="8" w:space="0" w:color="auto"/>
              <w:right w:val="single" w:sz="8" w:space="0" w:color="auto"/>
            </w:tcBorders>
            <w:shd w:val="clear" w:color="auto" w:fill="auto"/>
            <w:vAlign w:val="center"/>
            <w:hideMark/>
          </w:tcPr>
          <w:p w14:paraId="708B08D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144,2</w:t>
            </w:r>
          </w:p>
        </w:tc>
      </w:tr>
      <w:tr w:rsidR="003A0B1E" w:rsidRPr="003A0B1E" w14:paraId="3703C906" w14:textId="77777777" w:rsidTr="003A0B1E">
        <w:trPr>
          <w:trHeight w:val="338"/>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4D42E7D"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w:t>
            </w:r>
          </w:p>
        </w:tc>
        <w:tc>
          <w:tcPr>
            <w:tcW w:w="3440" w:type="dxa"/>
            <w:tcBorders>
              <w:top w:val="nil"/>
              <w:left w:val="nil"/>
              <w:bottom w:val="single" w:sz="8" w:space="0" w:color="auto"/>
              <w:right w:val="single" w:sz="8" w:space="0" w:color="auto"/>
            </w:tcBorders>
            <w:shd w:val="clear" w:color="auto" w:fill="auto"/>
            <w:vAlign w:val="center"/>
            <w:hideMark/>
          </w:tcPr>
          <w:p w14:paraId="7B0836CA"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Тепловая нагрузка всего,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052AEB3B"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14:paraId="5A8EF60C"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70,2</w:t>
            </w:r>
          </w:p>
        </w:tc>
        <w:tc>
          <w:tcPr>
            <w:tcW w:w="1120" w:type="dxa"/>
            <w:tcBorders>
              <w:top w:val="nil"/>
              <w:left w:val="nil"/>
              <w:bottom w:val="single" w:sz="8" w:space="0" w:color="auto"/>
              <w:right w:val="single" w:sz="8" w:space="0" w:color="auto"/>
            </w:tcBorders>
            <w:shd w:val="clear" w:color="auto" w:fill="auto"/>
            <w:vAlign w:val="center"/>
            <w:hideMark/>
          </w:tcPr>
          <w:p w14:paraId="39820C5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70,62</w:t>
            </w:r>
          </w:p>
        </w:tc>
        <w:tc>
          <w:tcPr>
            <w:tcW w:w="1100" w:type="dxa"/>
            <w:tcBorders>
              <w:top w:val="nil"/>
              <w:left w:val="nil"/>
              <w:bottom w:val="single" w:sz="8" w:space="0" w:color="auto"/>
              <w:right w:val="single" w:sz="8" w:space="0" w:color="auto"/>
            </w:tcBorders>
            <w:shd w:val="clear" w:color="auto" w:fill="auto"/>
            <w:vAlign w:val="center"/>
            <w:hideMark/>
          </w:tcPr>
          <w:p w14:paraId="4D213C1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70,63</w:t>
            </w:r>
          </w:p>
        </w:tc>
        <w:tc>
          <w:tcPr>
            <w:tcW w:w="1200" w:type="dxa"/>
            <w:tcBorders>
              <w:top w:val="nil"/>
              <w:left w:val="nil"/>
              <w:bottom w:val="single" w:sz="8" w:space="0" w:color="auto"/>
              <w:right w:val="single" w:sz="8" w:space="0" w:color="auto"/>
            </w:tcBorders>
            <w:shd w:val="clear" w:color="auto" w:fill="auto"/>
            <w:vAlign w:val="center"/>
            <w:hideMark/>
          </w:tcPr>
          <w:p w14:paraId="0F0B960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74,86</w:t>
            </w:r>
          </w:p>
        </w:tc>
        <w:tc>
          <w:tcPr>
            <w:tcW w:w="840" w:type="dxa"/>
            <w:tcBorders>
              <w:top w:val="nil"/>
              <w:left w:val="nil"/>
              <w:bottom w:val="single" w:sz="8" w:space="0" w:color="auto"/>
              <w:right w:val="single" w:sz="8" w:space="0" w:color="auto"/>
            </w:tcBorders>
            <w:shd w:val="clear" w:color="auto" w:fill="auto"/>
            <w:vAlign w:val="center"/>
            <w:hideMark/>
          </w:tcPr>
          <w:p w14:paraId="4A864EB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82,0</w:t>
            </w:r>
          </w:p>
        </w:tc>
        <w:tc>
          <w:tcPr>
            <w:tcW w:w="980" w:type="dxa"/>
            <w:tcBorders>
              <w:top w:val="nil"/>
              <w:left w:val="nil"/>
              <w:bottom w:val="single" w:sz="8" w:space="0" w:color="auto"/>
              <w:right w:val="single" w:sz="8" w:space="0" w:color="auto"/>
            </w:tcBorders>
            <w:shd w:val="clear" w:color="auto" w:fill="auto"/>
            <w:vAlign w:val="center"/>
            <w:hideMark/>
          </w:tcPr>
          <w:p w14:paraId="1D85F48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90,57</w:t>
            </w:r>
          </w:p>
        </w:tc>
      </w:tr>
      <w:tr w:rsidR="003A0B1E" w:rsidRPr="003A0B1E" w14:paraId="1E2859FE"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743B210"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3.1.</w:t>
            </w:r>
          </w:p>
        </w:tc>
        <w:tc>
          <w:tcPr>
            <w:tcW w:w="3440" w:type="dxa"/>
            <w:tcBorders>
              <w:top w:val="nil"/>
              <w:left w:val="nil"/>
              <w:bottom w:val="single" w:sz="8" w:space="0" w:color="auto"/>
              <w:right w:val="single" w:sz="8" w:space="0" w:color="auto"/>
            </w:tcBorders>
            <w:shd w:val="clear" w:color="auto" w:fill="auto"/>
            <w:vAlign w:val="center"/>
            <w:hideMark/>
          </w:tcPr>
          <w:p w14:paraId="6B12E33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жилищном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4EA3487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14:paraId="691FB965"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30,1</w:t>
            </w:r>
          </w:p>
        </w:tc>
        <w:tc>
          <w:tcPr>
            <w:tcW w:w="1120" w:type="dxa"/>
            <w:tcBorders>
              <w:top w:val="nil"/>
              <w:left w:val="nil"/>
              <w:bottom w:val="single" w:sz="8" w:space="0" w:color="auto"/>
              <w:right w:val="single" w:sz="8" w:space="0" w:color="auto"/>
            </w:tcBorders>
            <w:shd w:val="clear" w:color="auto" w:fill="auto"/>
            <w:vAlign w:val="center"/>
            <w:hideMark/>
          </w:tcPr>
          <w:p w14:paraId="0118526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30,1</w:t>
            </w:r>
          </w:p>
        </w:tc>
        <w:tc>
          <w:tcPr>
            <w:tcW w:w="1100" w:type="dxa"/>
            <w:tcBorders>
              <w:top w:val="nil"/>
              <w:left w:val="nil"/>
              <w:bottom w:val="single" w:sz="8" w:space="0" w:color="auto"/>
              <w:right w:val="single" w:sz="8" w:space="0" w:color="auto"/>
            </w:tcBorders>
            <w:shd w:val="clear" w:color="auto" w:fill="auto"/>
            <w:vAlign w:val="center"/>
            <w:hideMark/>
          </w:tcPr>
          <w:p w14:paraId="1D1EE74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30,1</w:t>
            </w:r>
          </w:p>
        </w:tc>
        <w:tc>
          <w:tcPr>
            <w:tcW w:w="1200" w:type="dxa"/>
            <w:tcBorders>
              <w:top w:val="nil"/>
              <w:left w:val="nil"/>
              <w:bottom w:val="single" w:sz="8" w:space="0" w:color="auto"/>
              <w:right w:val="single" w:sz="8" w:space="0" w:color="auto"/>
            </w:tcBorders>
            <w:shd w:val="clear" w:color="auto" w:fill="auto"/>
            <w:vAlign w:val="center"/>
            <w:hideMark/>
          </w:tcPr>
          <w:p w14:paraId="459C6EA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31,605</w:t>
            </w:r>
          </w:p>
        </w:tc>
        <w:tc>
          <w:tcPr>
            <w:tcW w:w="840" w:type="dxa"/>
            <w:tcBorders>
              <w:top w:val="nil"/>
              <w:left w:val="nil"/>
              <w:bottom w:val="single" w:sz="8" w:space="0" w:color="auto"/>
              <w:right w:val="single" w:sz="8" w:space="0" w:color="auto"/>
            </w:tcBorders>
            <w:shd w:val="clear" w:color="auto" w:fill="auto"/>
            <w:vAlign w:val="center"/>
            <w:hideMark/>
          </w:tcPr>
          <w:p w14:paraId="1D4E07C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37,93</w:t>
            </w:r>
          </w:p>
        </w:tc>
        <w:tc>
          <w:tcPr>
            <w:tcW w:w="980" w:type="dxa"/>
            <w:tcBorders>
              <w:top w:val="nil"/>
              <w:left w:val="nil"/>
              <w:bottom w:val="single" w:sz="8" w:space="0" w:color="auto"/>
              <w:right w:val="single" w:sz="8" w:space="0" w:color="auto"/>
            </w:tcBorders>
            <w:shd w:val="clear" w:color="auto" w:fill="auto"/>
            <w:vAlign w:val="center"/>
            <w:hideMark/>
          </w:tcPr>
          <w:p w14:paraId="558D05E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45,51</w:t>
            </w:r>
          </w:p>
        </w:tc>
      </w:tr>
      <w:tr w:rsidR="003A0B1E" w:rsidRPr="003A0B1E" w14:paraId="59F182BA"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0D112E68"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3.1.1.</w:t>
            </w:r>
          </w:p>
        </w:tc>
        <w:tc>
          <w:tcPr>
            <w:tcW w:w="3440" w:type="dxa"/>
            <w:tcBorders>
              <w:top w:val="nil"/>
              <w:left w:val="nil"/>
              <w:bottom w:val="single" w:sz="8" w:space="0" w:color="auto"/>
              <w:right w:val="single" w:sz="8" w:space="0" w:color="auto"/>
            </w:tcBorders>
            <w:shd w:val="clear" w:color="auto" w:fill="auto"/>
            <w:vAlign w:val="center"/>
            <w:hideMark/>
          </w:tcPr>
          <w:p w14:paraId="672E0A0B"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14:paraId="6C44460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14:paraId="123F41F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25,0</w:t>
            </w:r>
          </w:p>
        </w:tc>
        <w:tc>
          <w:tcPr>
            <w:tcW w:w="1120" w:type="dxa"/>
            <w:tcBorders>
              <w:top w:val="nil"/>
              <w:left w:val="nil"/>
              <w:bottom w:val="single" w:sz="8" w:space="0" w:color="auto"/>
              <w:right w:val="single" w:sz="8" w:space="0" w:color="auto"/>
            </w:tcBorders>
            <w:shd w:val="clear" w:color="auto" w:fill="auto"/>
            <w:vAlign w:val="center"/>
            <w:hideMark/>
          </w:tcPr>
          <w:p w14:paraId="1FD1E52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25,0</w:t>
            </w:r>
          </w:p>
        </w:tc>
        <w:tc>
          <w:tcPr>
            <w:tcW w:w="1100" w:type="dxa"/>
            <w:tcBorders>
              <w:top w:val="nil"/>
              <w:left w:val="nil"/>
              <w:bottom w:val="single" w:sz="8" w:space="0" w:color="auto"/>
              <w:right w:val="single" w:sz="8" w:space="0" w:color="auto"/>
            </w:tcBorders>
            <w:shd w:val="clear" w:color="auto" w:fill="auto"/>
            <w:vAlign w:val="center"/>
            <w:hideMark/>
          </w:tcPr>
          <w:p w14:paraId="5251469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25,0</w:t>
            </w:r>
          </w:p>
        </w:tc>
        <w:tc>
          <w:tcPr>
            <w:tcW w:w="1200" w:type="dxa"/>
            <w:tcBorders>
              <w:top w:val="nil"/>
              <w:left w:val="nil"/>
              <w:bottom w:val="single" w:sz="8" w:space="0" w:color="auto"/>
              <w:right w:val="single" w:sz="8" w:space="0" w:color="auto"/>
            </w:tcBorders>
            <w:shd w:val="clear" w:color="auto" w:fill="auto"/>
            <w:vAlign w:val="center"/>
            <w:hideMark/>
          </w:tcPr>
          <w:p w14:paraId="130DC98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26,2</w:t>
            </w:r>
          </w:p>
        </w:tc>
        <w:tc>
          <w:tcPr>
            <w:tcW w:w="840" w:type="dxa"/>
            <w:tcBorders>
              <w:top w:val="nil"/>
              <w:left w:val="nil"/>
              <w:bottom w:val="single" w:sz="8" w:space="0" w:color="auto"/>
              <w:right w:val="single" w:sz="8" w:space="0" w:color="auto"/>
            </w:tcBorders>
            <w:shd w:val="clear" w:color="auto" w:fill="auto"/>
            <w:vAlign w:val="center"/>
            <w:hideMark/>
          </w:tcPr>
          <w:p w14:paraId="12F8FC2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31,5</w:t>
            </w:r>
          </w:p>
        </w:tc>
        <w:tc>
          <w:tcPr>
            <w:tcW w:w="980" w:type="dxa"/>
            <w:tcBorders>
              <w:top w:val="nil"/>
              <w:left w:val="nil"/>
              <w:bottom w:val="single" w:sz="8" w:space="0" w:color="auto"/>
              <w:right w:val="single" w:sz="8" w:space="0" w:color="auto"/>
            </w:tcBorders>
            <w:shd w:val="clear" w:color="auto" w:fill="auto"/>
            <w:vAlign w:val="center"/>
            <w:hideMark/>
          </w:tcPr>
          <w:p w14:paraId="74ED981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37,8</w:t>
            </w:r>
          </w:p>
        </w:tc>
      </w:tr>
      <w:tr w:rsidR="003A0B1E" w:rsidRPr="003A0B1E" w14:paraId="2F56C7CC"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130EC8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3.1.2.</w:t>
            </w:r>
          </w:p>
        </w:tc>
        <w:tc>
          <w:tcPr>
            <w:tcW w:w="3440" w:type="dxa"/>
            <w:tcBorders>
              <w:top w:val="nil"/>
              <w:left w:val="nil"/>
              <w:bottom w:val="single" w:sz="8" w:space="0" w:color="auto"/>
              <w:right w:val="single" w:sz="8" w:space="0" w:color="auto"/>
            </w:tcBorders>
            <w:shd w:val="clear" w:color="auto" w:fill="auto"/>
            <w:vAlign w:val="center"/>
            <w:hideMark/>
          </w:tcPr>
          <w:p w14:paraId="6CEE60B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14:paraId="10012161"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14:paraId="166A321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5,1</w:t>
            </w:r>
          </w:p>
        </w:tc>
        <w:tc>
          <w:tcPr>
            <w:tcW w:w="1120" w:type="dxa"/>
            <w:tcBorders>
              <w:top w:val="nil"/>
              <w:left w:val="nil"/>
              <w:bottom w:val="single" w:sz="8" w:space="0" w:color="auto"/>
              <w:right w:val="single" w:sz="8" w:space="0" w:color="auto"/>
            </w:tcBorders>
            <w:shd w:val="clear" w:color="auto" w:fill="auto"/>
            <w:vAlign w:val="center"/>
            <w:hideMark/>
          </w:tcPr>
          <w:p w14:paraId="030FC059"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5,1</w:t>
            </w:r>
          </w:p>
        </w:tc>
        <w:tc>
          <w:tcPr>
            <w:tcW w:w="1100" w:type="dxa"/>
            <w:tcBorders>
              <w:top w:val="nil"/>
              <w:left w:val="nil"/>
              <w:bottom w:val="single" w:sz="8" w:space="0" w:color="auto"/>
              <w:right w:val="single" w:sz="8" w:space="0" w:color="auto"/>
            </w:tcBorders>
            <w:shd w:val="clear" w:color="auto" w:fill="auto"/>
            <w:vAlign w:val="center"/>
            <w:hideMark/>
          </w:tcPr>
          <w:p w14:paraId="0E52C7B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5,1</w:t>
            </w:r>
          </w:p>
        </w:tc>
        <w:tc>
          <w:tcPr>
            <w:tcW w:w="1200" w:type="dxa"/>
            <w:tcBorders>
              <w:top w:val="nil"/>
              <w:left w:val="nil"/>
              <w:bottom w:val="single" w:sz="8" w:space="0" w:color="auto"/>
              <w:right w:val="single" w:sz="8" w:space="0" w:color="auto"/>
            </w:tcBorders>
            <w:shd w:val="clear" w:color="auto" w:fill="auto"/>
            <w:vAlign w:val="center"/>
            <w:hideMark/>
          </w:tcPr>
          <w:p w14:paraId="18C45F7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5,4</w:t>
            </w:r>
          </w:p>
        </w:tc>
        <w:tc>
          <w:tcPr>
            <w:tcW w:w="840" w:type="dxa"/>
            <w:tcBorders>
              <w:top w:val="nil"/>
              <w:left w:val="nil"/>
              <w:bottom w:val="single" w:sz="8" w:space="0" w:color="auto"/>
              <w:right w:val="single" w:sz="8" w:space="0" w:color="auto"/>
            </w:tcBorders>
            <w:shd w:val="clear" w:color="auto" w:fill="auto"/>
            <w:vAlign w:val="center"/>
            <w:hideMark/>
          </w:tcPr>
          <w:p w14:paraId="4090557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6,4</w:t>
            </w:r>
          </w:p>
        </w:tc>
        <w:tc>
          <w:tcPr>
            <w:tcW w:w="980" w:type="dxa"/>
            <w:tcBorders>
              <w:top w:val="nil"/>
              <w:left w:val="nil"/>
              <w:bottom w:val="single" w:sz="8" w:space="0" w:color="auto"/>
              <w:right w:val="single" w:sz="8" w:space="0" w:color="auto"/>
            </w:tcBorders>
            <w:shd w:val="clear" w:color="auto" w:fill="auto"/>
            <w:vAlign w:val="center"/>
            <w:hideMark/>
          </w:tcPr>
          <w:p w14:paraId="7C2B974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7,7</w:t>
            </w:r>
          </w:p>
        </w:tc>
      </w:tr>
      <w:tr w:rsidR="003A0B1E" w:rsidRPr="003A0B1E" w14:paraId="6E69CABA" w14:textId="77777777" w:rsidTr="003A0B1E">
        <w:trPr>
          <w:trHeight w:val="45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F3BAAA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3.2.</w:t>
            </w:r>
          </w:p>
        </w:tc>
        <w:tc>
          <w:tcPr>
            <w:tcW w:w="3440" w:type="dxa"/>
            <w:tcBorders>
              <w:top w:val="nil"/>
              <w:left w:val="nil"/>
              <w:bottom w:val="single" w:sz="8" w:space="0" w:color="auto"/>
              <w:right w:val="single" w:sz="8" w:space="0" w:color="auto"/>
            </w:tcBorders>
            <w:shd w:val="clear" w:color="auto" w:fill="auto"/>
            <w:vAlign w:val="center"/>
            <w:hideMark/>
          </w:tcPr>
          <w:p w14:paraId="1F0EEF2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общественно-деловом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1AF9C29A"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14:paraId="7AAB451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40,1</w:t>
            </w:r>
          </w:p>
        </w:tc>
        <w:tc>
          <w:tcPr>
            <w:tcW w:w="1120" w:type="dxa"/>
            <w:tcBorders>
              <w:top w:val="nil"/>
              <w:left w:val="nil"/>
              <w:bottom w:val="single" w:sz="8" w:space="0" w:color="auto"/>
              <w:right w:val="single" w:sz="8" w:space="0" w:color="auto"/>
            </w:tcBorders>
            <w:shd w:val="clear" w:color="auto" w:fill="auto"/>
            <w:vAlign w:val="center"/>
            <w:hideMark/>
          </w:tcPr>
          <w:p w14:paraId="1786779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40,52</w:t>
            </w:r>
          </w:p>
        </w:tc>
        <w:tc>
          <w:tcPr>
            <w:tcW w:w="1100" w:type="dxa"/>
            <w:tcBorders>
              <w:top w:val="nil"/>
              <w:left w:val="nil"/>
              <w:bottom w:val="single" w:sz="8" w:space="0" w:color="auto"/>
              <w:right w:val="single" w:sz="8" w:space="0" w:color="auto"/>
            </w:tcBorders>
            <w:shd w:val="clear" w:color="auto" w:fill="auto"/>
            <w:vAlign w:val="center"/>
            <w:hideMark/>
          </w:tcPr>
          <w:p w14:paraId="1CA5EB6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40,53</w:t>
            </w:r>
          </w:p>
        </w:tc>
        <w:tc>
          <w:tcPr>
            <w:tcW w:w="1200" w:type="dxa"/>
            <w:tcBorders>
              <w:top w:val="nil"/>
              <w:left w:val="nil"/>
              <w:bottom w:val="single" w:sz="8" w:space="0" w:color="auto"/>
              <w:right w:val="single" w:sz="8" w:space="0" w:color="auto"/>
            </w:tcBorders>
            <w:shd w:val="clear" w:color="auto" w:fill="auto"/>
            <w:vAlign w:val="center"/>
            <w:hideMark/>
          </w:tcPr>
          <w:p w14:paraId="24441C85"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43,255</w:t>
            </w:r>
          </w:p>
        </w:tc>
        <w:tc>
          <w:tcPr>
            <w:tcW w:w="840" w:type="dxa"/>
            <w:tcBorders>
              <w:top w:val="nil"/>
              <w:left w:val="nil"/>
              <w:bottom w:val="single" w:sz="8" w:space="0" w:color="auto"/>
              <w:right w:val="single" w:sz="8" w:space="0" w:color="auto"/>
            </w:tcBorders>
            <w:shd w:val="clear" w:color="auto" w:fill="auto"/>
            <w:vAlign w:val="center"/>
            <w:hideMark/>
          </w:tcPr>
          <w:p w14:paraId="6406CED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44,1</w:t>
            </w:r>
          </w:p>
        </w:tc>
        <w:tc>
          <w:tcPr>
            <w:tcW w:w="980" w:type="dxa"/>
            <w:tcBorders>
              <w:top w:val="nil"/>
              <w:left w:val="nil"/>
              <w:bottom w:val="single" w:sz="8" w:space="0" w:color="auto"/>
              <w:right w:val="single" w:sz="8" w:space="0" w:color="auto"/>
            </w:tcBorders>
            <w:shd w:val="clear" w:color="auto" w:fill="auto"/>
            <w:vAlign w:val="center"/>
            <w:hideMark/>
          </w:tcPr>
          <w:p w14:paraId="7439F49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45,1</w:t>
            </w:r>
          </w:p>
        </w:tc>
      </w:tr>
      <w:tr w:rsidR="003A0B1E" w:rsidRPr="003A0B1E" w14:paraId="01627D25" w14:textId="77777777" w:rsidTr="003A0B1E">
        <w:trPr>
          <w:trHeight w:val="45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6B933B7A"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3.2.1.</w:t>
            </w:r>
          </w:p>
        </w:tc>
        <w:tc>
          <w:tcPr>
            <w:tcW w:w="3440" w:type="dxa"/>
            <w:tcBorders>
              <w:top w:val="nil"/>
              <w:left w:val="nil"/>
              <w:bottom w:val="single" w:sz="8" w:space="0" w:color="auto"/>
              <w:right w:val="single" w:sz="8" w:space="0" w:color="auto"/>
            </w:tcBorders>
            <w:shd w:val="clear" w:color="auto" w:fill="auto"/>
            <w:vAlign w:val="center"/>
            <w:hideMark/>
          </w:tcPr>
          <w:p w14:paraId="0A5DA58B"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14:paraId="45A48077"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w:t>
            </w:r>
          </w:p>
        </w:tc>
        <w:tc>
          <w:tcPr>
            <w:tcW w:w="980" w:type="dxa"/>
            <w:tcBorders>
              <w:top w:val="nil"/>
              <w:left w:val="nil"/>
              <w:bottom w:val="single" w:sz="8" w:space="0" w:color="auto"/>
              <w:right w:val="single" w:sz="8" w:space="0" w:color="auto"/>
            </w:tcBorders>
            <w:shd w:val="clear" w:color="auto" w:fill="auto"/>
            <w:vAlign w:val="center"/>
            <w:hideMark/>
          </w:tcPr>
          <w:p w14:paraId="52E12D3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32,1</w:t>
            </w:r>
          </w:p>
        </w:tc>
        <w:tc>
          <w:tcPr>
            <w:tcW w:w="1120" w:type="dxa"/>
            <w:tcBorders>
              <w:top w:val="nil"/>
              <w:left w:val="nil"/>
              <w:bottom w:val="single" w:sz="8" w:space="0" w:color="auto"/>
              <w:right w:val="single" w:sz="8" w:space="0" w:color="auto"/>
            </w:tcBorders>
            <w:shd w:val="clear" w:color="auto" w:fill="auto"/>
            <w:vAlign w:val="center"/>
            <w:hideMark/>
          </w:tcPr>
          <w:p w14:paraId="238FBA7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32,4</w:t>
            </w:r>
          </w:p>
        </w:tc>
        <w:tc>
          <w:tcPr>
            <w:tcW w:w="1100" w:type="dxa"/>
            <w:tcBorders>
              <w:top w:val="nil"/>
              <w:left w:val="nil"/>
              <w:bottom w:val="single" w:sz="8" w:space="0" w:color="auto"/>
              <w:right w:val="single" w:sz="8" w:space="0" w:color="auto"/>
            </w:tcBorders>
            <w:shd w:val="clear" w:color="auto" w:fill="auto"/>
            <w:vAlign w:val="center"/>
            <w:hideMark/>
          </w:tcPr>
          <w:p w14:paraId="5BF074B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32,4</w:t>
            </w:r>
          </w:p>
        </w:tc>
        <w:tc>
          <w:tcPr>
            <w:tcW w:w="1200" w:type="dxa"/>
            <w:tcBorders>
              <w:top w:val="nil"/>
              <w:left w:val="nil"/>
              <w:bottom w:val="single" w:sz="8" w:space="0" w:color="auto"/>
              <w:right w:val="single" w:sz="8" w:space="0" w:color="auto"/>
            </w:tcBorders>
            <w:shd w:val="clear" w:color="auto" w:fill="auto"/>
            <w:vAlign w:val="center"/>
            <w:hideMark/>
          </w:tcPr>
          <w:p w14:paraId="32BB61E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34,6</w:t>
            </w:r>
          </w:p>
        </w:tc>
        <w:tc>
          <w:tcPr>
            <w:tcW w:w="840" w:type="dxa"/>
            <w:tcBorders>
              <w:top w:val="nil"/>
              <w:left w:val="nil"/>
              <w:bottom w:val="single" w:sz="8" w:space="0" w:color="auto"/>
              <w:right w:val="single" w:sz="8" w:space="0" w:color="auto"/>
            </w:tcBorders>
            <w:shd w:val="clear" w:color="auto" w:fill="auto"/>
            <w:vAlign w:val="center"/>
            <w:hideMark/>
          </w:tcPr>
          <w:p w14:paraId="59A6F22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35,3</w:t>
            </w:r>
          </w:p>
        </w:tc>
        <w:tc>
          <w:tcPr>
            <w:tcW w:w="980" w:type="dxa"/>
            <w:tcBorders>
              <w:top w:val="nil"/>
              <w:left w:val="nil"/>
              <w:bottom w:val="single" w:sz="8" w:space="0" w:color="auto"/>
              <w:right w:val="single" w:sz="8" w:space="0" w:color="auto"/>
            </w:tcBorders>
            <w:shd w:val="clear" w:color="auto" w:fill="auto"/>
            <w:vAlign w:val="center"/>
            <w:hideMark/>
          </w:tcPr>
          <w:p w14:paraId="74A5380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36,0</w:t>
            </w:r>
          </w:p>
        </w:tc>
      </w:tr>
      <w:tr w:rsidR="003A0B1E" w:rsidRPr="003A0B1E" w14:paraId="0960695D" w14:textId="77777777" w:rsidTr="003A0B1E">
        <w:trPr>
          <w:trHeight w:val="45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3A67B4CE"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3.2.2.</w:t>
            </w:r>
          </w:p>
        </w:tc>
        <w:tc>
          <w:tcPr>
            <w:tcW w:w="3440" w:type="dxa"/>
            <w:tcBorders>
              <w:top w:val="nil"/>
              <w:left w:val="nil"/>
              <w:bottom w:val="single" w:sz="8" w:space="0" w:color="auto"/>
              <w:right w:val="single" w:sz="8" w:space="0" w:color="auto"/>
            </w:tcBorders>
            <w:shd w:val="clear" w:color="auto" w:fill="auto"/>
            <w:vAlign w:val="center"/>
            <w:hideMark/>
          </w:tcPr>
          <w:p w14:paraId="37901DCD"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14:paraId="2ED4140C"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1911CA4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8,0</w:t>
            </w:r>
          </w:p>
        </w:tc>
        <w:tc>
          <w:tcPr>
            <w:tcW w:w="1120" w:type="dxa"/>
            <w:tcBorders>
              <w:top w:val="nil"/>
              <w:left w:val="nil"/>
              <w:bottom w:val="single" w:sz="8" w:space="0" w:color="auto"/>
              <w:right w:val="single" w:sz="8" w:space="0" w:color="auto"/>
            </w:tcBorders>
            <w:shd w:val="clear" w:color="auto" w:fill="auto"/>
            <w:vAlign w:val="center"/>
            <w:hideMark/>
          </w:tcPr>
          <w:p w14:paraId="5A89EF4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w:t>
            </w:r>
          </w:p>
        </w:tc>
        <w:tc>
          <w:tcPr>
            <w:tcW w:w="1100" w:type="dxa"/>
            <w:tcBorders>
              <w:top w:val="nil"/>
              <w:left w:val="nil"/>
              <w:bottom w:val="single" w:sz="8" w:space="0" w:color="auto"/>
              <w:right w:val="single" w:sz="8" w:space="0" w:color="auto"/>
            </w:tcBorders>
            <w:shd w:val="clear" w:color="auto" w:fill="auto"/>
            <w:vAlign w:val="center"/>
            <w:hideMark/>
          </w:tcPr>
          <w:p w14:paraId="78ADE07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w:t>
            </w:r>
          </w:p>
        </w:tc>
        <w:tc>
          <w:tcPr>
            <w:tcW w:w="1200" w:type="dxa"/>
            <w:tcBorders>
              <w:top w:val="nil"/>
              <w:left w:val="nil"/>
              <w:bottom w:val="single" w:sz="8" w:space="0" w:color="auto"/>
              <w:right w:val="single" w:sz="8" w:space="0" w:color="auto"/>
            </w:tcBorders>
            <w:shd w:val="clear" w:color="auto" w:fill="auto"/>
            <w:vAlign w:val="center"/>
            <w:hideMark/>
          </w:tcPr>
          <w:p w14:paraId="418A303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8,7</w:t>
            </w:r>
          </w:p>
        </w:tc>
        <w:tc>
          <w:tcPr>
            <w:tcW w:w="840" w:type="dxa"/>
            <w:tcBorders>
              <w:top w:val="nil"/>
              <w:left w:val="nil"/>
              <w:bottom w:val="single" w:sz="8" w:space="0" w:color="auto"/>
              <w:right w:val="single" w:sz="8" w:space="0" w:color="auto"/>
            </w:tcBorders>
            <w:shd w:val="clear" w:color="auto" w:fill="auto"/>
            <w:vAlign w:val="center"/>
            <w:hideMark/>
          </w:tcPr>
          <w:p w14:paraId="6D68A44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8,8</w:t>
            </w:r>
          </w:p>
        </w:tc>
        <w:tc>
          <w:tcPr>
            <w:tcW w:w="980" w:type="dxa"/>
            <w:tcBorders>
              <w:top w:val="nil"/>
              <w:left w:val="nil"/>
              <w:bottom w:val="single" w:sz="8" w:space="0" w:color="auto"/>
              <w:right w:val="single" w:sz="8" w:space="0" w:color="auto"/>
            </w:tcBorders>
            <w:shd w:val="clear" w:color="auto" w:fill="auto"/>
            <w:vAlign w:val="center"/>
            <w:hideMark/>
          </w:tcPr>
          <w:p w14:paraId="6273A3D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9,0</w:t>
            </w:r>
          </w:p>
        </w:tc>
      </w:tr>
      <w:tr w:rsidR="003A0B1E" w:rsidRPr="003A0B1E" w14:paraId="7A370073" w14:textId="77777777" w:rsidTr="003A0B1E">
        <w:trPr>
          <w:trHeight w:val="42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52B6BF7E"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w:t>
            </w:r>
          </w:p>
        </w:tc>
        <w:tc>
          <w:tcPr>
            <w:tcW w:w="3440" w:type="dxa"/>
            <w:tcBorders>
              <w:top w:val="nil"/>
              <w:left w:val="nil"/>
              <w:bottom w:val="single" w:sz="8" w:space="0" w:color="auto"/>
              <w:right w:val="single" w:sz="8" w:space="0" w:color="auto"/>
            </w:tcBorders>
            <w:shd w:val="clear" w:color="auto" w:fill="auto"/>
            <w:vAlign w:val="center"/>
            <w:hideMark/>
          </w:tcPr>
          <w:p w14:paraId="47DD332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Расход тепловой энергии, всего,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0BFFDB4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718BD52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216,644</w:t>
            </w:r>
          </w:p>
        </w:tc>
        <w:tc>
          <w:tcPr>
            <w:tcW w:w="1120" w:type="dxa"/>
            <w:tcBorders>
              <w:top w:val="nil"/>
              <w:left w:val="nil"/>
              <w:bottom w:val="single" w:sz="8" w:space="0" w:color="auto"/>
              <w:right w:val="single" w:sz="8" w:space="0" w:color="auto"/>
            </w:tcBorders>
            <w:shd w:val="clear" w:color="auto" w:fill="auto"/>
            <w:vAlign w:val="center"/>
            <w:hideMark/>
          </w:tcPr>
          <w:p w14:paraId="1C7E543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217,879</w:t>
            </w:r>
          </w:p>
        </w:tc>
        <w:tc>
          <w:tcPr>
            <w:tcW w:w="1100" w:type="dxa"/>
            <w:tcBorders>
              <w:top w:val="nil"/>
              <w:left w:val="nil"/>
              <w:bottom w:val="single" w:sz="8" w:space="0" w:color="auto"/>
              <w:right w:val="single" w:sz="8" w:space="0" w:color="auto"/>
            </w:tcBorders>
            <w:shd w:val="clear" w:color="auto" w:fill="auto"/>
            <w:vAlign w:val="center"/>
            <w:hideMark/>
          </w:tcPr>
          <w:p w14:paraId="3571FB2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230,840</w:t>
            </w:r>
          </w:p>
        </w:tc>
        <w:tc>
          <w:tcPr>
            <w:tcW w:w="1200" w:type="dxa"/>
            <w:tcBorders>
              <w:top w:val="nil"/>
              <w:left w:val="nil"/>
              <w:bottom w:val="single" w:sz="8" w:space="0" w:color="auto"/>
              <w:right w:val="single" w:sz="8" w:space="0" w:color="auto"/>
            </w:tcBorders>
            <w:shd w:val="clear" w:color="auto" w:fill="auto"/>
            <w:vAlign w:val="center"/>
            <w:hideMark/>
          </w:tcPr>
          <w:p w14:paraId="70BBF475"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242,382</w:t>
            </w:r>
          </w:p>
        </w:tc>
        <w:tc>
          <w:tcPr>
            <w:tcW w:w="840" w:type="dxa"/>
            <w:tcBorders>
              <w:top w:val="nil"/>
              <w:left w:val="nil"/>
              <w:bottom w:val="single" w:sz="8" w:space="0" w:color="auto"/>
              <w:right w:val="single" w:sz="8" w:space="0" w:color="auto"/>
            </w:tcBorders>
            <w:shd w:val="clear" w:color="auto" w:fill="auto"/>
            <w:vAlign w:val="center"/>
            <w:hideMark/>
          </w:tcPr>
          <w:p w14:paraId="759E13A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291,728</w:t>
            </w:r>
          </w:p>
        </w:tc>
        <w:tc>
          <w:tcPr>
            <w:tcW w:w="980" w:type="dxa"/>
            <w:tcBorders>
              <w:top w:val="nil"/>
              <w:left w:val="nil"/>
              <w:bottom w:val="single" w:sz="8" w:space="0" w:color="auto"/>
              <w:right w:val="single" w:sz="8" w:space="0" w:color="auto"/>
            </w:tcBorders>
            <w:shd w:val="clear" w:color="auto" w:fill="auto"/>
            <w:vAlign w:val="center"/>
            <w:hideMark/>
          </w:tcPr>
          <w:p w14:paraId="4C65D8B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346,651</w:t>
            </w:r>
          </w:p>
        </w:tc>
      </w:tr>
      <w:tr w:rsidR="003A0B1E" w:rsidRPr="003A0B1E" w14:paraId="790AFB6A" w14:textId="77777777" w:rsidTr="003A0B1E">
        <w:trPr>
          <w:trHeight w:val="368"/>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B19292D"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4.1.1.</w:t>
            </w:r>
          </w:p>
        </w:tc>
        <w:tc>
          <w:tcPr>
            <w:tcW w:w="3440" w:type="dxa"/>
            <w:tcBorders>
              <w:top w:val="nil"/>
              <w:left w:val="nil"/>
              <w:bottom w:val="single" w:sz="8" w:space="0" w:color="auto"/>
              <w:right w:val="single" w:sz="8" w:space="0" w:color="auto"/>
            </w:tcBorders>
            <w:shd w:val="clear" w:color="auto" w:fill="auto"/>
            <w:vAlign w:val="center"/>
            <w:hideMark/>
          </w:tcPr>
          <w:p w14:paraId="7F4D5E50"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14:paraId="56282164"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5C95DCC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135,575</w:t>
            </w:r>
          </w:p>
        </w:tc>
        <w:tc>
          <w:tcPr>
            <w:tcW w:w="1120" w:type="dxa"/>
            <w:tcBorders>
              <w:top w:val="nil"/>
              <w:left w:val="nil"/>
              <w:bottom w:val="single" w:sz="8" w:space="0" w:color="auto"/>
              <w:right w:val="single" w:sz="8" w:space="0" w:color="auto"/>
            </w:tcBorders>
            <w:shd w:val="clear" w:color="auto" w:fill="auto"/>
            <w:vAlign w:val="center"/>
            <w:hideMark/>
          </w:tcPr>
          <w:p w14:paraId="7C42D9BC"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135,575</w:t>
            </w:r>
          </w:p>
        </w:tc>
        <w:tc>
          <w:tcPr>
            <w:tcW w:w="1100" w:type="dxa"/>
            <w:tcBorders>
              <w:top w:val="nil"/>
              <w:left w:val="nil"/>
              <w:bottom w:val="single" w:sz="8" w:space="0" w:color="auto"/>
              <w:right w:val="single" w:sz="8" w:space="0" w:color="auto"/>
            </w:tcBorders>
            <w:shd w:val="clear" w:color="auto" w:fill="auto"/>
            <w:vAlign w:val="center"/>
            <w:hideMark/>
          </w:tcPr>
          <w:p w14:paraId="2BA80AA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136,9</w:t>
            </w:r>
          </w:p>
        </w:tc>
        <w:tc>
          <w:tcPr>
            <w:tcW w:w="1200" w:type="dxa"/>
            <w:tcBorders>
              <w:top w:val="nil"/>
              <w:left w:val="nil"/>
              <w:bottom w:val="single" w:sz="8" w:space="0" w:color="auto"/>
              <w:right w:val="single" w:sz="8" w:space="0" w:color="auto"/>
            </w:tcBorders>
            <w:shd w:val="clear" w:color="auto" w:fill="auto"/>
            <w:vAlign w:val="center"/>
            <w:hideMark/>
          </w:tcPr>
          <w:p w14:paraId="68AD0D7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138,3</w:t>
            </w:r>
          </w:p>
        </w:tc>
        <w:tc>
          <w:tcPr>
            <w:tcW w:w="840" w:type="dxa"/>
            <w:tcBorders>
              <w:top w:val="nil"/>
              <w:left w:val="nil"/>
              <w:bottom w:val="single" w:sz="8" w:space="0" w:color="auto"/>
              <w:right w:val="single" w:sz="8" w:space="0" w:color="auto"/>
            </w:tcBorders>
            <w:shd w:val="clear" w:color="auto" w:fill="auto"/>
            <w:vAlign w:val="center"/>
            <w:hideMark/>
          </w:tcPr>
          <w:p w14:paraId="51EA90E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186,7</w:t>
            </w:r>
          </w:p>
        </w:tc>
        <w:tc>
          <w:tcPr>
            <w:tcW w:w="980" w:type="dxa"/>
            <w:tcBorders>
              <w:top w:val="nil"/>
              <w:left w:val="nil"/>
              <w:bottom w:val="single" w:sz="8" w:space="0" w:color="auto"/>
              <w:right w:val="single" w:sz="8" w:space="0" w:color="auto"/>
            </w:tcBorders>
            <w:shd w:val="clear" w:color="auto" w:fill="auto"/>
            <w:vAlign w:val="center"/>
            <w:hideMark/>
          </w:tcPr>
          <w:p w14:paraId="2EC5E5B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224,0</w:t>
            </w:r>
          </w:p>
        </w:tc>
      </w:tr>
      <w:tr w:rsidR="003A0B1E" w:rsidRPr="003A0B1E" w14:paraId="60AA86B1"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355C127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4.1.2.</w:t>
            </w:r>
          </w:p>
        </w:tc>
        <w:tc>
          <w:tcPr>
            <w:tcW w:w="3440" w:type="dxa"/>
            <w:tcBorders>
              <w:top w:val="nil"/>
              <w:left w:val="nil"/>
              <w:bottom w:val="single" w:sz="8" w:space="0" w:color="auto"/>
              <w:right w:val="single" w:sz="8" w:space="0" w:color="auto"/>
            </w:tcBorders>
            <w:shd w:val="clear" w:color="auto" w:fill="auto"/>
            <w:vAlign w:val="center"/>
            <w:hideMark/>
          </w:tcPr>
          <w:p w14:paraId="283D0393"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14:paraId="47BED58D"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7F13501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113,883</w:t>
            </w:r>
          </w:p>
        </w:tc>
        <w:tc>
          <w:tcPr>
            <w:tcW w:w="1120" w:type="dxa"/>
            <w:tcBorders>
              <w:top w:val="nil"/>
              <w:left w:val="nil"/>
              <w:bottom w:val="single" w:sz="8" w:space="0" w:color="auto"/>
              <w:right w:val="single" w:sz="8" w:space="0" w:color="auto"/>
            </w:tcBorders>
            <w:shd w:val="clear" w:color="auto" w:fill="auto"/>
            <w:vAlign w:val="center"/>
            <w:hideMark/>
          </w:tcPr>
          <w:p w14:paraId="22F3B82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113,883</w:t>
            </w:r>
          </w:p>
        </w:tc>
        <w:tc>
          <w:tcPr>
            <w:tcW w:w="1100" w:type="dxa"/>
            <w:tcBorders>
              <w:top w:val="nil"/>
              <w:left w:val="nil"/>
              <w:bottom w:val="single" w:sz="8" w:space="0" w:color="auto"/>
              <w:right w:val="single" w:sz="8" w:space="0" w:color="auto"/>
            </w:tcBorders>
            <w:shd w:val="clear" w:color="auto" w:fill="auto"/>
            <w:vAlign w:val="center"/>
            <w:hideMark/>
          </w:tcPr>
          <w:p w14:paraId="7AED771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115,022</w:t>
            </w:r>
          </w:p>
        </w:tc>
        <w:tc>
          <w:tcPr>
            <w:tcW w:w="1200" w:type="dxa"/>
            <w:tcBorders>
              <w:top w:val="nil"/>
              <w:left w:val="nil"/>
              <w:bottom w:val="single" w:sz="8" w:space="0" w:color="auto"/>
              <w:right w:val="single" w:sz="8" w:space="0" w:color="auto"/>
            </w:tcBorders>
            <w:shd w:val="clear" w:color="auto" w:fill="auto"/>
            <w:vAlign w:val="center"/>
            <w:hideMark/>
          </w:tcPr>
          <w:p w14:paraId="02FE273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116,172</w:t>
            </w:r>
          </w:p>
        </w:tc>
        <w:tc>
          <w:tcPr>
            <w:tcW w:w="840" w:type="dxa"/>
            <w:tcBorders>
              <w:top w:val="nil"/>
              <w:left w:val="nil"/>
              <w:bottom w:val="single" w:sz="8" w:space="0" w:color="auto"/>
              <w:right w:val="single" w:sz="8" w:space="0" w:color="auto"/>
            </w:tcBorders>
            <w:shd w:val="clear" w:color="auto" w:fill="auto"/>
            <w:vAlign w:val="center"/>
            <w:hideMark/>
          </w:tcPr>
          <w:p w14:paraId="6B3320A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156,832</w:t>
            </w:r>
          </w:p>
        </w:tc>
        <w:tc>
          <w:tcPr>
            <w:tcW w:w="980" w:type="dxa"/>
            <w:tcBorders>
              <w:top w:val="nil"/>
              <w:left w:val="nil"/>
              <w:bottom w:val="single" w:sz="8" w:space="0" w:color="auto"/>
              <w:right w:val="single" w:sz="8" w:space="0" w:color="auto"/>
            </w:tcBorders>
            <w:shd w:val="clear" w:color="auto" w:fill="auto"/>
            <w:vAlign w:val="center"/>
            <w:hideMark/>
          </w:tcPr>
          <w:p w14:paraId="23787EF0"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188,2</w:t>
            </w:r>
          </w:p>
        </w:tc>
      </w:tr>
      <w:tr w:rsidR="003A0B1E" w:rsidRPr="003A0B1E" w14:paraId="7211C32A"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08FE156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4.1.2.</w:t>
            </w:r>
          </w:p>
        </w:tc>
        <w:tc>
          <w:tcPr>
            <w:tcW w:w="3440" w:type="dxa"/>
            <w:tcBorders>
              <w:top w:val="nil"/>
              <w:left w:val="nil"/>
              <w:bottom w:val="single" w:sz="8" w:space="0" w:color="auto"/>
              <w:right w:val="single" w:sz="8" w:space="0" w:color="auto"/>
            </w:tcBorders>
            <w:shd w:val="clear" w:color="auto" w:fill="auto"/>
            <w:vAlign w:val="center"/>
            <w:hideMark/>
          </w:tcPr>
          <w:p w14:paraId="1688203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14:paraId="7F485A88"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15C605F9"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21,692</w:t>
            </w:r>
          </w:p>
        </w:tc>
        <w:tc>
          <w:tcPr>
            <w:tcW w:w="1120" w:type="dxa"/>
            <w:tcBorders>
              <w:top w:val="nil"/>
              <w:left w:val="nil"/>
              <w:bottom w:val="single" w:sz="8" w:space="0" w:color="auto"/>
              <w:right w:val="single" w:sz="8" w:space="0" w:color="auto"/>
            </w:tcBorders>
            <w:shd w:val="clear" w:color="auto" w:fill="auto"/>
            <w:vAlign w:val="center"/>
            <w:hideMark/>
          </w:tcPr>
          <w:p w14:paraId="68DFF0F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21,692</w:t>
            </w:r>
          </w:p>
        </w:tc>
        <w:tc>
          <w:tcPr>
            <w:tcW w:w="1100" w:type="dxa"/>
            <w:tcBorders>
              <w:top w:val="nil"/>
              <w:left w:val="nil"/>
              <w:bottom w:val="single" w:sz="8" w:space="0" w:color="auto"/>
              <w:right w:val="single" w:sz="8" w:space="0" w:color="auto"/>
            </w:tcBorders>
            <w:shd w:val="clear" w:color="auto" w:fill="auto"/>
            <w:vAlign w:val="center"/>
            <w:hideMark/>
          </w:tcPr>
          <w:p w14:paraId="722BB620"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21,9</w:t>
            </w:r>
          </w:p>
        </w:tc>
        <w:tc>
          <w:tcPr>
            <w:tcW w:w="1200" w:type="dxa"/>
            <w:tcBorders>
              <w:top w:val="nil"/>
              <w:left w:val="nil"/>
              <w:bottom w:val="single" w:sz="8" w:space="0" w:color="auto"/>
              <w:right w:val="single" w:sz="8" w:space="0" w:color="auto"/>
            </w:tcBorders>
            <w:shd w:val="clear" w:color="auto" w:fill="auto"/>
            <w:vAlign w:val="center"/>
            <w:hideMark/>
          </w:tcPr>
          <w:p w14:paraId="11F6E2A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22,1</w:t>
            </w:r>
          </w:p>
        </w:tc>
        <w:tc>
          <w:tcPr>
            <w:tcW w:w="840" w:type="dxa"/>
            <w:tcBorders>
              <w:top w:val="nil"/>
              <w:left w:val="nil"/>
              <w:bottom w:val="single" w:sz="8" w:space="0" w:color="auto"/>
              <w:right w:val="single" w:sz="8" w:space="0" w:color="auto"/>
            </w:tcBorders>
            <w:shd w:val="clear" w:color="auto" w:fill="auto"/>
            <w:vAlign w:val="center"/>
            <w:hideMark/>
          </w:tcPr>
          <w:p w14:paraId="4761482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29,9</w:t>
            </w:r>
          </w:p>
        </w:tc>
        <w:tc>
          <w:tcPr>
            <w:tcW w:w="980" w:type="dxa"/>
            <w:tcBorders>
              <w:top w:val="nil"/>
              <w:left w:val="nil"/>
              <w:bottom w:val="single" w:sz="8" w:space="0" w:color="auto"/>
              <w:right w:val="single" w:sz="8" w:space="0" w:color="auto"/>
            </w:tcBorders>
            <w:shd w:val="clear" w:color="auto" w:fill="auto"/>
            <w:vAlign w:val="center"/>
            <w:hideMark/>
          </w:tcPr>
          <w:p w14:paraId="7A1AD2B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35,8</w:t>
            </w:r>
          </w:p>
        </w:tc>
      </w:tr>
      <w:tr w:rsidR="003A0B1E" w:rsidRPr="003A0B1E" w14:paraId="0CF911EE" w14:textId="77777777" w:rsidTr="003A0B1E">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E790DA2"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4.2.</w:t>
            </w:r>
          </w:p>
        </w:tc>
        <w:tc>
          <w:tcPr>
            <w:tcW w:w="3440" w:type="dxa"/>
            <w:tcBorders>
              <w:top w:val="nil"/>
              <w:left w:val="nil"/>
              <w:bottom w:val="single" w:sz="8" w:space="0" w:color="auto"/>
              <w:right w:val="single" w:sz="8" w:space="0" w:color="auto"/>
            </w:tcBorders>
            <w:shd w:val="clear" w:color="auto" w:fill="auto"/>
            <w:vAlign w:val="center"/>
            <w:hideMark/>
          </w:tcPr>
          <w:p w14:paraId="750CBE90"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в общественно-деловом фонде в том числе:</w:t>
            </w:r>
          </w:p>
        </w:tc>
        <w:tc>
          <w:tcPr>
            <w:tcW w:w="1020" w:type="dxa"/>
            <w:tcBorders>
              <w:top w:val="nil"/>
              <w:left w:val="nil"/>
              <w:bottom w:val="single" w:sz="8" w:space="0" w:color="auto"/>
              <w:right w:val="single" w:sz="8" w:space="0" w:color="auto"/>
            </w:tcBorders>
            <w:shd w:val="clear" w:color="auto" w:fill="auto"/>
            <w:vAlign w:val="center"/>
            <w:hideMark/>
          </w:tcPr>
          <w:p w14:paraId="04F79BCB"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2A20696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81,07</w:t>
            </w:r>
          </w:p>
        </w:tc>
        <w:tc>
          <w:tcPr>
            <w:tcW w:w="1120" w:type="dxa"/>
            <w:tcBorders>
              <w:top w:val="nil"/>
              <w:left w:val="nil"/>
              <w:bottom w:val="single" w:sz="8" w:space="0" w:color="auto"/>
              <w:right w:val="single" w:sz="8" w:space="0" w:color="auto"/>
            </w:tcBorders>
            <w:shd w:val="clear" w:color="auto" w:fill="auto"/>
            <w:vAlign w:val="center"/>
            <w:hideMark/>
          </w:tcPr>
          <w:p w14:paraId="38795AA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82,30</w:t>
            </w:r>
          </w:p>
        </w:tc>
        <w:tc>
          <w:tcPr>
            <w:tcW w:w="1100" w:type="dxa"/>
            <w:tcBorders>
              <w:top w:val="nil"/>
              <w:left w:val="nil"/>
              <w:bottom w:val="single" w:sz="8" w:space="0" w:color="auto"/>
              <w:right w:val="single" w:sz="8" w:space="0" w:color="auto"/>
            </w:tcBorders>
            <w:shd w:val="clear" w:color="auto" w:fill="auto"/>
            <w:vAlign w:val="center"/>
            <w:hideMark/>
          </w:tcPr>
          <w:p w14:paraId="2297B3A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93,91</w:t>
            </w:r>
          </w:p>
        </w:tc>
        <w:tc>
          <w:tcPr>
            <w:tcW w:w="1200" w:type="dxa"/>
            <w:tcBorders>
              <w:top w:val="nil"/>
              <w:left w:val="nil"/>
              <w:bottom w:val="single" w:sz="8" w:space="0" w:color="auto"/>
              <w:right w:val="single" w:sz="8" w:space="0" w:color="auto"/>
            </w:tcBorders>
            <w:shd w:val="clear" w:color="auto" w:fill="auto"/>
            <w:vAlign w:val="center"/>
            <w:hideMark/>
          </w:tcPr>
          <w:p w14:paraId="30D2DDB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104,08</w:t>
            </w:r>
          </w:p>
        </w:tc>
        <w:tc>
          <w:tcPr>
            <w:tcW w:w="840" w:type="dxa"/>
            <w:tcBorders>
              <w:top w:val="nil"/>
              <w:left w:val="nil"/>
              <w:bottom w:val="single" w:sz="8" w:space="0" w:color="auto"/>
              <w:right w:val="single" w:sz="8" w:space="0" w:color="auto"/>
            </w:tcBorders>
            <w:shd w:val="clear" w:color="auto" w:fill="auto"/>
            <w:vAlign w:val="center"/>
            <w:hideMark/>
          </w:tcPr>
          <w:p w14:paraId="2491629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105,02</w:t>
            </w:r>
          </w:p>
        </w:tc>
        <w:tc>
          <w:tcPr>
            <w:tcW w:w="980" w:type="dxa"/>
            <w:tcBorders>
              <w:top w:val="nil"/>
              <w:left w:val="nil"/>
              <w:bottom w:val="single" w:sz="8" w:space="0" w:color="auto"/>
              <w:right w:val="single" w:sz="8" w:space="0" w:color="auto"/>
            </w:tcBorders>
            <w:shd w:val="clear" w:color="auto" w:fill="auto"/>
            <w:vAlign w:val="center"/>
            <w:hideMark/>
          </w:tcPr>
          <w:p w14:paraId="788121C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122,60</w:t>
            </w:r>
          </w:p>
        </w:tc>
      </w:tr>
      <w:tr w:rsidR="003A0B1E" w:rsidRPr="003A0B1E" w14:paraId="00F1DE2C"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4A319414"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4.2.1.</w:t>
            </w:r>
          </w:p>
        </w:tc>
        <w:tc>
          <w:tcPr>
            <w:tcW w:w="3440" w:type="dxa"/>
            <w:tcBorders>
              <w:top w:val="nil"/>
              <w:left w:val="nil"/>
              <w:bottom w:val="single" w:sz="8" w:space="0" w:color="auto"/>
              <w:right w:val="single" w:sz="8" w:space="0" w:color="auto"/>
            </w:tcBorders>
            <w:shd w:val="clear" w:color="auto" w:fill="auto"/>
            <w:vAlign w:val="center"/>
            <w:hideMark/>
          </w:tcPr>
          <w:p w14:paraId="6B0A9B14"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отопления и вентиляции</w:t>
            </w:r>
          </w:p>
        </w:tc>
        <w:tc>
          <w:tcPr>
            <w:tcW w:w="1020" w:type="dxa"/>
            <w:tcBorders>
              <w:top w:val="nil"/>
              <w:left w:val="nil"/>
              <w:bottom w:val="single" w:sz="8" w:space="0" w:color="auto"/>
              <w:right w:val="single" w:sz="8" w:space="0" w:color="auto"/>
            </w:tcBorders>
            <w:shd w:val="clear" w:color="auto" w:fill="auto"/>
            <w:vAlign w:val="center"/>
            <w:hideMark/>
          </w:tcPr>
          <w:p w14:paraId="10EC49FA"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53DEAB19"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63,23</w:t>
            </w:r>
          </w:p>
        </w:tc>
        <w:tc>
          <w:tcPr>
            <w:tcW w:w="1120" w:type="dxa"/>
            <w:tcBorders>
              <w:top w:val="nil"/>
              <w:left w:val="nil"/>
              <w:bottom w:val="single" w:sz="8" w:space="0" w:color="auto"/>
              <w:right w:val="single" w:sz="8" w:space="0" w:color="auto"/>
            </w:tcBorders>
            <w:shd w:val="clear" w:color="auto" w:fill="auto"/>
            <w:vAlign w:val="center"/>
            <w:hideMark/>
          </w:tcPr>
          <w:p w14:paraId="2056CF8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64,20</w:t>
            </w:r>
          </w:p>
        </w:tc>
        <w:tc>
          <w:tcPr>
            <w:tcW w:w="1100" w:type="dxa"/>
            <w:tcBorders>
              <w:top w:val="nil"/>
              <w:left w:val="nil"/>
              <w:bottom w:val="single" w:sz="8" w:space="0" w:color="auto"/>
              <w:right w:val="single" w:sz="8" w:space="0" w:color="auto"/>
            </w:tcBorders>
            <w:shd w:val="clear" w:color="auto" w:fill="auto"/>
            <w:vAlign w:val="center"/>
            <w:hideMark/>
          </w:tcPr>
          <w:p w14:paraId="3D6421A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73,25</w:t>
            </w:r>
          </w:p>
        </w:tc>
        <w:tc>
          <w:tcPr>
            <w:tcW w:w="1200" w:type="dxa"/>
            <w:tcBorders>
              <w:top w:val="nil"/>
              <w:left w:val="nil"/>
              <w:bottom w:val="single" w:sz="8" w:space="0" w:color="auto"/>
              <w:right w:val="single" w:sz="8" w:space="0" w:color="auto"/>
            </w:tcBorders>
            <w:shd w:val="clear" w:color="auto" w:fill="auto"/>
            <w:vAlign w:val="center"/>
            <w:hideMark/>
          </w:tcPr>
          <w:p w14:paraId="456C7CB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81,18</w:t>
            </w:r>
          </w:p>
        </w:tc>
        <w:tc>
          <w:tcPr>
            <w:tcW w:w="840" w:type="dxa"/>
            <w:tcBorders>
              <w:top w:val="nil"/>
              <w:left w:val="nil"/>
              <w:bottom w:val="single" w:sz="8" w:space="0" w:color="auto"/>
              <w:right w:val="single" w:sz="8" w:space="0" w:color="auto"/>
            </w:tcBorders>
            <w:shd w:val="clear" w:color="auto" w:fill="auto"/>
            <w:vAlign w:val="center"/>
            <w:hideMark/>
          </w:tcPr>
          <w:p w14:paraId="6DF9E31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81,92</w:t>
            </w:r>
          </w:p>
        </w:tc>
        <w:tc>
          <w:tcPr>
            <w:tcW w:w="980" w:type="dxa"/>
            <w:tcBorders>
              <w:top w:val="nil"/>
              <w:left w:val="nil"/>
              <w:bottom w:val="single" w:sz="8" w:space="0" w:color="auto"/>
              <w:right w:val="single" w:sz="8" w:space="0" w:color="auto"/>
            </w:tcBorders>
            <w:shd w:val="clear" w:color="auto" w:fill="auto"/>
            <w:vAlign w:val="center"/>
            <w:hideMark/>
          </w:tcPr>
          <w:p w14:paraId="26896B9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95,63</w:t>
            </w:r>
          </w:p>
        </w:tc>
      </w:tr>
      <w:tr w:rsidR="003A0B1E" w:rsidRPr="003A0B1E" w14:paraId="6E721703"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59E4EEB0"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4.2.2.</w:t>
            </w:r>
          </w:p>
        </w:tc>
        <w:tc>
          <w:tcPr>
            <w:tcW w:w="3440" w:type="dxa"/>
            <w:tcBorders>
              <w:top w:val="nil"/>
              <w:left w:val="nil"/>
              <w:bottom w:val="single" w:sz="8" w:space="0" w:color="auto"/>
              <w:right w:val="single" w:sz="8" w:space="0" w:color="auto"/>
            </w:tcBorders>
            <w:shd w:val="clear" w:color="auto" w:fill="auto"/>
            <w:vAlign w:val="center"/>
            <w:hideMark/>
          </w:tcPr>
          <w:p w14:paraId="3EA5B253"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для целей горячего водоснабжения</w:t>
            </w:r>
          </w:p>
        </w:tc>
        <w:tc>
          <w:tcPr>
            <w:tcW w:w="1020" w:type="dxa"/>
            <w:tcBorders>
              <w:top w:val="nil"/>
              <w:left w:val="nil"/>
              <w:bottom w:val="single" w:sz="8" w:space="0" w:color="auto"/>
              <w:right w:val="single" w:sz="8" w:space="0" w:color="auto"/>
            </w:tcBorders>
            <w:shd w:val="clear" w:color="auto" w:fill="auto"/>
            <w:vAlign w:val="center"/>
            <w:hideMark/>
          </w:tcPr>
          <w:p w14:paraId="75B6FE07"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Гкал</w:t>
            </w:r>
          </w:p>
        </w:tc>
        <w:tc>
          <w:tcPr>
            <w:tcW w:w="980" w:type="dxa"/>
            <w:tcBorders>
              <w:top w:val="nil"/>
              <w:left w:val="nil"/>
              <w:bottom w:val="single" w:sz="8" w:space="0" w:color="auto"/>
              <w:right w:val="single" w:sz="8" w:space="0" w:color="auto"/>
            </w:tcBorders>
            <w:shd w:val="clear" w:color="auto" w:fill="auto"/>
            <w:vAlign w:val="center"/>
            <w:hideMark/>
          </w:tcPr>
          <w:p w14:paraId="083C579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17,84</w:t>
            </w:r>
          </w:p>
        </w:tc>
        <w:tc>
          <w:tcPr>
            <w:tcW w:w="1120" w:type="dxa"/>
            <w:tcBorders>
              <w:top w:val="nil"/>
              <w:left w:val="nil"/>
              <w:bottom w:val="single" w:sz="8" w:space="0" w:color="auto"/>
              <w:right w:val="single" w:sz="8" w:space="0" w:color="auto"/>
            </w:tcBorders>
            <w:shd w:val="clear" w:color="auto" w:fill="auto"/>
            <w:vAlign w:val="center"/>
            <w:hideMark/>
          </w:tcPr>
          <w:p w14:paraId="0DFA12A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18,11</w:t>
            </w:r>
          </w:p>
        </w:tc>
        <w:tc>
          <w:tcPr>
            <w:tcW w:w="1100" w:type="dxa"/>
            <w:tcBorders>
              <w:top w:val="nil"/>
              <w:left w:val="nil"/>
              <w:bottom w:val="single" w:sz="8" w:space="0" w:color="auto"/>
              <w:right w:val="single" w:sz="8" w:space="0" w:color="auto"/>
            </w:tcBorders>
            <w:shd w:val="clear" w:color="auto" w:fill="auto"/>
            <w:vAlign w:val="center"/>
            <w:hideMark/>
          </w:tcPr>
          <w:p w14:paraId="4DAA6AB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20,66</w:t>
            </w:r>
          </w:p>
        </w:tc>
        <w:tc>
          <w:tcPr>
            <w:tcW w:w="1200" w:type="dxa"/>
            <w:tcBorders>
              <w:top w:val="nil"/>
              <w:left w:val="nil"/>
              <w:bottom w:val="single" w:sz="8" w:space="0" w:color="auto"/>
              <w:right w:val="single" w:sz="8" w:space="0" w:color="auto"/>
            </w:tcBorders>
            <w:shd w:val="clear" w:color="auto" w:fill="auto"/>
            <w:vAlign w:val="center"/>
            <w:hideMark/>
          </w:tcPr>
          <w:p w14:paraId="1DCD6E8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22,90</w:t>
            </w:r>
          </w:p>
        </w:tc>
        <w:tc>
          <w:tcPr>
            <w:tcW w:w="840" w:type="dxa"/>
            <w:tcBorders>
              <w:top w:val="nil"/>
              <w:left w:val="nil"/>
              <w:bottom w:val="single" w:sz="8" w:space="0" w:color="auto"/>
              <w:right w:val="single" w:sz="8" w:space="0" w:color="auto"/>
            </w:tcBorders>
            <w:shd w:val="clear" w:color="auto" w:fill="auto"/>
            <w:vAlign w:val="center"/>
            <w:hideMark/>
          </w:tcPr>
          <w:p w14:paraId="6D15649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23,11</w:t>
            </w:r>
          </w:p>
        </w:tc>
        <w:tc>
          <w:tcPr>
            <w:tcW w:w="980" w:type="dxa"/>
            <w:tcBorders>
              <w:top w:val="nil"/>
              <w:left w:val="nil"/>
              <w:bottom w:val="single" w:sz="8" w:space="0" w:color="auto"/>
              <w:right w:val="single" w:sz="8" w:space="0" w:color="auto"/>
            </w:tcBorders>
            <w:shd w:val="clear" w:color="auto" w:fill="auto"/>
            <w:vAlign w:val="center"/>
            <w:hideMark/>
          </w:tcPr>
          <w:p w14:paraId="68C1D0B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26,97</w:t>
            </w:r>
          </w:p>
        </w:tc>
      </w:tr>
      <w:tr w:rsidR="003A0B1E" w:rsidRPr="003A0B1E" w14:paraId="357175C8" w14:textId="77777777" w:rsidTr="003A0B1E">
        <w:trPr>
          <w:trHeight w:val="308"/>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29E9AFF3"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w:t>
            </w:r>
          </w:p>
        </w:tc>
        <w:tc>
          <w:tcPr>
            <w:tcW w:w="3440" w:type="dxa"/>
            <w:tcBorders>
              <w:top w:val="nil"/>
              <w:left w:val="nil"/>
              <w:bottom w:val="single" w:sz="8" w:space="0" w:color="auto"/>
              <w:right w:val="single" w:sz="8" w:space="0" w:color="auto"/>
            </w:tcBorders>
            <w:shd w:val="clear" w:color="auto" w:fill="auto"/>
            <w:vAlign w:val="center"/>
            <w:hideMark/>
          </w:tcPr>
          <w:p w14:paraId="050FB973"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 xml:space="preserve">Площадь жилого фонда </w:t>
            </w:r>
          </w:p>
        </w:tc>
        <w:tc>
          <w:tcPr>
            <w:tcW w:w="1020" w:type="dxa"/>
            <w:tcBorders>
              <w:top w:val="nil"/>
              <w:left w:val="nil"/>
              <w:bottom w:val="single" w:sz="8" w:space="0" w:color="auto"/>
              <w:right w:val="single" w:sz="8" w:space="0" w:color="auto"/>
            </w:tcBorders>
            <w:shd w:val="clear" w:color="auto" w:fill="auto"/>
            <w:vAlign w:val="center"/>
            <w:hideMark/>
          </w:tcPr>
          <w:p w14:paraId="474A1EC8"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тыс 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14:paraId="018BCCB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288,82</w:t>
            </w:r>
          </w:p>
        </w:tc>
        <w:tc>
          <w:tcPr>
            <w:tcW w:w="1120" w:type="dxa"/>
            <w:tcBorders>
              <w:top w:val="nil"/>
              <w:left w:val="nil"/>
              <w:bottom w:val="single" w:sz="8" w:space="0" w:color="auto"/>
              <w:right w:val="single" w:sz="8" w:space="0" w:color="auto"/>
            </w:tcBorders>
            <w:shd w:val="clear" w:color="auto" w:fill="auto"/>
            <w:vAlign w:val="center"/>
            <w:hideMark/>
          </w:tcPr>
          <w:p w14:paraId="6B39CEE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288,817</w:t>
            </w:r>
          </w:p>
        </w:tc>
        <w:tc>
          <w:tcPr>
            <w:tcW w:w="1100" w:type="dxa"/>
            <w:tcBorders>
              <w:top w:val="nil"/>
              <w:left w:val="nil"/>
              <w:bottom w:val="single" w:sz="8" w:space="0" w:color="auto"/>
              <w:right w:val="single" w:sz="8" w:space="0" w:color="auto"/>
            </w:tcBorders>
            <w:shd w:val="clear" w:color="auto" w:fill="auto"/>
            <w:vAlign w:val="center"/>
            <w:hideMark/>
          </w:tcPr>
          <w:p w14:paraId="23C2DA1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290,317</w:t>
            </w:r>
          </w:p>
        </w:tc>
        <w:tc>
          <w:tcPr>
            <w:tcW w:w="1200" w:type="dxa"/>
            <w:tcBorders>
              <w:top w:val="nil"/>
              <w:left w:val="nil"/>
              <w:bottom w:val="single" w:sz="8" w:space="0" w:color="auto"/>
              <w:right w:val="single" w:sz="8" w:space="0" w:color="auto"/>
            </w:tcBorders>
            <w:shd w:val="clear" w:color="auto" w:fill="auto"/>
            <w:vAlign w:val="center"/>
            <w:hideMark/>
          </w:tcPr>
          <w:p w14:paraId="0534B07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292,017</w:t>
            </w:r>
          </w:p>
        </w:tc>
        <w:tc>
          <w:tcPr>
            <w:tcW w:w="840" w:type="dxa"/>
            <w:tcBorders>
              <w:top w:val="nil"/>
              <w:left w:val="nil"/>
              <w:bottom w:val="single" w:sz="8" w:space="0" w:color="auto"/>
              <w:right w:val="single" w:sz="8" w:space="0" w:color="auto"/>
            </w:tcBorders>
            <w:shd w:val="clear" w:color="auto" w:fill="auto"/>
            <w:vAlign w:val="center"/>
            <w:hideMark/>
          </w:tcPr>
          <w:p w14:paraId="5161B8F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299,217</w:t>
            </w:r>
          </w:p>
        </w:tc>
        <w:tc>
          <w:tcPr>
            <w:tcW w:w="980" w:type="dxa"/>
            <w:tcBorders>
              <w:top w:val="nil"/>
              <w:left w:val="nil"/>
              <w:bottom w:val="single" w:sz="8" w:space="0" w:color="auto"/>
              <w:right w:val="single" w:sz="8" w:space="0" w:color="auto"/>
            </w:tcBorders>
            <w:shd w:val="clear" w:color="auto" w:fill="auto"/>
            <w:vAlign w:val="center"/>
            <w:hideMark/>
          </w:tcPr>
          <w:p w14:paraId="2D01B45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336,217</w:t>
            </w:r>
          </w:p>
        </w:tc>
      </w:tr>
      <w:tr w:rsidR="003A0B1E" w:rsidRPr="003A0B1E" w14:paraId="238B7232" w14:textId="77777777" w:rsidTr="003A0B1E">
        <w:trPr>
          <w:trHeight w:val="57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5CC04841"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lastRenderedPageBreak/>
              <w:t>5.</w:t>
            </w:r>
          </w:p>
        </w:tc>
        <w:tc>
          <w:tcPr>
            <w:tcW w:w="3440" w:type="dxa"/>
            <w:tcBorders>
              <w:top w:val="nil"/>
              <w:left w:val="nil"/>
              <w:bottom w:val="single" w:sz="8" w:space="0" w:color="auto"/>
              <w:right w:val="single" w:sz="8" w:space="0" w:color="auto"/>
            </w:tcBorders>
            <w:shd w:val="clear" w:color="auto" w:fill="auto"/>
            <w:vAlign w:val="center"/>
            <w:hideMark/>
          </w:tcPr>
          <w:p w14:paraId="57A0D43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Удельная тепловая нагрузка 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14:paraId="4FF9D2FD"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Гкал/м</w:t>
            </w:r>
            <w:r w:rsidRPr="003A0B1E">
              <w:rPr>
                <w:rFonts w:eastAsia="Times New Roman" w:cs="Times New Roman"/>
                <w:color w:val="000000"/>
                <w:sz w:val="20"/>
                <w:szCs w:val="20"/>
                <w:vertAlign w:val="superscript"/>
                <w:lang w:eastAsia="ru-RU"/>
              </w:rPr>
              <w:t>2</w:t>
            </w:r>
            <w:r w:rsidRPr="003A0B1E">
              <w:rPr>
                <w:rFonts w:eastAsia="Times New Roman" w:cs="Times New Roman"/>
                <w:color w:val="000000"/>
                <w:sz w:val="20"/>
                <w:szCs w:val="20"/>
                <w:lang w:eastAsia="ru-RU"/>
              </w:rPr>
              <w:t>/год</w:t>
            </w:r>
          </w:p>
        </w:tc>
        <w:tc>
          <w:tcPr>
            <w:tcW w:w="980" w:type="dxa"/>
            <w:tcBorders>
              <w:top w:val="nil"/>
              <w:left w:val="nil"/>
              <w:bottom w:val="single" w:sz="8" w:space="0" w:color="auto"/>
              <w:right w:val="single" w:sz="8" w:space="0" w:color="auto"/>
            </w:tcBorders>
            <w:shd w:val="clear" w:color="auto" w:fill="auto"/>
            <w:vAlign w:val="center"/>
            <w:hideMark/>
          </w:tcPr>
          <w:p w14:paraId="3E2016A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0,469</w:t>
            </w:r>
          </w:p>
        </w:tc>
        <w:tc>
          <w:tcPr>
            <w:tcW w:w="1120" w:type="dxa"/>
            <w:tcBorders>
              <w:top w:val="nil"/>
              <w:left w:val="nil"/>
              <w:bottom w:val="single" w:sz="8" w:space="0" w:color="auto"/>
              <w:right w:val="single" w:sz="8" w:space="0" w:color="auto"/>
            </w:tcBorders>
            <w:shd w:val="clear" w:color="auto" w:fill="auto"/>
            <w:vAlign w:val="center"/>
            <w:hideMark/>
          </w:tcPr>
          <w:p w14:paraId="7012610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0,469</w:t>
            </w:r>
          </w:p>
        </w:tc>
        <w:tc>
          <w:tcPr>
            <w:tcW w:w="1100" w:type="dxa"/>
            <w:tcBorders>
              <w:top w:val="nil"/>
              <w:left w:val="nil"/>
              <w:bottom w:val="single" w:sz="8" w:space="0" w:color="auto"/>
              <w:right w:val="single" w:sz="8" w:space="0" w:color="auto"/>
            </w:tcBorders>
            <w:shd w:val="clear" w:color="auto" w:fill="auto"/>
            <w:vAlign w:val="center"/>
            <w:hideMark/>
          </w:tcPr>
          <w:p w14:paraId="0C21519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0,472</w:t>
            </w:r>
          </w:p>
        </w:tc>
        <w:tc>
          <w:tcPr>
            <w:tcW w:w="1200" w:type="dxa"/>
            <w:tcBorders>
              <w:top w:val="nil"/>
              <w:left w:val="nil"/>
              <w:bottom w:val="single" w:sz="8" w:space="0" w:color="auto"/>
              <w:right w:val="single" w:sz="8" w:space="0" w:color="auto"/>
            </w:tcBorders>
            <w:shd w:val="clear" w:color="auto" w:fill="auto"/>
            <w:vAlign w:val="center"/>
            <w:hideMark/>
          </w:tcPr>
          <w:p w14:paraId="7544C87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0,474</w:t>
            </w:r>
          </w:p>
        </w:tc>
        <w:tc>
          <w:tcPr>
            <w:tcW w:w="840" w:type="dxa"/>
            <w:tcBorders>
              <w:top w:val="nil"/>
              <w:left w:val="nil"/>
              <w:bottom w:val="single" w:sz="8" w:space="0" w:color="auto"/>
              <w:right w:val="single" w:sz="8" w:space="0" w:color="auto"/>
            </w:tcBorders>
            <w:shd w:val="clear" w:color="auto" w:fill="auto"/>
            <w:vAlign w:val="center"/>
            <w:hideMark/>
          </w:tcPr>
          <w:p w14:paraId="6ACBE55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0,624</w:t>
            </w:r>
          </w:p>
        </w:tc>
        <w:tc>
          <w:tcPr>
            <w:tcW w:w="980" w:type="dxa"/>
            <w:tcBorders>
              <w:top w:val="nil"/>
              <w:left w:val="nil"/>
              <w:bottom w:val="single" w:sz="8" w:space="0" w:color="auto"/>
              <w:right w:val="single" w:sz="8" w:space="0" w:color="auto"/>
            </w:tcBorders>
            <w:shd w:val="clear" w:color="auto" w:fill="auto"/>
            <w:vAlign w:val="center"/>
            <w:hideMark/>
          </w:tcPr>
          <w:p w14:paraId="2B2AC9C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0,666</w:t>
            </w:r>
          </w:p>
        </w:tc>
      </w:tr>
      <w:tr w:rsidR="003A0B1E" w:rsidRPr="003A0B1E" w14:paraId="32CD44E6" w14:textId="77777777" w:rsidTr="003A0B1E">
        <w:trPr>
          <w:trHeight w:val="29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37A8A3A8"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7.</w:t>
            </w:r>
          </w:p>
        </w:tc>
        <w:tc>
          <w:tcPr>
            <w:tcW w:w="3440" w:type="dxa"/>
            <w:tcBorders>
              <w:top w:val="nil"/>
              <w:left w:val="nil"/>
              <w:bottom w:val="single" w:sz="8" w:space="0" w:color="auto"/>
              <w:right w:val="single" w:sz="8" w:space="0" w:color="auto"/>
            </w:tcBorders>
            <w:shd w:val="clear" w:color="auto" w:fill="auto"/>
            <w:vAlign w:val="center"/>
            <w:hideMark/>
          </w:tcPr>
          <w:p w14:paraId="5B9B466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Градус-сутки отопительного периода</w:t>
            </w:r>
          </w:p>
        </w:tc>
        <w:tc>
          <w:tcPr>
            <w:tcW w:w="1020" w:type="dxa"/>
            <w:tcBorders>
              <w:top w:val="nil"/>
              <w:left w:val="nil"/>
              <w:bottom w:val="single" w:sz="8" w:space="0" w:color="auto"/>
              <w:right w:val="single" w:sz="8" w:space="0" w:color="auto"/>
            </w:tcBorders>
            <w:shd w:val="clear" w:color="auto" w:fill="auto"/>
            <w:vAlign w:val="center"/>
            <w:hideMark/>
          </w:tcPr>
          <w:p w14:paraId="6EE916F0"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°C x сут</w:t>
            </w:r>
          </w:p>
        </w:tc>
        <w:tc>
          <w:tcPr>
            <w:tcW w:w="980" w:type="dxa"/>
            <w:tcBorders>
              <w:top w:val="nil"/>
              <w:left w:val="nil"/>
              <w:bottom w:val="single" w:sz="8" w:space="0" w:color="auto"/>
              <w:right w:val="single" w:sz="8" w:space="0" w:color="auto"/>
            </w:tcBorders>
            <w:shd w:val="clear" w:color="auto" w:fill="auto"/>
            <w:vAlign w:val="center"/>
            <w:hideMark/>
          </w:tcPr>
          <w:p w14:paraId="7F21EB7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1120" w:type="dxa"/>
            <w:tcBorders>
              <w:top w:val="nil"/>
              <w:left w:val="nil"/>
              <w:bottom w:val="single" w:sz="8" w:space="0" w:color="auto"/>
              <w:right w:val="single" w:sz="8" w:space="0" w:color="auto"/>
            </w:tcBorders>
            <w:shd w:val="clear" w:color="auto" w:fill="auto"/>
            <w:vAlign w:val="center"/>
            <w:hideMark/>
          </w:tcPr>
          <w:p w14:paraId="53546025"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1100" w:type="dxa"/>
            <w:tcBorders>
              <w:top w:val="nil"/>
              <w:left w:val="nil"/>
              <w:bottom w:val="single" w:sz="8" w:space="0" w:color="auto"/>
              <w:right w:val="single" w:sz="8" w:space="0" w:color="auto"/>
            </w:tcBorders>
            <w:shd w:val="clear" w:color="auto" w:fill="auto"/>
            <w:vAlign w:val="center"/>
            <w:hideMark/>
          </w:tcPr>
          <w:p w14:paraId="66F952C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1200" w:type="dxa"/>
            <w:tcBorders>
              <w:top w:val="nil"/>
              <w:left w:val="nil"/>
              <w:bottom w:val="single" w:sz="8" w:space="0" w:color="auto"/>
              <w:right w:val="single" w:sz="8" w:space="0" w:color="auto"/>
            </w:tcBorders>
            <w:shd w:val="clear" w:color="auto" w:fill="auto"/>
            <w:vAlign w:val="center"/>
            <w:hideMark/>
          </w:tcPr>
          <w:p w14:paraId="05E9158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840" w:type="dxa"/>
            <w:tcBorders>
              <w:top w:val="nil"/>
              <w:left w:val="nil"/>
              <w:bottom w:val="single" w:sz="8" w:space="0" w:color="auto"/>
              <w:right w:val="single" w:sz="8" w:space="0" w:color="auto"/>
            </w:tcBorders>
            <w:shd w:val="clear" w:color="auto" w:fill="auto"/>
            <w:vAlign w:val="center"/>
            <w:hideMark/>
          </w:tcPr>
          <w:p w14:paraId="59EC8EB9"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c>
          <w:tcPr>
            <w:tcW w:w="980" w:type="dxa"/>
            <w:tcBorders>
              <w:top w:val="nil"/>
              <w:left w:val="nil"/>
              <w:bottom w:val="single" w:sz="8" w:space="0" w:color="auto"/>
              <w:right w:val="single" w:sz="8" w:space="0" w:color="auto"/>
            </w:tcBorders>
            <w:shd w:val="clear" w:color="auto" w:fill="auto"/>
            <w:vAlign w:val="center"/>
            <w:hideMark/>
          </w:tcPr>
          <w:p w14:paraId="632C3A8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6347,9</w:t>
            </w:r>
          </w:p>
        </w:tc>
      </w:tr>
      <w:tr w:rsidR="003A0B1E" w:rsidRPr="003A0B1E" w14:paraId="3E9DB79E" w14:textId="77777777" w:rsidTr="003A0B1E">
        <w:trPr>
          <w:trHeight w:val="795"/>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07D903D3"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8.</w:t>
            </w:r>
          </w:p>
        </w:tc>
        <w:tc>
          <w:tcPr>
            <w:tcW w:w="3440" w:type="dxa"/>
            <w:tcBorders>
              <w:top w:val="nil"/>
              <w:left w:val="nil"/>
              <w:bottom w:val="single" w:sz="8" w:space="0" w:color="auto"/>
              <w:right w:val="single" w:sz="8" w:space="0" w:color="auto"/>
            </w:tcBorders>
            <w:shd w:val="clear" w:color="auto" w:fill="auto"/>
            <w:vAlign w:val="center"/>
            <w:hideMark/>
          </w:tcPr>
          <w:p w14:paraId="2B746815"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Удельное приведенное потребление тепловой энергии на отопление в жилищном фонде</w:t>
            </w:r>
          </w:p>
        </w:tc>
        <w:tc>
          <w:tcPr>
            <w:tcW w:w="1020" w:type="dxa"/>
            <w:tcBorders>
              <w:top w:val="nil"/>
              <w:left w:val="nil"/>
              <w:bottom w:val="single" w:sz="8" w:space="0" w:color="auto"/>
              <w:right w:val="single" w:sz="8" w:space="0" w:color="auto"/>
            </w:tcBorders>
            <w:shd w:val="clear" w:color="auto" w:fill="auto"/>
            <w:vAlign w:val="center"/>
            <w:hideMark/>
          </w:tcPr>
          <w:p w14:paraId="2BC9AA7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Гкал/м</w:t>
            </w:r>
            <w:r w:rsidRPr="003A0B1E">
              <w:rPr>
                <w:rFonts w:eastAsia="Times New Roman" w:cs="Times New Roman"/>
                <w:color w:val="000000"/>
                <w:sz w:val="20"/>
                <w:szCs w:val="20"/>
                <w:vertAlign w:val="superscript"/>
                <w:lang w:eastAsia="ru-RU"/>
              </w:rPr>
              <w:t>2</w:t>
            </w:r>
            <w:r w:rsidRPr="003A0B1E">
              <w:rPr>
                <w:rFonts w:eastAsia="Times New Roman" w:cs="Times New Roman"/>
                <w:color w:val="000000"/>
                <w:sz w:val="20"/>
                <w:szCs w:val="20"/>
                <w:lang w:eastAsia="ru-RU"/>
              </w:rPr>
              <w:t>(°C x сут)</w:t>
            </w:r>
          </w:p>
        </w:tc>
        <w:tc>
          <w:tcPr>
            <w:tcW w:w="980" w:type="dxa"/>
            <w:tcBorders>
              <w:top w:val="nil"/>
              <w:left w:val="nil"/>
              <w:bottom w:val="single" w:sz="8" w:space="0" w:color="auto"/>
              <w:right w:val="single" w:sz="8" w:space="0" w:color="auto"/>
            </w:tcBorders>
            <w:shd w:val="clear" w:color="auto" w:fill="auto"/>
            <w:vAlign w:val="center"/>
            <w:hideMark/>
          </w:tcPr>
          <w:p w14:paraId="729DAA50"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0,038</w:t>
            </w:r>
          </w:p>
        </w:tc>
        <w:tc>
          <w:tcPr>
            <w:tcW w:w="1120" w:type="dxa"/>
            <w:tcBorders>
              <w:top w:val="nil"/>
              <w:left w:val="nil"/>
              <w:bottom w:val="single" w:sz="8" w:space="0" w:color="auto"/>
              <w:right w:val="single" w:sz="8" w:space="0" w:color="auto"/>
            </w:tcBorders>
            <w:shd w:val="clear" w:color="auto" w:fill="auto"/>
            <w:vAlign w:val="center"/>
            <w:hideMark/>
          </w:tcPr>
          <w:p w14:paraId="259BAE6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0,0378</w:t>
            </w:r>
          </w:p>
        </w:tc>
        <w:tc>
          <w:tcPr>
            <w:tcW w:w="1100" w:type="dxa"/>
            <w:tcBorders>
              <w:top w:val="nil"/>
              <w:left w:val="nil"/>
              <w:bottom w:val="single" w:sz="8" w:space="0" w:color="auto"/>
              <w:right w:val="single" w:sz="8" w:space="0" w:color="auto"/>
            </w:tcBorders>
            <w:shd w:val="clear" w:color="auto" w:fill="auto"/>
            <w:vAlign w:val="center"/>
            <w:hideMark/>
          </w:tcPr>
          <w:p w14:paraId="607EA29F"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0,0376</w:t>
            </w:r>
          </w:p>
        </w:tc>
        <w:tc>
          <w:tcPr>
            <w:tcW w:w="1200" w:type="dxa"/>
            <w:tcBorders>
              <w:top w:val="nil"/>
              <w:left w:val="nil"/>
              <w:bottom w:val="single" w:sz="8" w:space="0" w:color="auto"/>
              <w:right w:val="single" w:sz="8" w:space="0" w:color="auto"/>
            </w:tcBorders>
            <w:shd w:val="clear" w:color="auto" w:fill="auto"/>
            <w:vAlign w:val="center"/>
            <w:hideMark/>
          </w:tcPr>
          <w:p w14:paraId="75319B9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0,035</w:t>
            </w:r>
          </w:p>
        </w:tc>
        <w:tc>
          <w:tcPr>
            <w:tcW w:w="840" w:type="dxa"/>
            <w:tcBorders>
              <w:top w:val="nil"/>
              <w:left w:val="nil"/>
              <w:bottom w:val="single" w:sz="8" w:space="0" w:color="auto"/>
              <w:right w:val="single" w:sz="8" w:space="0" w:color="auto"/>
            </w:tcBorders>
            <w:shd w:val="clear" w:color="auto" w:fill="auto"/>
            <w:vAlign w:val="center"/>
            <w:hideMark/>
          </w:tcPr>
          <w:p w14:paraId="0B2B6E17"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0,0327</w:t>
            </w:r>
          </w:p>
        </w:tc>
        <w:tc>
          <w:tcPr>
            <w:tcW w:w="980" w:type="dxa"/>
            <w:tcBorders>
              <w:top w:val="nil"/>
              <w:left w:val="nil"/>
              <w:bottom w:val="single" w:sz="8" w:space="0" w:color="auto"/>
              <w:right w:val="single" w:sz="8" w:space="0" w:color="auto"/>
            </w:tcBorders>
            <w:shd w:val="clear" w:color="auto" w:fill="auto"/>
            <w:vAlign w:val="center"/>
            <w:hideMark/>
          </w:tcPr>
          <w:p w14:paraId="1C2B27AC"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0,0327</w:t>
            </w:r>
          </w:p>
        </w:tc>
      </w:tr>
      <w:tr w:rsidR="003A0B1E" w:rsidRPr="003A0B1E" w14:paraId="1BE30844" w14:textId="77777777" w:rsidTr="003A0B1E">
        <w:trPr>
          <w:trHeight w:val="533"/>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439A02D6"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9.</w:t>
            </w:r>
          </w:p>
        </w:tc>
        <w:tc>
          <w:tcPr>
            <w:tcW w:w="3440" w:type="dxa"/>
            <w:tcBorders>
              <w:top w:val="nil"/>
              <w:left w:val="nil"/>
              <w:bottom w:val="single" w:sz="8" w:space="0" w:color="auto"/>
              <w:right w:val="single" w:sz="8" w:space="0" w:color="auto"/>
            </w:tcBorders>
            <w:shd w:val="clear" w:color="auto" w:fill="auto"/>
            <w:vAlign w:val="center"/>
            <w:hideMark/>
          </w:tcPr>
          <w:p w14:paraId="066BAECD"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Удельная тепловая нагрузка в общественно-деловом фонде</w:t>
            </w:r>
          </w:p>
        </w:tc>
        <w:tc>
          <w:tcPr>
            <w:tcW w:w="1020" w:type="dxa"/>
            <w:tcBorders>
              <w:top w:val="nil"/>
              <w:left w:val="nil"/>
              <w:bottom w:val="single" w:sz="8" w:space="0" w:color="auto"/>
              <w:right w:val="single" w:sz="8" w:space="0" w:color="auto"/>
            </w:tcBorders>
            <w:shd w:val="clear" w:color="auto" w:fill="auto"/>
            <w:vAlign w:val="center"/>
            <w:hideMark/>
          </w:tcPr>
          <w:p w14:paraId="6C1DA6E4"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Гкал/ч/м</w:t>
            </w:r>
            <w:r w:rsidRPr="003A0B1E">
              <w:rPr>
                <w:rFonts w:eastAsia="Times New Roman" w:cs="Times New Roman"/>
                <w:color w:val="000000"/>
                <w:sz w:val="20"/>
                <w:szCs w:val="20"/>
                <w:vertAlign w:val="superscript"/>
                <w:lang w:eastAsia="ru-RU"/>
              </w:rPr>
              <w:t>2</w:t>
            </w:r>
          </w:p>
        </w:tc>
        <w:tc>
          <w:tcPr>
            <w:tcW w:w="980" w:type="dxa"/>
            <w:tcBorders>
              <w:top w:val="nil"/>
              <w:left w:val="nil"/>
              <w:bottom w:val="single" w:sz="8" w:space="0" w:color="auto"/>
              <w:right w:val="single" w:sz="8" w:space="0" w:color="auto"/>
            </w:tcBorders>
            <w:shd w:val="clear" w:color="auto" w:fill="auto"/>
            <w:vAlign w:val="center"/>
            <w:hideMark/>
          </w:tcPr>
          <w:p w14:paraId="4898706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0,0006</w:t>
            </w:r>
          </w:p>
        </w:tc>
        <w:tc>
          <w:tcPr>
            <w:tcW w:w="1120" w:type="dxa"/>
            <w:tcBorders>
              <w:top w:val="nil"/>
              <w:left w:val="nil"/>
              <w:bottom w:val="single" w:sz="8" w:space="0" w:color="auto"/>
              <w:right w:val="single" w:sz="8" w:space="0" w:color="auto"/>
            </w:tcBorders>
            <w:shd w:val="clear" w:color="auto" w:fill="auto"/>
            <w:vAlign w:val="center"/>
            <w:hideMark/>
          </w:tcPr>
          <w:p w14:paraId="1B1D6874"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0,0006</w:t>
            </w:r>
          </w:p>
        </w:tc>
        <w:tc>
          <w:tcPr>
            <w:tcW w:w="1100" w:type="dxa"/>
            <w:tcBorders>
              <w:top w:val="nil"/>
              <w:left w:val="nil"/>
              <w:bottom w:val="single" w:sz="8" w:space="0" w:color="auto"/>
              <w:right w:val="single" w:sz="8" w:space="0" w:color="auto"/>
            </w:tcBorders>
            <w:shd w:val="clear" w:color="auto" w:fill="auto"/>
            <w:vAlign w:val="center"/>
            <w:hideMark/>
          </w:tcPr>
          <w:p w14:paraId="523CEAB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0,0006</w:t>
            </w:r>
          </w:p>
        </w:tc>
        <w:tc>
          <w:tcPr>
            <w:tcW w:w="1200" w:type="dxa"/>
            <w:tcBorders>
              <w:top w:val="nil"/>
              <w:left w:val="nil"/>
              <w:bottom w:val="single" w:sz="8" w:space="0" w:color="auto"/>
              <w:right w:val="single" w:sz="8" w:space="0" w:color="auto"/>
            </w:tcBorders>
            <w:shd w:val="clear" w:color="auto" w:fill="auto"/>
            <w:vAlign w:val="center"/>
            <w:hideMark/>
          </w:tcPr>
          <w:p w14:paraId="0605D171"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0,0005</w:t>
            </w:r>
          </w:p>
        </w:tc>
        <w:tc>
          <w:tcPr>
            <w:tcW w:w="840" w:type="dxa"/>
            <w:tcBorders>
              <w:top w:val="nil"/>
              <w:left w:val="nil"/>
              <w:bottom w:val="single" w:sz="8" w:space="0" w:color="auto"/>
              <w:right w:val="single" w:sz="8" w:space="0" w:color="auto"/>
            </w:tcBorders>
            <w:shd w:val="clear" w:color="auto" w:fill="auto"/>
            <w:vAlign w:val="center"/>
            <w:hideMark/>
          </w:tcPr>
          <w:p w14:paraId="284096CC"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0,0005</w:t>
            </w:r>
          </w:p>
        </w:tc>
        <w:tc>
          <w:tcPr>
            <w:tcW w:w="980" w:type="dxa"/>
            <w:tcBorders>
              <w:top w:val="nil"/>
              <w:left w:val="nil"/>
              <w:bottom w:val="single" w:sz="8" w:space="0" w:color="auto"/>
              <w:right w:val="single" w:sz="8" w:space="0" w:color="auto"/>
            </w:tcBorders>
            <w:shd w:val="clear" w:color="auto" w:fill="auto"/>
            <w:vAlign w:val="center"/>
            <w:hideMark/>
          </w:tcPr>
          <w:p w14:paraId="50E5D32B"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0,0003</w:t>
            </w:r>
          </w:p>
        </w:tc>
      </w:tr>
      <w:tr w:rsidR="003A0B1E" w:rsidRPr="003A0B1E" w14:paraId="184CEC06" w14:textId="77777777" w:rsidTr="003A0B1E">
        <w:trPr>
          <w:trHeight w:val="69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6FC0E4E7"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10.</w:t>
            </w:r>
          </w:p>
        </w:tc>
        <w:tc>
          <w:tcPr>
            <w:tcW w:w="3440" w:type="dxa"/>
            <w:tcBorders>
              <w:top w:val="nil"/>
              <w:left w:val="nil"/>
              <w:bottom w:val="single" w:sz="8" w:space="0" w:color="auto"/>
              <w:right w:val="single" w:sz="8" w:space="0" w:color="auto"/>
            </w:tcBorders>
            <w:shd w:val="clear" w:color="auto" w:fill="auto"/>
            <w:vAlign w:val="center"/>
            <w:hideMark/>
          </w:tcPr>
          <w:p w14:paraId="561A67B4"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Удельное приведенное потребление тепловой энергии в общественно-деловом фонде</w:t>
            </w:r>
          </w:p>
        </w:tc>
        <w:tc>
          <w:tcPr>
            <w:tcW w:w="1020" w:type="dxa"/>
            <w:tcBorders>
              <w:top w:val="nil"/>
              <w:left w:val="nil"/>
              <w:bottom w:val="single" w:sz="8" w:space="0" w:color="auto"/>
              <w:right w:val="single" w:sz="8" w:space="0" w:color="auto"/>
            </w:tcBorders>
            <w:shd w:val="clear" w:color="auto" w:fill="auto"/>
            <w:vAlign w:val="center"/>
            <w:hideMark/>
          </w:tcPr>
          <w:p w14:paraId="4E0952E9"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Гкал/м</w:t>
            </w:r>
            <w:r w:rsidRPr="003A0B1E">
              <w:rPr>
                <w:rFonts w:eastAsia="Times New Roman" w:cs="Times New Roman"/>
                <w:color w:val="000000"/>
                <w:sz w:val="20"/>
                <w:szCs w:val="20"/>
                <w:vertAlign w:val="superscript"/>
                <w:lang w:eastAsia="ru-RU"/>
              </w:rPr>
              <w:t>2</w:t>
            </w:r>
            <w:r w:rsidRPr="003A0B1E">
              <w:rPr>
                <w:rFonts w:eastAsia="Times New Roman" w:cs="Times New Roman"/>
                <w:color w:val="000000"/>
                <w:sz w:val="20"/>
                <w:szCs w:val="20"/>
                <w:lang w:eastAsia="ru-RU"/>
              </w:rPr>
              <w:t>/(°C x сут)</w:t>
            </w:r>
          </w:p>
        </w:tc>
        <w:tc>
          <w:tcPr>
            <w:tcW w:w="980" w:type="dxa"/>
            <w:tcBorders>
              <w:top w:val="nil"/>
              <w:left w:val="nil"/>
              <w:bottom w:val="single" w:sz="8" w:space="0" w:color="auto"/>
              <w:right w:val="single" w:sz="8" w:space="0" w:color="auto"/>
            </w:tcBorders>
            <w:shd w:val="clear" w:color="auto" w:fill="auto"/>
            <w:vAlign w:val="center"/>
            <w:hideMark/>
          </w:tcPr>
          <w:p w14:paraId="56BE8B69"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0,0072</w:t>
            </w:r>
          </w:p>
        </w:tc>
        <w:tc>
          <w:tcPr>
            <w:tcW w:w="1120" w:type="dxa"/>
            <w:tcBorders>
              <w:top w:val="nil"/>
              <w:left w:val="nil"/>
              <w:bottom w:val="single" w:sz="8" w:space="0" w:color="auto"/>
              <w:right w:val="single" w:sz="8" w:space="0" w:color="auto"/>
            </w:tcBorders>
            <w:shd w:val="clear" w:color="auto" w:fill="auto"/>
            <w:vAlign w:val="center"/>
            <w:hideMark/>
          </w:tcPr>
          <w:p w14:paraId="66F72205"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0,0075</w:t>
            </w:r>
          </w:p>
        </w:tc>
        <w:tc>
          <w:tcPr>
            <w:tcW w:w="1100" w:type="dxa"/>
            <w:tcBorders>
              <w:top w:val="nil"/>
              <w:left w:val="nil"/>
              <w:bottom w:val="single" w:sz="8" w:space="0" w:color="auto"/>
              <w:right w:val="single" w:sz="8" w:space="0" w:color="auto"/>
            </w:tcBorders>
            <w:shd w:val="clear" w:color="auto" w:fill="auto"/>
            <w:vAlign w:val="center"/>
            <w:hideMark/>
          </w:tcPr>
          <w:p w14:paraId="31E102B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0,0077</w:t>
            </w:r>
          </w:p>
        </w:tc>
        <w:tc>
          <w:tcPr>
            <w:tcW w:w="1200" w:type="dxa"/>
            <w:tcBorders>
              <w:top w:val="nil"/>
              <w:left w:val="nil"/>
              <w:bottom w:val="single" w:sz="8" w:space="0" w:color="auto"/>
              <w:right w:val="single" w:sz="8" w:space="0" w:color="auto"/>
            </w:tcBorders>
            <w:shd w:val="clear" w:color="auto" w:fill="auto"/>
            <w:vAlign w:val="center"/>
            <w:hideMark/>
          </w:tcPr>
          <w:p w14:paraId="20320BB6"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0,0091</w:t>
            </w:r>
          </w:p>
        </w:tc>
        <w:tc>
          <w:tcPr>
            <w:tcW w:w="840" w:type="dxa"/>
            <w:tcBorders>
              <w:top w:val="nil"/>
              <w:left w:val="nil"/>
              <w:bottom w:val="single" w:sz="8" w:space="0" w:color="auto"/>
              <w:right w:val="single" w:sz="8" w:space="0" w:color="auto"/>
            </w:tcBorders>
            <w:shd w:val="clear" w:color="auto" w:fill="auto"/>
            <w:vAlign w:val="center"/>
            <w:hideMark/>
          </w:tcPr>
          <w:p w14:paraId="3AF807CE"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0,0109</w:t>
            </w:r>
          </w:p>
        </w:tc>
        <w:tc>
          <w:tcPr>
            <w:tcW w:w="980" w:type="dxa"/>
            <w:tcBorders>
              <w:top w:val="nil"/>
              <w:left w:val="nil"/>
              <w:bottom w:val="single" w:sz="8" w:space="0" w:color="auto"/>
              <w:right w:val="single" w:sz="8" w:space="0" w:color="auto"/>
            </w:tcBorders>
            <w:shd w:val="clear" w:color="auto" w:fill="auto"/>
            <w:vAlign w:val="center"/>
            <w:hideMark/>
          </w:tcPr>
          <w:p w14:paraId="585036A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0,0109</w:t>
            </w:r>
          </w:p>
        </w:tc>
      </w:tr>
      <w:tr w:rsidR="003A0B1E" w:rsidRPr="003A0B1E" w14:paraId="1190DD27" w14:textId="77777777" w:rsidTr="003A0B1E">
        <w:trPr>
          <w:trHeight w:val="510"/>
        </w:trPr>
        <w:tc>
          <w:tcPr>
            <w:tcW w:w="860" w:type="dxa"/>
            <w:tcBorders>
              <w:top w:val="nil"/>
              <w:left w:val="single" w:sz="8" w:space="0" w:color="auto"/>
              <w:bottom w:val="single" w:sz="8" w:space="0" w:color="auto"/>
              <w:right w:val="single" w:sz="8" w:space="0" w:color="auto"/>
            </w:tcBorders>
            <w:shd w:val="clear" w:color="auto" w:fill="auto"/>
            <w:vAlign w:val="center"/>
            <w:hideMark/>
          </w:tcPr>
          <w:p w14:paraId="5A076FBB"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11.</w:t>
            </w:r>
          </w:p>
        </w:tc>
        <w:tc>
          <w:tcPr>
            <w:tcW w:w="3440" w:type="dxa"/>
            <w:tcBorders>
              <w:top w:val="nil"/>
              <w:left w:val="nil"/>
              <w:bottom w:val="single" w:sz="8" w:space="0" w:color="auto"/>
              <w:right w:val="single" w:sz="8" w:space="0" w:color="auto"/>
            </w:tcBorders>
            <w:shd w:val="clear" w:color="auto" w:fill="auto"/>
            <w:vAlign w:val="center"/>
            <w:hideMark/>
          </w:tcPr>
          <w:p w14:paraId="6A5632B2"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Средняя плотность тепловой нагрузки</w:t>
            </w:r>
          </w:p>
        </w:tc>
        <w:tc>
          <w:tcPr>
            <w:tcW w:w="1020" w:type="dxa"/>
            <w:tcBorders>
              <w:top w:val="nil"/>
              <w:left w:val="nil"/>
              <w:bottom w:val="single" w:sz="8" w:space="0" w:color="auto"/>
              <w:right w:val="single" w:sz="8" w:space="0" w:color="auto"/>
            </w:tcBorders>
            <w:shd w:val="clear" w:color="auto" w:fill="auto"/>
            <w:vAlign w:val="center"/>
            <w:hideMark/>
          </w:tcPr>
          <w:p w14:paraId="07E3C7BC" w14:textId="77777777" w:rsidR="003A0B1E" w:rsidRPr="003A0B1E" w:rsidRDefault="003A0B1E" w:rsidP="003A0B1E">
            <w:pPr>
              <w:spacing w:line="240" w:lineRule="auto"/>
              <w:ind w:firstLine="0"/>
              <w:jc w:val="left"/>
              <w:rPr>
                <w:rFonts w:eastAsia="Times New Roman" w:cs="Times New Roman"/>
                <w:color w:val="000000"/>
                <w:sz w:val="20"/>
                <w:szCs w:val="20"/>
                <w:lang w:eastAsia="ru-RU"/>
              </w:rPr>
            </w:pPr>
            <w:r w:rsidRPr="003A0B1E">
              <w:rPr>
                <w:rFonts w:eastAsia="Times New Roman" w:cs="Times New Roman"/>
                <w:color w:val="000000"/>
                <w:sz w:val="20"/>
                <w:szCs w:val="20"/>
                <w:lang w:eastAsia="ru-RU"/>
              </w:rPr>
              <w:t>Гкал/ч/га</w:t>
            </w:r>
          </w:p>
        </w:tc>
        <w:tc>
          <w:tcPr>
            <w:tcW w:w="980" w:type="dxa"/>
            <w:tcBorders>
              <w:top w:val="nil"/>
              <w:left w:val="nil"/>
              <w:bottom w:val="single" w:sz="8" w:space="0" w:color="auto"/>
              <w:right w:val="single" w:sz="8" w:space="0" w:color="auto"/>
            </w:tcBorders>
            <w:shd w:val="clear" w:color="auto" w:fill="auto"/>
            <w:vAlign w:val="center"/>
            <w:hideMark/>
          </w:tcPr>
          <w:p w14:paraId="48722E72"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0,0148</w:t>
            </w:r>
          </w:p>
        </w:tc>
        <w:tc>
          <w:tcPr>
            <w:tcW w:w="1120" w:type="dxa"/>
            <w:tcBorders>
              <w:top w:val="nil"/>
              <w:left w:val="nil"/>
              <w:bottom w:val="single" w:sz="8" w:space="0" w:color="auto"/>
              <w:right w:val="single" w:sz="8" w:space="0" w:color="auto"/>
            </w:tcBorders>
            <w:shd w:val="clear" w:color="auto" w:fill="auto"/>
            <w:vAlign w:val="center"/>
            <w:hideMark/>
          </w:tcPr>
          <w:p w14:paraId="5F6C9943"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0,0152</w:t>
            </w:r>
          </w:p>
        </w:tc>
        <w:tc>
          <w:tcPr>
            <w:tcW w:w="1100" w:type="dxa"/>
            <w:tcBorders>
              <w:top w:val="nil"/>
              <w:left w:val="nil"/>
              <w:bottom w:val="single" w:sz="8" w:space="0" w:color="auto"/>
              <w:right w:val="single" w:sz="8" w:space="0" w:color="auto"/>
            </w:tcBorders>
            <w:shd w:val="clear" w:color="auto" w:fill="auto"/>
            <w:vAlign w:val="center"/>
            <w:hideMark/>
          </w:tcPr>
          <w:p w14:paraId="644094FA"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0,0157</w:t>
            </w:r>
          </w:p>
        </w:tc>
        <w:tc>
          <w:tcPr>
            <w:tcW w:w="1200" w:type="dxa"/>
            <w:tcBorders>
              <w:top w:val="nil"/>
              <w:left w:val="nil"/>
              <w:bottom w:val="single" w:sz="8" w:space="0" w:color="auto"/>
              <w:right w:val="single" w:sz="8" w:space="0" w:color="auto"/>
            </w:tcBorders>
            <w:shd w:val="clear" w:color="auto" w:fill="auto"/>
            <w:vAlign w:val="center"/>
            <w:hideMark/>
          </w:tcPr>
          <w:p w14:paraId="1CA01B68"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0,0174</w:t>
            </w:r>
          </w:p>
        </w:tc>
        <w:tc>
          <w:tcPr>
            <w:tcW w:w="840" w:type="dxa"/>
            <w:tcBorders>
              <w:top w:val="nil"/>
              <w:left w:val="nil"/>
              <w:bottom w:val="single" w:sz="8" w:space="0" w:color="auto"/>
              <w:right w:val="single" w:sz="8" w:space="0" w:color="auto"/>
            </w:tcBorders>
            <w:shd w:val="clear" w:color="auto" w:fill="auto"/>
            <w:vAlign w:val="center"/>
            <w:hideMark/>
          </w:tcPr>
          <w:p w14:paraId="45481D6D"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0,0193</w:t>
            </w:r>
          </w:p>
        </w:tc>
        <w:tc>
          <w:tcPr>
            <w:tcW w:w="980" w:type="dxa"/>
            <w:tcBorders>
              <w:top w:val="nil"/>
              <w:left w:val="nil"/>
              <w:bottom w:val="single" w:sz="8" w:space="0" w:color="auto"/>
              <w:right w:val="single" w:sz="8" w:space="0" w:color="auto"/>
            </w:tcBorders>
            <w:shd w:val="clear" w:color="auto" w:fill="auto"/>
            <w:vAlign w:val="center"/>
            <w:hideMark/>
          </w:tcPr>
          <w:p w14:paraId="7A9DC4B9" w14:textId="77777777" w:rsidR="003A0B1E" w:rsidRPr="003A0B1E" w:rsidRDefault="003A0B1E" w:rsidP="003A0B1E">
            <w:pPr>
              <w:spacing w:line="240" w:lineRule="auto"/>
              <w:ind w:firstLine="0"/>
              <w:jc w:val="center"/>
              <w:rPr>
                <w:rFonts w:eastAsia="Times New Roman" w:cs="Times New Roman"/>
                <w:color w:val="000000"/>
                <w:sz w:val="20"/>
                <w:szCs w:val="20"/>
                <w:lang w:eastAsia="ru-RU"/>
              </w:rPr>
            </w:pPr>
            <w:r w:rsidRPr="003A0B1E">
              <w:rPr>
                <w:rFonts w:eastAsia="Times New Roman" w:cs="Times New Roman"/>
                <w:color w:val="000000"/>
                <w:sz w:val="20"/>
                <w:szCs w:val="20"/>
                <w:lang w:eastAsia="ru-RU"/>
              </w:rPr>
              <w:t>0,0193</w:t>
            </w:r>
          </w:p>
        </w:tc>
      </w:tr>
    </w:tbl>
    <w:p w14:paraId="7D80E307" w14:textId="77777777" w:rsidR="003A0B1E" w:rsidRDefault="003A0B1E" w:rsidP="003A0B1E">
      <w:pPr>
        <w:pStyle w:val="a0"/>
        <w:rPr>
          <w:lang w:eastAsia="en-US"/>
        </w:rPr>
      </w:pPr>
    </w:p>
    <w:p w14:paraId="549276C8" w14:textId="77777777" w:rsidR="00773B4E" w:rsidRPr="00EB6880" w:rsidRDefault="00773B4E" w:rsidP="00773B4E">
      <w:pPr>
        <w:spacing w:line="240" w:lineRule="auto"/>
        <w:ind w:firstLine="0"/>
        <w:jc w:val="left"/>
        <w:rPr>
          <w:rFonts w:cs="Times New Roman"/>
        </w:rPr>
      </w:pPr>
    </w:p>
    <w:p w14:paraId="11E3BE96" w14:textId="77777777" w:rsidR="00773B4E" w:rsidRPr="00EB6880" w:rsidRDefault="00773B4E" w:rsidP="00773B4E">
      <w:pPr>
        <w:pStyle w:val="a0"/>
        <w:rPr>
          <w:lang w:eastAsia="en-US"/>
        </w:rPr>
        <w:sectPr w:rsidR="00773B4E" w:rsidRPr="00EB6880" w:rsidSect="00F276F1">
          <w:pgSz w:w="16838" w:h="11906" w:orient="landscape"/>
          <w:pgMar w:top="1701" w:right="1134" w:bottom="850" w:left="1134" w:header="708" w:footer="708" w:gutter="0"/>
          <w:cols w:space="708"/>
          <w:docGrid w:linePitch="360"/>
        </w:sectPr>
      </w:pPr>
    </w:p>
    <w:p w14:paraId="6913317E" w14:textId="77777777" w:rsidR="00004585" w:rsidRPr="00EB6880" w:rsidRDefault="00004585" w:rsidP="005B524A">
      <w:pPr>
        <w:pStyle w:val="17"/>
        <w:ind w:firstLine="0"/>
        <w:rPr>
          <w:rFonts w:cs="Times New Roman"/>
          <w:lang w:eastAsia="en-US"/>
        </w:rPr>
      </w:pPr>
      <w:r w:rsidRPr="00EB6880">
        <w:rPr>
          <w:rFonts w:cs="Times New Roman"/>
        </w:rPr>
        <w:lastRenderedPageBreak/>
        <w:t>Таблица 13.4.1. Индикаторы, характеризующие динамику показателей тепловых сетей в период 2022 – 2026 гг.</w:t>
      </w:r>
    </w:p>
    <w:tbl>
      <w:tblPr>
        <w:tblW w:w="123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20"/>
        <w:gridCol w:w="5207"/>
        <w:gridCol w:w="1054"/>
        <w:gridCol w:w="1020"/>
        <w:gridCol w:w="1020"/>
        <w:gridCol w:w="1020"/>
        <w:gridCol w:w="1020"/>
        <w:gridCol w:w="1020"/>
      </w:tblGrid>
      <w:tr w:rsidR="00004585" w:rsidRPr="00EB6880" w14:paraId="7D5F4440" w14:textId="77777777" w:rsidTr="005B524A">
        <w:trPr>
          <w:trHeight w:val="300"/>
        </w:trPr>
        <w:tc>
          <w:tcPr>
            <w:tcW w:w="1020" w:type="dxa"/>
            <w:shd w:val="clear" w:color="auto" w:fill="auto"/>
            <w:vAlign w:val="center"/>
            <w:hideMark/>
          </w:tcPr>
          <w:p w14:paraId="205EA709" w14:textId="77777777" w:rsidR="00004585" w:rsidRPr="00EB6880" w:rsidRDefault="00004585" w:rsidP="005B524A">
            <w:pPr>
              <w:pStyle w:val="ab"/>
              <w:rPr>
                <w:rFonts w:cs="Times New Roman"/>
                <w:lang w:eastAsia="ru-RU"/>
              </w:rPr>
            </w:pPr>
            <w:r w:rsidRPr="00EB6880">
              <w:rPr>
                <w:rFonts w:cs="Times New Roman"/>
                <w:lang w:eastAsia="ru-RU"/>
              </w:rPr>
              <w:t>№п</w:t>
            </w:r>
          </w:p>
        </w:tc>
        <w:tc>
          <w:tcPr>
            <w:tcW w:w="5207" w:type="dxa"/>
            <w:shd w:val="clear" w:color="auto" w:fill="auto"/>
            <w:vAlign w:val="center"/>
            <w:hideMark/>
          </w:tcPr>
          <w:p w14:paraId="6A3ACC33" w14:textId="77777777" w:rsidR="00004585" w:rsidRPr="00EB6880" w:rsidRDefault="00004585" w:rsidP="005B524A">
            <w:pPr>
              <w:pStyle w:val="ab"/>
              <w:jc w:val="left"/>
              <w:rPr>
                <w:rFonts w:cs="Times New Roman"/>
                <w:lang w:eastAsia="ru-RU"/>
              </w:rPr>
            </w:pPr>
            <w:r w:rsidRPr="00EB6880">
              <w:rPr>
                <w:rFonts w:cs="Times New Roman"/>
                <w:lang w:eastAsia="ru-RU"/>
              </w:rPr>
              <w:t>Показатель</w:t>
            </w:r>
          </w:p>
        </w:tc>
        <w:tc>
          <w:tcPr>
            <w:tcW w:w="1054" w:type="dxa"/>
            <w:shd w:val="clear" w:color="auto" w:fill="auto"/>
            <w:vAlign w:val="center"/>
            <w:hideMark/>
          </w:tcPr>
          <w:p w14:paraId="6CB8A8C0" w14:textId="77777777" w:rsidR="00004585" w:rsidRPr="00EB6880" w:rsidRDefault="00004585" w:rsidP="005B524A">
            <w:pPr>
              <w:pStyle w:val="ab"/>
              <w:rPr>
                <w:rFonts w:cs="Times New Roman"/>
                <w:lang w:eastAsia="ru-RU"/>
              </w:rPr>
            </w:pPr>
            <w:r w:rsidRPr="00EB6880">
              <w:rPr>
                <w:rFonts w:cs="Times New Roman"/>
                <w:lang w:eastAsia="ru-RU"/>
              </w:rPr>
              <w:t>Ед. изм.</w:t>
            </w:r>
          </w:p>
        </w:tc>
        <w:tc>
          <w:tcPr>
            <w:tcW w:w="1020" w:type="dxa"/>
            <w:shd w:val="clear" w:color="auto" w:fill="auto"/>
            <w:vAlign w:val="center"/>
            <w:hideMark/>
          </w:tcPr>
          <w:p w14:paraId="032EC0FE" w14:textId="77777777" w:rsidR="00004585" w:rsidRPr="00EB6880" w:rsidRDefault="00004585" w:rsidP="005B524A">
            <w:pPr>
              <w:pStyle w:val="ab"/>
              <w:rPr>
                <w:rFonts w:cs="Times New Roman"/>
                <w:lang w:eastAsia="ru-RU"/>
              </w:rPr>
            </w:pPr>
            <w:r w:rsidRPr="00EB6880">
              <w:rPr>
                <w:rFonts w:cs="Times New Roman"/>
                <w:lang w:eastAsia="ru-RU"/>
              </w:rPr>
              <w:t>2022</w:t>
            </w:r>
          </w:p>
        </w:tc>
        <w:tc>
          <w:tcPr>
            <w:tcW w:w="1020" w:type="dxa"/>
            <w:shd w:val="clear" w:color="auto" w:fill="auto"/>
            <w:vAlign w:val="center"/>
            <w:hideMark/>
          </w:tcPr>
          <w:p w14:paraId="33AE91D6" w14:textId="77777777" w:rsidR="00004585" w:rsidRPr="00EB6880" w:rsidRDefault="00004585" w:rsidP="005B524A">
            <w:pPr>
              <w:pStyle w:val="ab"/>
              <w:rPr>
                <w:rFonts w:cs="Times New Roman"/>
                <w:lang w:eastAsia="ru-RU"/>
              </w:rPr>
            </w:pPr>
            <w:r w:rsidRPr="00EB6880">
              <w:rPr>
                <w:rFonts w:cs="Times New Roman"/>
                <w:lang w:eastAsia="ru-RU"/>
              </w:rPr>
              <w:t>2023</w:t>
            </w:r>
          </w:p>
        </w:tc>
        <w:tc>
          <w:tcPr>
            <w:tcW w:w="1020" w:type="dxa"/>
            <w:shd w:val="clear" w:color="auto" w:fill="auto"/>
            <w:vAlign w:val="center"/>
            <w:hideMark/>
          </w:tcPr>
          <w:p w14:paraId="4B1D961C" w14:textId="77777777" w:rsidR="00004585" w:rsidRPr="00EB6880" w:rsidRDefault="00004585" w:rsidP="005B524A">
            <w:pPr>
              <w:pStyle w:val="ab"/>
              <w:rPr>
                <w:rFonts w:cs="Times New Roman"/>
                <w:lang w:eastAsia="ru-RU"/>
              </w:rPr>
            </w:pPr>
            <w:r w:rsidRPr="00EB6880">
              <w:rPr>
                <w:rFonts w:cs="Times New Roman"/>
                <w:lang w:eastAsia="ru-RU"/>
              </w:rPr>
              <w:t>2024</w:t>
            </w:r>
          </w:p>
        </w:tc>
        <w:tc>
          <w:tcPr>
            <w:tcW w:w="1020" w:type="dxa"/>
            <w:shd w:val="clear" w:color="auto" w:fill="auto"/>
            <w:vAlign w:val="center"/>
            <w:hideMark/>
          </w:tcPr>
          <w:p w14:paraId="49149912" w14:textId="77777777" w:rsidR="00004585" w:rsidRPr="00EB6880" w:rsidRDefault="00004585" w:rsidP="005B524A">
            <w:pPr>
              <w:pStyle w:val="ab"/>
              <w:rPr>
                <w:rFonts w:cs="Times New Roman"/>
                <w:lang w:eastAsia="ru-RU"/>
              </w:rPr>
            </w:pPr>
            <w:r w:rsidRPr="00EB6880">
              <w:rPr>
                <w:rFonts w:cs="Times New Roman"/>
                <w:lang w:eastAsia="ru-RU"/>
              </w:rPr>
              <w:t>2025</w:t>
            </w:r>
          </w:p>
        </w:tc>
        <w:tc>
          <w:tcPr>
            <w:tcW w:w="1020" w:type="dxa"/>
            <w:shd w:val="clear" w:color="auto" w:fill="auto"/>
            <w:vAlign w:val="center"/>
            <w:hideMark/>
          </w:tcPr>
          <w:p w14:paraId="36412CC5" w14:textId="77777777" w:rsidR="00004585" w:rsidRPr="00EB6880" w:rsidRDefault="00004585" w:rsidP="005B524A">
            <w:pPr>
              <w:pStyle w:val="ab"/>
              <w:rPr>
                <w:rFonts w:cs="Times New Roman"/>
                <w:lang w:eastAsia="ru-RU"/>
              </w:rPr>
            </w:pPr>
            <w:r w:rsidRPr="00EB6880">
              <w:rPr>
                <w:rFonts w:cs="Times New Roman"/>
                <w:lang w:eastAsia="ru-RU"/>
              </w:rPr>
              <w:t>2026</w:t>
            </w:r>
          </w:p>
        </w:tc>
      </w:tr>
      <w:tr w:rsidR="00004585" w:rsidRPr="00EB6880" w14:paraId="2A2D947B" w14:textId="77777777" w:rsidTr="005B524A">
        <w:trPr>
          <w:trHeight w:val="368"/>
        </w:trPr>
        <w:tc>
          <w:tcPr>
            <w:tcW w:w="1020" w:type="dxa"/>
            <w:shd w:val="clear" w:color="auto" w:fill="auto"/>
            <w:vAlign w:val="center"/>
            <w:hideMark/>
          </w:tcPr>
          <w:p w14:paraId="4ACA3E6A" w14:textId="77777777" w:rsidR="00004585" w:rsidRPr="00EB6880" w:rsidRDefault="00004585" w:rsidP="005B524A">
            <w:pPr>
              <w:pStyle w:val="ab"/>
              <w:rPr>
                <w:rFonts w:cs="Times New Roman"/>
                <w:lang w:eastAsia="ru-RU"/>
              </w:rPr>
            </w:pPr>
            <w:r w:rsidRPr="00EB6880">
              <w:rPr>
                <w:rFonts w:cs="Times New Roman"/>
                <w:lang w:eastAsia="ru-RU"/>
              </w:rPr>
              <w:t>1.</w:t>
            </w:r>
          </w:p>
        </w:tc>
        <w:tc>
          <w:tcPr>
            <w:tcW w:w="5207" w:type="dxa"/>
            <w:shd w:val="clear" w:color="auto" w:fill="auto"/>
            <w:vAlign w:val="center"/>
            <w:hideMark/>
          </w:tcPr>
          <w:p w14:paraId="4BC94964" w14:textId="77777777" w:rsidR="00004585" w:rsidRPr="00EB6880" w:rsidRDefault="00004585" w:rsidP="005B524A">
            <w:pPr>
              <w:pStyle w:val="ab"/>
              <w:jc w:val="left"/>
              <w:rPr>
                <w:rFonts w:cs="Times New Roman"/>
                <w:lang w:eastAsia="ru-RU"/>
              </w:rPr>
            </w:pPr>
            <w:r w:rsidRPr="00EB6880">
              <w:rPr>
                <w:rFonts w:cs="Times New Roman"/>
                <w:lang w:eastAsia="ru-RU"/>
              </w:rPr>
              <w:t>Протяженность тепловых сетей , в том числе:</w:t>
            </w:r>
          </w:p>
        </w:tc>
        <w:tc>
          <w:tcPr>
            <w:tcW w:w="1054" w:type="dxa"/>
            <w:shd w:val="clear" w:color="auto" w:fill="auto"/>
            <w:vAlign w:val="center"/>
            <w:hideMark/>
          </w:tcPr>
          <w:p w14:paraId="041155DA" w14:textId="77777777" w:rsidR="00004585" w:rsidRPr="00EB6880" w:rsidRDefault="00004585" w:rsidP="005B524A">
            <w:pPr>
              <w:pStyle w:val="ab"/>
              <w:rPr>
                <w:rFonts w:cs="Times New Roman"/>
                <w:lang w:eastAsia="ru-RU"/>
              </w:rPr>
            </w:pPr>
            <w:r w:rsidRPr="00EB6880">
              <w:rPr>
                <w:rFonts w:cs="Times New Roman"/>
                <w:lang w:eastAsia="ru-RU"/>
              </w:rPr>
              <w:t>км</w:t>
            </w:r>
          </w:p>
        </w:tc>
        <w:tc>
          <w:tcPr>
            <w:tcW w:w="1020" w:type="dxa"/>
            <w:shd w:val="clear" w:color="000000" w:fill="F2F2F2"/>
            <w:vAlign w:val="center"/>
            <w:hideMark/>
          </w:tcPr>
          <w:p w14:paraId="28173B7A" w14:textId="77777777"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14:paraId="1E518267" w14:textId="77777777"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14:paraId="38045D0B" w14:textId="77777777"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14:paraId="1A724E9B" w14:textId="77777777" w:rsidR="00004585" w:rsidRPr="00EB6880" w:rsidRDefault="00004585" w:rsidP="005B524A">
            <w:pPr>
              <w:pStyle w:val="ab"/>
              <w:rPr>
                <w:rFonts w:cs="Times New Roman"/>
              </w:rPr>
            </w:pPr>
            <w:r w:rsidRPr="00EB6880">
              <w:rPr>
                <w:rFonts w:cs="Times New Roman"/>
              </w:rPr>
              <w:t>40,4</w:t>
            </w:r>
          </w:p>
        </w:tc>
        <w:tc>
          <w:tcPr>
            <w:tcW w:w="1020" w:type="dxa"/>
            <w:shd w:val="clear" w:color="000000" w:fill="F2F2F2"/>
            <w:vAlign w:val="center"/>
            <w:hideMark/>
          </w:tcPr>
          <w:p w14:paraId="2E3E6175" w14:textId="77777777" w:rsidR="00004585" w:rsidRPr="00EB6880" w:rsidRDefault="00004585" w:rsidP="005B524A">
            <w:pPr>
              <w:pStyle w:val="ab"/>
              <w:rPr>
                <w:rFonts w:cs="Times New Roman"/>
              </w:rPr>
            </w:pPr>
            <w:r w:rsidRPr="00EB6880">
              <w:rPr>
                <w:rFonts w:cs="Times New Roman"/>
              </w:rPr>
              <w:t>40,4</w:t>
            </w:r>
          </w:p>
        </w:tc>
      </w:tr>
      <w:tr w:rsidR="00004585" w:rsidRPr="00EB6880" w14:paraId="1F830FEE" w14:textId="77777777" w:rsidTr="005B524A">
        <w:trPr>
          <w:trHeight w:val="300"/>
        </w:trPr>
        <w:tc>
          <w:tcPr>
            <w:tcW w:w="1020" w:type="dxa"/>
            <w:shd w:val="clear" w:color="auto" w:fill="auto"/>
            <w:vAlign w:val="center"/>
            <w:hideMark/>
          </w:tcPr>
          <w:p w14:paraId="31A5F765" w14:textId="77777777" w:rsidR="00004585" w:rsidRPr="00EB6880" w:rsidRDefault="00004585" w:rsidP="005B524A">
            <w:pPr>
              <w:pStyle w:val="ab"/>
              <w:rPr>
                <w:rFonts w:cs="Times New Roman"/>
                <w:lang w:eastAsia="ru-RU"/>
              </w:rPr>
            </w:pPr>
            <w:r w:rsidRPr="00EB6880">
              <w:rPr>
                <w:rFonts w:cs="Times New Roman"/>
                <w:lang w:eastAsia="ru-RU"/>
              </w:rPr>
              <w:t>1.1.</w:t>
            </w:r>
          </w:p>
        </w:tc>
        <w:tc>
          <w:tcPr>
            <w:tcW w:w="5207" w:type="dxa"/>
            <w:shd w:val="clear" w:color="auto" w:fill="auto"/>
            <w:vAlign w:val="center"/>
            <w:hideMark/>
          </w:tcPr>
          <w:p w14:paraId="4710A6D2" w14:textId="77777777"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14:paraId="64DCAAEA" w14:textId="77777777" w:rsidR="00004585" w:rsidRPr="00EB6880" w:rsidRDefault="00004585" w:rsidP="005B524A">
            <w:pPr>
              <w:pStyle w:val="ab"/>
              <w:rPr>
                <w:rFonts w:cs="Times New Roman"/>
                <w:lang w:eastAsia="ru-RU"/>
              </w:rPr>
            </w:pPr>
            <w:r w:rsidRPr="00EB6880">
              <w:rPr>
                <w:rFonts w:cs="Times New Roman"/>
                <w:lang w:eastAsia="ru-RU"/>
              </w:rPr>
              <w:t>км</w:t>
            </w:r>
          </w:p>
        </w:tc>
        <w:tc>
          <w:tcPr>
            <w:tcW w:w="1020" w:type="dxa"/>
            <w:shd w:val="clear" w:color="auto" w:fill="auto"/>
            <w:vAlign w:val="center"/>
            <w:hideMark/>
          </w:tcPr>
          <w:p w14:paraId="0095D10B" w14:textId="77777777"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14:paraId="0E81340B" w14:textId="77777777"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14:paraId="0DB64173" w14:textId="77777777"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14:paraId="23F98147" w14:textId="77777777" w:rsidR="00004585" w:rsidRPr="00EB6880" w:rsidRDefault="00004585" w:rsidP="005B524A">
            <w:pPr>
              <w:pStyle w:val="ab"/>
              <w:rPr>
                <w:rFonts w:cs="Times New Roman"/>
              </w:rPr>
            </w:pPr>
            <w:r w:rsidRPr="00EB6880">
              <w:rPr>
                <w:rFonts w:cs="Times New Roman"/>
              </w:rPr>
              <w:t>6,76</w:t>
            </w:r>
          </w:p>
        </w:tc>
        <w:tc>
          <w:tcPr>
            <w:tcW w:w="1020" w:type="dxa"/>
            <w:shd w:val="clear" w:color="auto" w:fill="auto"/>
            <w:vAlign w:val="center"/>
            <w:hideMark/>
          </w:tcPr>
          <w:p w14:paraId="35E14E3B" w14:textId="77777777" w:rsidR="00004585" w:rsidRPr="00EB6880" w:rsidRDefault="00004585" w:rsidP="005B524A">
            <w:pPr>
              <w:pStyle w:val="ab"/>
              <w:rPr>
                <w:rFonts w:cs="Times New Roman"/>
              </w:rPr>
            </w:pPr>
            <w:r w:rsidRPr="00EB6880">
              <w:rPr>
                <w:rFonts w:cs="Times New Roman"/>
              </w:rPr>
              <w:t>6,76</w:t>
            </w:r>
          </w:p>
        </w:tc>
      </w:tr>
      <w:tr w:rsidR="00004585" w:rsidRPr="00EB6880" w14:paraId="07B43226" w14:textId="77777777" w:rsidTr="005B524A">
        <w:trPr>
          <w:trHeight w:val="300"/>
        </w:trPr>
        <w:tc>
          <w:tcPr>
            <w:tcW w:w="1020" w:type="dxa"/>
            <w:shd w:val="clear" w:color="auto" w:fill="auto"/>
            <w:vAlign w:val="center"/>
            <w:hideMark/>
          </w:tcPr>
          <w:p w14:paraId="0206DB35" w14:textId="77777777" w:rsidR="00004585" w:rsidRPr="00EB6880" w:rsidRDefault="00004585" w:rsidP="005B524A">
            <w:pPr>
              <w:pStyle w:val="ab"/>
              <w:rPr>
                <w:rFonts w:cs="Times New Roman"/>
                <w:lang w:eastAsia="ru-RU"/>
              </w:rPr>
            </w:pPr>
            <w:r w:rsidRPr="00EB6880">
              <w:rPr>
                <w:rFonts w:cs="Times New Roman"/>
                <w:lang w:eastAsia="ru-RU"/>
              </w:rPr>
              <w:t>1.2.</w:t>
            </w:r>
          </w:p>
        </w:tc>
        <w:tc>
          <w:tcPr>
            <w:tcW w:w="5207" w:type="dxa"/>
            <w:shd w:val="clear" w:color="auto" w:fill="auto"/>
            <w:vAlign w:val="center"/>
            <w:hideMark/>
          </w:tcPr>
          <w:p w14:paraId="5C142724" w14:textId="77777777"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14:paraId="0C2E7457" w14:textId="77777777" w:rsidR="00004585" w:rsidRPr="00EB6880" w:rsidRDefault="00004585" w:rsidP="005B524A">
            <w:pPr>
              <w:pStyle w:val="ab"/>
              <w:rPr>
                <w:rFonts w:cs="Times New Roman"/>
                <w:lang w:eastAsia="ru-RU"/>
              </w:rPr>
            </w:pPr>
            <w:r w:rsidRPr="00EB6880">
              <w:rPr>
                <w:rFonts w:cs="Times New Roman"/>
                <w:lang w:eastAsia="ru-RU"/>
              </w:rPr>
              <w:t>км</w:t>
            </w:r>
          </w:p>
        </w:tc>
        <w:tc>
          <w:tcPr>
            <w:tcW w:w="1020" w:type="dxa"/>
            <w:shd w:val="clear" w:color="auto" w:fill="auto"/>
            <w:vAlign w:val="center"/>
            <w:hideMark/>
          </w:tcPr>
          <w:p w14:paraId="6D31D311" w14:textId="77777777"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14:paraId="2B7B2C7C" w14:textId="77777777"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14:paraId="2F666DE2" w14:textId="77777777"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14:paraId="079252F8" w14:textId="77777777" w:rsidR="00004585" w:rsidRPr="00EB6880" w:rsidRDefault="00004585" w:rsidP="005B524A">
            <w:pPr>
              <w:pStyle w:val="ab"/>
              <w:rPr>
                <w:rFonts w:cs="Times New Roman"/>
              </w:rPr>
            </w:pPr>
            <w:r w:rsidRPr="00EB6880">
              <w:rPr>
                <w:rFonts w:cs="Times New Roman"/>
              </w:rPr>
              <w:t>33,64</w:t>
            </w:r>
          </w:p>
        </w:tc>
        <w:tc>
          <w:tcPr>
            <w:tcW w:w="1020" w:type="dxa"/>
            <w:shd w:val="clear" w:color="auto" w:fill="auto"/>
            <w:vAlign w:val="center"/>
            <w:hideMark/>
          </w:tcPr>
          <w:p w14:paraId="13859BBC" w14:textId="77777777" w:rsidR="00004585" w:rsidRPr="00EB6880" w:rsidRDefault="00004585" w:rsidP="005B524A">
            <w:pPr>
              <w:pStyle w:val="ab"/>
              <w:rPr>
                <w:rFonts w:cs="Times New Roman"/>
              </w:rPr>
            </w:pPr>
            <w:r w:rsidRPr="00EB6880">
              <w:rPr>
                <w:rFonts w:cs="Times New Roman"/>
              </w:rPr>
              <w:t>33,64</w:t>
            </w:r>
          </w:p>
        </w:tc>
      </w:tr>
      <w:tr w:rsidR="00004585" w:rsidRPr="00EB6880" w14:paraId="6783ACBF" w14:textId="77777777" w:rsidTr="005B524A">
        <w:trPr>
          <w:trHeight w:val="399"/>
        </w:trPr>
        <w:tc>
          <w:tcPr>
            <w:tcW w:w="1020" w:type="dxa"/>
            <w:shd w:val="clear" w:color="auto" w:fill="auto"/>
            <w:vAlign w:val="center"/>
            <w:hideMark/>
          </w:tcPr>
          <w:p w14:paraId="26F48DC9" w14:textId="77777777" w:rsidR="00004585" w:rsidRPr="00EB6880" w:rsidRDefault="00004585" w:rsidP="005B524A">
            <w:pPr>
              <w:pStyle w:val="ab"/>
              <w:rPr>
                <w:rFonts w:cs="Times New Roman"/>
                <w:lang w:eastAsia="ru-RU"/>
              </w:rPr>
            </w:pPr>
            <w:r w:rsidRPr="00EB6880">
              <w:rPr>
                <w:rFonts w:cs="Times New Roman"/>
                <w:lang w:eastAsia="ru-RU"/>
              </w:rPr>
              <w:t>2.</w:t>
            </w:r>
          </w:p>
        </w:tc>
        <w:tc>
          <w:tcPr>
            <w:tcW w:w="5207" w:type="dxa"/>
            <w:shd w:val="clear" w:color="auto" w:fill="auto"/>
            <w:vAlign w:val="center"/>
            <w:hideMark/>
          </w:tcPr>
          <w:p w14:paraId="0EF0116B" w14:textId="77777777" w:rsidR="00004585" w:rsidRPr="00EB6880" w:rsidRDefault="00004585" w:rsidP="005B524A">
            <w:pPr>
              <w:pStyle w:val="ab"/>
              <w:jc w:val="left"/>
              <w:rPr>
                <w:rFonts w:cs="Times New Roman"/>
                <w:lang w:eastAsia="ru-RU"/>
              </w:rPr>
            </w:pPr>
            <w:r w:rsidRPr="00EB6880">
              <w:rPr>
                <w:rFonts w:cs="Times New Roman"/>
                <w:lang w:eastAsia="ru-RU"/>
              </w:rPr>
              <w:t xml:space="preserve">Материальная характеристика тепловых сетей </w:t>
            </w:r>
          </w:p>
        </w:tc>
        <w:tc>
          <w:tcPr>
            <w:tcW w:w="1054" w:type="dxa"/>
            <w:shd w:val="clear" w:color="auto" w:fill="auto"/>
            <w:vAlign w:val="center"/>
            <w:hideMark/>
          </w:tcPr>
          <w:p w14:paraId="2AD8EE98" w14:textId="77777777" w:rsidR="00004585" w:rsidRPr="00EB6880" w:rsidRDefault="00004585" w:rsidP="005B524A">
            <w:pPr>
              <w:pStyle w:val="ab"/>
              <w:rPr>
                <w:rFonts w:cs="Times New Roman"/>
                <w:lang w:eastAsia="ru-RU"/>
              </w:rPr>
            </w:pPr>
            <w:r w:rsidRPr="00EB6880">
              <w:rPr>
                <w:rFonts w:cs="Times New Roman"/>
                <w:lang w:eastAsia="ru-RU"/>
              </w:rPr>
              <w:t>м2</w:t>
            </w:r>
          </w:p>
        </w:tc>
        <w:tc>
          <w:tcPr>
            <w:tcW w:w="1020" w:type="dxa"/>
            <w:shd w:val="clear" w:color="auto" w:fill="auto"/>
            <w:vAlign w:val="center"/>
            <w:hideMark/>
          </w:tcPr>
          <w:p w14:paraId="5F4603F3" w14:textId="77777777"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14:paraId="1C126D1A" w14:textId="77777777"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14:paraId="09F04089" w14:textId="77777777"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14:paraId="60E88330" w14:textId="77777777" w:rsidR="00004585" w:rsidRPr="00EB6880" w:rsidRDefault="00004585" w:rsidP="005B524A">
            <w:pPr>
              <w:pStyle w:val="ab"/>
              <w:rPr>
                <w:rFonts w:cs="Times New Roman"/>
              </w:rPr>
            </w:pPr>
            <w:r w:rsidRPr="00EB6880">
              <w:rPr>
                <w:rFonts w:cs="Times New Roman"/>
              </w:rPr>
              <w:t>9415,1</w:t>
            </w:r>
          </w:p>
        </w:tc>
        <w:tc>
          <w:tcPr>
            <w:tcW w:w="1020" w:type="dxa"/>
            <w:shd w:val="clear" w:color="auto" w:fill="auto"/>
            <w:vAlign w:val="center"/>
            <w:hideMark/>
          </w:tcPr>
          <w:p w14:paraId="52FDA3D9" w14:textId="77777777" w:rsidR="00004585" w:rsidRPr="00EB6880" w:rsidRDefault="00004585" w:rsidP="005B524A">
            <w:pPr>
              <w:pStyle w:val="ab"/>
              <w:rPr>
                <w:rFonts w:cs="Times New Roman"/>
              </w:rPr>
            </w:pPr>
            <w:r w:rsidRPr="00EB6880">
              <w:rPr>
                <w:rFonts w:cs="Times New Roman"/>
              </w:rPr>
              <w:t>9415,1</w:t>
            </w:r>
          </w:p>
        </w:tc>
      </w:tr>
      <w:tr w:rsidR="00004585" w:rsidRPr="00EB6880" w14:paraId="7A128C15" w14:textId="77777777" w:rsidTr="005B524A">
        <w:trPr>
          <w:trHeight w:val="264"/>
        </w:trPr>
        <w:tc>
          <w:tcPr>
            <w:tcW w:w="1020" w:type="dxa"/>
            <w:shd w:val="clear" w:color="auto" w:fill="auto"/>
            <w:vAlign w:val="center"/>
            <w:hideMark/>
          </w:tcPr>
          <w:p w14:paraId="41871153" w14:textId="77777777" w:rsidR="00004585" w:rsidRPr="00EB6880" w:rsidRDefault="00004585" w:rsidP="005B524A">
            <w:pPr>
              <w:pStyle w:val="ab"/>
              <w:rPr>
                <w:rFonts w:cs="Times New Roman"/>
                <w:lang w:eastAsia="ru-RU"/>
              </w:rPr>
            </w:pPr>
            <w:r w:rsidRPr="00EB6880">
              <w:rPr>
                <w:rFonts w:cs="Times New Roman"/>
                <w:lang w:eastAsia="ru-RU"/>
              </w:rPr>
              <w:t>2.1.</w:t>
            </w:r>
          </w:p>
        </w:tc>
        <w:tc>
          <w:tcPr>
            <w:tcW w:w="5207" w:type="dxa"/>
            <w:shd w:val="clear" w:color="auto" w:fill="auto"/>
            <w:vAlign w:val="center"/>
            <w:hideMark/>
          </w:tcPr>
          <w:p w14:paraId="75B0733E" w14:textId="77777777"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14:paraId="0D42066A" w14:textId="77777777" w:rsidR="00004585" w:rsidRPr="00EB6880" w:rsidRDefault="00004585" w:rsidP="005B524A">
            <w:pPr>
              <w:pStyle w:val="ab"/>
              <w:rPr>
                <w:rFonts w:cs="Times New Roman"/>
                <w:lang w:eastAsia="ru-RU"/>
              </w:rPr>
            </w:pPr>
            <w:r w:rsidRPr="00EB6880">
              <w:rPr>
                <w:rFonts w:cs="Times New Roman"/>
                <w:lang w:eastAsia="ru-RU"/>
              </w:rPr>
              <w:t>м2</w:t>
            </w:r>
          </w:p>
        </w:tc>
        <w:tc>
          <w:tcPr>
            <w:tcW w:w="1020" w:type="dxa"/>
            <w:shd w:val="clear" w:color="auto" w:fill="auto"/>
            <w:vAlign w:val="center"/>
            <w:hideMark/>
          </w:tcPr>
          <w:p w14:paraId="38FCD1C5" w14:textId="77777777"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14:paraId="5608546C" w14:textId="77777777"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14:paraId="189B959E" w14:textId="77777777"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14:paraId="23C794D5" w14:textId="77777777" w:rsidR="00004585" w:rsidRPr="00EB6880" w:rsidRDefault="00004585" w:rsidP="005B524A">
            <w:pPr>
              <w:pStyle w:val="ab"/>
              <w:rPr>
                <w:rFonts w:cs="Times New Roman"/>
              </w:rPr>
            </w:pPr>
            <w:r w:rsidRPr="00EB6880">
              <w:rPr>
                <w:rFonts w:cs="Times New Roman"/>
              </w:rPr>
              <w:t>5440,6</w:t>
            </w:r>
          </w:p>
        </w:tc>
        <w:tc>
          <w:tcPr>
            <w:tcW w:w="1020" w:type="dxa"/>
            <w:shd w:val="clear" w:color="auto" w:fill="auto"/>
            <w:vAlign w:val="center"/>
            <w:hideMark/>
          </w:tcPr>
          <w:p w14:paraId="3AA57F54" w14:textId="77777777" w:rsidR="00004585" w:rsidRPr="00EB6880" w:rsidRDefault="00004585" w:rsidP="005B524A">
            <w:pPr>
              <w:pStyle w:val="ab"/>
              <w:rPr>
                <w:rFonts w:cs="Times New Roman"/>
              </w:rPr>
            </w:pPr>
            <w:r w:rsidRPr="00EB6880">
              <w:rPr>
                <w:rFonts w:cs="Times New Roman"/>
              </w:rPr>
              <w:t>5440,6</w:t>
            </w:r>
          </w:p>
        </w:tc>
      </w:tr>
      <w:tr w:rsidR="00004585" w:rsidRPr="00EB6880" w14:paraId="219E82EB" w14:textId="77777777" w:rsidTr="005B524A">
        <w:trPr>
          <w:trHeight w:val="300"/>
        </w:trPr>
        <w:tc>
          <w:tcPr>
            <w:tcW w:w="1020" w:type="dxa"/>
            <w:shd w:val="clear" w:color="auto" w:fill="auto"/>
            <w:vAlign w:val="center"/>
            <w:hideMark/>
          </w:tcPr>
          <w:p w14:paraId="34950847" w14:textId="77777777" w:rsidR="00004585" w:rsidRPr="00EB6880" w:rsidRDefault="00004585" w:rsidP="005B524A">
            <w:pPr>
              <w:pStyle w:val="ab"/>
              <w:rPr>
                <w:rFonts w:cs="Times New Roman"/>
                <w:lang w:eastAsia="ru-RU"/>
              </w:rPr>
            </w:pPr>
            <w:r w:rsidRPr="00EB6880">
              <w:rPr>
                <w:rFonts w:cs="Times New Roman"/>
                <w:lang w:eastAsia="ru-RU"/>
              </w:rPr>
              <w:t>2.2.</w:t>
            </w:r>
          </w:p>
        </w:tc>
        <w:tc>
          <w:tcPr>
            <w:tcW w:w="5207" w:type="dxa"/>
            <w:shd w:val="clear" w:color="auto" w:fill="auto"/>
            <w:vAlign w:val="center"/>
            <w:hideMark/>
          </w:tcPr>
          <w:p w14:paraId="546B4F01" w14:textId="77777777"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14:paraId="33C2B095" w14:textId="77777777" w:rsidR="00004585" w:rsidRPr="00EB6880" w:rsidRDefault="00004585" w:rsidP="005B524A">
            <w:pPr>
              <w:pStyle w:val="ab"/>
              <w:rPr>
                <w:rFonts w:cs="Times New Roman"/>
                <w:lang w:eastAsia="ru-RU"/>
              </w:rPr>
            </w:pPr>
            <w:r w:rsidRPr="00EB6880">
              <w:rPr>
                <w:rFonts w:cs="Times New Roman"/>
                <w:lang w:eastAsia="ru-RU"/>
              </w:rPr>
              <w:t>м2</w:t>
            </w:r>
          </w:p>
        </w:tc>
        <w:tc>
          <w:tcPr>
            <w:tcW w:w="1020" w:type="dxa"/>
            <w:shd w:val="clear" w:color="auto" w:fill="auto"/>
            <w:vAlign w:val="center"/>
            <w:hideMark/>
          </w:tcPr>
          <w:p w14:paraId="4EFD0817" w14:textId="77777777"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14:paraId="5C2C2A87" w14:textId="77777777"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14:paraId="25686485" w14:textId="77777777"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14:paraId="30E5163D" w14:textId="77777777" w:rsidR="00004585" w:rsidRPr="00EB6880" w:rsidRDefault="00004585" w:rsidP="005B524A">
            <w:pPr>
              <w:pStyle w:val="ab"/>
              <w:rPr>
                <w:rFonts w:cs="Times New Roman"/>
              </w:rPr>
            </w:pPr>
            <w:r w:rsidRPr="00EB6880">
              <w:rPr>
                <w:rFonts w:cs="Times New Roman"/>
              </w:rPr>
              <w:t>3974,5</w:t>
            </w:r>
          </w:p>
        </w:tc>
        <w:tc>
          <w:tcPr>
            <w:tcW w:w="1020" w:type="dxa"/>
            <w:shd w:val="clear" w:color="auto" w:fill="auto"/>
            <w:vAlign w:val="center"/>
            <w:hideMark/>
          </w:tcPr>
          <w:p w14:paraId="5F92E66B" w14:textId="77777777" w:rsidR="00004585" w:rsidRPr="00EB6880" w:rsidRDefault="00004585" w:rsidP="005B524A">
            <w:pPr>
              <w:pStyle w:val="ab"/>
              <w:rPr>
                <w:rFonts w:cs="Times New Roman"/>
              </w:rPr>
            </w:pPr>
            <w:r w:rsidRPr="00EB6880">
              <w:rPr>
                <w:rFonts w:cs="Times New Roman"/>
              </w:rPr>
              <w:t>3974,5</w:t>
            </w:r>
          </w:p>
        </w:tc>
      </w:tr>
      <w:tr w:rsidR="00004585" w:rsidRPr="00EB6880" w14:paraId="1B5C8512" w14:textId="77777777" w:rsidTr="005B524A">
        <w:trPr>
          <w:trHeight w:val="289"/>
        </w:trPr>
        <w:tc>
          <w:tcPr>
            <w:tcW w:w="1020" w:type="dxa"/>
            <w:shd w:val="clear" w:color="auto" w:fill="auto"/>
            <w:vAlign w:val="center"/>
            <w:hideMark/>
          </w:tcPr>
          <w:p w14:paraId="5911485D" w14:textId="77777777" w:rsidR="00004585" w:rsidRPr="00EB6880" w:rsidRDefault="00004585" w:rsidP="005B524A">
            <w:pPr>
              <w:pStyle w:val="ab"/>
              <w:rPr>
                <w:rFonts w:cs="Times New Roman"/>
                <w:lang w:eastAsia="ru-RU"/>
              </w:rPr>
            </w:pPr>
            <w:r w:rsidRPr="00EB6880">
              <w:rPr>
                <w:rFonts w:cs="Times New Roman"/>
                <w:lang w:eastAsia="ru-RU"/>
              </w:rPr>
              <w:t>3.</w:t>
            </w:r>
          </w:p>
        </w:tc>
        <w:tc>
          <w:tcPr>
            <w:tcW w:w="5207" w:type="dxa"/>
            <w:shd w:val="clear" w:color="auto" w:fill="auto"/>
            <w:vAlign w:val="center"/>
            <w:hideMark/>
          </w:tcPr>
          <w:p w14:paraId="0711ED35" w14:textId="77777777" w:rsidR="00004585" w:rsidRPr="00EB6880" w:rsidRDefault="00004585" w:rsidP="005B524A">
            <w:pPr>
              <w:pStyle w:val="ab"/>
              <w:jc w:val="left"/>
              <w:rPr>
                <w:rFonts w:cs="Times New Roman"/>
                <w:lang w:eastAsia="ru-RU"/>
              </w:rPr>
            </w:pPr>
            <w:r w:rsidRPr="00EB6880">
              <w:rPr>
                <w:rFonts w:cs="Times New Roman"/>
                <w:lang w:eastAsia="ru-RU"/>
              </w:rPr>
              <w:t>Средний срок эксплуатации тепловых сетей</w:t>
            </w:r>
          </w:p>
        </w:tc>
        <w:tc>
          <w:tcPr>
            <w:tcW w:w="1054" w:type="dxa"/>
            <w:shd w:val="clear" w:color="auto" w:fill="auto"/>
            <w:vAlign w:val="center"/>
            <w:hideMark/>
          </w:tcPr>
          <w:p w14:paraId="55C5C06D" w14:textId="77777777" w:rsidR="00004585" w:rsidRPr="00EB6880" w:rsidRDefault="00004585" w:rsidP="005B524A">
            <w:pPr>
              <w:pStyle w:val="ab"/>
              <w:rPr>
                <w:rFonts w:cs="Times New Roman"/>
                <w:lang w:eastAsia="ru-RU"/>
              </w:rPr>
            </w:pPr>
            <w:r w:rsidRPr="00EB6880">
              <w:rPr>
                <w:rFonts w:cs="Times New Roman"/>
                <w:lang w:eastAsia="ru-RU"/>
              </w:rPr>
              <w:t>лет</w:t>
            </w:r>
          </w:p>
        </w:tc>
        <w:tc>
          <w:tcPr>
            <w:tcW w:w="1020" w:type="dxa"/>
            <w:shd w:val="clear" w:color="auto" w:fill="auto"/>
            <w:vAlign w:val="center"/>
            <w:hideMark/>
          </w:tcPr>
          <w:p w14:paraId="1E73FBF4" w14:textId="77777777" w:rsidR="00004585" w:rsidRPr="00EB6880" w:rsidRDefault="00004585" w:rsidP="005B524A">
            <w:pPr>
              <w:pStyle w:val="ab"/>
              <w:rPr>
                <w:rFonts w:cs="Times New Roman"/>
              </w:rPr>
            </w:pPr>
            <w:r w:rsidRPr="00EB6880">
              <w:rPr>
                <w:rFonts w:cs="Times New Roman"/>
              </w:rPr>
              <w:t>45</w:t>
            </w:r>
          </w:p>
        </w:tc>
        <w:tc>
          <w:tcPr>
            <w:tcW w:w="1020" w:type="dxa"/>
            <w:shd w:val="clear" w:color="auto" w:fill="auto"/>
            <w:vAlign w:val="center"/>
            <w:hideMark/>
          </w:tcPr>
          <w:p w14:paraId="629577C3" w14:textId="77777777" w:rsidR="00004585" w:rsidRPr="00EB6880" w:rsidRDefault="00004585" w:rsidP="005B524A">
            <w:pPr>
              <w:pStyle w:val="ab"/>
              <w:rPr>
                <w:rFonts w:cs="Times New Roman"/>
              </w:rPr>
            </w:pPr>
            <w:r w:rsidRPr="00EB6880">
              <w:rPr>
                <w:rFonts w:cs="Times New Roman"/>
              </w:rPr>
              <w:t>46</w:t>
            </w:r>
          </w:p>
        </w:tc>
        <w:tc>
          <w:tcPr>
            <w:tcW w:w="1020" w:type="dxa"/>
            <w:shd w:val="clear" w:color="auto" w:fill="auto"/>
            <w:vAlign w:val="center"/>
            <w:hideMark/>
          </w:tcPr>
          <w:p w14:paraId="1B204F8E" w14:textId="77777777" w:rsidR="00004585" w:rsidRPr="00EB6880" w:rsidRDefault="00004585" w:rsidP="005B524A">
            <w:pPr>
              <w:pStyle w:val="ab"/>
              <w:rPr>
                <w:rFonts w:cs="Times New Roman"/>
              </w:rPr>
            </w:pPr>
            <w:r w:rsidRPr="00EB6880">
              <w:rPr>
                <w:rFonts w:cs="Times New Roman"/>
              </w:rPr>
              <w:t>47</w:t>
            </w:r>
          </w:p>
        </w:tc>
        <w:tc>
          <w:tcPr>
            <w:tcW w:w="1020" w:type="dxa"/>
            <w:shd w:val="clear" w:color="auto" w:fill="auto"/>
            <w:vAlign w:val="center"/>
            <w:hideMark/>
          </w:tcPr>
          <w:p w14:paraId="4198BAA6" w14:textId="77777777" w:rsidR="00004585" w:rsidRPr="00EB6880" w:rsidRDefault="00004585" w:rsidP="005B524A">
            <w:pPr>
              <w:pStyle w:val="ab"/>
              <w:rPr>
                <w:rFonts w:cs="Times New Roman"/>
              </w:rPr>
            </w:pPr>
            <w:r w:rsidRPr="00EB6880">
              <w:rPr>
                <w:rFonts w:cs="Times New Roman"/>
              </w:rPr>
              <w:t>48</w:t>
            </w:r>
          </w:p>
        </w:tc>
        <w:tc>
          <w:tcPr>
            <w:tcW w:w="1020" w:type="dxa"/>
            <w:shd w:val="clear" w:color="auto" w:fill="auto"/>
            <w:vAlign w:val="center"/>
            <w:hideMark/>
          </w:tcPr>
          <w:p w14:paraId="1B3D57C3" w14:textId="77777777" w:rsidR="00004585" w:rsidRPr="00EB6880" w:rsidRDefault="00004585" w:rsidP="005B524A">
            <w:pPr>
              <w:pStyle w:val="ab"/>
              <w:rPr>
                <w:rFonts w:cs="Times New Roman"/>
              </w:rPr>
            </w:pPr>
            <w:r w:rsidRPr="00EB6880">
              <w:rPr>
                <w:rFonts w:cs="Times New Roman"/>
              </w:rPr>
              <w:t>49</w:t>
            </w:r>
          </w:p>
        </w:tc>
      </w:tr>
      <w:tr w:rsidR="00004585" w:rsidRPr="00EB6880" w14:paraId="1D2348C8" w14:textId="77777777" w:rsidTr="005B524A">
        <w:trPr>
          <w:trHeight w:val="300"/>
        </w:trPr>
        <w:tc>
          <w:tcPr>
            <w:tcW w:w="1020" w:type="dxa"/>
            <w:shd w:val="clear" w:color="auto" w:fill="auto"/>
            <w:vAlign w:val="center"/>
            <w:hideMark/>
          </w:tcPr>
          <w:p w14:paraId="4769C3FA" w14:textId="77777777" w:rsidR="00004585" w:rsidRPr="00EB6880" w:rsidRDefault="00004585" w:rsidP="005B524A">
            <w:pPr>
              <w:pStyle w:val="ab"/>
              <w:rPr>
                <w:rFonts w:cs="Times New Roman"/>
                <w:lang w:eastAsia="ru-RU"/>
              </w:rPr>
            </w:pPr>
            <w:r w:rsidRPr="00EB6880">
              <w:rPr>
                <w:rFonts w:cs="Times New Roman"/>
                <w:lang w:eastAsia="ru-RU"/>
              </w:rPr>
              <w:t>3.1.</w:t>
            </w:r>
          </w:p>
        </w:tc>
        <w:tc>
          <w:tcPr>
            <w:tcW w:w="5207" w:type="dxa"/>
            <w:shd w:val="clear" w:color="auto" w:fill="auto"/>
            <w:vAlign w:val="center"/>
            <w:hideMark/>
          </w:tcPr>
          <w:p w14:paraId="3F902FC0" w14:textId="77777777"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14:paraId="1984C21A" w14:textId="77777777" w:rsidR="00004585" w:rsidRPr="00EB6880" w:rsidRDefault="00004585" w:rsidP="005B524A">
            <w:pPr>
              <w:pStyle w:val="ab"/>
              <w:rPr>
                <w:rFonts w:cs="Times New Roman"/>
                <w:lang w:eastAsia="ru-RU"/>
              </w:rPr>
            </w:pPr>
            <w:r w:rsidRPr="00EB6880">
              <w:rPr>
                <w:rFonts w:cs="Times New Roman"/>
                <w:lang w:eastAsia="ru-RU"/>
              </w:rPr>
              <w:t>лет</w:t>
            </w:r>
          </w:p>
        </w:tc>
        <w:tc>
          <w:tcPr>
            <w:tcW w:w="1020" w:type="dxa"/>
            <w:shd w:val="clear" w:color="auto" w:fill="auto"/>
            <w:vAlign w:val="center"/>
            <w:hideMark/>
          </w:tcPr>
          <w:p w14:paraId="151721C3" w14:textId="77777777" w:rsidR="00004585" w:rsidRPr="00EB6880" w:rsidRDefault="00004585" w:rsidP="005B524A">
            <w:pPr>
              <w:pStyle w:val="ab"/>
              <w:rPr>
                <w:rFonts w:cs="Times New Roman"/>
              </w:rPr>
            </w:pPr>
            <w:r w:rsidRPr="00EB6880">
              <w:rPr>
                <w:rFonts w:cs="Times New Roman"/>
              </w:rPr>
              <w:t>47</w:t>
            </w:r>
          </w:p>
        </w:tc>
        <w:tc>
          <w:tcPr>
            <w:tcW w:w="1020" w:type="dxa"/>
            <w:shd w:val="clear" w:color="auto" w:fill="auto"/>
            <w:vAlign w:val="center"/>
            <w:hideMark/>
          </w:tcPr>
          <w:p w14:paraId="3376DFCD" w14:textId="77777777" w:rsidR="00004585" w:rsidRPr="00EB6880" w:rsidRDefault="00004585" w:rsidP="005B524A">
            <w:pPr>
              <w:pStyle w:val="ab"/>
              <w:rPr>
                <w:rFonts w:cs="Times New Roman"/>
              </w:rPr>
            </w:pPr>
            <w:r w:rsidRPr="00EB6880">
              <w:rPr>
                <w:rFonts w:cs="Times New Roman"/>
              </w:rPr>
              <w:t>48</w:t>
            </w:r>
          </w:p>
        </w:tc>
        <w:tc>
          <w:tcPr>
            <w:tcW w:w="1020" w:type="dxa"/>
            <w:shd w:val="clear" w:color="auto" w:fill="auto"/>
            <w:vAlign w:val="center"/>
            <w:hideMark/>
          </w:tcPr>
          <w:p w14:paraId="72748A85" w14:textId="77777777" w:rsidR="00004585" w:rsidRPr="00EB6880" w:rsidRDefault="00004585" w:rsidP="005B524A">
            <w:pPr>
              <w:pStyle w:val="ab"/>
              <w:rPr>
                <w:rFonts w:cs="Times New Roman"/>
              </w:rPr>
            </w:pPr>
            <w:r w:rsidRPr="00EB6880">
              <w:rPr>
                <w:rFonts w:cs="Times New Roman"/>
              </w:rPr>
              <w:t>49</w:t>
            </w:r>
          </w:p>
        </w:tc>
        <w:tc>
          <w:tcPr>
            <w:tcW w:w="1020" w:type="dxa"/>
            <w:shd w:val="clear" w:color="auto" w:fill="auto"/>
            <w:vAlign w:val="center"/>
            <w:hideMark/>
          </w:tcPr>
          <w:p w14:paraId="7BF3025B" w14:textId="77777777" w:rsidR="00004585" w:rsidRPr="00EB6880" w:rsidRDefault="00004585" w:rsidP="005B524A">
            <w:pPr>
              <w:pStyle w:val="ab"/>
              <w:rPr>
                <w:rFonts w:cs="Times New Roman"/>
              </w:rPr>
            </w:pPr>
            <w:r w:rsidRPr="00EB6880">
              <w:rPr>
                <w:rFonts w:cs="Times New Roman"/>
              </w:rPr>
              <w:t>50</w:t>
            </w:r>
          </w:p>
        </w:tc>
        <w:tc>
          <w:tcPr>
            <w:tcW w:w="1020" w:type="dxa"/>
            <w:shd w:val="clear" w:color="auto" w:fill="auto"/>
            <w:vAlign w:val="center"/>
            <w:hideMark/>
          </w:tcPr>
          <w:p w14:paraId="34AE4895" w14:textId="77777777" w:rsidR="00004585" w:rsidRPr="00EB6880" w:rsidRDefault="00004585" w:rsidP="005B524A">
            <w:pPr>
              <w:pStyle w:val="ab"/>
              <w:rPr>
                <w:rFonts w:cs="Times New Roman"/>
              </w:rPr>
            </w:pPr>
            <w:r w:rsidRPr="00EB6880">
              <w:rPr>
                <w:rFonts w:cs="Times New Roman"/>
              </w:rPr>
              <w:t>51</w:t>
            </w:r>
          </w:p>
        </w:tc>
      </w:tr>
      <w:tr w:rsidR="00004585" w:rsidRPr="00EB6880" w14:paraId="6370FE28" w14:textId="77777777" w:rsidTr="005B524A">
        <w:trPr>
          <w:trHeight w:val="300"/>
        </w:trPr>
        <w:tc>
          <w:tcPr>
            <w:tcW w:w="1020" w:type="dxa"/>
            <w:shd w:val="clear" w:color="auto" w:fill="auto"/>
            <w:vAlign w:val="center"/>
            <w:hideMark/>
          </w:tcPr>
          <w:p w14:paraId="6DABF386" w14:textId="77777777" w:rsidR="00004585" w:rsidRPr="00EB6880" w:rsidRDefault="00004585" w:rsidP="005B524A">
            <w:pPr>
              <w:pStyle w:val="ab"/>
              <w:rPr>
                <w:rFonts w:cs="Times New Roman"/>
                <w:lang w:eastAsia="ru-RU"/>
              </w:rPr>
            </w:pPr>
            <w:r w:rsidRPr="00EB6880">
              <w:rPr>
                <w:rFonts w:cs="Times New Roman"/>
                <w:lang w:eastAsia="ru-RU"/>
              </w:rPr>
              <w:t>3.2.</w:t>
            </w:r>
          </w:p>
        </w:tc>
        <w:tc>
          <w:tcPr>
            <w:tcW w:w="5207" w:type="dxa"/>
            <w:shd w:val="clear" w:color="auto" w:fill="auto"/>
            <w:vAlign w:val="center"/>
            <w:hideMark/>
          </w:tcPr>
          <w:p w14:paraId="78AA57D5" w14:textId="77777777"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14:paraId="39F885D5" w14:textId="77777777" w:rsidR="00004585" w:rsidRPr="00EB6880" w:rsidRDefault="00004585" w:rsidP="005B524A">
            <w:pPr>
              <w:pStyle w:val="ab"/>
              <w:rPr>
                <w:rFonts w:cs="Times New Roman"/>
                <w:lang w:eastAsia="ru-RU"/>
              </w:rPr>
            </w:pPr>
            <w:r w:rsidRPr="00EB6880">
              <w:rPr>
                <w:rFonts w:cs="Times New Roman"/>
                <w:lang w:eastAsia="ru-RU"/>
              </w:rPr>
              <w:t>лет</w:t>
            </w:r>
          </w:p>
        </w:tc>
        <w:tc>
          <w:tcPr>
            <w:tcW w:w="1020" w:type="dxa"/>
            <w:shd w:val="clear" w:color="auto" w:fill="auto"/>
            <w:noWrap/>
            <w:vAlign w:val="bottom"/>
            <w:hideMark/>
          </w:tcPr>
          <w:p w14:paraId="0E33152C" w14:textId="77777777" w:rsidR="00004585" w:rsidRPr="00EB6880" w:rsidRDefault="00004585" w:rsidP="005B524A">
            <w:pPr>
              <w:pStyle w:val="ab"/>
              <w:rPr>
                <w:rFonts w:cs="Times New Roman"/>
              </w:rPr>
            </w:pPr>
            <w:r w:rsidRPr="00EB6880">
              <w:rPr>
                <w:rFonts w:cs="Times New Roman"/>
              </w:rPr>
              <w:t>44</w:t>
            </w:r>
          </w:p>
        </w:tc>
        <w:tc>
          <w:tcPr>
            <w:tcW w:w="1020" w:type="dxa"/>
            <w:shd w:val="clear" w:color="auto" w:fill="auto"/>
            <w:vAlign w:val="center"/>
            <w:hideMark/>
          </w:tcPr>
          <w:p w14:paraId="58BFF5D3" w14:textId="77777777" w:rsidR="00004585" w:rsidRPr="00EB6880" w:rsidRDefault="00004585" w:rsidP="005B524A">
            <w:pPr>
              <w:pStyle w:val="ab"/>
              <w:rPr>
                <w:rFonts w:cs="Times New Roman"/>
              </w:rPr>
            </w:pPr>
            <w:r w:rsidRPr="00EB6880">
              <w:rPr>
                <w:rFonts w:cs="Times New Roman"/>
              </w:rPr>
              <w:t>45</w:t>
            </w:r>
          </w:p>
        </w:tc>
        <w:tc>
          <w:tcPr>
            <w:tcW w:w="1020" w:type="dxa"/>
            <w:shd w:val="clear" w:color="auto" w:fill="auto"/>
            <w:vAlign w:val="center"/>
            <w:hideMark/>
          </w:tcPr>
          <w:p w14:paraId="57468C5F" w14:textId="77777777" w:rsidR="00004585" w:rsidRPr="00EB6880" w:rsidRDefault="00004585" w:rsidP="005B524A">
            <w:pPr>
              <w:pStyle w:val="ab"/>
              <w:rPr>
                <w:rFonts w:cs="Times New Roman"/>
              </w:rPr>
            </w:pPr>
            <w:r w:rsidRPr="00EB6880">
              <w:rPr>
                <w:rFonts w:cs="Times New Roman"/>
              </w:rPr>
              <w:t>46</w:t>
            </w:r>
          </w:p>
        </w:tc>
        <w:tc>
          <w:tcPr>
            <w:tcW w:w="1020" w:type="dxa"/>
            <w:shd w:val="clear" w:color="auto" w:fill="auto"/>
            <w:vAlign w:val="center"/>
            <w:hideMark/>
          </w:tcPr>
          <w:p w14:paraId="488407DB" w14:textId="77777777" w:rsidR="00004585" w:rsidRPr="00EB6880" w:rsidRDefault="00004585" w:rsidP="005B524A">
            <w:pPr>
              <w:pStyle w:val="ab"/>
              <w:rPr>
                <w:rFonts w:cs="Times New Roman"/>
              </w:rPr>
            </w:pPr>
            <w:r w:rsidRPr="00EB6880">
              <w:rPr>
                <w:rFonts w:cs="Times New Roman"/>
              </w:rPr>
              <w:t>47</w:t>
            </w:r>
          </w:p>
        </w:tc>
        <w:tc>
          <w:tcPr>
            <w:tcW w:w="1020" w:type="dxa"/>
            <w:shd w:val="clear" w:color="auto" w:fill="auto"/>
            <w:vAlign w:val="center"/>
            <w:hideMark/>
          </w:tcPr>
          <w:p w14:paraId="0C2E3341" w14:textId="77777777" w:rsidR="00004585" w:rsidRPr="00EB6880" w:rsidRDefault="00004585" w:rsidP="005B524A">
            <w:pPr>
              <w:pStyle w:val="ab"/>
              <w:rPr>
                <w:rFonts w:cs="Times New Roman"/>
              </w:rPr>
            </w:pPr>
            <w:r w:rsidRPr="00EB6880">
              <w:rPr>
                <w:rFonts w:cs="Times New Roman"/>
              </w:rPr>
              <w:t>48</w:t>
            </w:r>
          </w:p>
        </w:tc>
      </w:tr>
      <w:tr w:rsidR="00004585" w:rsidRPr="00EB6880" w14:paraId="467BCF1A" w14:textId="77777777" w:rsidTr="005B524A">
        <w:trPr>
          <w:trHeight w:val="300"/>
        </w:trPr>
        <w:tc>
          <w:tcPr>
            <w:tcW w:w="1020" w:type="dxa"/>
            <w:shd w:val="clear" w:color="auto" w:fill="auto"/>
            <w:noWrap/>
            <w:vAlign w:val="bottom"/>
            <w:hideMark/>
          </w:tcPr>
          <w:p w14:paraId="00D3318E" w14:textId="77777777" w:rsidR="00004585" w:rsidRPr="00EB6880" w:rsidRDefault="00004585" w:rsidP="005B524A">
            <w:pPr>
              <w:pStyle w:val="ab"/>
              <w:rPr>
                <w:rFonts w:cs="Times New Roman"/>
                <w:sz w:val="22"/>
                <w:lang w:eastAsia="ru-RU"/>
              </w:rPr>
            </w:pPr>
            <w:r w:rsidRPr="00EB6880">
              <w:rPr>
                <w:rFonts w:cs="Times New Roman"/>
                <w:sz w:val="22"/>
                <w:lang w:eastAsia="ru-RU"/>
              </w:rPr>
              <w:t>4.</w:t>
            </w:r>
          </w:p>
        </w:tc>
        <w:tc>
          <w:tcPr>
            <w:tcW w:w="5207" w:type="dxa"/>
            <w:shd w:val="clear" w:color="auto" w:fill="auto"/>
            <w:vAlign w:val="center"/>
            <w:hideMark/>
          </w:tcPr>
          <w:p w14:paraId="4120D314" w14:textId="77777777" w:rsidR="00004585" w:rsidRPr="00EB6880" w:rsidRDefault="00004585" w:rsidP="005B524A">
            <w:pPr>
              <w:pStyle w:val="ab"/>
              <w:jc w:val="left"/>
              <w:rPr>
                <w:rFonts w:cs="Times New Roman"/>
                <w:lang w:eastAsia="ru-RU"/>
              </w:rPr>
            </w:pPr>
            <w:r w:rsidRPr="00EB6880">
              <w:rPr>
                <w:rFonts w:cs="Times New Roman"/>
                <w:lang w:eastAsia="ru-RU"/>
              </w:rPr>
              <w:t>Присоединенная тепловая нагрузка</w:t>
            </w:r>
          </w:p>
        </w:tc>
        <w:tc>
          <w:tcPr>
            <w:tcW w:w="1054" w:type="dxa"/>
            <w:shd w:val="clear" w:color="auto" w:fill="auto"/>
            <w:vAlign w:val="center"/>
            <w:hideMark/>
          </w:tcPr>
          <w:p w14:paraId="234E6C7A" w14:textId="77777777"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14:paraId="12A44AD5" w14:textId="77777777"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14:paraId="43D77DEF" w14:textId="77777777"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14:paraId="3D070846" w14:textId="77777777"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14:paraId="51D54616" w14:textId="77777777" w:rsidR="00004585" w:rsidRPr="00EB6880" w:rsidRDefault="00004585" w:rsidP="005B524A">
            <w:pPr>
              <w:pStyle w:val="ab"/>
              <w:rPr>
                <w:rFonts w:cs="Times New Roman"/>
              </w:rPr>
            </w:pPr>
            <w:r w:rsidRPr="00EB6880">
              <w:rPr>
                <w:rFonts w:cs="Times New Roman"/>
              </w:rPr>
              <w:t>57,75</w:t>
            </w:r>
          </w:p>
        </w:tc>
        <w:tc>
          <w:tcPr>
            <w:tcW w:w="1020" w:type="dxa"/>
            <w:shd w:val="clear" w:color="auto" w:fill="auto"/>
            <w:noWrap/>
            <w:vAlign w:val="bottom"/>
            <w:hideMark/>
          </w:tcPr>
          <w:p w14:paraId="7DEE9FF7" w14:textId="77777777" w:rsidR="00004585" w:rsidRPr="00EB6880" w:rsidRDefault="00004585" w:rsidP="005B524A">
            <w:pPr>
              <w:pStyle w:val="ab"/>
              <w:rPr>
                <w:rFonts w:cs="Times New Roman"/>
              </w:rPr>
            </w:pPr>
            <w:r w:rsidRPr="00EB6880">
              <w:rPr>
                <w:rFonts w:cs="Times New Roman"/>
              </w:rPr>
              <w:t>57,75</w:t>
            </w:r>
          </w:p>
        </w:tc>
      </w:tr>
      <w:tr w:rsidR="00004585" w:rsidRPr="00EB6880" w14:paraId="51C76F32" w14:textId="77777777" w:rsidTr="005B524A">
        <w:trPr>
          <w:trHeight w:val="326"/>
        </w:trPr>
        <w:tc>
          <w:tcPr>
            <w:tcW w:w="1020" w:type="dxa"/>
            <w:shd w:val="clear" w:color="auto" w:fill="auto"/>
            <w:vAlign w:val="center"/>
            <w:hideMark/>
          </w:tcPr>
          <w:p w14:paraId="16C4E267" w14:textId="77777777" w:rsidR="00004585" w:rsidRPr="00EB6880" w:rsidRDefault="00004585" w:rsidP="005B524A">
            <w:pPr>
              <w:pStyle w:val="ab"/>
              <w:rPr>
                <w:rFonts w:cs="Times New Roman"/>
                <w:lang w:eastAsia="ru-RU"/>
              </w:rPr>
            </w:pPr>
            <w:r w:rsidRPr="00EB6880">
              <w:rPr>
                <w:rFonts w:cs="Times New Roman"/>
                <w:lang w:eastAsia="ru-RU"/>
              </w:rPr>
              <w:t>5.</w:t>
            </w:r>
          </w:p>
        </w:tc>
        <w:tc>
          <w:tcPr>
            <w:tcW w:w="5207" w:type="dxa"/>
            <w:shd w:val="clear" w:color="auto" w:fill="auto"/>
            <w:vAlign w:val="center"/>
            <w:hideMark/>
          </w:tcPr>
          <w:p w14:paraId="1A2E479C" w14:textId="77777777" w:rsidR="00004585" w:rsidRPr="00EB6880" w:rsidRDefault="00004585" w:rsidP="005B524A">
            <w:pPr>
              <w:pStyle w:val="ab"/>
              <w:jc w:val="left"/>
              <w:rPr>
                <w:rFonts w:cs="Times New Roman"/>
                <w:lang w:eastAsia="ru-RU"/>
              </w:rPr>
            </w:pPr>
            <w:r w:rsidRPr="00EB6880">
              <w:rPr>
                <w:rFonts w:cs="Times New Roman"/>
                <w:lang w:eastAsia="ru-RU"/>
              </w:rPr>
              <w:t xml:space="preserve">Нормативные потери тепловой энергии в тепловых сетях </w:t>
            </w:r>
          </w:p>
        </w:tc>
        <w:tc>
          <w:tcPr>
            <w:tcW w:w="1054" w:type="dxa"/>
            <w:shd w:val="clear" w:color="auto" w:fill="auto"/>
            <w:vAlign w:val="center"/>
            <w:hideMark/>
          </w:tcPr>
          <w:p w14:paraId="7C7DFC5E" w14:textId="77777777"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14:paraId="0847940B" w14:textId="77777777" w:rsidR="00004585" w:rsidRPr="00EB6880" w:rsidRDefault="00004585" w:rsidP="005B524A">
            <w:pPr>
              <w:pStyle w:val="ab"/>
              <w:rPr>
                <w:rFonts w:cs="Times New Roman"/>
              </w:rPr>
            </w:pPr>
            <w:r w:rsidRPr="00EB6880">
              <w:rPr>
                <w:rFonts w:cs="Times New Roman"/>
              </w:rPr>
              <w:t>3,5</w:t>
            </w:r>
          </w:p>
        </w:tc>
        <w:tc>
          <w:tcPr>
            <w:tcW w:w="1020" w:type="dxa"/>
            <w:shd w:val="clear" w:color="auto" w:fill="auto"/>
            <w:noWrap/>
            <w:vAlign w:val="bottom"/>
            <w:hideMark/>
          </w:tcPr>
          <w:p w14:paraId="3D072112" w14:textId="77777777" w:rsidR="00004585" w:rsidRPr="00EB6880" w:rsidRDefault="00004585" w:rsidP="005B524A">
            <w:pPr>
              <w:pStyle w:val="ab"/>
              <w:rPr>
                <w:rFonts w:cs="Times New Roman"/>
              </w:rPr>
            </w:pPr>
            <w:r w:rsidRPr="00EB6880">
              <w:rPr>
                <w:rFonts w:cs="Times New Roman"/>
              </w:rPr>
              <w:t>3,6</w:t>
            </w:r>
          </w:p>
        </w:tc>
        <w:tc>
          <w:tcPr>
            <w:tcW w:w="1020" w:type="dxa"/>
            <w:shd w:val="clear" w:color="auto" w:fill="auto"/>
            <w:noWrap/>
            <w:vAlign w:val="bottom"/>
            <w:hideMark/>
          </w:tcPr>
          <w:p w14:paraId="558C766C" w14:textId="77777777" w:rsidR="00004585" w:rsidRPr="00EB6880" w:rsidRDefault="00004585" w:rsidP="005B524A">
            <w:pPr>
              <w:pStyle w:val="ab"/>
              <w:rPr>
                <w:rFonts w:cs="Times New Roman"/>
              </w:rPr>
            </w:pPr>
            <w:r w:rsidRPr="00EB6880">
              <w:rPr>
                <w:rFonts w:cs="Times New Roman"/>
              </w:rPr>
              <w:t>3,8</w:t>
            </w:r>
          </w:p>
        </w:tc>
        <w:tc>
          <w:tcPr>
            <w:tcW w:w="1020" w:type="dxa"/>
            <w:shd w:val="clear" w:color="auto" w:fill="auto"/>
            <w:noWrap/>
            <w:vAlign w:val="bottom"/>
            <w:hideMark/>
          </w:tcPr>
          <w:p w14:paraId="08A7E0A2" w14:textId="77777777" w:rsidR="00004585" w:rsidRPr="00EB6880" w:rsidRDefault="00004585" w:rsidP="005B524A">
            <w:pPr>
              <w:pStyle w:val="ab"/>
              <w:rPr>
                <w:rFonts w:cs="Times New Roman"/>
              </w:rPr>
            </w:pPr>
            <w:r w:rsidRPr="00EB6880">
              <w:rPr>
                <w:rFonts w:cs="Times New Roman"/>
              </w:rPr>
              <w:t>3,9</w:t>
            </w:r>
          </w:p>
        </w:tc>
        <w:tc>
          <w:tcPr>
            <w:tcW w:w="1020" w:type="dxa"/>
            <w:shd w:val="clear" w:color="auto" w:fill="auto"/>
            <w:noWrap/>
            <w:vAlign w:val="bottom"/>
            <w:hideMark/>
          </w:tcPr>
          <w:p w14:paraId="2B6160B3" w14:textId="77777777" w:rsidR="00004585" w:rsidRPr="00EB6880" w:rsidRDefault="00004585" w:rsidP="005B524A">
            <w:pPr>
              <w:pStyle w:val="ab"/>
              <w:rPr>
                <w:rFonts w:cs="Times New Roman"/>
              </w:rPr>
            </w:pPr>
            <w:r w:rsidRPr="00EB6880">
              <w:rPr>
                <w:rFonts w:cs="Times New Roman"/>
              </w:rPr>
              <w:t>4</w:t>
            </w:r>
          </w:p>
        </w:tc>
      </w:tr>
      <w:tr w:rsidR="00004585" w:rsidRPr="00EB6880" w14:paraId="3D506C78" w14:textId="77777777" w:rsidTr="005B524A">
        <w:trPr>
          <w:trHeight w:val="300"/>
        </w:trPr>
        <w:tc>
          <w:tcPr>
            <w:tcW w:w="1020" w:type="dxa"/>
            <w:shd w:val="clear" w:color="auto" w:fill="auto"/>
            <w:vAlign w:val="center"/>
            <w:hideMark/>
          </w:tcPr>
          <w:p w14:paraId="6B01A588" w14:textId="77777777" w:rsidR="00004585" w:rsidRPr="00EB6880" w:rsidRDefault="00004585" w:rsidP="005B524A">
            <w:pPr>
              <w:pStyle w:val="ab"/>
              <w:rPr>
                <w:rFonts w:cs="Times New Roman"/>
                <w:lang w:eastAsia="ru-RU"/>
              </w:rPr>
            </w:pPr>
            <w:r w:rsidRPr="00EB6880">
              <w:rPr>
                <w:rFonts w:cs="Times New Roman"/>
                <w:lang w:eastAsia="ru-RU"/>
              </w:rPr>
              <w:t>6.</w:t>
            </w:r>
          </w:p>
        </w:tc>
        <w:tc>
          <w:tcPr>
            <w:tcW w:w="5207" w:type="dxa"/>
            <w:shd w:val="clear" w:color="auto" w:fill="auto"/>
            <w:vAlign w:val="center"/>
            <w:hideMark/>
          </w:tcPr>
          <w:p w14:paraId="3938407A" w14:textId="77777777"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vAlign w:val="center"/>
            <w:hideMark/>
          </w:tcPr>
          <w:p w14:paraId="3E0E5BB7" w14:textId="77777777"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14:paraId="47E15BB0" w14:textId="77777777" w:rsidR="00004585" w:rsidRPr="00EB6880" w:rsidRDefault="00004585" w:rsidP="005B524A">
            <w:pPr>
              <w:pStyle w:val="ab"/>
              <w:rPr>
                <w:rFonts w:cs="Times New Roman"/>
              </w:rPr>
            </w:pPr>
            <w:r w:rsidRPr="00EB6880">
              <w:rPr>
                <w:rFonts w:cs="Times New Roman"/>
              </w:rPr>
              <w:t>2,17</w:t>
            </w:r>
          </w:p>
        </w:tc>
        <w:tc>
          <w:tcPr>
            <w:tcW w:w="1020" w:type="dxa"/>
            <w:shd w:val="clear" w:color="auto" w:fill="auto"/>
            <w:noWrap/>
            <w:vAlign w:val="bottom"/>
            <w:hideMark/>
          </w:tcPr>
          <w:p w14:paraId="2B875178" w14:textId="77777777" w:rsidR="00004585" w:rsidRPr="00EB6880" w:rsidRDefault="00004585" w:rsidP="005B524A">
            <w:pPr>
              <w:pStyle w:val="ab"/>
              <w:rPr>
                <w:rFonts w:cs="Times New Roman"/>
              </w:rPr>
            </w:pPr>
            <w:r w:rsidRPr="00EB6880">
              <w:rPr>
                <w:rFonts w:cs="Times New Roman"/>
              </w:rPr>
              <w:t>2,232</w:t>
            </w:r>
          </w:p>
        </w:tc>
        <w:tc>
          <w:tcPr>
            <w:tcW w:w="1020" w:type="dxa"/>
            <w:shd w:val="clear" w:color="auto" w:fill="auto"/>
            <w:noWrap/>
            <w:vAlign w:val="bottom"/>
            <w:hideMark/>
          </w:tcPr>
          <w:p w14:paraId="014D3CF8" w14:textId="77777777" w:rsidR="00004585" w:rsidRPr="00EB6880" w:rsidRDefault="00004585" w:rsidP="005B524A">
            <w:pPr>
              <w:pStyle w:val="ab"/>
              <w:rPr>
                <w:rFonts w:cs="Times New Roman"/>
              </w:rPr>
            </w:pPr>
            <w:r w:rsidRPr="00EB6880">
              <w:rPr>
                <w:rFonts w:cs="Times New Roman"/>
              </w:rPr>
              <w:t>2,356</w:t>
            </w:r>
          </w:p>
        </w:tc>
        <w:tc>
          <w:tcPr>
            <w:tcW w:w="1020" w:type="dxa"/>
            <w:shd w:val="clear" w:color="auto" w:fill="auto"/>
            <w:noWrap/>
            <w:vAlign w:val="bottom"/>
            <w:hideMark/>
          </w:tcPr>
          <w:p w14:paraId="0B289771" w14:textId="77777777" w:rsidR="00004585" w:rsidRPr="00EB6880" w:rsidRDefault="00004585" w:rsidP="005B524A">
            <w:pPr>
              <w:pStyle w:val="ab"/>
              <w:rPr>
                <w:rFonts w:cs="Times New Roman"/>
              </w:rPr>
            </w:pPr>
            <w:r w:rsidRPr="00EB6880">
              <w:rPr>
                <w:rFonts w:cs="Times New Roman"/>
              </w:rPr>
              <w:t>2,418</w:t>
            </w:r>
          </w:p>
        </w:tc>
        <w:tc>
          <w:tcPr>
            <w:tcW w:w="1020" w:type="dxa"/>
            <w:shd w:val="clear" w:color="auto" w:fill="auto"/>
            <w:noWrap/>
            <w:vAlign w:val="bottom"/>
            <w:hideMark/>
          </w:tcPr>
          <w:p w14:paraId="2F467703" w14:textId="77777777" w:rsidR="00004585" w:rsidRPr="00EB6880" w:rsidRDefault="00004585" w:rsidP="005B524A">
            <w:pPr>
              <w:pStyle w:val="ab"/>
              <w:rPr>
                <w:rFonts w:cs="Times New Roman"/>
              </w:rPr>
            </w:pPr>
            <w:r w:rsidRPr="00EB6880">
              <w:rPr>
                <w:rFonts w:cs="Times New Roman"/>
              </w:rPr>
              <w:t>2,48</w:t>
            </w:r>
          </w:p>
        </w:tc>
      </w:tr>
      <w:tr w:rsidR="00004585" w:rsidRPr="00EB6880" w14:paraId="3B2BF130" w14:textId="77777777" w:rsidTr="005B524A">
        <w:trPr>
          <w:trHeight w:val="300"/>
        </w:trPr>
        <w:tc>
          <w:tcPr>
            <w:tcW w:w="1020" w:type="dxa"/>
            <w:shd w:val="clear" w:color="auto" w:fill="auto"/>
            <w:noWrap/>
            <w:vAlign w:val="bottom"/>
            <w:hideMark/>
          </w:tcPr>
          <w:p w14:paraId="515E0688" w14:textId="77777777" w:rsidR="00004585" w:rsidRPr="00EB6880" w:rsidRDefault="00004585" w:rsidP="005B524A">
            <w:pPr>
              <w:pStyle w:val="ab"/>
              <w:rPr>
                <w:rFonts w:cs="Times New Roman"/>
                <w:sz w:val="22"/>
                <w:lang w:eastAsia="ru-RU"/>
              </w:rPr>
            </w:pPr>
            <w:r w:rsidRPr="00EB6880">
              <w:rPr>
                <w:rFonts w:cs="Times New Roman"/>
                <w:sz w:val="22"/>
                <w:lang w:eastAsia="ru-RU"/>
              </w:rPr>
              <w:t> 6.1</w:t>
            </w:r>
          </w:p>
        </w:tc>
        <w:tc>
          <w:tcPr>
            <w:tcW w:w="5207" w:type="dxa"/>
            <w:shd w:val="clear" w:color="auto" w:fill="auto"/>
            <w:vAlign w:val="center"/>
            <w:hideMark/>
          </w:tcPr>
          <w:p w14:paraId="1F2D63C7" w14:textId="77777777"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vAlign w:val="center"/>
            <w:hideMark/>
          </w:tcPr>
          <w:p w14:paraId="2B599100" w14:textId="77777777" w:rsidR="00004585" w:rsidRPr="00EB6880" w:rsidRDefault="00004585" w:rsidP="005B524A">
            <w:pPr>
              <w:pStyle w:val="ab"/>
              <w:rPr>
                <w:rFonts w:cs="Times New Roman"/>
              </w:rPr>
            </w:pPr>
            <w:r w:rsidRPr="00EB6880">
              <w:rPr>
                <w:rFonts w:cs="Times New Roman"/>
              </w:rPr>
              <w:t>Гкал/ч</w:t>
            </w:r>
          </w:p>
        </w:tc>
        <w:tc>
          <w:tcPr>
            <w:tcW w:w="1020" w:type="dxa"/>
            <w:shd w:val="clear" w:color="auto" w:fill="auto"/>
            <w:noWrap/>
            <w:vAlign w:val="bottom"/>
            <w:hideMark/>
          </w:tcPr>
          <w:p w14:paraId="261C8052" w14:textId="77777777" w:rsidR="00004585" w:rsidRPr="00EB6880" w:rsidRDefault="00004585" w:rsidP="005B524A">
            <w:pPr>
              <w:pStyle w:val="ab"/>
              <w:rPr>
                <w:rFonts w:cs="Times New Roman"/>
              </w:rPr>
            </w:pPr>
            <w:r w:rsidRPr="00EB6880">
              <w:rPr>
                <w:rFonts w:cs="Times New Roman"/>
              </w:rPr>
              <w:t>1,33</w:t>
            </w:r>
          </w:p>
        </w:tc>
        <w:tc>
          <w:tcPr>
            <w:tcW w:w="1020" w:type="dxa"/>
            <w:shd w:val="clear" w:color="auto" w:fill="auto"/>
            <w:noWrap/>
            <w:vAlign w:val="bottom"/>
            <w:hideMark/>
          </w:tcPr>
          <w:p w14:paraId="2E73A308" w14:textId="77777777" w:rsidR="00004585" w:rsidRPr="00EB6880" w:rsidRDefault="00004585" w:rsidP="005B524A">
            <w:pPr>
              <w:pStyle w:val="ab"/>
              <w:rPr>
                <w:rFonts w:cs="Times New Roman"/>
              </w:rPr>
            </w:pPr>
            <w:r w:rsidRPr="00EB6880">
              <w:rPr>
                <w:rFonts w:cs="Times New Roman"/>
              </w:rPr>
              <w:t>1,368</w:t>
            </w:r>
          </w:p>
        </w:tc>
        <w:tc>
          <w:tcPr>
            <w:tcW w:w="1020" w:type="dxa"/>
            <w:shd w:val="clear" w:color="auto" w:fill="auto"/>
            <w:noWrap/>
            <w:vAlign w:val="bottom"/>
            <w:hideMark/>
          </w:tcPr>
          <w:p w14:paraId="25422A32" w14:textId="77777777" w:rsidR="00004585" w:rsidRPr="00EB6880" w:rsidRDefault="00004585" w:rsidP="005B524A">
            <w:pPr>
              <w:pStyle w:val="ab"/>
              <w:rPr>
                <w:rFonts w:cs="Times New Roman"/>
              </w:rPr>
            </w:pPr>
            <w:r w:rsidRPr="00EB6880">
              <w:rPr>
                <w:rFonts w:cs="Times New Roman"/>
              </w:rPr>
              <w:t>1,444</w:t>
            </w:r>
          </w:p>
        </w:tc>
        <w:tc>
          <w:tcPr>
            <w:tcW w:w="1020" w:type="dxa"/>
            <w:shd w:val="clear" w:color="auto" w:fill="auto"/>
            <w:noWrap/>
            <w:vAlign w:val="bottom"/>
            <w:hideMark/>
          </w:tcPr>
          <w:p w14:paraId="76599428" w14:textId="77777777" w:rsidR="00004585" w:rsidRPr="00EB6880" w:rsidRDefault="00004585" w:rsidP="005B524A">
            <w:pPr>
              <w:pStyle w:val="ab"/>
              <w:rPr>
                <w:rFonts w:cs="Times New Roman"/>
              </w:rPr>
            </w:pPr>
            <w:r w:rsidRPr="00EB6880">
              <w:rPr>
                <w:rFonts w:cs="Times New Roman"/>
              </w:rPr>
              <w:t>1,482</w:t>
            </w:r>
          </w:p>
        </w:tc>
        <w:tc>
          <w:tcPr>
            <w:tcW w:w="1020" w:type="dxa"/>
            <w:shd w:val="clear" w:color="auto" w:fill="auto"/>
            <w:noWrap/>
            <w:vAlign w:val="bottom"/>
            <w:hideMark/>
          </w:tcPr>
          <w:p w14:paraId="6595B41F" w14:textId="77777777" w:rsidR="00004585" w:rsidRPr="00EB6880" w:rsidRDefault="00004585" w:rsidP="005B524A">
            <w:pPr>
              <w:pStyle w:val="ab"/>
              <w:rPr>
                <w:rFonts w:cs="Times New Roman"/>
              </w:rPr>
            </w:pPr>
            <w:r w:rsidRPr="00EB6880">
              <w:rPr>
                <w:rFonts w:cs="Times New Roman"/>
              </w:rPr>
              <w:t>1,52</w:t>
            </w:r>
          </w:p>
        </w:tc>
      </w:tr>
      <w:tr w:rsidR="00004585" w:rsidRPr="00EB6880" w14:paraId="58250DE5" w14:textId="77777777" w:rsidTr="005B524A">
        <w:trPr>
          <w:trHeight w:val="343"/>
        </w:trPr>
        <w:tc>
          <w:tcPr>
            <w:tcW w:w="1020" w:type="dxa"/>
            <w:shd w:val="clear" w:color="auto" w:fill="auto"/>
            <w:noWrap/>
            <w:vAlign w:val="bottom"/>
            <w:hideMark/>
          </w:tcPr>
          <w:p w14:paraId="1FD095CE" w14:textId="77777777" w:rsidR="00004585" w:rsidRPr="00EB6880" w:rsidRDefault="00004585" w:rsidP="005B524A">
            <w:pPr>
              <w:pStyle w:val="ab"/>
              <w:rPr>
                <w:rFonts w:cs="Times New Roman"/>
                <w:sz w:val="22"/>
                <w:lang w:eastAsia="ru-RU"/>
              </w:rPr>
            </w:pPr>
            <w:r w:rsidRPr="00EB6880">
              <w:rPr>
                <w:rFonts w:cs="Times New Roman"/>
                <w:sz w:val="22"/>
                <w:lang w:eastAsia="ru-RU"/>
              </w:rPr>
              <w:t> 6.2.</w:t>
            </w:r>
          </w:p>
        </w:tc>
        <w:tc>
          <w:tcPr>
            <w:tcW w:w="5207" w:type="dxa"/>
            <w:shd w:val="clear" w:color="auto" w:fill="auto"/>
            <w:vAlign w:val="center"/>
            <w:hideMark/>
          </w:tcPr>
          <w:p w14:paraId="200FD1BC" w14:textId="77777777" w:rsidR="00004585" w:rsidRPr="00EB6880" w:rsidRDefault="00004585" w:rsidP="005B524A">
            <w:pPr>
              <w:pStyle w:val="ab"/>
              <w:jc w:val="left"/>
              <w:rPr>
                <w:rFonts w:cs="Times New Roman"/>
                <w:lang w:eastAsia="ru-RU"/>
              </w:rPr>
            </w:pPr>
            <w:r w:rsidRPr="00EB6880">
              <w:rPr>
                <w:rFonts w:cs="Times New Roman"/>
                <w:lang w:eastAsia="ru-RU"/>
              </w:rPr>
              <w:t>Количество повреждений в тепловых сетях</w:t>
            </w:r>
          </w:p>
        </w:tc>
        <w:tc>
          <w:tcPr>
            <w:tcW w:w="1054" w:type="dxa"/>
            <w:shd w:val="clear" w:color="auto" w:fill="auto"/>
            <w:noWrap/>
            <w:vAlign w:val="bottom"/>
            <w:hideMark/>
          </w:tcPr>
          <w:p w14:paraId="19EDE13B" w14:textId="77777777" w:rsidR="00004585" w:rsidRPr="00EB6880" w:rsidRDefault="00004585" w:rsidP="005B524A">
            <w:pPr>
              <w:pStyle w:val="ab"/>
              <w:rPr>
                <w:rFonts w:cs="Times New Roman"/>
              </w:rPr>
            </w:pPr>
            <w:r w:rsidRPr="00EB6880">
              <w:rPr>
                <w:rFonts w:cs="Times New Roman"/>
              </w:rPr>
              <w:t>отказ</w:t>
            </w:r>
          </w:p>
        </w:tc>
        <w:tc>
          <w:tcPr>
            <w:tcW w:w="1020" w:type="dxa"/>
            <w:shd w:val="clear" w:color="auto" w:fill="auto"/>
            <w:noWrap/>
            <w:vAlign w:val="bottom"/>
            <w:hideMark/>
          </w:tcPr>
          <w:p w14:paraId="55E6564B" w14:textId="77777777" w:rsidR="00004585" w:rsidRPr="00EB6880" w:rsidRDefault="00004585" w:rsidP="005B524A">
            <w:pPr>
              <w:pStyle w:val="ab"/>
              <w:rPr>
                <w:rFonts w:cs="Times New Roman"/>
              </w:rPr>
            </w:pPr>
            <w:r w:rsidRPr="00EB6880">
              <w:rPr>
                <w:rFonts w:cs="Times New Roman"/>
              </w:rPr>
              <w:t>114</w:t>
            </w:r>
          </w:p>
        </w:tc>
        <w:tc>
          <w:tcPr>
            <w:tcW w:w="1020" w:type="dxa"/>
            <w:shd w:val="clear" w:color="auto" w:fill="auto"/>
            <w:noWrap/>
            <w:vAlign w:val="bottom"/>
            <w:hideMark/>
          </w:tcPr>
          <w:p w14:paraId="00896E7D" w14:textId="77777777" w:rsidR="00004585" w:rsidRPr="00EB6880" w:rsidRDefault="00004585" w:rsidP="005B524A">
            <w:pPr>
              <w:pStyle w:val="ab"/>
              <w:rPr>
                <w:rFonts w:cs="Times New Roman"/>
              </w:rPr>
            </w:pPr>
            <w:r w:rsidRPr="00EB6880">
              <w:rPr>
                <w:rFonts w:cs="Times New Roman"/>
              </w:rPr>
              <w:t>142</w:t>
            </w:r>
          </w:p>
        </w:tc>
        <w:tc>
          <w:tcPr>
            <w:tcW w:w="1020" w:type="dxa"/>
            <w:shd w:val="clear" w:color="auto" w:fill="auto"/>
            <w:noWrap/>
            <w:vAlign w:val="bottom"/>
            <w:hideMark/>
          </w:tcPr>
          <w:p w14:paraId="336072D3" w14:textId="77777777" w:rsidR="00004585" w:rsidRPr="00EB6880" w:rsidRDefault="00004585" w:rsidP="005B524A">
            <w:pPr>
              <w:pStyle w:val="ab"/>
              <w:rPr>
                <w:rFonts w:cs="Times New Roman"/>
              </w:rPr>
            </w:pPr>
            <w:r w:rsidRPr="00EB6880">
              <w:rPr>
                <w:rFonts w:cs="Times New Roman"/>
              </w:rPr>
              <w:t>153</w:t>
            </w:r>
          </w:p>
        </w:tc>
        <w:tc>
          <w:tcPr>
            <w:tcW w:w="1020" w:type="dxa"/>
            <w:shd w:val="clear" w:color="auto" w:fill="auto"/>
            <w:noWrap/>
            <w:vAlign w:val="bottom"/>
            <w:hideMark/>
          </w:tcPr>
          <w:p w14:paraId="1621D216" w14:textId="77777777" w:rsidR="00004585" w:rsidRPr="00EB6880" w:rsidRDefault="00004585" w:rsidP="005B524A">
            <w:pPr>
              <w:pStyle w:val="ab"/>
              <w:rPr>
                <w:rFonts w:cs="Times New Roman"/>
              </w:rPr>
            </w:pPr>
            <w:r w:rsidRPr="00EB6880">
              <w:rPr>
                <w:rFonts w:cs="Times New Roman"/>
              </w:rPr>
              <w:t>169</w:t>
            </w:r>
          </w:p>
        </w:tc>
        <w:tc>
          <w:tcPr>
            <w:tcW w:w="1020" w:type="dxa"/>
            <w:shd w:val="clear" w:color="auto" w:fill="auto"/>
            <w:noWrap/>
            <w:vAlign w:val="bottom"/>
            <w:hideMark/>
          </w:tcPr>
          <w:p w14:paraId="2A855545" w14:textId="77777777" w:rsidR="00004585" w:rsidRPr="00EB6880" w:rsidRDefault="00004585" w:rsidP="005B524A">
            <w:pPr>
              <w:pStyle w:val="ab"/>
              <w:rPr>
                <w:rFonts w:cs="Times New Roman"/>
              </w:rPr>
            </w:pPr>
            <w:r w:rsidRPr="00EB6880">
              <w:rPr>
                <w:rFonts w:cs="Times New Roman"/>
              </w:rPr>
              <w:t>179</w:t>
            </w:r>
          </w:p>
        </w:tc>
      </w:tr>
      <w:tr w:rsidR="00004585" w:rsidRPr="00EB6880" w14:paraId="3CEA6DFC" w14:textId="77777777" w:rsidTr="005B524A">
        <w:trPr>
          <w:trHeight w:val="300"/>
        </w:trPr>
        <w:tc>
          <w:tcPr>
            <w:tcW w:w="1020" w:type="dxa"/>
            <w:shd w:val="clear" w:color="auto" w:fill="auto"/>
            <w:noWrap/>
            <w:vAlign w:val="bottom"/>
            <w:hideMark/>
          </w:tcPr>
          <w:p w14:paraId="2092F9E0" w14:textId="77777777" w:rsidR="00004585" w:rsidRPr="00EB6880" w:rsidRDefault="00004585" w:rsidP="005B524A">
            <w:pPr>
              <w:pStyle w:val="ab"/>
              <w:rPr>
                <w:rFonts w:cs="Times New Roman"/>
                <w:sz w:val="22"/>
                <w:lang w:eastAsia="ru-RU"/>
              </w:rPr>
            </w:pPr>
            <w:r w:rsidRPr="00EB6880">
              <w:rPr>
                <w:rFonts w:cs="Times New Roman"/>
                <w:sz w:val="22"/>
                <w:lang w:eastAsia="ru-RU"/>
              </w:rPr>
              <w:t> 7.</w:t>
            </w:r>
          </w:p>
        </w:tc>
        <w:tc>
          <w:tcPr>
            <w:tcW w:w="5207" w:type="dxa"/>
            <w:shd w:val="clear" w:color="auto" w:fill="auto"/>
            <w:vAlign w:val="center"/>
            <w:hideMark/>
          </w:tcPr>
          <w:p w14:paraId="4188C2EB" w14:textId="77777777" w:rsidR="00004585" w:rsidRPr="00EB6880" w:rsidRDefault="00004585" w:rsidP="005B524A">
            <w:pPr>
              <w:pStyle w:val="ab"/>
              <w:jc w:val="left"/>
              <w:rPr>
                <w:rFonts w:cs="Times New Roman"/>
                <w:lang w:eastAsia="ru-RU"/>
              </w:rPr>
            </w:pPr>
            <w:r w:rsidRPr="00EB6880">
              <w:rPr>
                <w:rFonts w:cs="Times New Roman"/>
                <w:lang w:eastAsia="ru-RU"/>
              </w:rPr>
              <w:t xml:space="preserve">Удельная повреждаемость </w:t>
            </w:r>
          </w:p>
        </w:tc>
        <w:tc>
          <w:tcPr>
            <w:tcW w:w="1054" w:type="dxa"/>
            <w:shd w:val="clear" w:color="auto" w:fill="auto"/>
            <w:noWrap/>
            <w:vAlign w:val="bottom"/>
            <w:hideMark/>
          </w:tcPr>
          <w:p w14:paraId="36AA8238" w14:textId="77777777" w:rsidR="00004585" w:rsidRPr="00EB6880" w:rsidRDefault="00004585" w:rsidP="005B524A">
            <w:pPr>
              <w:pStyle w:val="ab"/>
              <w:rPr>
                <w:rFonts w:cs="Times New Roman"/>
              </w:rPr>
            </w:pPr>
            <w:r w:rsidRPr="00EB6880">
              <w:rPr>
                <w:rFonts w:cs="Times New Roman"/>
              </w:rPr>
              <w:t>отказ/км</w:t>
            </w:r>
          </w:p>
        </w:tc>
        <w:tc>
          <w:tcPr>
            <w:tcW w:w="1020" w:type="dxa"/>
            <w:shd w:val="clear" w:color="auto" w:fill="auto"/>
            <w:noWrap/>
            <w:vAlign w:val="bottom"/>
            <w:hideMark/>
          </w:tcPr>
          <w:p w14:paraId="465277CF" w14:textId="77777777" w:rsidR="00004585" w:rsidRPr="00EB6880" w:rsidRDefault="00004585" w:rsidP="005B524A">
            <w:pPr>
              <w:pStyle w:val="ab"/>
              <w:rPr>
                <w:rFonts w:cs="Times New Roman"/>
              </w:rPr>
            </w:pPr>
            <w:r w:rsidRPr="00EB6880">
              <w:rPr>
                <w:rFonts w:cs="Times New Roman"/>
              </w:rPr>
              <w:t>2,85</w:t>
            </w:r>
          </w:p>
        </w:tc>
        <w:tc>
          <w:tcPr>
            <w:tcW w:w="1020" w:type="dxa"/>
            <w:shd w:val="clear" w:color="auto" w:fill="auto"/>
            <w:noWrap/>
            <w:vAlign w:val="bottom"/>
            <w:hideMark/>
          </w:tcPr>
          <w:p w14:paraId="64CB1564" w14:textId="77777777" w:rsidR="00004585" w:rsidRPr="00EB6880" w:rsidRDefault="00004585" w:rsidP="005B524A">
            <w:pPr>
              <w:pStyle w:val="ab"/>
              <w:rPr>
                <w:rFonts w:cs="Times New Roman"/>
              </w:rPr>
            </w:pPr>
            <w:r w:rsidRPr="00EB6880">
              <w:rPr>
                <w:rFonts w:cs="Times New Roman"/>
              </w:rPr>
              <w:t>3,55</w:t>
            </w:r>
          </w:p>
        </w:tc>
        <w:tc>
          <w:tcPr>
            <w:tcW w:w="1020" w:type="dxa"/>
            <w:shd w:val="clear" w:color="auto" w:fill="auto"/>
            <w:noWrap/>
            <w:vAlign w:val="bottom"/>
            <w:hideMark/>
          </w:tcPr>
          <w:p w14:paraId="5E008B52" w14:textId="77777777" w:rsidR="00004585" w:rsidRPr="00EB6880" w:rsidRDefault="00004585" w:rsidP="005B524A">
            <w:pPr>
              <w:pStyle w:val="ab"/>
              <w:rPr>
                <w:rFonts w:cs="Times New Roman"/>
              </w:rPr>
            </w:pPr>
            <w:r w:rsidRPr="00EB6880">
              <w:rPr>
                <w:rFonts w:cs="Times New Roman"/>
              </w:rPr>
              <w:t>3,825</w:t>
            </w:r>
          </w:p>
        </w:tc>
        <w:tc>
          <w:tcPr>
            <w:tcW w:w="1020" w:type="dxa"/>
            <w:shd w:val="clear" w:color="auto" w:fill="auto"/>
            <w:noWrap/>
            <w:vAlign w:val="bottom"/>
            <w:hideMark/>
          </w:tcPr>
          <w:p w14:paraId="55EDBB81" w14:textId="77777777" w:rsidR="00004585" w:rsidRPr="00EB6880" w:rsidRDefault="00004585" w:rsidP="005B524A">
            <w:pPr>
              <w:pStyle w:val="ab"/>
              <w:rPr>
                <w:rFonts w:cs="Times New Roman"/>
              </w:rPr>
            </w:pPr>
            <w:r w:rsidRPr="00EB6880">
              <w:rPr>
                <w:rFonts w:cs="Times New Roman"/>
              </w:rPr>
              <w:t>4,225</w:t>
            </w:r>
          </w:p>
        </w:tc>
        <w:tc>
          <w:tcPr>
            <w:tcW w:w="1020" w:type="dxa"/>
            <w:shd w:val="clear" w:color="auto" w:fill="auto"/>
            <w:noWrap/>
            <w:vAlign w:val="bottom"/>
            <w:hideMark/>
          </w:tcPr>
          <w:p w14:paraId="1C3F213A" w14:textId="77777777" w:rsidR="00004585" w:rsidRPr="00EB6880" w:rsidRDefault="00004585" w:rsidP="005B524A">
            <w:pPr>
              <w:pStyle w:val="ab"/>
              <w:rPr>
                <w:rFonts w:cs="Times New Roman"/>
              </w:rPr>
            </w:pPr>
            <w:r w:rsidRPr="00EB6880">
              <w:rPr>
                <w:rFonts w:cs="Times New Roman"/>
              </w:rPr>
              <w:t>4,475</w:t>
            </w:r>
          </w:p>
        </w:tc>
      </w:tr>
      <w:tr w:rsidR="00004585" w:rsidRPr="00EB6880" w14:paraId="5D05ACF4" w14:textId="77777777" w:rsidTr="005B524A">
        <w:trPr>
          <w:trHeight w:val="300"/>
        </w:trPr>
        <w:tc>
          <w:tcPr>
            <w:tcW w:w="1020" w:type="dxa"/>
            <w:shd w:val="clear" w:color="auto" w:fill="auto"/>
            <w:vAlign w:val="center"/>
            <w:hideMark/>
          </w:tcPr>
          <w:p w14:paraId="088A3411" w14:textId="77777777" w:rsidR="00004585" w:rsidRPr="00EB6880" w:rsidRDefault="00004585" w:rsidP="005B524A">
            <w:pPr>
              <w:pStyle w:val="ab"/>
              <w:rPr>
                <w:rFonts w:cs="Times New Roman"/>
                <w:lang w:eastAsia="ru-RU"/>
              </w:rPr>
            </w:pPr>
            <w:r w:rsidRPr="00EB6880">
              <w:rPr>
                <w:rFonts w:cs="Times New Roman"/>
                <w:lang w:eastAsia="ru-RU"/>
              </w:rPr>
              <w:t>7.1.</w:t>
            </w:r>
          </w:p>
        </w:tc>
        <w:tc>
          <w:tcPr>
            <w:tcW w:w="5207" w:type="dxa"/>
            <w:shd w:val="clear" w:color="auto" w:fill="auto"/>
            <w:vAlign w:val="center"/>
            <w:hideMark/>
          </w:tcPr>
          <w:p w14:paraId="38FC29A6" w14:textId="77777777" w:rsidR="00004585" w:rsidRPr="00EB6880" w:rsidRDefault="00004585" w:rsidP="005B524A">
            <w:pPr>
              <w:pStyle w:val="ab"/>
              <w:jc w:val="left"/>
              <w:rPr>
                <w:rFonts w:cs="Times New Roman"/>
                <w:lang w:eastAsia="ru-RU"/>
              </w:rPr>
            </w:pPr>
            <w:r w:rsidRPr="00EB6880">
              <w:rPr>
                <w:rFonts w:cs="Times New Roman"/>
                <w:lang w:eastAsia="ru-RU"/>
              </w:rPr>
              <w:t>магистральных</w:t>
            </w:r>
          </w:p>
        </w:tc>
        <w:tc>
          <w:tcPr>
            <w:tcW w:w="1054" w:type="dxa"/>
            <w:shd w:val="clear" w:color="auto" w:fill="auto"/>
            <w:noWrap/>
            <w:vAlign w:val="bottom"/>
            <w:hideMark/>
          </w:tcPr>
          <w:p w14:paraId="3CD684FF" w14:textId="77777777" w:rsidR="00004585" w:rsidRPr="00EB6880" w:rsidRDefault="00004585" w:rsidP="005B524A">
            <w:pPr>
              <w:pStyle w:val="ab"/>
              <w:rPr>
                <w:rFonts w:cs="Times New Roman"/>
              </w:rPr>
            </w:pPr>
            <w:r w:rsidRPr="00EB6880">
              <w:rPr>
                <w:rFonts w:cs="Times New Roman"/>
              </w:rPr>
              <w:t>отказ/км</w:t>
            </w:r>
          </w:p>
        </w:tc>
        <w:tc>
          <w:tcPr>
            <w:tcW w:w="1020" w:type="dxa"/>
            <w:shd w:val="clear" w:color="auto" w:fill="auto"/>
            <w:noWrap/>
            <w:vAlign w:val="bottom"/>
            <w:hideMark/>
          </w:tcPr>
          <w:p w14:paraId="0CB8ED40" w14:textId="77777777" w:rsidR="00004585" w:rsidRPr="00EB6880" w:rsidRDefault="00004585" w:rsidP="005B524A">
            <w:pPr>
              <w:pStyle w:val="ab"/>
              <w:rPr>
                <w:rFonts w:cs="Times New Roman"/>
              </w:rPr>
            </w:pPr>
            <w:r w:rsidRPr="00EB6880">
              <w:rPr>
                <w:rFonts w:cs="Times New Roman"/>
              </w:rPr>
              <w:t>5,00</w:t>
            </w:r>
          </w:p>
        </w:tc>
        <w:tc>
          <w:tcPr>
            <w:tcW w:w="1020" w:type="dxa"/>
            <w:shd w:val="clear" w:color="auto" w:fill="auto"/>
            <w:noWrap/>
            <w:vAlign w:val="bottom"/>
            <w:hideMark/>
          </w:tcPr>
          <w:p w14:paraId="2D727616" w14:textId="77777777" w:rsidR="00004585" w:rsidRPr="00EB6880" w:rsidRDefault="00004585" w:rsidP="005B524A">
            <w:pPr>
              <w:pStyle w:val="ab"/>
              <w:rPr>
                <w:rFonts w:cs="Times New Roman"/>
              </w:rPr>
            </w:pPr>
            <w:r w:rsidRPr="00EB6880">
              <w:rPr>
                <w:rFonts w:cs="Times New Roman"/>
              </w:rPr>
              <w:t>4,17</w:t>
            </w:r>
          </w:p>
        </w:tc>
        <w:tc>
          <w:tcPr>
            <w:tcW w:w="1020" w:type="dxa"/>
            <w:shd w:val="clear" w:color="auto" w:fill="auto"/>
            <w:noWrap/>
            <w:vAlign w:val="bottom"/>
            <w:hideMark/>
          </w:tcPr>
          <w:p w14:paraId="1B28E88F" w14:textId="77777777" w:rsidR="00004585" w:rsidRPr="00EB6880" w:rsidRDefault="00004585" w:rsidP="005B524A">
            <w:pPr>
              <w:pStyle w:val="ab"/>
              <w:rPr>
                <w:rFonts w:cs="Times New Roman"/>
              </w:rPr>
            </w:pPr>
            <w:r w:rsidRPr="00EB6880">
              <w:rPr>
                <w:rFonts w:cs="Times New Roman"/>
              </w:rPr>
              <w:t>5,33</w:t>
            </w:r>
          </w:p>
        </w:tc>
        <w:tc>
          <w:tcPr>
            <w:tcW w:w="1020" w:type="dxa"/>
            <w:shd w:val="clear" w:color="auto" w:fill="auto"/>
            <w:noWrap/>
            <w:vAlign w:val="bottom"/>
            <w:hideMark/>
          </w:tcPr>
          <w:p w14:paraId="0B6E8321" w14:textId="77777777" w:rsidR="00004585" w:rsidRPr="00EB6880" w:rsidRDefault="00004585" w:rsidP="005B524A">
            <w:pPr>
              <w:pStyle w:val="ab"/>
              <w:rPr>
                <w:rFonts w:cs="Times New Roman"/>
              </w:rPr>
            </w:pPr>
            <w:r w:rsidRPr="00EB6880">
              <w:rPr>
                <w:rFonts w:cs="Times New Roman"/>
              </w:rPr>
              <w:t>6,33</w:t>
            </w:r>
          </w:p>
        </w:tc>
        <w:tc>
          <w:tcPr>
            <w:tcW w:w="1020" w:type="dxa"/>
            <w:shd w:val="clear" w:color="auto" w:fill="auto"/>
            <w:noWrap/>
            <w:vAlign w:val="bottom"/>
            <w:hideMark/>
          </w:tcPr>
          <w:p w14:paraId="29A93FEA" w14:textId="77777777" w:rsidR="00004585" w:rsidRPr="00EB6880" w:rsidRDefault="00004585" w:rsidP="005B524A">
            <w:pPr>
              <w:pStyle w:val="ab"/>
              <w:rPr>
                <w:rFonts w:cs="Times New Roman"/>
              </w:rPr>
            </w:pPr>
            <w:r w:rsidRPr="00EB6880">
              <w:rPr>
                <w:rFonts w:cs="Times New Roman"/>
              </w:rPr>
              <w:t>6,67</w:t>
            </w:r>
          </w:p>
        </w:tc>
      </w:tr>
      <w:tr w:rsidR="00004585" w:rsidRPr="00EB6880" w14:paraId="1A540AEE" w14:textId="77777777" w:rsidTr="005B524A">
        <w:trPr>
          <w:trHeight w:val="300"/>
        </w:trPr>
        <w:tc>
          <w:tcPr>
            <w:tcW w:w="1020" w:type="dxa"/>
            <w:shd w:val="clear" w:color="auto" w:fill="auto"/>
            <w:vAlign w:val="center"/>
            <w:hideMark/>
          </w:tcPr>
          <w:p w14:paraId="3DC8E847" w14:textId="77777777" w:rsidR="00004585" w:rsidRPr="00EB6880" w:rsidRDefault="00004585" w:rsidP="005B524A">
            <w:pPr>
              <w:pStyle w:val="ab"/>
              <w:rPr>
                <w:rFonts w:cs="Times New Roman"/>
                <w:lang w:eastAsia="ru-RU"/>
              </w:rPr>
            </w:pPr>
            <w:r w:rsidRPr="00EB6880">
              <w:rPr>
                <w:rFonts w:cs="Times New Roman"/>
                <w:lang w:eastAsia="ru-RU"/>
              </w:rPr>
              <w:t>7..2.</w:t>
            </w:r>
          </w:p>
        </w:tc>
        <w:tc>
          <w:tcPr>
            <w:tcW w:w="5207" w:type="dxa"/>
            <w:shd w:val="clear" w:color="auto" w:fill="auto"/>
            <w:vAlign w:val="center"/>
            <w:hideMark/>
          </w:tcPr>
          <w:p w14:paraId="5F83CB40" w14:textId="77777777" w:rsidR="00004585" w:rsidRPr="00EB6880" w:rsidRDefault="00004585" w:rsidP="005B524A">
            <w:pPr>
              <w:pStyle w:val="ab"/>
              <w:jc w:val="left"/>
              <w:rPr>
                <w:rFonts w:cs="Times New Roman"/>
                <w:lang w:eastAsia="ru-RU"/>
              </w:rPr>
            </w:pPr>
            <w:r w:rsidRPr="00EB6880">
              <w:rPr>
                <w:rFonts w:cs="Times New Roman"/>
                <w:lang w:eastAsia="ru-RU"/>
              </w:rPr>
              <w:t xml:space="preserve">Распределительных </w:t>
            </w:r>
          </w:p>
        </w:tc>
        <w:tc>
          <w:tcPr>
            <w:tcW w:w="1054" w:type="dxa"/>
            <w:shd w:val="clear" w:color="auto" w:fill="auto"/>
            <w:noWrap/>
            <w:vAlign w:val="bottom"/>
            <w:hideMark/>
          </w:tcPr>
          <w:p w14:paraId="5E193FD3" w14:textId="77777777" w:rsidR="00004585" w:rsidRPr="00EB6880" w:rsidRDefault="00004585" w:rsidP="005B524A">
            <w:pPr>
              <w:pStyle w:val="ab"/>
              <w:rPr>
                <w:rFonts w:cs="Times New Roman"/>
              </w:rPr>
            </w:pPr>
            <w:r w:rsidRPr="00EB6880">
              <w:rPr>
                <w:rFonts w:cs="Times New Roman"/>
              </w:rPr>
              <w:t>отказ/км</w:t>
            </w:r>
          </w:p>
        </w:tc>
        <w:tc>
          <w:tcPr>
            <w:tcW w:w="1020" w:type="dxa"/>
            <w:shd w:val="clear" w:color="auto" w:fill="auto"/>
            <w:noWrap/>
            <w:vAlign w:val="bottom"/>
            <w:hideMark/>
          </w:tcPr>
          <w:p w14:paraId="09B258DF" w14:textId="77777777" w:rsidR="00004585" w:rsidRPr="00EB6880" w:rsidRDefault="00004585" w:rsidP="005B524A">
            <w:pPr>
              <w:pStyle w:val="ab"/>
              <w:rPr>
                <w:rFonts w:cs="Times New Roman"/>
              </w:rPr>
            </w:pPr>
            <w:r w:rsidRPr="00EB6880">
              <w:rPr>
                <w:rFonts w:cs="Times New Roman"/>
              </w:rPr>
              <w:t>2,47</w:t>
            </w:r>
          </w:p>
        </w:tc>
        <w:tc>
          <w:tcPr>
            <w:tcW w:w="1020" w:type="dxa"/>
            <w:shd w:val="clear" w:color="auto" w:fill="auto"/>
            <w:noWrap/>
            <w:vAlign w:val="bottom"/>
            <w:hideMark/>
          </w:tcPr>
          <w:p w14:paraId="1A0826F9" w14:textId="77777777" w:rsidR="00004585" w:rsidRPr="00EB6880" w:rsidRDefault="00004585" w:rsidP="005B524A">
            <w:pPr>
              <w:pStyle w:val="ab"/>
              <w:rPr>
                <w:rFonts w:cs="Times New Roman"/>
              </w:rPr>
            </w:pPr>
            <w:r w:rsidRPr="00EB6880">
              <w:rPr>
                <w:rFonts w:cs="Times New Roman"/>
              </w:rPr>
              <w:t>3,76</w:t>
            </w:r>
          </w:p>
        </w:tc>
        <w:tc>
          <w:tcPr>
            <w:tcW w:w="1020" w:type="dxa"/>
            <w:shd w:val="clear" w:color="auto" w:fill="auto"/>
            <w:noWrap/>
            <w:vAlign w:val="bottom"/>
            <w:hideMark/>
          </w:tcPr>
          <w:p w14:paraId="45CBEEA1" w14:textId="77777777" w:rsidR="00004585" w:rsidRPr="00EB6880" w:rsidRDefault="00004585" w:rsidP="005B524A">
            <w:pPr>
              <w:pStyle w:val="ab"/>
              <w:rPr>
                <w:rFonts w:cs="Times New Roman"/>
              </w:rPr>
            </w:pPr>
            <w:r w:rsidRPr="00EB6880">
              <w:rPr>
                <w:rFonts w:cs="Times New Roman"/>
              </w:rPr>
              <w:t>3,94</w:t>
            </w:r>
          </w:p>
        </w:tc>
        <w:tc>
          <w:tcPr>
            <w:tcW w:w="1020" w:type="dxa"/>
            <w:shd w:val="clear" w:color="auto" w:fill="auto"/>
            <w:noWrap/>
            <w:vAlign w:val="bottom"/>
            <w:hideMark/>
          </w:tcPr>
          <w:p w14:paraId="3B8E7DF7" w14:textId="77777777" w:rsidR="00004585" w:rsidRPr="00EB6880" w:rsidRDefault="00004585" w:rsidP="005B524A">
            <w:pPr>
              <w:pStyle w:val="ab"/>
              <w:rPr>
                <w:rFonts w:cs="Times New Roman"/>
              </w:rPr>
            </w:pPr>
            <w:r w:rsidRPr="00EB6880">
              <w:rPr>
                <w:rFonts w:cs="Times New Roman"/>
              </w:rPr>
              <w:t>4,26</w:t>
            </w:r>
          </w:p>
        </w:tc>
        <w:tc>
          <w:tcPr>
            <w:tcW w:w="1020" w:type="dxa"/>
            <w:shd w:val="clear" w:color="auto" w:fill="auto"/>
            <w:noWrap/>
            <w:vAlign w:val="bottom"/>
            <w:hideMark/>
          </w:tcPr>
          <w:p w14:paraId="648340A6" w14:textId="77777777" w:rsidR="00004585" w:rsidRPr="00EB6880" w:rsidRDefault="00004585" w:rsidP="005B524A">
            <w:pPr>
              <w:pStyle w:val="ab"/>
              <w:rPr>
                <w:rFonts w:cs="Times New Roman"/>
              </w:rPr>
            </w:pPr>
            <w:r w:rsidRPr="00EB6880">
              <w:rPr>
                <w:rFonts w:cs="Times New Roman"/>
              </w:rPr>
              <w:t>4,53</w:t>
            </w:r>
          </w:p>
        </w:tc>
      </w:tr>
      <w:tr w:rsidR="00A2629D" w:rsidRPr="00EB6880" w14:paraId="5E4F5B3C" w14:textId="77777777" w:rsidTr="00233E97">
        <w:trPr>
          <w:trHeight w:val="300"/>
        </w:trPr>
        <w:tc>
          <w:tcPr>
            <w:tcW w:w="1020" w:type="dxa"/>
            <w:shd w:val="clear" w:color="auto" w:fill="auto"/>
            <w:noWrap/>
            <w:vAlign w:val="bottom"/>
            <w:hideMark/>
          </w:tcPr>
          <w:p w14:paraId="25341225" w14:textId="77777777" w:rsidR="00A2629D" w:rsidRPr="00EB6880" w:rsidRDefault="00A2629D" w:rsidP="00A2629D">
            <w:pPr>
              <w:pStyle w:val="ab"/>
              <w:rPr>
                <w:rFonts w:cs="Times New Roman"/>
                <w:sz w:val="22"/>
                <w:lang w:eastAsia="ru-RU"/>
              </w:rPr>
            </w:pPr>
            <w:r w:rsidRPr="00EB6880">
              <w:rPr>
                <w:rFonts w:cs="Times New Roman"/>
                <w:sz w:val="22"/>
                <w:lang w:eastAsia="ru-RU"/>
              </w:rPr>
              <w:t> 8</w:t>
            </w:r>
          </w:p>
        </w:tc>
        <w:tc>
          <w:tcPr>
            <w:tcW w:w="5207" w:type="dxa"/>
            <w:shd w:val="clear" w:color="auto" w:fill="auto"/>
            <w:vAlign w:val="center"/>
            <w:hideMark/>
          </w:tcPr>
          <w:p w14:paraId="59A8EC6F" w14:textId="77777777" w:rsidR="00A2629D" w:rsidRPr="00EB6880" w:rsidRDefault="00A2629D" w:rsidP="00A2629D">
            <w:pPr>
              <w:pStyle w:val="ab"/>
              <w:jc w:val="left"/>
              <w:rPr>
                <w:rFonts w:cs="Times New Roman"/>
                <w:lang w:eastAsia="ru-RU"/>
              </w:rPr>
            </w:pPr>
            <w:r w:rsidRPr="00EB6880">
              <w:rPr>
                <w:rFonts w:cs="Times New Roman"/>
                <w:lang w:eastAsia="ru-RU"/>
              </w:rPr>
              <w:t xml:space="preserve">Расчетный расход теплоносителя </w:t>
            </w:r>
          </w:p>
        </w:tc>
        <w:tc>
          <w:tcPr>
            <w:tcW w:w="1054" w:type="dxa"/>
            <w:shd w:val="clear" w:color="auto" w:fill="auto"/>
            <w:noWrap/>
            <w:vAlign w:val="bottom"/>
            <w:hideMark/>
          </w:tcPr>
          <w:p w14:paraId="408333BE" w14:textId="77777777" w:rsidR="00A2629D" w:rsidRPr="00EB6880" w:rsidRDefault="00A2629D" w:rsidP="00A2629D">
            <w:pPr>
              <w:pStyle w:val="ab"/>
              <w:rPr>
                <w:rFonts w:cs="Times New Roman"/>
              </w:rPr>
            </w:pPr>
            <w:r w:rsidRPr="00EB6880">
              <w:rPr>
                <w:rFonts w:cs="Times New Roman"/>
              </w:rPr>
              <w:t>тонн/ч</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64DC90" w14:textId="46297D54" w:rsidR="00A2629D" w:rsidRDefault="00A2629D" w:rsidP="00A2629D">
            <w:pPr>
              <w:pStyle w:val="ab"/>
            </w:pPr>
            <w:r>
              <w:rPr>
                <w:szCs w:val="20"/>
              </w:rPr>
              <w:t>64,71</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2C6E404E" w14:textId="33479B94" w:rsidR="00A2629D" w:rsidRDefault="00A2629D" w:rsidP="00A2629D">
            <w:pPr>
              <w:pStyle w:val="ab"/>
            </w:pPr>
            <w:r>
              <w:rPr>
                <w:szCs w:val="20"/>
              </w:rPr>
              <w:t>63,65</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CA5A876" w14:textId="6E7B5665" w:rsidR="00A2629D" w:rsidRDefault="00A2629D" w:rsidP="00A2629D">
            <w:pPr>
              <w:pStyle w:val="ab"/>
            </w:pPr>
            <w:r>
              <w:rPr>
                <w:szCs w:val="20"/>
              </w:rPr>
              <w:t>68,02</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A3C6C38" w14:textId="14C2F13D" w:rsidR="00A2629D" w:rsidRDefault="00A2629D" w:rsidP="00A2629D">
            <w:pPr>
              <w:pStyle w:val="ab"/>
            </w:pPr>
            <w:r>
              <w:rPr>
                <w:szCs w:val="20"/>
              </w:rPr>
              <w:t>69,02</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1B106069" w14:textId="3B954960" w:rsidR="00A2629D" w:rsidRDefault="00A2629D" w:rsidP="00A2629D">
            <w:pPr>
              <w:pStyle w:val="ab"/>
            </w:pPr>
            <w:r>
              <w:rPr>
                <w:szCs w:val="20"/>
              </w:rPr>
              <w:t>69,02</w:t>
            </w:r>
          </w:p>
        </w:tc>
      </w:tr>
      <w:tr w:rsidR="00A2629D" w:rsidRPr="00EB6880" w14:paraId="12486B01" w14:textId="77777777" w:rsidTr="00233E97">
        <w:trPr>
          <w:trHeight w:val="300"/>
        </w:trPr>
        <w:tc>
          <w:tcPr>
            <w:tcW w:w="1020" w:type="dxa"/>
            <w:shd w:val="clear" w:color="auto" w:fill="auto"/>
            <w:noWrap/>
            <w:vAlign w:val="bottom"/>
            <w:hideMark/>
          </w:tcPr>
          <w:p w14:paraId="256BE464" w14:textId="77777777" w:rsidR="00A2629D" w:rsidRPr="00EB6880" w:rsidRDefault="00A2629D" w:rsidP="00A2629D">
            <w:pPr>
              <w:pStyle w:val="ab"/>
              <w:rPr>
                <w:rFonts w:cs="Times New Roman"/>
                <w:sz w:val="22"/>
                <w:lang w:eastAsia="ru-RU"/>
              </w:rPr>
            </w:pPr>
            <w:r w:rsidRPr="00EB6880">
              <w:rPr>
                <w:rFonts w:cs="Times New Roman"/>
                <w:sz w:val="22"/>
                <w:lang w:eastAsia="ru-RU"/>
              </w:rPr>
              <w:t> 9</w:t>
            </w:r>
          </w:p>
        </w:tc>
        <w:tc>
          <w:tcPr>
            <w:tcW w:w="5207" w:type="dxa"/>
            <w:shd w:val="clear" w:color="auto" w:fill="auto"/>
            <w:vAlign w:val="center"/>
            <w:hideMark/>
          </w:tcPr>
          <w:p w14:paraId="372590C4" w14:textId="77777777" w:rsidR="00A2629D" w:rsidRPr="00EB6880" w:rsidRDefault="00A2629D" w:rsidP="00A2629D">
            <w:pPr>
              <w:pStyle w:val="ab"/>
              <w:jc w:val="left"/>
              <w:rPr>
                <w:rFonts w:cs="Times New Roman"/>
                <w:lang w:eastAsia="ru-RU"/>
              </w:rPr>
            </w:pPr>
            <w:r w:rsidRPr="00EB6880">
              <w:rPr>
                <w:rFonts w:cs="Times New Roman"/>
                <w:lang w:eastAsia="ru-RU"/>
              </w:rPr>
              <w:t xml:space="preserve">Фактический расход теплоносителя </w:t>
            </w:r>
          </w:p>
        </w:tc>
        <w:tc>
          <w:tcPr>
            <w:tcW w:w="1054" w:type="dxa"/>
            <w:shd w:val="clear" w:color="auto" w:fill="auto"/>
            <w:noWrap/>
            <w:vAlign w:val="bottom"/>
            <w:hideMark/>
          </w:tcPr>
          <w:p w14:paraId="372F9123" w14:textId="77777777" w:rsidR="00A2629D" w:rsidRPr="00EB6880" w:rsidRDefault="00A2629D" w:rsidP="00A2629D">
            <w:pPr>
              <w:pStyle w:val="ab"/>
              <w:rPr>
                <w:rFonts w:cs="Times New Roman"/>
              </w:rPr>
            </w:pPr>
            <w:r w:rsidRPr="00EB6880">
              <w:rPr>
                <w:rFonts w:cs="Times New Roman"/>
              </w:rPr>
              <w:t>тонн/ч</w:t>
            </w:r>
          </w:p>
        </w:tc>
        <w:tc>
          <w:tcPr>
            <w:tcW w:w="1020" w:type="dxa"/>
            <w:tcBorders>
              <w:top w:val="nil"/>
              <w:left w:val="single" w:sz="8" w:space="0" w:color="auto"/>
              <w:bottom w:val="single" w:sz="8" w:space="0" w:color="auto"/>
              <w:right w:val="single" w:sz="8" w:space="0" w:color="auto"/>
            </w:tcBorders>
            <w:shd w:val="clear" w:color="auto" w:fill="auto"/>
            <w:noWrap/>
            <w:vAlign w:val="bottom"/>
            <w:hideMark/>
          </w:tcPr>
          <w:p w14:paraId="36DFAEB4" w14:textId="72391BDE" w:rsidR="00A2629D" w:rsidRDefault="00A2629D" w:rsidP="00A2629D">
            <w:pPr>
              <w:pStyle w:val="ab"/>
            </w:pPr>
            <w:r>
              <w:rPr>
                <w:sz w:val="22"/>
                <w:szCs w:val="22"/>
              </w:rPr>
              <w:t>132,64</w:t>
            </w:r>
          </w:p>
        </w:tc>
        <w:tc>
          <w:tcPr>
            <w:tcW w:w="1020" w:type="dxa"/>
            <w:tcBorders>
              <w:top w:val="nil"/>
              <w:left w:val="nil"/>
              <w:bottom w:val="single" w:sz="8" w:space="0" w:color="auto"/>
              <w:right w:val="single" w:sz="8" w:space="0" w:color="auto"/>
            </w:tcBorders>
            <w:shd w:val="clear" w:color="auto" w:fill="auto"/>
            <w:noWrap/>
            <w:vAlign w:val="bottom"/>
            <w:hideMark/>
          </w:tcPr>
          <w:p w14:paraId="3E3DF1B4" w14:textId="56CDB8E0" w:rsidR="00A2629D" w:rsidRDefault="00A2629D" w:rsidP="00A2629D">
            <w:pPr>
              <w:pStyle w:val="ab"/>
            </w:pPr>
            <w:r>
              <w:rPr>
                <w:sz w:val="22"/>
                <w:szCs w:val="22"/>
              </w:rPr>
              <w:t>191,24</w:t>
            </w:r>
          </w:p>
        </w:tc>
        <w:tc>
          <w:tcPr>
            <w:tcW w:w="1020" w:type="dxa"/>
            <w:tcBorders>
              <w:top w:val="nil"/>
              <w:left w:val="nil"/>
              <w:bottom w:val="single" w:sz="8" w:space="0" w:color="auto"/>
              <w:right w:val="single" w:sz="8" w:space="0" w:color="auto"/>
            </w:tcBorders>
            <w:shd w:val="clear" w:color="auto" w:fill="auto"/>
            <w:noWrap/>
            <w:vAlign w:val="bottom"/>
            <w:hideMark/>
          </w:tcPr>
          <w:p w14:paraId="696E56B6" w14:textId="2E5F9018" w:rsidR="00A2629D" w:rsidRDefault="00A2629D" w:rsidP="00A2629D">
            <w:pPr>
              <w:pStyle w:val="ab"/>
            </w:pPr>
            <w:r>
              <w:rPr>
                <w:sz w:val="22"/>
                <w:szCs w:val="22"/>
              </w:rPr>
              <w:t>231,08</w:t>
            </w:r>
          </w:p>
        </w:tc>
        <w:tc>
          <w:tcPr>
            <w:tcW w:w="1020" w:type="dxa"/>
            <w:tcBorders>
              <w:top w:val="nil"/>
              <w:left w:val="nil"/>
              <w:bottom w:val="single" w:sz="8" w:space="0" w:color="auto"/>
              <w:right w:val="single" w:sz="8" w:space="0" w:color="auto"/>
            </w:tcBorders>
            <w:shd w:val="clear" w:color="auto" w:fill="auto"/>
            <w:noWrap/>
            <w:vAlign w:val="bottom"/>
            <w:hideMark/>
          </w:tcPr>
          <w:p w14:paraId="49017988" w14:textId="4665A4DF" w:rsidR="00A2629D" w:rsidRDefault="00A2629D" w:rsidP="00A2629D">
            <w:pPr>
              <w:pStyle w:val="ab"/>
            </w:pPr>
            <w:r>
              <w:rPr>
                <w:sz w:val="22"/>
                <w:szCs w:val="22"/>
              </w:rPr>
              <w:t>282,33</w:t>
            </w:r>
          </w:p>
        </w:tc>
        <w:tc>
          <w:tcPr>
            <w:tcW w:w="1020" w:type="dxa"/>
            <w:tcBorders>
              <w:top w:val="nil"/>
              <w:left w:val="nil"/>
              <w:bottom w:val="single" w:sz="8" w:space="0" w:color="auto"/>
              <w:right w:val="single" w:sz="8" w:space="0" w:color="auto"/>
            </w:tcBorders>
            <w:shd w:val="clear" w:color="auto" w:fill="auto"/>
            <w:noWrap/>
            <w:vAlign w:val="bottom"/>
            <w:hideMark/>
          </w:tcPr>
          <w:p w14:paraId="58A02215" w14:textId="06E17EC2" w:rsidR="00A2629D" w:rsidRDefault="00A2629D" w:rsidP="00A2629D">
            <w:pPr>
              <w:pStyle w:val="ab"/>
            </w:pPr>
            <w:r>
              <w:rPr>
                <w:sz w:val="22"/>
                <w:szCs w:val="22"/>
              </w:rPr>
              <w:t>269,02</w:t>
            </w:r>
          </w:p>
        </w:tc>
      </w:tr>
    </w:tbl>
    <w:p w14:paraId="2E2BDAFE" w14:textId="77777777" w:rsidR="005B524A" w:rsidRPr="00EB6880" w:rsidRDefault="005B524A" w:rsidP="00004585">
      <w:pPr>
        <w:pStyle w:val="a0"/>
        <w:rPr>
          <w:lang w:eastAsia="en-US"/>
        </w:rPr>
      </w:pPr>
    </w:p>
    <w:p w14:paraId="637D0C00" w14:textId="77777777" w:rsidR="0015059E" w:rsidRPr="00EB6880" w:rsidRDefault="005B524A" w:rsidP="005B524A">
      <w:pPr>
        <w:pStyle w:val="a0"/>
        <w:sectPr w:rsidR="0015059E" w:rsidRPr="00EB6880" w:rsidSect="000504DB">
          <w:footerReference w:type="default" r:id="rId93"/>
          <w:pgSz w:w="16838" w:h="11906" w:orient="landscape"/>
          <w:pgMar w:top="1701" w:right="1134" w:bottom="850" w:left="1134" w:header="708" w:footer="708" w:gutter="0"/>
          <w:cols w:space="708"/>
          <w:docGrid w:linePitch="360"/>
        </w:sectPr>
      </w:pPr>
      <w:r w:rsidRPr="00EB6880">
        <w:br w:type="page"/>
      </w:r>
    </w:p>
    <w:p w14:paraId="4F425203" w14:textId="77777777" w:rsidR="0015059E" w:rsidRPr="00EB6880" w:rsidRDefault="0015059E" w:rsidP="0015059E">
      <w:pPr>
        <w:spacing w:after="200" w:line="276" w:lineRule="auto"/>
        <w:ind w:firstLine="0"/>
        <w:jc w:val="left"/>
        <w:rPr>
          <w:rFonts w:cs="Times New Roman"/>
        </w:rPr>
      </w:pPr>
      <w:r w:rsidRPr="00EB6880">
        <w:rPr>
          <w:rFonts w:cs="Times New Roman"/>
        </w:rPr>
        <w:lastRenderedPageBreak/>
        <w:t>Таблица 13.4.2. Индикаторы, характеризующие прогноз динамики изменения показателей тепловых сетей (вариант №1 – централизованная система)</w:t>
      </w:r>
    </w:p>
    <w:tbl>
      <w:tblPr>
        <w:tblW w:w="9354"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24"/>
        <w:gridCol w:w="3166"/>
        <w:gridCol w:w="1110"/>
        <w:gridCol w:w="1134"/>
        <w:gridCol w:w="1134"/>
        <w:gridCol w:w="1027"/>
        <w:gridCol w:w="1059"/>
      </w:tblGrid>
      <w:tr w:rsidR="0015059E" w:rsidRPr="00EB6880" w14:paraId="2D4C8CA0" w14:textId="77777777" w:rsidTr="007D7E0A">
        <w:trPr>
          <w:trHeight w:val="330"/>
        </w:trPr>
        <w:tc>
          <w:tcPr>
            <w:tcW w:w="724" w:type="dxa"/>
            <w:shd w:val="clear" w:color="auto" w:fill="auto"/>
            <w:vAlign w:val="center"/>
            <w:hideMark/>
          </w:tcPr>
          <w:p w14:paraId="3E511A27"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w:t>
            </w:r>
          </w:p>
        </w:tc>
        <w:tc>
          <w:tcPr>
            <w:tcW w:w="3166" w:type="dxa"/>
            <w:shd w:val="clear" w:color="auto" w:fill="auto"/>
            <w:vAlign w:val="center"/>
            <w:hideMark/>
          </w:tcPr>
          <w:p w14:paraId="48651492"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Показатель</w:t>
            </w:r>
          </w:p>
        </w:tc>
        <w:tc>
          <w:tcPr>
            <w:tcW w:w="1110" w:type="dxa"/>
            <w:shd w:val="clear" w:color="auto" w:fill="auto"/>
            <w:vAlign w:val="center"/>
            <w:hideMark/>
          </w:tcPr>
          <w:p w14:paraId="68D30D0A"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134" w:type="dxa"/>
            <w:shd w:val="clear" w:color="auto" w:fill="auto"/>
            <w:vAlign w:val="center"/>
            <w:hideMark/>
          </w:tcPr>
          <w:p w14:paraId="03A816F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2028</w:t>
            </w:r>
          </w:p>
        </w:tc>
        <w:tc>
          <w:tcPr>
            <w:tcW w:w="1134" w:type="dxa"/>
            <w:shd w:val="clear" w:color="auto" w:fill="auto"/>
            <w:vAlign w:val="center"/>
            <w:hideMark/>
          </w:tcPr>
          <w:p w14:paraId="6285F5DE"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2030</w:t>
            </w:r>
          </w:p>
        </w:tc>
        <w:tc>
          <w:tcPr>
            <w:tcW w:w="1027" w:type="dxa"/>
            <w:shd w:val="clear" w:color="auto" w:fill="auto"/>
            <w:vAlign w:val="center"/>
            <w:hideMark/>
          </w:tcPr>
          <w:p w14:paraId="48363451"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2032</w:t>
            </w:r>
          </w:p>
        </w:tc>
        <w:tc>
          <w:tcPr>
            <w:tcW w:w="1059" w:type="dxa"/>
            <w:shd w:val="clear" w:color="auto" w:fill="auto"/>
            <w:vAlign w:val="center"/>
            <w:hideMark/>
          </w:tcPr>
          <w:p w14:paraId="6281EC21"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2036</w:t>
            </w:r>
          </w:p>
        </w:tc>
      </w:tr>
      <w:tr w:rsidR="0015059E" w:rsidRPr="00EB6880" w14:paraId="48BB9E3D" w14:textId="77777777" w:rsidTr="007D7E0A">
        <w:trPr>
          <w:trHeight w:val="300"/>
        </w:trPr>
        <w:tc>
          <w:tcPr>
            <w:tcW w:w="724" w:type="dxa"/>
            <w:shd w:val="clear" w:color="auto" w:fill="auto"/>
            <w:vAlign w:val="center"/>
            <w:hideMark/>
          </w:tcPr>
          <w:p w14:paraId="6CBB9969"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3166" w:type="dxa"/>
            <w:shd w:val="clear" w:color="auto" w:fill="auto"/>
            <w:vAlign w:val="center"/>
            <w:hideMark/>
          </w:tcPr>
          <w:p w14:paraId="73F92F54"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Протяженность тепловых сетей , в том числе:</w:t>
            </w:r>
          </w:p>
        </w:tc>
        <w:tc>
          <w:tcPr>
            <w:tcW w:w="1110" w:type="dxa"/>
            <w:shd w:val="clear" w:color="auto" w:fill="auto"/>
            <w:vAlign w:val="center"/>
            <w:hideMark/>
          </w:tcPr>
          <w:p w14:paraId="39998FC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км</w:t>
            </w:r>
          </w:p>
        </w:tc>
        <w:tc>
          <w:tcPr>
            <w:tcW w:w="1134" w:type="dxa"/>
            <w:shd w:val="clear" w:color="000000" w:fill="F2F2F2"/>
            <w:vAlign w:val="center"/>
            <w:hideMark/>
          </w:tcPr>
          <w:p w14:paraId="532E3656"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29,4</w:t>
            </w:r>
          </w:p>
        </w:tc>
        <w:tc>
          <w:tcPr>
            <w:tcW w:w="1134" w:type="dxa"/>
            <w:shd w:val="clear" w:color="000000" w:fill="F2F2F2"/>
            <w:vAlign w:val="center"/>
            <w:hideMark/>
          </w:tcPr>
          <w:p w14:paraId="2EE7680C"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30,2</w:t>
            </w:r>
          </w:p>
        </w:tc>
        <w:tc>
          <w:tcPr>
            <w:tcW w:w="1027" w:type="dxa"/>
            <w:shd w:val="clear" w:color="000000" w:fill="F2F2F2"/>
            <w:vAlign w:val="center"/>
            <w:hideMark/>
          </w:tcPr>
          <w:p w14:paraId="7E8F4FED"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35</w:t>
            </w:r>
          </w:p>
        </w:tc>
        <w:tc>
          <w:tcPr>
            <w:tcW w:w="1059" w:type="dxa"/>
            <w:shd w:val="clear" w:color="000000" w:fill="F2F2F2"/>
            <w:vAlign w:val="center"/>
            <w:hideMark/>
          </w:tcPr>
          <w:p w14:paraId="5AFA2072"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40,4</w:t>
            </w:r>
          </w:p>
        </w:tc>
      </w:tr>
      <w:tr w:rsidR="0015059E" w:rsidRPr="00EB6880" w14:paraId="25578C13" w14:textId="77777777" w:rsidTr="007D7E0A">
        <w:trPr>
          <w:trHeight w:val="330"/>
        </w:trPr>
        <w:tc>
          <w:tcPr>
            <w:tcW w:w="724" w:type="dxa"/>
            <w:shd w:val="clear" w:color="auto" w:fill="auto"/>
            <w:vAlign w:val="center"/>
            <w:hideMark/>
          </w:tcPr>
          <w:p w14:paraId="60B2686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3166" w:type="dxa"/>
            <w:shd w:val="clear" w:color="auto" w:fill="auto"/>
            <w:vAlign w:val="center"/>
            <w:hideMark/>
          </w:tcPr>
          <w:p w14:paraId="375CBE0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10" w:type="dxa"/>
            <w:shd w:val="clear" w:color="auto" w:fill="auto"/>
            <w:vAlign w:val="center"/>
            <w:hideMark/>
          </w:tcPr>
          <w:p w14:paraId="7BF3786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км</w:t>
            </w:r>
          </w:p>
        </w:tc>
        <w:tc>
          <w:tcPr>
            <w:tcW w:w="1134" w:type="dxa"/>
            <w:shd w:val="clear" w:color="auto" w:fill="auto"/>
            <w:vAlign w:val="center"/>
            <w:hideMark/>
          </w:tcPr>
          <w:p w14:paraId="465FAB90"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6,76</w:t>
            </w:r>
          </w:p>
        </w:tc>
        <w:tc>
          <w:tcPr>
            <w:tcW w:w="1134" w:type="dxa"/>
            <w:shd w:val="clear" w:color="auto" w:fill="auto"/>
            <w:vAlign w:val="center"/>
            <w:hideMark/>
          </w:tcPr>
          <w:p w14:paraId="5F45958B"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7,76</w:t>
            </w:r>
          </w:p>
        </w:tc>
        <w:tc>
          <w:tcPr>
            <w:tcW w:w="1027" w:type="dxa"/>
            <w:shd w:val="clear" w:color="auto" w:fill="auto"/>
            <w:vAlign w:val="center"/>
            <w:hideMark/>
          </w:tcPr>
          <w:p w14:paraId="0B86D45C"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10,76</w:t>
            </w:r>
          </w:p>
        </w:tc>
        <w:tc>
          <w:tcPr>
            <w:tcW w:w="1059" w:type="dxa"/>
            <w:shd w:val="clear" w:color="auto" w:fill="auto"/>
            <w:vAlign w:val="center"/>
            <w:hideMark/>
          </w:tcPr>
          <w:p w14:paraId="4E8D7F40"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15,76</w:t>
            </w:r>
          </w:p>
        </w:tc>
      </w:tr>
      <w:tr w:rsidR="0015059E" w:rsidRPr="00EB6880" w14:paraId="65430243" w14:textId="77777777" w:rsidTr="007D7E0A">
        <w:trPr>
          <w:trHeight w:val="330"/>
        </w:trPr>
        <w:tc>
          <w:tcPr>
            <w:tcW w:w="724" w:type="dxa"/>
            <w:shd w:val="clear" w:color="auto" w:fill="auto"/>
            <w:vAlign w:val="center"/>
            <w:hideMark/>
          </w:tcPr>
          <w:p w14:paraId="2AA575DE"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3166" w:type="dxa"/>
            <w:shd w:val="clear" w:color="auto" w:fill="auto"/>
            <w:vAlign w:val="center"/>
            <w:hideMark/>
          </w:tcPr>
          <w:p w14:paraId="28A78BA2"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10" w:type="dxa"/>
            <w:shd w:val="clear" w:color="auto" w:fill="auto"/>
            <w:vAlign w:val="center"/>
            <w:hideMark/>
          </w:tcPr>
          <w:p w14:paraId="3EA4925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км</w:t>
            </w:r>
          </w:p>
        </w:tc>
        <w:tc>
          <w:tcPr>
            <w:tcW w:w="1134" w:type="dxa"/>
            <w:shd w:val="clear" w:color="auto" w:fill="auto"/>
            <w:vAlign w:val="center"/>
            <w:hideMark/>
          </w:tcPr>
          <w:p w14:paraId="4A8F71FE"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22,64</w:t>
            </w:r>
          </w:p>
        </w:tc>
        <w:tc>
          <w:tcPr>
            <w:tcW w:w="1134" w:type="dxa"/>
            <w:shd w:val="clear" w:color="auto" w:fill="auto"/>
            <w:vAlign w:val="center"/>
            <w:hideMark/>
          </w:tcPr>
          <w:p w14:paraId="7C14FB4E"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22,44</w:t>
            </w:r>
          </w:p>
        </w:tc>
        <w:tc>
          <w:tcPr>
            <w:tcW w:w="1027" w:type="dxa"/>
            <w:shd w:val="clear" w:color="auto" w:fill="auto"/>
            <w:vAlign w:val="center"/>
            <w:hideMark/>
          </w:tcPr>
          <w:p w14:paraId="4BF9DDF7"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24,24</w:t>
            </w:r>
          </w:p>
        </w:tc>
        <w:tc>
          <w:tcPr>
            <w:tcW w:w="1059" w:type="dxa"/>
            <w:shd w:val="clear" w:color="auto" w:fill="auto"/>
            <w:vAlign w:val="center"/>
            <w:hideMark/>
          </w:tcPr>
          <w:p w14:paraId="4BC525AC"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24,64</w:t>
            </w:r>
          </w:p>
        </w:tc>
      </w:tr>
      <w:tr w:rsidR="0015059E" w:rsidRPr="00EB6880" w14:paraId="25C14443" w14:textId="77777777" w:rsidTr="007D7E0A">
        <w:trPr>
          <w:trHeight w:val="293"/>
        </w:trPr>
        <w:tc>
          <w:tcPr>
            <w:tcW w:w="724" w:type="dxa"/>
            <w:shd w:val="clear" w:color="auto" w:fill="auto"/>
            <w:vAlign w:val="center"/>
            <w:hideMark/>
          </w:tcPr>
          <w:p w14:paraId="56BAA8D1"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3166" w:type="dxa"/>
            <w:shd w:val="clear" w:color="auto" w:fill="auto"/>
            <w:vAlign w:val="center"/>
            <w:hideMark/>
          </w:tcPr>
          <w:p w14:paraId="51EB4A05"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Материальная характеристика тепловых сетей </w:t>
            </w:r>
          </w:p>
        </w:tc>
        <w:tc>
          <w:tcPr>
            <w:tcW w:w="1110" w:type="dxa"/>
            <w:shd w:val="clear" w:color="auto" w:fill="auto"/>
            <w:vAlign w:val="center"/>
            <w:hideMark/>
          </w:tcPr>
          <w:p w14:paraId="4A837177"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м2</w:t>
            </w:r>
          </w:p>
        </w:tc>
        <w:tc>
          <w:tcPr>
            <w:tcW w:w="1134" w:type="dxa"/>
            <w:shd w:val="clear" w:color="auto" w:fill="auto"/>
            <w:vAlign w:val="center"/>
            <w:hideMark/>
          </w:tcPr>
          <w:p w14:paraId="2FA4BF4B" w14:textId="77777777"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5649,0</w:t>
            </w:r>
          </w:p>
        </w:tc>
        <w:tc>
          <w:tcPr>
            <w:tcW w:w="1134" w:type="dxa"/>
            <w:shd w:val="clear" w:color="auto" w:fill="auto"/>
            <w:vAlign w:val="center"/>
            <w:hideMark/>
          </w:tcPr>
          <w:p w14:paraId="5E4B6AA6" w14:textId="77777777"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5837,3</w:t>
            </w:r>
          </w:p>
        </w:tc>
        <w:tc>
          <w:tcPr>
            <w:tcW w:w="1027" w:type="dxa"/>
            <w:shd w:val="clear" w:color="auto" w:fill="auto"/>
            <w:vAlign w:val="center"/>
            <w:hideMark/>
          </w:tcPr>
          <w:p w14:paraId="0E474A4F" w14:textId="77777777"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6119,8</w:t>
            </w:r>
          </w:p>
        </w:tc>
        <w:tc>
          <w:tcPr>
            <w:tcW w:w="1059" w:type="dxa"/>
            <w:shd w:val="clear" w:color="auto" w:fill="auto"/>
            <w:vAlign w:val="center"/>
            <w:hideMark/>
          </w:tcPr>
          <w:p w14:paraId="5FFA70AB" w14:textId="77777777" w:rsidR="0015059E" w:rsidRPr="00EB6880" w:rsidRDefault="0015059E" w:rsidP="001A5E74">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6590,5</w:t>
            </w:r>
          </w:p>
        </w:tc>
      </w:tr>
      <w:tr w:rsidR="0015059E" w:rsidRPr="00EB6880" w14:paraId="62B7F153" w14:textId="77777777" w:rsidTr="007D7E0A">
        <w:trPr>
          <w:trHeight w:val="330"/>
        </w:trPr>
        <w:tc>
          <w:tcPr>
            <w:tcW w:w="724" w:type="dxa"/>
            <w:shd w:val="clear" w:color="auto" w:fill="auto"/>
            <w:vAlign w:val="center"/>
            <w:hideMark/>
          </w:tcPr>
          <w:p w14:paraId="026486A6"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3166" w:type="dxa"/>
            <w:shd w:val="clear" w:color="auto" w:fill="auto"/>
            <w:vAlign w:val="center"/>
            <w:hideMark/>
          </w:tcPr>
          <w:p w14:paraId="658E4CA5"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10" w:type="dxa"/>
            <w:shd w:val="clear" w:color="auto" w:fill="auto"/>
            <w:vAlign w:val="center"/>
            <w:hideMark/>
          </w:tcPr>
          <w:p w14:paraId="1F1F3495"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м2</w:t>
            </w:r>
          </w:p>
        </w:tc>
        <w:tc>
          <w:tcPr>
            <w:tcW w:w="1134" w:type="dxa"/>
            <w:shd w:val="clear" w:color="auto" w:fill="auto"/>
            <w:vAlign w:val="center"/>
            <w:hideMark/>
          </w:tcPr>
          <w:p w14:paraId="0B30EC0F"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1632,2</w:t>
            </w:r>
          </w:p>
        </w:tc>
        <w:tc>
          <w:tcPr>
            <w:tcW w:w="1134" w:type="dxa"/>
            <w:shd w:val="clear" w:color="auto" w:fill="auto"/>
            <w:vAlign w:val="center"/>
            <w:hideMark/>
          </w:tcPr>
          <w:p w14:paraId="6EDCAA34"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1751,2</w:t>
            </w:r>
          </w:p>
        </w:tc>
        <w:tc>
          <w:tcPr>
            <w:tcW w:w="1027" w:type="dxa"/>
            <w:shd w:val="clear" w:color="auto" w:fill="auto"/>
            <w:vAlign w:val="center"/>
            <w:hideMark/>
          </w:tcPr>
          <w:p w14:paraId="227A73EB"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5440,6</w:t>
            </w:r>
          </w:p>
        </w:tc>
        <w:tc>
          <w:tcPr>
            <w:tcW w:w="1059" w:type="dxa"/>
            <w:shd w:val="clear" w:color="auto" w:fill="auto"/>
            <w:vAlign w:val="center"/>
            <w:hideMark/>
          </w:tcPr>
          <w:p w14:paraId="4EBDCEEB"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5440,6</w:t>
            </w:r>
          </w:p>
        </w:tc>
      </w:tr>
      <w:tr w:rsidR="0015059E" w:rsidRPr="00EB6880" w14:paraId="738BEC17" w14:textId="77777777" w:rsidTr="007D7E0A">
        <w:trPr>
          <w:trHeight w:val="330"/>
        </w:trPr>
        <w:tc>
          <w:tcPr>
            <w:tcW w:w="724" w:type="dxa"/>
            <w:shd w:val="clear" w:color="auto" w:fill="auto"/>
            <w:vAlign w:val="center"/>
            <w:hideMark/>
          </w:tcPr>
          <w:p w14:paraId="45B1E2D4"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3166" w:type="dxa"/>
            <w:shd w:val="clear" w:color="auto" w:fill="auto"/>
            <w:vAlign w:val="center"/>
            <w:hideMark/>
          </w:tcPr>
          <w:p w14:paraId="5457CB83"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10" w:type="dxa"/>
            <w:shd w:val="clear" w:color="auto" w:fill="auto"/>
            <w:vAlign w:val="center"/>
            <w:hideMark/>
          </w:tcPr>
          <w:p w14:paraId="47273B07"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м2</w:t>
            </w:r>
          </w:p>
        </w:tc>
        <w:tc>
          <w:tcPr>
            <w:tcW w:w="1134" w:type="dxa"/>
            <w:shd w:val="clear" w:color="auto" w:fill="auto"/>
            <w:vAlign w:val="center"/>
            <w:hideMark/>
          </w:tcPr>
          <w:p w14:paraId="47105E9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4016,9</w:t>
            </w:r>
          </w:p>
        </w:tc>
        <w:tc>
          <w:tcPr>
            <w:tcW w:w="1134" w:type="dxa"/>
            <w:shd w:val="clear" w:color="auto" w:fill="auto"/>
            <w:vAlign w:val="center"/>
            <w:hideMark/>
          </w:tcPr>
          <w:p w14:paraId="5A09F25D"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4086,1</w:t>
            </w:r>
          </w:p>
        </w:tc>
        <w:tc>
          <w:tcPr>
            <w:tcW w:w="1027" w:type="dxa"/>
            <w:shd w:val="clear" w:color="auto" w:fill="auto"/>
            <w:vAlign w:val="center"/>
            <w:hideMark/>
          </w:tcPr>
          <w:p w14:paraId="4AA3D15F"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679,2</w:t>
            </w:r>
          </w:p>
        </w:tc>
        <w:tc>
          <w:tcPr>
            <w:tcW w:w="1059" w:type="dxa"/>
            <w:shd w:val="clear" w:color="auto" w:fill="auto"/>
            <w:vAlign w:val="center"/>
            <w:hideMark/>
          </w:tcPr>
          <w:p w14:paraId="09A3FF75"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1150,0</w:t>
            </w:r>
          </w:p>
        </w:tc>
      </w:tr>
      <w:tr w:rsidR="0015059E" w:rsidRPr="00EB6880" w14:paraId="29FE9F0E" w14:textId="77777777" w:rsidTr="007D7E0A">
        <w:trPr>
          <w:trHeight w:val="263"/>
        </w:trPr>
        <w:tc>
          <w:tcPr>
            <w:tcW w:w="724" w:type="dxa"/>
            <w:shd w:val="clear" w:color="auto" w:fill="auto"/>
            <w:vAlign w:val="center"/>
            <w:hideMark/>
          </w:tcPr>
          <w:p w14:paraId="59ED1E39"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3166" w:type="dxa"/>
            <w:shd w:val="clear" w:color="auto" w:fill="auto"/>
            <w:vAlign w:val="center"/>
            <w:hideMark/>
          </w:tcPr>
          <w:p w14:paraId="78AD51E3"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Средний срок эксплуатации тепловых сетей</w:t>
            </w:r>
          </w:p>
        </w:tc>
        <w:tc>
          <w:tcPr>
            <w:tcW w:w="1110" w:type="dxa"/>
            <w:shd w:val="clear" w:color="auto" w:fill="auto"/>
            <w:vAlign w:val="center"/>
            <w:hideMark/>
          </w:tcPr>
          <w:p w14:paraId="2C2B61DC"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34" w:type="dxa"/>
            <w:shd w:val="clear" w:color="auto" w:fill="auto"/>
            <w:vAlign w:val="center"/>
            <w:hideMark/>
          </w:tcPr>
          <w:p w14:paraId="1755FA15"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p>
        </w:tc>
        <w:tc>
          <w:tcPr>
            <w:tcW w:w="1134" w:type="dxa"/>
            <w:shd w:val="clear" w:color="auto" w:fill="auto"/>
            <w:vAlign w:val="center"/>
            <w:hideMark/>
          </w:tcPr>
          <w:p w14:paraId="5867C434"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1027" w:type="dxa"/>
            <w:shd w:val="clear" w:color="auto" w:fill="auto"/>
            <w:vAlign w:val="center"/>
            <w:hideMark/>
          </w:tcPr>
          <w:p w14:paraId="1FDEF12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1059" w:type="dxa"/>
            <w:shd w:val="clear" w:color="auto" w:fill="auto"/>
            <w:vAlign w:val="center"/>
            <w:hideMark/>
          </w:tcPr>
          <w:p w14:paraId="46D66572"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23</w:t>
            </w:r>
          </w:p>
        </w:tc>
      </w:tr>
      <w:tr w:rsidR="0015059E" w:rsidRPr="00EB6880" w14:paraId="7CA004F8" w14:textId="77777777" w:rsidTr="007D7E0A">
        <w:trPr>
          <w:trHeight w:val="330"/>
        </w:trPr>
        <w:tc>
          <w:tcPr>
            <w:tcW w:w="724" w:type="dxa"/>
            <w:shd w:val="clear" w:color="auto" w:fill="auto"/>
            <w:vAlign w:val="center"/>
            <w:hideMark/>
          </w:tcPr>
          <w:p w14:paraId="2828B15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3.1.</w:t>
            </w:r>
          </w:p>
        </w:tc>
        <w:tc>
          <w:tcPr>
            <w:tcW w:w="3166" w:type="dxa"/>
            <w:shd w:val="clear" w:color="auto" w:fill="auto"/>
            <w:vAlign w:val="center"/>
            <w:hideMark/>
          </w:tcPr>
          <w:p w14:paraId="3C28BEA9"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10" w:type="dxa"/>
            <w:shd w:val="clear" w:color="auto" w:fill="auto"/>
            <w:vAlign w:val="center"/>
            <w:hideMark/>
          </w:tcPr>
          <w:p w14:paraId="022721A1"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34" w:type="dxa"/>
            <w:shd w:val="clear" w:color="auto" w:fill="auto"/>
            <w:vAlign w:val="center"/>
            <w:hideMark/>
          </w:tcPr>
          <w:p w14:paraId="3241D4DD"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w:t>
            </w:r>
          </w:p>
        </w:tc>
        <w:tc>
          <w:tcPr>
            <w:tcW w:w="1134" w:type="dxa"/>
            <w:shd w:val="clear" w:color="auto" w:fill="auto"/>
            <w:vAlign w:val="center"/>
            <w:hideMark/>
          </w:tcPr>
          <w:p w14:paraId="228FDEAF"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p>
        </w:tc>
        <w:tc>
          <w:tcPr>
            <w:tcW w:w="1027" w:type="dxa"/>
            <w:shd w:val="clear" w:color="auto" w:fill="auto"/>
            <w:vAlign w:val="center"/>
            <w:hideMark/>
          </w:tcPr>
          <w:p w14:paraId="045E9321"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1059" w:type="dxa"/>
            <w:shd w:val="clear" w:color="auto" w:fill="auto"/>
            <w:vAlign w:val="center"/>
            <w:hideMark/>
          </w:tcPr>
          <w:p w14:paraId="3B3F0B44"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r>
      <w:tr w:rsidR="0015059E" w:rsidRPr="00EB6880" w14:paraId="2A030B55" w14:textId="77777777" w:rsidTr="007D7E0A">
        <w:trPr>
          <w:trHeight w:val="330"/>
        </w:trPr>
        <w:tc>
          <w:tcPr>
            <w:tcW w:w="724" w:type="dxa"/>
            <w:shd w:val="clear" w:color="auto" w:fill="auto"/>
            <w:vAlign w:val="center"/>
            <w:hideMark/>
          </w:tcPr>
          <w:p w14:paraId="21EB930F"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3.2.</w:t>
            </w:r>
          </w:p>
        </w:tc>
        <w:tc>
          <w:tcPr>
            <w:tcW w:w="3166" w:type="dxa"/>
            <w:shd w:val="clear" w:color="auto" w:fill="auto"/>
            <w:vAlign w:val="center"/>
            <w:hideMark/>
          </w:tcPr>
          <w:p w14:paraId="65756EC1"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10" w:type="dxa"/>
            <w:shd w:val="clear" w:color="auto" w:fill="auto"/>
            <w:vAlign w:val="center"/>
            <w:hideMark/>
          </w:tcPr>
          <w:p w14:paraId="6526C6D1"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лет</w:t>
            </w:r>
          </w:p>
        </w:tc>
        <w:tc>
          <w:tcPr>
            <w:tcW w:w="1134" w:type="dxa"/>
            <w:shd w:val="clear" w:color="auto" w:fill="auto"/>
            <w:noWrap/>
            <w:vAlign w:val="bottom"/>
            <w:hideMark/>
          </w:tcPr>
          <w:p w14:paraId="1BA61E90"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1134" w:type="dxa"/>
            <w:shd w:val="clear" w:color="auto" w:fill="auto"/>
            <w:vAlign w:val="center"/>
            <w:hideMark/>
          </w:tcPr>
          <w:p w14:paraId="4EEF3D9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1027" w:type="dxa"/>
            <w:shd w:val="clear" w:color="auto" w:fill="auto"/>
            <w:vAlign w:val="center"/>
            <w:hideMark/>
          </w:tcPr>
          <w:p w14:paraId="4B1AF4C4"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23</w:t>
            </w:r>
          </w:p>
        </w:tc>
        <w:tc>
          <w:tcPr>
            <w:tcW w:w="1059" w:type="dxa"/>
            <w:shd w:val="clear" w:color="auto" w:fill="auto"/>
            <w:vAlign w:val="center"/>
            <w:hideMark/>
          </w:tcPr>
          <w:p w14:paraId="642CE967"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24</w:t>
            </w:r>
          </w:p>
        </w:tc>
      </w:tr>
      <w:tr w:rsidR="0015059E" w:rsidRPr="00EB6880" w14:paraId="12A8957E" w14:textId="77777777" w:rsidTr="007D7E0A">
        <w:trPr>
          <w:trHeight w:val="330"/>
        </w:trPr>
        <w:tc>
          <w:tcPr>
            <w:tcW w:w="724" w:type="dxa"/>
            <w:shd w:val="clear" w:color="auto" w:fill="auto"/>
            <w:noWrap/>
            <w:vAlign w:val="bottom"/>
            <w:hideMark/>
          </w:tcPr>
          <w:p w14:paraId="51D67978"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3166" w:type="dxa"/>
            <w:shd w:val="clear" w:color="auto" w:fill="auto"/>
            <w:vAlign w:val="center"/>
            <w:hideMark/>
          </w:tcPr>
          <w:p w14:paraId="2BFED646"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Присоединенная тепловая нагрузка</w:t>
            </w:r>
          </w:p>
        </w:tc>
        <w:tc>
          <w:tcPr>
            <w:tcW w:w="1110" w:type="dxa"/>
            <w:shd w:val="clear" w:color="auto" w:fill="auto"/>
            <w:vAlign w:val="center"/>
            <w:hideMark/>
          </w:tcPr>
          <w:p w14:paraId="6A6F018F"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1134" w:type="dxa"/>
            <w:shd w:val="clear" w:color="auto" w:fill="auto"/>
            <w:noWrap/>
            <w:vAlign w:val="bottom"/>
            <w:hideMark/>
          </w:tcPr>
          <w:p w14:paraId="3F9BCBC0"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45,5</w:t>
            </w:r>
          </w:p>
        </w:tc>
        <w:tc>
          <w:tcPr>
            <w:tcW w:w="1134" w:type="dxa"/>
            <w:shd w:val="clear" w:color="auto" w:fill="auto"/>
            <w:noWrap/>
            <w:vAlign w:val="bottom"/>
            <w:hideMark/>
          </w:tcPr>
          <w:p w14:paraId="56E467CE"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52</w:t>
            </w:r>
          </w:p>
        </w:tc>
        <w:tc>
          <w:tcPr>
            <w:tcW w:w="1027" w:type="dxa"/>
            <w:shd w:val="clear" w:color="auto" w:fill="auto"/>
            <w:noWrap/>
            <w:vAlign w:val="bottom"/>
            <w:hideMark/>
          </w:tcPr>
          <w:p w14:paraId="136F28A0"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57,75</w:t>
            </w:r>
          </w:p>
        </w:tc>
        <w:tc>
          <w:tcPr>
            <w:tcW w:w="1059" w:type="dxa"/>
            <w:shd w:val="clear" w:color="auto" w:fill="auto"/>
            <w:noWrap/>
            <w:vAlign w:val="bottom"/>
            <w:hideMark/>
          </w:tcPr>
          <w:p w14:paraId="2A762CFC"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85</w:t>
            </w:r>
          </w:p>
        </w:tc>
      </w:tr>
      <w:tr w:rsidR="0015059E" w:rsidRPr="00EB6880" w14:paraId="2597E9FB" w14:textId="77777777" w:rsidTr="007D7E0A">
        <w:trPr>
          <w:trHeight w:val="540"/>
        </w:trPr>
        <w:tc>
          <w:tcPr>
            <w:tcW w:w="724" w:type="dxa"/>
            <w:shd w:val="clear" w:color="auto" w:fill="auto"/>
            <w:vAlign w:val="center"/>
            <w:hideMark/>
          </w:tcPr>
          <w:p w14:paraId="687BC35C"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3166" w:type="dxa"/>
            <w:shd w:val="clear" w:color="auto" w:fill="auto"/>
            <w:vAlign w:val="center"/>
            <w:hideMark/>
          </w:tcPr>
          <w:p w14:paraId="6F02904A"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Нормативные потери тепловой энергии в тепловых сетях </w:t>
            </w:r>
          </w:p>
        </w:tc>
        <w:tc>
          <w:tcPr>
            <w:tcW w:w="1110" w:type="dxa"/>
            <w:shd w:val="clear" w:color="auto" w:fill="auto"/>
            <w:vAlign w:val="center"/>
            <w:hideMark/>
          </w:tcPr>
          <w:p w14:paraId="506647FD"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1134" w:type="dxa"/>
            <w:shd w:val="clear" w:color="auto" w:fill="auto"/>
            <w:noWrap/>
            <w:vAlign w:val="bottom"/>
            <w:hideMark/>
          </w:tcPr>
          <w:p w14:paraId="7EE49E55"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w:t>
            </w:r>
          </w:p>
        </w:tc>
        <w:tc>
          <w:tcPr>
            <w:tcW w:w="1134" w:type="dxa"/>
            <w:shd w:val="clear" w:color="auto" w:fill="auto"/>
            <w:noWrap/>
            <w:vAlign w:val="bottom"/>
            <w:hideMark/>
          </w:tcPr>
          <w:p w14:paraId="239B1286"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w:t>
            </w:r>
          </w:p>
        </w:tc>
        <w:tc>
          <w:tcPr>
            <w:tcW w:w="1027" w:type="dxa"/>
            <w:shd w:val="clear" w:color="auto" w:fill="auto"/>
            <w:noWrap/>
            <w:vAlign w:val="bottom"/>
            <w:hideMark/>
          </w:tcPr>
          <w:p w14:paraId="0F226B0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1059" w:type="dxa"/>
            <w:shd w:val="clear" w:color="auto" w:fill="auto"/>
            <w:noWrap/>
            <w:vAlign w:val="bottom"/>
            <w:hideMark/>
          </w:tcPr>
          <w:p w14:paraId="3670EF45"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1,3</w:t>
            </w:r>
          </w:p>
        </w:tc>
      </w:tr>
      <w:tr w:rsidR="0015059E" w:rsidRPr="00EB6880" w14:paraId="6C986238" w14:textId="77777777" w:rsidTr="007D7E0A">
        <w:trPr>
          <w:trHeight w:val="330"/>
        </w:trPr>
        <w:tc>
          <w:tcPr>
            <w:tcW w:w="724" w:type="dxa"/>
            <w:shd w:val="clear" w:color="auto" w:fill="auto"/>
            <w:vAlign w:val="center"/>
            <w:hideMark/>
          </w:tcPr>
          <w:p w14:paraId="4FF819B3"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5.1.</w:t>
            </w:r>
          </w:p>
        </w:tc>
        <w:tc>
          <w:tcPr>
            <w:tcW w:w="3166" w:type="dxa"/>
            <w:shd w:val="clear" w:color="auto" w:fill="auto"/>
            <w:vAlign w:val="center"/>
            <w:hideMark/>
          </w:tcPr>
          <w:p w14:paraId="7BFEC7DB"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10" w:type="dxa"/>
            <w:shd w:val="clear" w:color="auto" w:fill="auto"/>
            <w:vAlign w:val="center"/>
            <w:hideMark/>
          </w:tcPr>
          <w:p w14:paraId="784628F9"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1134" w:type="dxa"/>
            <w:shd w:val="clear" w:color="auto" w:fill="auto"/>
            <w:noWrap/>
            <w:vAlign w:val="bottom"/>
            <w:hideMark/>
          </w:tcPr>
          <w:p w14:paraId="369EC195"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0,93</w:t>
            </w:r>
          </w:p>
        </w:tc>
        <w:tc>
          <w:tcPr>
            <w:tcW w:w="1134" w:type="dxa"/>
            <w:shd w:val="clear" w:color="auto" w:fill="auto"/>
            <w:noWrap/>
            <w:vAlign w:val="bottom"/>
            <w:hideMark/>
          </w:tcPr>
          <w:p w14:paraId="037544FA"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0,806</w:t>
            </w:r>
          </w:p>
        </w:tc>
        <w:tc>
          <w:tcPr>
            <w:tcW w:w="1027" w:type="dxa"/>
            <w:shd w:val="clear" w:color="auto" w:fill="auto"/>
            <w:noWrap/>
            <w:vAlign w:val="bottom"/>
            <w:hideMark/>
          </w:tcPr>
          <w:p w14:paraId="44E3E81D"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0,744</w:t>
            </w:r>
          </w:p>
        </w:tc>
        <w:tc>
          <w:tcPr>
            <w:tcW w:w="1059" w:type="dxa"/>
            <w:shd w:val="clear" w:color="auto" w:fill="auto"/>
            <w:noWrap/>
            <w:vAlign w:val="bottom"/>
            <w:hideMark/>
          </w:tcPr>
          <w:p w14:paraId="764C6A56"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0,806</w:t>
            </w:r>
          </w:p>
        </w:tc>
      </w:tr>
      <w:tr w:rsidR="0015059E" w:rsidRPr="00EB6880" w14:paraId="483DEFB2" w14:textId="77777777" w:rsidTr="007D7E0A">
        <w:trPr>
          <w:trHeight w:val="330"/>
        </w:trPr>
        <w:tc>
          <w:tcPr>
            <w:tcW w:w="724" w:type="dxa"/>
            <w:shd w:val="clear" w:color="auto" w:fill="auto"/>
            <w:noWrap/>
            <w:vAlign w:val="bottom"/>
            <w:hideMark/>
          </w:tcPr>
          <w:p w14:paraId="2CFCFDA6"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5.2.</w:t>
            </w:r>
          </w:p>
        </w:tc>
        <w:tc>
          <w:tcPr>
            <w:tcW w:w="3166" w:type="dxa"/>
            <w:shd w:val="clear" w:color="auto" w:fill="auto"/>
            <w:vAlign w:val="center"/>
            <w:hideMark/>
          </w:tcPr>
          <w:p w14:paraId="009B942A"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10" w:type="dxa"/>
            <w:shd w:val="clear" w:color="auto" w:fill="auto"/>
            <w:vAlign w:val="center"/>
            <w:hideMark/>
          </w:tcPr>
          <w:p w14:paraId="6B8FADFA"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Гкал/ч</w:t>
            </w:r>
          </w:p>
        </w:tc>
        <w:tc>
          <w:tcPr>
            <w:tcW w:w="1134" w:type="dxa"/>
            <w:shd w:val="clear" w:color="auto" w:fill="auto"/>
            <w:noWrap/>
            <w:vAlign w:val="bottom"/>
            <w:hideMark/>
          </w:tcPr>
          <w:p w14:paraId="02123BCC"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0,57</w:t>
            </w:r>
          </w:p>
        </w:tc>
        <w:tc>
          <w:tcPr>
            <w:tcW w:w="1134" w:type="dxa"/>
            <w:shd w:val="clear" w:color="auto" w:fill="auto"/>
            <w:noWrap/>
            <w:vAlign w:val="bottom"/>
            <w:hideMark/>
          </w:tcPr>
          <w:p w14:paraId="108CB663"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0,494</w:t>
            </w:r>
          </w:p>
        </w:tc>
        <w:tc>
          <w:tcPr>
            <w:tcW w:w="1027" w:type="dxa"/>
            <w:shd w:val="clear" w:color="auto" w:fill="auto"/>
            <w:noWrap/>
            <w:vAlign w:val="bottom"/>
            <w:hideMark/>
          </w:tcPr>
          <w:p w14:paraId="013DAD11"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0,456</w:t>
            </w:r>
          </w:p>
        </w:tc>
        <w:tc>
          <w:tcPr>
            <w:tcW w:w="1059" w:type="dxa"/>
            <w:shd w:val="clear" w:color="auto" w:fill="auto"/>
            <w:noWrap/>
            <w:vAlign w:val="bottom"/>
            <w:hideMark/>
          </w:tcPr>
          <w:p w14:paraId="36251907"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0,494</w:t>
            </w:r>
          </w:p>
        </w:tc>
      </w:tr>
      <w:tr w:rsidR="0015059E" w:rsidRPr="00EB6880" w14:paraId="6FF4DDD4" w14:textId="77777777" w:rsidTr="007D7E0A">
        <w:trPr>
          <w:trHeight w:val="263"/>
        </w:trPr>
        <w:tc>
          <w:tcPr>
            <w:tcW w:w="724" w:type="dxa"/>
            <w:shd w:val="clear" w:color="auto" w:fill="auto"/>
            <w:noWrap/>
            <w:vAlign w:val="bottom"/>
            <w:hideMark/>
          </w:tcPr>
          <w:p w14:paraId="0B214FEA"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3166" w:type="dxa"/>
            <w:shd w:val="clear" w:color="auto" w:fill="auto"/>
            <w:vAlign w:val="center"/>
            <w:hideMark/>
          </w:tcPr>
          <w:p w14:paraId="18038C17"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 повреждений в тепловых сетях</w:t>
            </w:r>
          </w:p>
        </w:tc>
        <w:tc>
          <w:tcPr>
            <w:tcW w:w="1110" w:type="dxa"/>
            <w:shd w:val="clear" w:color="auto" w:fill="auto"/>
            <w:noWrap/>
            <w:vAlign w:val="bottom"/>
            <w:hideMark/>
          </w:tcPr>
          <w:p w14:paraId="5B221E27"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w:t>
            </w:r>
          </w:p>
        </w:tc>
        <w:tc>
          <w:tcPr>
            <w:tcW w:w="1134" w:type="dxa"/>
            <w:shd w:val="clear" w:color="auto" w:fill="auto"/>
            <w:noWrap/>
            <w:vAlign w:val="bottom"/>
            <w:hideMark/>
          </w:tcPr>
          <w:p w14:paraId="46EBA92A"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20</w:t>
            </w:r>
          </w:p>
        </w:tc>
        <w:tc>
          <w:tcPr>
            <w:tcW w:w="1134" w:type="dxa"/>
            <w:shd w:val="clear" w:color="auto" w:fill="auto"/>
            <w:noWrap/>
            <w:vAlign w:val="bottom"/>
            <w:hideMark/>
          </w:tcPr>
          <w:p w14:paraId="59C598C8"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19</w:t>
            </w:r>
          </w:p>
        </w:tc>
        <w:tc>
          <w:tcPr>
            <w:tcW w:w="1027" w:type="dxa"/>
            <w:shd w:val="clear" w:color="auto" w:fill="auto"/>
            <w:noWrap/>
            <w:vAlign w:val="bottom"/>
            <w:hideMark/>
          </w:tcPr>
          <w:p w14:paraId="0C83196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15</w:t>
            </w:r>
          </w:p>
        </w:tc>
        <w:tc>
          <w:tcPr>
            <w:tcW w:w="1059" w:type="dxa"/>
            <w:shd w:val="clear" w:color="auto" w:fill="auto"/>
            <w:noWrap/>
            <w:vAlign w:val="bottom"/>
            <w:hideMark/>
          </w:tcPr>
          <w:p w14:paraId="1C728213"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r>
      <w:tr w:rsidR="0015059E" w:rsidRPr="00EB6880" w14:paraId="59C0164D" w14:textId="77777777" w:rsidTr="007D7E0A">
        <w:trPr>
          <w:trHeight w:val="330"/>
        </w:trPr>
        <w:tc>
          <w:tcPr>
            <w:tcW w:w="724" w:type="dxa"/>
            <w:shd w:val="clear" w:color="auto" w:fill="auto"/>
            <w:noWrap/>
            <w:vAlign w:val="bottom"/>
            <w:hideMark/>
          </w:tcPr>
          <w:p w14:paraId="1FEF006F"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3166" w:type="dxa"/>
            <w:shd w:val="clear" w:color="auto" w:fill="auto"/>
            <w:vAlign w:val="center"/>
            <w:hideMark/>
          </w:tcPr>
          <w:p w14:paraId="2EF063E3"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Удельная повреждаемость </w:t>
            </w:r>
          </w:p>
        </w:tc>
        <w:tc>
          <w:tcPr>
            <w:tcW w:w="1110" w:type="dxa"/>
            <w:shd w:val="clear" w:color="auto" w:fill="auto"/>
            <w:noWrap/>
            <w:vAlign w:val="bottom"/>
            <w:hideMark/>
          </w:tcPr>
          <w:p w14:paraId="5734D2D5"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отказ/км</w:t>
            </w:r>
          </w:p>
        </w:tc>
        <w:tc>
          <w:tcPr>
            <w:tcW w:w="1134" w:type="dxa"/>
            <w:shd w:val="clear" w:color="auto" w:fill="auto"/>
            <w:noWrap/>
            <w:vAlign w:val="bottom"/>
            <w:hideMark/>
          </w:tcPr>
          <w:p w14:paraId="20890747"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0,5</w:t>
            </w:r>
          </w:p>
        </w:tc>
        <w:tc>
          <w:tcPr>
            <w:tcW w:w="1134" w:type="dxa"/>
            <w:shd w:val="clear" w:color="auto" w:fill="auto"/>
            <w:noWrap/>
            <w:vAlign w:val="bottom"/>
            <w:hideMark/>
          </w:tcPr>
          <w:p w14:paraId="43E8F6B9"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0,475</w:t>
            </w:r>
          </w:p>
        </w:tc>
        <w:tc>
          <w:tcPr>
            <w:tcW w:w="1027" w:type="dxa"/>
            <w:shd w:val="clear" w:color="auto" w:fill="auto"/>
            <w:noWrap/>
            <w:vAlign w:val="bottom"/>
            <w:hideMark/>
          </w:tcPr>
          <w:p w14:paraId="5B4DFF6E"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0,375</w:t>
            </w:r>
          </w:p>
        </w:tc>
        <w:tc>
          <w:tcPr>
            <w:tcW w:w="1059" w:type="dxa"/>
            <w:shd w:val="clear" w:color="auto" w:fill="auto"/>
            <w:noWrap/>
            <w:vAlign w:val="bottom"/>
            <w:hideMark/>
          </w:tcPr>
          <w:p w14:paraId="5A4D1233"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0,25</w:t>
            </w:r>
          </w:p>
        </w:tc>
      </w:tr>
      <w:tr w:rsidR="0015059E" w:rsidRPr="00EB6880" w14:paraId="650C4DF0" w14:textId="77777777" w:rsidTr="007D7E0A">
        <w:trPr>
          <w:trHeight w:val="330"/>
        </w:trPr>
        <w:tc>
          <w:tcPr>
            <w:tcW w:w="724" w:type="dxa"/>
            <w:shd w:val="clear" w:color="auto" w:fill="auto"/>
            <w:vAlign w:val="center"/>
            <w:hideMark/>
          </w:tcPr>
          <w:p w14:paraId="392477C4"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7.1.</w:t>
            </w:r>
          </w:p>
        </w:tc>
        <w:tc>
          <w:tcPr>
            <w:tcW w:w="3166" w:type="dxa"/>
            <w:shd w:val="clear" w:color="auto" w:fill="auto"/>
            <w:vAlign w:val="center"/>
            <w:hideMark/>
          </w:tcPr>
          <w:p w14:paraId="47137457"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магистральных</w:t>
            </w:r>
          </w:p>
        </w:tc>
        <w:tc>
          <w:tcPr>
            <w:tcW w:w="1110" w:type="dxa"/>
            <w:shd w:val="clear" w:color="auto" w:fill="auto"/>
            <w:noWrap/>
            <w:vAlign w:val="bottom"/>
            <w:hideMark/>
          </w:tcPr>
          <w:p w14:paraId="50631B26"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отказ/км</w:t>
            </w:r>
          </w:p>
        </w:tc>
        <w:tc>
          <w:tcPr>
            <w:tcW w:w="1134" w:type="dxa"/>
            <w:shd w:val="clear" w:color="auto" w:fill="auto"/>
            <w:noWrap/>
            <w:vAlign w:val="bottom"/>
            <w:hideMark/>
          </w:tcPr>
          <w:p w14:paraId="05157014"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c>
          <w:tcPr>
            <w:tcW w:w="1134" w:type="dxa"/>
            <w:shd w:val="clear" w:color="auto" w:fill="auto"/>
            <w:noWrap/>
            <w:vAlign w:val="bottom"/>
            <w:hideMark/>
          </w:tcPr>
          <w:p w14:paraId="227958A1"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c>
          <w:tcPr>
            <w:tcW w:w="1027" w:type="dxa"/>
            <w:shd w:val="clear" w:color="auto" w:fill="auto"/>
            <w:noWrap/>
            <w:vAlign w:val="bottom"/>
            <w:hideMark/>
          </w:tcPr>
          <w:p w14:paraId="2449D628"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c>
          <w:tcPr>
            <w:tcW w:w="1059" w:type="dxa"/>
            <w:shd w:val="clear" w:color="auto" w:fill="auto"/>
            <w:noWrap/>
            <w:vAlign w:val="bottom"/>
            <w:hideMark/>
          </w:tcPr>
          <w:p w14:paraId="3FA982D0"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0,17</w:t>
            </w:r>
          </w:p>
        </w:tc>
      </w:tr>
      <w:tr w:rsidR="0015059E" w:rsidRPr="00EB6880" w14:paraId="4DBF012F" w14:textId="77777777" w:rsidTr="007D7E0A">
        <w:trPr>
          <w:trHeight w:val="330"/>
        </w:trPr>
        <w:tc>
          <w:tcPr>
            <w:tcW w:w="724" w:type="dxa"/>
            <w:shd w:val="clear" w:color="auto" w:fill="auto"/>
            <w:vAlign w:val="center"/>
            <w:hideMark/>
          </w:tcPr>
          <w:p w14:paraId="2416CB01"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7.2.</w:t>
            </w:r>
          </w:p>
        </w:tc>
        <w:tc>
          <w:tcPr>
            <w:tcW w:w="3166" w:type="dxa"/>
            <w:shd w:val="clear" w:color="auto" w:fill="auto"/>
            <w:vAlign w:val="center"/>
            <w:hideMark/>
          </w:tcPr>
          <w:p w14:paraId="19769E89"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Распределительных </w:t>
            </w:r>
          </w:p>
        </w:tc>
        <w:tc>
          <w:tcPr>
            <w:tcW w:w="1110" w:type="dxa"/>
            <w:shd w:val="clear" w:color="auto" w:fill="auto"/>
            <w:noWrap/>
            <w:vAlign w:val="bottom"/>
            <w:hideMark/>
          </w:tcPr>
          <w:p w14:paraId="76ACB7F2" w14:textId="77777777" w:rsidR="0015059E" w:rsidRPr="00EB6880" w:rsidRDefault="0015059E" w:rsidP="001A5E74">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отказ/км</w:t>
            </w:r>
          </w:p>
        </w:tc>
        <w:tc>
          <w:tcPr>
            <w:tcW w:w="1134" w:type="dxa"/>
            <w:shd w:val="clear" w:color="auto" w:fill="auto"/>
            <w:noWrap/>
            <w:vAlign w:val="bottom"/>
            <w:hideMark/>
          </w:tcPr>
          <w:p w14:paraId="5B19B85F"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0,41</w:t>
            </w:r>
          </w:p>
        </w:tc>
        <w:tc>
          <w:tcPr>
            <w:tcW w:w="1134" w:type="dxa"/>
            <w:shd w:val="clear" w:color="auto" w:fill="auto"/>
            <w:noWrap/>
            <w:vAlign w:val="bottom"/>
            <w:hideMark/>
          </w:tcPr>
          <w:p w14:paraId="04C2FF4A"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0,35</w:t>
            </w:r>
          </w:p>
        </w:tc>
        <w:tc>
          <w:tcPr>
            <w:tcW w:w="1027" w:type="dxa"/>
            <w:shd w:val="clear" w:color="auto" w:fill="auto"/>
            <w:noWrap/>
            <w:vAlign w:val="bottom"/>
            <w:hideMark/>
          </w:tcPr>
          <w:p w14:paraId="47C86724"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0,32</w:t>
            </w:r>
          </w:p>
        </w:tc>
        <w:tc>
          <w:tcPr>
            <w:tcW w:w="1059" w:type="dxa"/>
            <w:shd w:val="clear" w:color="auto" w:fill="auto"/>
            <w:noWrap/>
            <w:vAlign w:val="bottom"/>
            <w:hideMark/>
          </w:tcPr>
          <w:p w14:paraId="6E299ED3" w14:textId="77777777" w:rsidR="0015059E" w:rsidRPr="00EB6880" w:rsidRDefault="0015059E" w:rsidP="001A5E74">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0,26</w:t>
            </w:r>
          </w:p>
        </w:tc>
      </w:tr>
      <w:tr w:rsidR="00A2629D" w:rsidRPr="00EB6880" w14:paraId="20BFF7E9" w14:textId="77777777" w:rsidTr="00233E97">
        <w:trPr>
          <w:trHeight w:val="330"/>
        </w:trPr>
        <w:tc>
          <w:tcPr>
            <w:tcW w:w="724" w:type="dxa"/>
            <w:shd w:val="clear" w:color="auto" w:fill="auto"/>
            <w:noWrap/>
            <w:vAlign w:val="bottom"/>
            <w:hideMark/>
          </w:tcPr>
          <w:p w14:paraId="339D3DB8" w14:textId="77777777" w:rsidR="00A2629D" w:rsidRPr="00EB6880" w:rsidRDefault="00A2629D" w:rsidP="00A2629D">
            <w:pPr>
              <w:spacing w:line="240" w:lineRule="auto"/>
              <w:ind w:firstLine="0"/>
              <w:jc w:val="righ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3166" w:type="dxa"/>
            <w:tcBorders>
              <w:top w:val="nil"/>
              <w:left w:val="nil"/>
              <w:bottom w:val="single" w:sz="8" w:space="0" w:color="auto"/>
              <w:right w:val="single" w:sz="8" w:space="0" w:color="auto"/>
            </w:tcBorders>
            <w:shd w:val="clear" w:color="auto" w:fill="auto"/>
            <w:vAlign w:val="center"/>
            <w:hideMark/>
          </w:tcPr>
          <w:p w14:paraId="325586EC" w14:textId="77777777" w:rsidR="00A2629D" w:rsidRPr="00B50A22" w:rsidRDefault="00A2629D" w:rsidP="00A2629D">
            <w:pPr>
              <w:pStyle w:val="ab"/>
              <w:rPr>
                <w:lang w:eastAsia="ru-RU"/>
              </w:rPr>
            </w:pPr>
            <w:r w:rsidRPr="00B50A22">
              <w:rPr>
                <w:lang w:eastAsia="ru-RU"/>
              </w:rPr>
              <w:t xml:space="preserve">Расчетный расход теплоносителя </w:t>
            </w:r>
            <w:r w:rsidRPr="00E601B1">
              <w:rPr>
                <w:lang w:eastAsia="ru-RU"/>
              </w:rPr>
              <w:t>в соответствии с утвержденным графиком отпуска тепла в тепловые сети.</w:t>
            </w:r>
          </w:p>
        </w:tc>
        <w:tc>
          <w:tcPr>
            <w:tcW w:w="1110" w:type="dxa"/>
            <w:tcBorders>
              <w:top w:val="nil"/>
              <w:left w:val="nil"/>
              <w:bottom w:val="single" w:sz="8" w:space="0" w:color="auto"/>
              <w:right w:val="single" w:sz="8" w:space="0" w:color="auto"/>
            </w:tcBorders>
            <w:shd w:val="clear" w:color="auto" w:fill="auto"/>
            <w:noWrap/>
            <w:vAlign w:val="center"/>
            <w:hideMark/>
          </w:tcPr>
          <w:p w14:paraId="1625E5BA" w14:textId="77777777" w:rsidR="00A2629D" w:rsidRPr="00B50A22" w:rsidRDefault="00A2629D" w:rsidP="00A2629D">
            <w:pPr>
              <w:pStyle w:val="ab"/>
              <w:rPr>
                <w:lang w:eastAsia="ru-RU"/>
              </w:rPr>
            </w:pPr>
            <w:r w:rsidRPr="00B50A22">
              <w:rPr>
                <w:lang w:eastAsia="ru-RU"/>
              </w:rPr>
              <w:t>тонн/ч</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6EAC9D1" w14:textId="64EF9D0B" w:rsidR="00A2629D" w:rsidRDefault="00A2629D" w:rsidP="00A2629D">
            <w:pPr>
              <w:pStyle w:val="ab"/>
            </w:pPr>
            <w:r>
              <w:rPr>
                <w:szCs w:val="20"/>
              </w:rPr>
              <w:t>2069,3</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384D2813" w14:textId="64559D5F" w:rsidR="00A2629D" w:rsidRDefault="00A2629D" w:rsidP="00A2629D">
            <w:pPr>
              <w:pStyle w:val="ab"/>
            </w:pPr>
            <w:r>
              <w:rPr>
                <w:szCs w:val="20"/>
              </w:rPr>
              <w:t>2087,3</w:t>
            </w:r>
          </w:p>
        </w:tc>
        <w:tc>
          <w:tcPr>
            <w:tcW w:w="1027" w:type="dxa"/>
            <w:tcBorders>
              <w:top w:val="single" w:sz="8" w:space="0" w:color="auto"/>
              <w:left w:val="nil"/>
              <w:bottom w:val="single" w:sz="8" w:space="0" w:color="auto"/>
              <w:right w:val="single" w:sz="8" w:space="0" w:color="auto"/>
            </w:tcBorders>
            <w:shd w:val="clear" w:color="auto" w:fill="auto"/>
            <w:noWrap/>
            <w:vAlign w:val="center"/>
            <w:hideMark/>
          </w:tcPr>
          <w:p w14:paraId="03072FE1" w14:textId="1CA09FF8" w:rsidR="00A2629D" w:rsidRDefault="00A2629D" w:rsidP="00A2629D">
            <w:pPr>
              <w:pStyle w:val="ab"/>
            </w:pPr>
            <w:r>
              <w:rPr>
                <w:szCs w:val="20"/>
              </w:rPr>
              <w:t>2294,9</w:t>
            </w:r>
          </w:p>
        </w:tc>
        <w:tc>
          <w:tcPr>
            <w:tcW w:w="1059" w:type="dxa"/>
            <w:tcBorders>
              <w:top w:val="single" w:sz="8" w:space="0" w:color="auto"/>
              <w:left w:val="nil"/>
              <w:bottom w:val="single" w:sz="8" w:space="0" w:color="auto"/>
              <w:right w:val="single" w:sz="8" w:space="0" w:color="auto"/>
            </w:tcBorders>
            <w:shd w:val="clear" w:color="auto" w:fill="auto"/>
            <w:noWrap/>
            <w:vAlign w:val="center"/>
            <w:hideMark/>
          </w:tcPr>
          <w:p w14:paraId="45C48F73" w14:textId="1348D5D1" w:rsidR="00A2629D" w:rsidRDefault="00A2629D" w:rsidP="00A2629D">
            <w:pPr>
              <w:pStyle w:val="ab"/>
            </w:pPr>
            <w:r>
              <w:rPr>
                <w:szCs w:val="20"/>
              </w:rPr>
              <w:t>2344,0</w:t>
            </w:r>
          </w:p>
        </w:tc>
      </w:tr>
      <w:tr w:rsidR="002C2A38" w:rsidRPr="00EB6880" w14:paraId="45BF4D58" w14:textId="77777777" w:rsidTr="00233E97">
        <w:trPr>
          <w:trHeight w:val="330"/>
        </w:trPr>
        <w:tc>
          <w:tcPr>
            <w:tcW w:w="724" w:type="dxa"/>
            <w:shd w:val="clear" w:color="auto" w:fill="auto"/>
            <w:noWrap/>
            <w:vAlign w:val="bottom"/>
            <w:hideMark/>
          </w:tcPr>
          <w:p w14:paraId="7F967AE9" w14:textId="77777777" w:rsidR="002C2A38" w:rsidRPr="00EB6880" w:rsidRDefault="002C2A38" w:rsidP="002C2A3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3166" w:type="dxa"/>
            <w:tcBorders>
              <w:top w:val="nil"/>
              <w:left w:val="nil"/>
              <w:bottom w:val="single" w:sz="8" w:space="0" w:color="auto"/>
              <w:right w:val="single" w:sz="8" w:space="0" w:color="auto"/>
            </w:tcBorders>
            <w:shd w:val="clear" w:color="auto" w:fill="auto"/>
            <w:vAlign w:val="center"/>
            <w:hideMark/>
          </w:tcPr>
          <w:p w14:paraId="4AF6319B" w14:textId="77777777" w:rsidR="002C2A38" w:rsidRPr="00B50A22" w:rsidRDefault="002C2A38" w:rsidP="002C2A38">
            <w:pPr>
              <w:pStyle w:val="ab"/>
              <w:rPr>
                <w:lang w:eastAsia="ru-RU"/>
              </w:rPr>
            </w:pPr>
            <w:r w:rsidRPr="00B50A22">
              <w:rPr>
                <w:lang w:eastAsia="ru-RU"/>
              </w:rPr>
              <w:t xml:space="preserve">Фактический расход теплоносителя </w:t>
            </w:r>
          </w:p>
        </w:tc>
        <w:tc>
          <w:tcPr>
            <w:tcW w:w="1110" w:type="dxa"/>
            <w:tcBorders>
              <w:top w:val="nil"/>
              <w:left w:val="nil"/>
              <w:bottom w:val="single" w:sz="8" w:space="0" w:color="auto"/>
              <w:right w:val="single" w:sz="8" w:space="0" w:color="auto"/>
            </w:tcBorders>
            <w:shd w:val="clear" w:color="auto" w:fill="auto"/>
            <w:noWrap/>
            <w:vAlign w:val="center"/>
            <w:hideMark/>
          </w:tcPr>
          <w:p w14:paraId="61D9F5FA" w14:textId="77777777" w:rsidR="002C2A38" w:rsidRPr="00B50A22" w:rsidRDefault="002C2A38" w:rsidP="002C2A38">
            <w:pPr>
              <w:pStyle w:val="ab"/>
              <w:rPr>
                <w:lang w:eastAsia="ru-RU"/>
              </w:rPr>
            </w:pPr>
            <w:r w:rsidRPr="00B50A22">
              <w:rPr>
                <w:lang w:eastAsia="ru-RU"/>
              </w:rPr>
              <w:t>тонн/ч</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BE5C87" w14:textId="61DFAE90" w:rsidR="002C2A38" w:rsidRDefault="002C2A38" w:rsidP="002C2A38">
            <w:pPr>
              <w:pStyle w:val="ab"/>
            </w:pPr>
            <w:r>
              <w:rPr>
                <w:szCs w:val="20"/>
              </w:rPr>
              <w:t>2347,1</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EF05F50" w14:textId="64D8317B" w:rsidR="002C2A38" w:rsidRDefault="002C2A38" w:rsidP="002C2A38">
            <w:pPr>
              <w:pStyle w:val="ab"/>
            </w:pPr>
            <w:r>
              <w:rPr>
                <w:szCs w:val="20"/>
              </w:rPr>
              <w:t>2395,5</w:t>
            </w:r>
          </w:p>
        </w:tc>
        <w:tc>
          <w:tcPr>
            <w:tcW w:w="1027" w:type="dxa"/>
            <w:tcBorders>
              <w:top w:val="single" w:sz="8" w:space="0" w:color="auto"/>
              <w:left w:val="nil"/>
              <w:bottom w:val="single" w:sz="8" w:space="0" w:color="auto"/>
              <w:right w:val="single" w:sz="8" w:space="0" w:color="auto"/>
            </w:tcBorders>
            <w:shd w:val="clear" w:color="auto" w:fill="auto"/>
            <w:noWrap/>
            <w:vAlign w:val="center"/>
            <w:hideMark/>
          </w:tcPr>
          <w:p w14:paraId="668569B6" w14:textId="73EB5DE8" w:rsidR="002C2A38" w:rsidRDefault="002C2A38" w:rsidP="002C2A38">
            <w:pPr>
              <w:pStyle w:val="ab"/>
            </w:pPr>
            <w:r>
              <w:rPr>
                <w:szCs w:val="20"/>
              </w:rPr>
              <w:t>2545,6</w:t>
            </w:r>
          </w:p>
        </w:tc>
        <w:tc>
          <w:tcPr>
            <w:tcW w:w="1059" w:type="dxa"/>
            <w:tcBorders>
              <w:top w:val="single" w:sz="8" w:space="0" w:color="auto"/>
              <w:left w:val="nil"/>
              <w:bottom w:val="single" w:sz="8" w:space="0" w:color="auto"/>
              <w:right w:val="single" w:sz="8" w:space="0" w:color="auto"/>
            </w:tcBorders>
            <w:shd w:val="clear" w:color="auto" w:fill="auto"/>
            <w:noWrap/>
            <w:vAlign w:val="center"/>
            <w:hideMark/>
          </w:tcPr>
          <w:p w14:paraId="27356062" w14:textId="3DDE362B" w:rsidR="002C2A38" w:rsidRDefault="002C2A38" w:rsidP="002C2A38">
            <w:pPr>
              <w:pStyle w:val="ab"/>
            </w:pPr>
            <w:r>
              <w:rPr>
                <w:szCs w:val="20"/>
              </w:rPr>
              <w:t>2547,5</w:t>
            </w:r>
          </w:p>
        </w:tc>
      </w:tr>
      <w:tr w:rsidR="002C2A38" w:rsidRPr="00EB6880" w14:paraId="7397CE4D" w14:textId="77777777" w:rsidTr="00233E97">
        <w:trPr>
          <w:trHeight w:val="330"/>
        </w:trPr>
        <w:tc>
          <w:tcPr>
            <w:tcW w:w="724" w:type="dxa"/>
            <w:shd w:val="clear" w:color="auto" w:fill="auto"/>
            <w:noWrap/>
            <w:vAlign w:val="bottom"/>
          </w:tcPr>
          <w:p w14:paraId="5706F638" w14:textId="77777777" w:rsidR="002C2A38" w:rsidRPr="00EB6880" w:rsidRDefault="002C2A38" w:rsidP="002C2A38">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3166" w:type="dxa"/>
            <w:tcBorders>
              <w:top w:val="nil"/>
              <w:left w:val="nil"/>
              <w:bottom w:val="single" w:sz="8" w:space="0" w:color="auto"/>
              <w:right w:val="single" w:sz="8" w:space="0" w:color="auto"/>
            </w:tcBorders>
            <w:shd w:val="clear" w:color="auto" w:fill="auto"/>
            <w:vAlign w:val="center"/>
          </w:tcPr>
          <w:p w14:paraId="4120A699" w14:textId="77777777" w:rsidR="002C2A38" w:rsidRPr="00B50A22" w:rsidRDefault="002C2A38" w:rsidP="002C2A38">
            <w:pPr>
              <w:pStyle w:val="ab"/>
              <w:rPr>
                <w:lang w:eastAsia="ru-RU"/>
              </w:rPr>
            </w:pPr>
            <w:r>
              <w:rPr>
                <w:lang w:eastAsia="ru-RU"/>
              </w:rPr>
              <w:t xml:space="preserve">Удельный расход теплоносителя </w:t>
            </w:r>
          </w:p>
        </w:tc>
        <w:tc>
          <w:tcPr>
            <w:tcW w:w="1110" w:type="dxa"/>
            <w:tcBorders>
              <w:top w:val="nil"/>
              <w:left w:val="nil"/>
              <w:bottom w:val="single" w:sz="8" w:space="0" w:color="auto"/>
              <w:right w:val="single" w:sz="8" w:space="0" w:color="auto"/>
            </w:tcBorders>
            <w:shd w:val="clear" w:color="auto" w:fill="auto"/>
            <w:noWrap/>
            <w:vAlign w:val="center"/>
          </w:tcPr>
          <w:p w14:paraId="1CA416C6" w14:textId="77777777" w:rsidR="002C2A38" w:rsidRPr="00B50A22" w:rsidRDefault="002C2A38" w:rsidP="002C2A38">
            <w:pPr>
              <w:pStyle w:val="ab"/>
              <w:rPr>
                <w:lang w:eastAsia="ru-RU"/>
              </w:rPr>
            </w:pPr>
            <w:r>
              <w:rPr>
                <w:lang w:eastAsia="ru-RU"/>
              </w:rPr>
              <w:t>Тонн/Гкал</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E0A5F94" w14:textId="00C7A2DB" w:rsidR="002C2A38" w:rsidRDefault="002C2A38" w:rsidP="002C2A38">
            <w:pPr>
              <w:pStyle w:val="ab"/>
            </w:pPr>
            <w:r>
              <w:rPr>
                <w:szCs w:val="20"/>
              </w:rPr>
              <w:t>48</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4F018CB4" w14:textId="196E70CA" w:rsidR="002C2A38" w:rsidRDefault="002C2A38" w:rsidP="002C2A38">
            <w:pPr>
              <w:pStyle w:val="ab"/>
            </w:pPr>
            <w:r>
              <w:rPr>
                <w:szCs w:val="20"/>
              </w:rPr>
              <w:t>51,9</w:t>
            </w:r>
          </w:p>
        </w:tc>
        <w:tc>
          <w:tcPr>
            <w:tcW w:w="1027" w:type="dxa"/>
            <w:tcBorders>
              <w:top w:val="single" w:sz="8" w:space="0" w:color="auto"/>
              <w:left w:val="nil"/>
              <w:bottom w:val="single" w:sz="8" w:space="0" w:color="auto"/>
              <w:right w:val="single" w:sz="8" w:space="0" w:color="auto"/>
            </w:tcBorders>
            <w:shd w:val="clear" w:color="auto" w:fill="auto"/>
            <w:noWrap/>
            <w:vAlign w:val="center"/>
          </w:tcPr>
          <w:p w14:paraId="097FAA5D" w14:textId="6EBE4879" w:rsidR="002C2A38" w:rsidRDefault="002C2A38" w:rsidP="002C2A38">
            <w:pPr>
              <w:pStyle w:val="ab"/>
            </w:pPr>
            <w:r>
              <w:rPr>
                <w:szCs w:val="20"/>
              </w:rPr>
              <w:t>45,2</w:t>
            </w:r>
          </w:p>
        </w:tc>
        <w:tc>
          <w:tcPr>
            <w:tcW w:w="1059" w:type="dxa"/>
            <w:tcBorders>
              <w:top w:val="single" w:sz="8" w:space="0" w:color="auto"/>
              <w:left w:val="nil"/>
              <w:bottom w:val="single" w:sz="8" w:space="0" w:color="auto"/>
              <w:right w:val="single" w:sz="8" w:space="0" w:color="auto"/>
            </w:tcBorders>
            <w:shd w:val="clear" w:color="auto" w:fill="auto"/>
            <w:noWrap/>
            <w:vAlign w:val="center"/>
          </w:tcPr>
          <w:p w14:paraId="01B76484" w14:textId="3A983D18" w:rsidR="002C2A38" w:rsidRDefault="002C2A38" w:rsidP="002C2A38">
            <w:pPr>
              <w:pStyle w:val="ab"/>
            </w:pPr>
            <w:r>
              <w:rPr>
                <w:szCs w:val="20"/>
              </w:rPr>
              <w:t>41,2</w:t>
            </w:r>
          </w:p>
        </w:tc>
      </w:tr>
      <w:tr w:rsidR="002C2A38" w:rsidRPr="00EB6880" w14:paraId="533AE100" w14:textId="77777777" w:rsidTr="00233E97">
        <w:trPr>
          <w:trHeight w:val="330"/>
        </w:trPr>
        <w:tc>
          <w:tcPr>
            <w:tcW w:w="724" w:type="dxa"/>
            <w:shd w:val="clear" w:color="auto" w:fill="auto"/>
            <w:noWrap/>
            <w:vAlign w:val="bottom"/>
            <w:hideMark/>
          </w:tcPr>
          <w:p w14:paraId="21D26294" w14:textId="77777777" w:rsidR="002C2A38" w:rsidRPr="00EB6880" w:rsidRDefault="002C2A38" w:rsidP="002C2A3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3166" w:type="dxa"/>
            <w:tcBorders>
              <w:top w:val="nil"/>
              <w:left w:val="nil"/>
              <w:bottom w:val="single" w:sz="8" w:space="0" w:color="auto"/>
              <w:right w:val="single" w:sz="8" w:space="0" w:color="auto"/>
            </w:tcBorders>
            <w:shd w:val="clear" w:color="auto" w:fill="auto"/>
            <w:vAlign w:val="center"/>
            <w:hideMark/>
          </w:tcPr>
          <w:p w14:paraId="1F1C82E3" w14:textId="77777777" w:rsidR="002C2A38" w:rsidRPr="00B50A22" w:rsidRDefault="002C2A38" w:rsidP="002C2A38">
            <w:pPr>
              <w:pStyle w:val="ab"/>
              <w:rPr>
                <w:lang w:eastAsia="ru-RU"/>
              </w:rPr>
            </w:pPr>
            <w:r w:rsidRPr="00B50A22">
              <w:rPr>
                <w:lang w:eastAsia="ru-RU"/>
              </w:rPr>
              <w:t>Нормативная подпитка тепловой сети</w:t>
            </w:r>
          </w:p>
        </w:tc>
        <w:tc>
          <w:tcPr>
            <w:tcW w:w="1110" w:type="dxa"/>
            <w:tcBorders>
              <w:top w:val="nil"/>
              <w:left w:val="nil"/>
              <w:bottom w:val="single" w:sz="8" w:space="0" w:color="auto"/>
              <w:right w:val="single" w:sz="8" w:space="0" w:color="auto"/>
            </w:tcBorders>
            <w:shd w:val="clear" w:color="auto" w:fill="auto"/>
            <w:noWrap/>
            <w:vAlign w:val="center"/>
            <w:hideMark/>
          </w:tcPr>
          <w:p w14:paraId="23D5FE02" w14:textId="77777777" w:rsidR="002C2A38" w:rsidRPr="00B50A22" w:rsidRDefault="002C2A38" w:rsidP="002C2A38">
            <w:pPr>
              <w:pStyle w:val="ab"/>
              <w:rPr>
                <w:lang w:eastAsia="ru-RU"/>
              </w:rPr>
            </w:pPr>
            <w:r w:rsidRPr="00B50A22">
              <w:rPr>
                <w:lang w:eastAsia="ru-RU"/>
              </w:rPr>
              <w:t>тонн/ч</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7E4766" w14:textId="3B33DD9F" w:rsidR="002C2A38" w:rsidRDefault="002C2A38" w:rsidP="002C2A38">
            <w:pPr>
              <w:pStyle w:val="ab"/>
            </w:pPr>
            <w:r>
              <w:rPr>
                <w:szCs w:val="20"/>
              </w:rPr>
              <w:t>121,4</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7E86087D" w14:textId="0FECBBCE" w:rsidR="002C2A38" w:rsidRDefault="002C2A38" w:rsidP="002C2A38">
            <w:pPr>
              <w:pStyle w:val="ab"/>
            </w:pPr>
            <w:r>
              <w:rPr>
                <w:szCs w:val="20"/>
              </w:rPr>
              <w:t>118,6</w:t>
            </w:r>
          </w:p>
        </w:tc>
        <w:tc>
          <w:tcPr>
            <w:tcW w:w="1027" w:type="dxa"/>
            <w:tcBorders>
              <w:top w:val="single" w:sz="8" w:space="0" w:color="auto"/>
              <w:left w:val="nil"/>
              <w:bottom w:val="single" w:sz="8" w:space="0" w:color="auto"/>
              <w:right w:val="single" w:sz="8" w:space="0" w:color="auto"/>
            </w:tcBorders>
            <w:shd w:val="clear" w:color="auto" w:fill="auto"/>
            <w:noWrap/>
            <w:vAlign w:val="center"/>
            <w:hideMark/>
          </w:tcPr>
          <w:p w14:paraId="7700ADF3" w14:textId="3DF6C6B1" w:rsidR="002C2A38" w:rsidRDefault="002C2A38" w:rsidP="002C2A38">
            <w:pPr>
              <w:pStyle w:val="ab"/>
            </w:pPr>
            <w:r>
              <w:rPr>
                <w:szCs w:val="20"/>
              </w:rPr>
              <w:t>117,9</w:t>
            </w:r>
          </w:p>
        </w:tc>
        <w:tc>
          <w:tcPr>
            <w:tcW w:w="1059" w:type="dxa"/>
            <w:tcBorders>
              <w:top w:val="single" w:sz="8" w:space="0" w:color="auto"/>
              <w:left w:val="nil"/>
              <w:bottom w:val="single" w:sz="8" w:space="0" w:color="auto"/>
              <w:right w:val="single" w:sz="8" w:space="0" w:color="auto"/>
            </w:tcBorders>
            <w:shd w:val="clear" w:color="auto" w:fill="auto"/>
            <w:noWrap/>
            <w:vAlign w:val="center"/>
            <w:hideMark/>
          </w:tcPr>
          <w:p w14:paraId="701E3DEF" w14:textId="60677A12" w:rsidR="002C2A38" w:rsidRDefault="002C2A38" w:rsidP="002C2A38">
            <w:pPr>
              <w:pStyle w:val="ab"/>
            </w:pPr>
            <w:r>
              <w:rPr>
                <w:szCs w:val="20"/>
              </w:rPr>
              <w:t>117,8</w:t>
            </w:r>
          </w:p>
        </w:tc>
      </w:tr>
      <w:tr w:rsidR="002C2A38" w:rsidRPr="00EB6880" w14:paraId="5062C746" w14:textId="77777777" w:rsidTr="00233E97">
        <w:trPr>
          <w:trHeight w:val="330"/>
        </w:trPr>
        <w:tc>
          <w:tcPr>
            <w:tcW w:w="724" w:type="dxa"/>
            <w:shd w:val="clear" w:color="auto" w:fill="auto"/>
            <w:noWrap/>
            <w:vAlign w:val="bottom"/>
            <w:hideMark/>
          </w:tcPr>
          <w:p w14:paraId="14D69B7D" w14:textId="77777777" w:rsidR="002C2A38" w:rsidRPr="00EB6880" w:rsidRDefault="002C2A38" w:rsidP="002C2A38">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3166" w:type="dxa"/>
            <w:tcBorders>
              <w:top w:val="nil"/>
              <w:left w:val="nil"/>
              <w:bottom w:val="single" w:sz="8" w:space="0" w:color="auto"/>
              <w:right w:val="single" w:sz="8" w:space="0" w:color="auto"/>
            </w:tcBorders>
            <w:shd w:val="clear" w:color="auto" w:fill="auto"/>
            <w:vAlign w:val="center"/>
            <w:hideMark/>
          </w:tcPr>
          <w:p w14:paraId="0817BFC3" w14:textId="77777777" w:rsidR="002C2A38" w:rsidRPr="00B50A22" w:rsidRDefault="002C2A38" w:rsidP="002C2A38">
            <w:pPr>
              <w:pStyle w:val="ab"/>
              <w:rPr>
                <w:lang w:eastAsia="ru-RU"/>
              </w:rPr>
            </w:pPr>
            <w:r w:rsidRPr="00B50A22">
              <w:rPr>
                <w:lang w:eastAsia="ru-RU"/>
              </w:rPr>
              <w:t xml:space="preserve">Фактическая подпитка </w:t>
            </w:r>
          </w:p>
        </w:tc>
        <w:tc>
          <w:tcPr>
            <w:tcW w:w="1110" w:type="dxa"/>
            <w:tcBorders>
              <w:top w:val="nil"/>
              <w:left w:val="nil"/>
              <w:bottom w:val="single" w:sz="8" w:space="0" w:color="auto"/>
              <w:right w:val="single" w:sz="8" w:space="0" w:color="auto"/>
            </w:tcBorders>
            <w:shd w:val="clear" w:color="auto" w:fill="auto"/>
            <w:noWrap/>
            <w:vAlign w:val="center"/>
            <w:hideMark/>
          </w:tcPr>
          <w:p w14:paraId="12245BE8" w14:textId="77777777" w:rsidR="002C2A38" w:rsidRPr="00B50A22" w:rsidRDefault="002C2A38" w:rsidP="002C2A38">
            <w:pPr>
              <w:pStyle w:val="ab"/>
              <w:rPr>
                <w:lang w:eastAsia="ru-RU"/>
              </w:rPr>
            </w:pPr>
            <w:r w:rsidRPr="00B50A22">
              <w:rPr>
                <w:lang w:eastAsia="ru-RU"/>
              </w:rPr>
              <w:t>тонн/ч</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7E69260" w14:textId="7A9D58EF" w:rsidR="002C2A38" w:rsidRDefault="002C2A38" w:rsidP="002C2A38">
            <w:pPr>
              <w:pStyle w:val="ab"/>
            </w:pPr>
            <w:r>
              <w:rPr>
                <w:szCs w:val="20"/>
              </w:rPr>
              <w:t>311,43</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038A1E1B" w14:textId="514F2EEE" w:rsidR="002C2A38" w:rsidRDefault="002C2A38" w:rsidP="002C2A38">
            <w:pPr>
              <w:pStyle w:val="ab"/>
            </w:pPr>
            <w:r>
              <w:rPr>
                <w:szCs w:val="20"/>
              </w:rPr>
              <w:t>308,6</w:t>
            </w:r>
          </w:p>
        </w:tc>
        <w:tc>
          <w:tcPr>
            <w:tcW w:w="1027" w:type="dxa"/>
            <w:tcBorders>
              <w:top w:val="single" w:sz="8" w:space="0" w:color="auto"/>
              <w:left w:val="nil"/>
              <w:bottom w:val="single" w:sz="8" w:space="0" w:color="auto"/>
              <w:right w:val="single" w:sz="8" w:space="0" w:color="auto"/>
            </w:tcBorders>
            <w:shd w:val="clear" w:color="auto" w:fill="auto"/>
            <w:noWrap/>
            <w:vAlign w:val="center"/>
            <w:hideMark/>
          </w:tcPr>
          <w:p w14:paraId="64B1B23F" w14:textId="4C82E3D8" w:rsidR="002C2A38" w:rsidRDefault="002C2A38" w:rsidP="002C2A38">
            <w:pPr>
              <w:pStyle w:val="ab"/>
            </w:pPr>
            <w:r>
              <w:rPr>
                <w:szCs w:val="20"/>
              </w:rPr>
              <w:t>227,9</w:t>
            </w:r>
          </w:p>
        </w:tc>
        <w:tc>
          <w:tcPr>
            <w:tcW w:w="1059" w:type="dxa"/>
            <w:tcBorders>
              <w:top w:val="single" w:sz="8" w:space="0" w:color="auto"/>
              <w:left w:val="nil"/>
              <w:bottom w:val="single" w:sz="8" w:space="0" w:color="auto"/>
              <w:right w:val="single" w:sz="8" w:space="0" w:color="auto"/>
            </w:tcBorders>
            <w:shd w:val="clear" w:color="auto" w:fill="auto"/>
            <w:noWrap/>
            <w:vAlign w:val="center"/>
            <w:hideMark/>
          </w:tcPr>
          <w:p w14:paraId="100FFCD2" w14:textId="4070CF8C" w:rsidR="002C2A38" w:rsidRDefault="002C2A38" w:rsidP="002C2A38">
            <w:pPr>
              <w:pStyle w:val="ab"/>
            </w:pPr>
            <w:r>
              <w:rPr>
                <w:szCs w:val="20"/>
              </w:rPr>
              <w:t>172,8</w:t>
            </w:r>
          </w:p>
        </w:tc>
      </w:tr>
    </w:tbl>
    <w:p w14:paraId="7883B11A" w14:textId="77777777" w:rsidR="00356935" w:rsidRPr="00EB6880" w:rsidRDefault="00356935" w:rsidP="00004585">
      <w:pPr>
        <w:pStyle w:val="a0"/>
        <w:rPr>
          <w:lang w:eastAsia="en-US"/>
        </w:rPr>
      </w:pPr>
    </w:p>
    <w:p w14:paraId="6F2E2921" w14:textId="77777777" w:rsidR="00D61D37" w:rsidRPr="00EB6880" w:rsidRDefault="00D61D37">
      <w:pPr>
        <w:spacing w:after="200" w:line="276" w:lineRule="auto"/>
        <w:ind w:firstLine="0"/>
        <w:jc w:val="left"/>
        <w:rPr>
          <w:rFonts w:cs="Times New Roman"/>
        </w:rPr>
      </w:pPr>
      <w:r w:rsidRPr="00EB6880">
        <w:rPr>
          <w:rFonts w:cs="Times New Roman"/>
        </w:rPr>
        <w:br w:type="page"/>
      </w:r>
    </w:p>
    <w:p w14:paraId="58ECCC66" w14:textId="47F3AF06" w:rsidR="00D61D37" w:rsidRPr="00EB6880" w:rsidRDefault="00D61D37" w:rsidP="00D61D37">
      <w:pPr>
        <w:spacing w:after="200" w:line="276" w:lineRule="auto"/>
        <w:ind w:firstLine="0"/>
        <w:jc w:val="left"/>
        <w:rPr>
          <w:rFonts w:cs="Times New Roman"/>
        </w:rPr>
      </w:pPr>
      <w:r w:rsidRPr="00EB6880">
        <w:rPr>
          <w:rFonts w:cs="Times New Roman"/>
        </w:rPr>
        <w:lastRenderedPageBreak/>
        <w:t>Таблица 13.4.3. Индикаторы, характеризующие прогноз динамики изменения показателей тепловых сетей (вариант №</w:t>
      </w:r>
      <w:r w:rsidR="00287916">
        <w:rPr>
          <w:rFonts w:cs="Times New Roman"/>
        </w:rPr>
        <w:t>2</w:t>
      </w:r>
      <w:r w:rsidRPr="00EB6880">
        <w:rPr>
          <w:rFonts w:cs="Times New Roman"/>
        </w:rPr>
        <w:t xml:space="preserve"> –децентрализованная система)</w:t>
      </w:r>
    </w:p>
    <w:tbl>
      <w:tblPr>
        <w:tblW w:w="92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20"/>
        <w:gridCol w:w="2934"/>
        <w:gridCol w:w="1220"/>
        <w:gridCol w:w="1020"/>
        <w:gridCol w:w="1020"/>
        <w:gridCol w:w="1020"/>
        <w:gridCol w:w="1020"/>
      </w:tblGrid>
      <w:tr w:rsidR="00D61D37" w:rsidRPr="00EB6880" w14:paraId="0D07B3A6" w14:textId="77777777" w:rsidTr="001A5E74">
        <w:trPr>
          <w:trHeight w:val="300"/>
        </w:trPr>
        <w:tc>
          <w:tcPr>
            <w:tcW w:w="1020" w:type="dxa"/>
            <w:shd w:val="clear" w:color="auto" w:fill="auto"/>
            <w:vAlign w:val="center"/>
            <w:hideMark/>
          </w:tcPr>
          <w:p w14:paraId="0F6A572C" w14:textId="77777777" w:rsidR="00D61D37" w:rsidRPr="00EB6880" w:rsidRDefault="00D61D37" w:rsidP="001A5E74">
            <w:pPr>
              <w:pStyle w:val="ab"/>
              <w:jc w:val="left"/>
              <w:rPr>
                <w:rFonts w:cs="Times New Roman"/>
                <w:lang w:eastAsia="ru-RU"/>
              </w:rPr>
            </w:pPr>
            <w:r w:rsidRPr="00EB6880">
              <w:rPr>
                <w:rFonts w:cs="Times New Roman"/>
                <w:lang w:eastAsia="ru-RU"/>
              </w:rPr>
              <w:t>№п</w:t>
            </w:r>
          </w:p>
        </w:tc>
        <w:tc>
          <w:tcPr>
            <w:tcW w:w="2934" w:type="dxa"/>
            <w:shd w:val="clear" w:color="auto" w:fill="auto"/>
            <w:vAlign w:val="center"/>
            <w:hideMark/>
          </w:tcPr>
          <w:p w14:paraId="7D9EFEF5" w14:textId="77777777" w:rsidR="00D61D37" w:rsidRPr="00EB6880" w:rsidRDefault="00D61D37" w:rsidP="001A5E74">
            <w:pPr>
              <w:pStyle w:val="ab"/>
              <w:jc w:val="left"/>
              <w:rPr>
                <w:rFonts w:cs="Times New Roman"/>
                <w:lang w:eastAsia="ru-RU"/>
              </w:rPr>
            </w:pPr>
            <w:r w:rsidRPr="00EB6880">
              <w:rPr>
                <w:rFonts w:cs="Times New Roman"/>
                <w:lang w:eastAsia="ru-RU"/>
              </w:rPr>
              <w:t>Показатель</w:t>
            </w:r>
          </w:p>
        </w:tc>
        <w:tc>
          <w:tcPr>
            <w:tcW w:w="1220" w:type="dxa"/>
            <w:shd w:val="clear" w:color="auto" w:fill="auto"/>
            <w:vAlign w:val="center"/>
            <w:hideMark/>
          </w:tcPr>
          <w:p w14:paraId="57A80440" w14:textId="77777777" w:rsidR="00D61D37" w:rsidRPr="00EB6880" w:rsidRDefault="00D61D37" w:rsidP="001A5E74">
            <w:pPr>
              <w:pStyle w:val="ab"/>
              <w:jc w:val="left"/>
              <w:rPr>
                <w:rFonts w:cs="Times New Roman"/>
                <w:lang w:eastAsia="ru-RU"/>
              </w:rPr>
            </w:pPr>
            <w:r w:rsidRPr="00EB6880">
              <w:rPr>
                <w:rFonts w:cs="Times New Roman"/>
                <w:lang w:eastAsia="ru-RU"/>
              </w:rPr>
              <w:t>Ед. изм.</w:t>
            </w:r>
          </w:p>
        </w:tc>
        <w:tc>
          <w:tcPr>
            <w:tcW w:w="1020" w:type="dxa"/>
            <w:shd w:val="clear" w:color="auto" w:fill="auto"/>
            <w:vAlign w:val="center"/>
            <w:hideMark/>
          </w:tcPr>
          <w:p w14:paraId="63B7DFD8" w14:textId="77777777" w:rsidR="00D61D37" w:rsidRPr="00EB6880" w:rsidRDefault="00D61D37" w:rsidP="001A5E74">
            <w:pPr>
              <w:pStyle w:val="ab"/>
              <w:jc w:val="left"/>
              <w:rPr>
                <w:rFonts w:cs="Times New Roman"/>
                <w:lang w:eastAsia="ru-RU"/>
              </w:rPr>
            </w:pPr>
            <w:r w:rsidRPr="00EB6880">
              <w:rPr>
                <w:rFonts w:cs="Times New Roman"/>
                <w:lang w:eastAsia="ru-RU"/>
              </w:rPr>
              <w:t>2028</w:t>
            </w:r>
          </w:p>
        </w:tc>
        <w:tc>
          <w:tcPr>
            <w:tcW w:w="1020" w:type="dxa"/>
            <w:shd w:val="clear" w:color="auto" w:fill="auto"/>
            <w:vAlign w:val="center"/>
            <w:hideMark/>
          </w:tcPr>
          <w:p w14:paraId="20133E15" w14:textId="77777777" w:rsidR="00D61D37" w:rsidRPr="00EB6880" w:rsidRDefault="00D61D37" w:rsidP="001A5E74">
            <w:pPr>
              <w:pStyle w:val="ab"/>
              <w:jc w:val="left"/>
              <w:rPr>
                <w:rFonts w:cs="Times New Roman"/>
                <w:lang w:eastAsia="ru-RU"/>
              </w:rPr>
            </w:pPr>
            <w:r w:rsidRPr="00EB6880">
              <w:rPr>
                <w:rFonts w:cs="Times New Roman"/>
                <w:lang w:eastAsia="ru-RU"/>
              </w:rPr>
              <w:t>2030</w:t>
            </w:r>
          </w:p>
        </w:tc>
        <w:tc>
          <w:tcPr>
            <w:tcW w:w="1020" w:type="dxa"/>
            <w:shd w:val="clear" w:color="auto" w:fill="auto"/>
            <w:vAlign w:val="center"/>
            <w:hideMark/>
          </w:tcPr>
          <w:p w14:paraId="1D417297" w14:textId="77777777" w:rsidR="00D61D37" w:rsidRPr="00EB6880" w:rsidRDefault="00D61D37" w:rsidP="001A5E74">
            <w:pPr>
              <w:pStyle w:val="ab"/>
              <w:jc w:val="left"/>
              <w:rPr>
                <w:rFonts w:cs="Times New Roman"/>
                <w:lang w:eastAsia="ru-RU"/>
              </w:rPr>
            </w:pPr>
            <w:r w:rsidRPr="00EB6880">
              <w:rPr>
                <w:rFonts w:cs="Times New Roman"/>
                <w:lang w:eastAsia="ru-RU"/>
              </w:rPr>
              <w:t>2032</w:t>
            </w:r>
          </w:p>
        </w:tc>
        <w:tc>
          <w:tcPr>
            <w:tcW w:w="1020" w:type="dxa"/>
            <w:shd w:val="clear" w:color="auto" w:fill="auto"/>
            <w:vAlign w:val="center"/>
            <w:hideMark/>
          </w:tcPr>
          <w:p w14:paraId="72D5BEDA" w14:textId="77777777" w:rsidR="00D61D37" w:rsidRPr="00EB6880" w:rsidRDefault="00D61D37" w:rsidP="001A5E74">
            <w:pPr>
              <w:pStyle w:val="ab"/>
              <w:jc w:val="left"/>
              <w:rPr>
                <w:rFonts w:cs="Times New Roman"/>
                <w:lang w:eastAsia="ru-RU"/>
              </w:rPr>
            </w:pPr>
            <w:r w:rsidRPr="00EB6880">
              <w:rPr>
                <w:rFonts w:cs="Times New Roman"/>
                <w:lang w:eastAsia="ru-RU"/>
              </w:rPr>
              <w:t>2036</w:t>
            </w:r>
          </w:p>
        </w:tc>
      </w:tr>
      <w:tr w:rsidR="00D61D37" w:rsidRPr="00EB6880" w14:paraId="49F8006E" w14:textId="77777777" w:rsidTr="001A5E74">
        <w:trPr>
          <w:trHeight w:val="300"/>
        </w:trPr>
        <w:tc>
          <w:tcPr>
            <w:tcW w:w="1020" w:type="dxa"/>
            <w:shd w:val="clear" w:color="auto" w:fill="auto"/>
            <w:vAlign w:val="center"/>
            <w:hideMark/>
          </w:tcPr>
          <w:p w14:paraId="7B83A3EB" w14:textId="77777777" w:rsidR="00D61D37" w:rsidRPr="00EB6880" w:rsidRDefault="00D61D37" w:rsidP="001A5E74">
            <w:pPr>
              <w:pStyle w:val="ab"/>
              <w:jc w:val="left"/>
              <w:rPr>
                <w:rFonts w:cs="Times New Roman"/>
                <w:lang w:eastAsia="ru-RU"/>
              </w:rPr>
            </w:pPr>
            <w:r w:rsidRPr="00EB6880">
              <w:rPr>
                <w:rFonts w:cs="Times New Roman"/>
                <w:lang w:eastAsia="ru-RU"/>
              </w:rPr>
              <w:t>1.</w:t>
            </w:r>
          </w:p>
        </w:tc>
        <w:tc>
          <w:tcPr>
            <w:tcW w:w="2934" w:type="dxa"/>
            <w:shd w:val="clear" w:color="auto" w:fill="auto"/>
            <w:vAlign w:val="center"/>
            <w:hideMark/>
          </w:tcPr>
          <w:p w14:paraId="04346C8E" w14:textId="77777777" w:rsidR="00D61D37" w:rsidRPr="00EB6880" w:rsidRDefault="00D61D37" w:rsidP="001A5E74">
            <w:pPr>
              <w:pStyle w:val="ab"/>
              <w:jc w:val="left"/>
              <w:rPr>
                <w:rFonts w:cs="Times New Roman"/>
                <w:lang w:eastAsia="ru-RU"/>
              </w:rPr>
            </w:pPr>
            <w:r w:rsidRPr="00EB6880">
              <w:rPr>
                <w:rFonts w:cs="Times New Roman"/>
                <w:lang w:eastAsia="ru-RU"/>
              </w:rPr>
              <w:t>Протяженность тепловых сетей , в том числе:</w:t>
            </w:r>
          </w:p>
        </w:tc>
        <w:tc>
          <w:tcPr>
            <w:tcW w:w="1220" w:type="dxa"/>
            <w:shd w:val="clear" w:color="auto" w:fill="auto"/>
            <w:vAlign w:val="center"/>
            <w:hideMark/>
          </w:tcPr>
          <w:p w14:paraId="6A353290" w14:textId="77777777" w:rsidR="00D61D37" w:rsidRPr="00EB6880" w:rsidRDefault="00D61D37" w:rsidP="001A5E74">
            <w:pPr>
              <w:pStyle w:val="ab"/>
              <w:rPr>
                <w:rFonts w:cs="Times New Roman"/>
              </w:rPr>
            </w:pPr>
            <w:r w:rsidRPr="00EB6880">
              <w:rPr>
                <w:rFonts w:cs="Times New Roman"/>
              </w:rPr>
              <w:t>км</w:t>
            </w:r>
          </w:p>
        </w:tc>
        <w:tc>
          <w:tcPr>
            <w:tcW w:w="1020" w:type="dxa"/>
            <w:shd w:val="clear" w:color="000000" w:fill="F2F2F2"/>
            <w:vAlign w:val="center"/>
            <w:hideMark/>
          </w:tcPr>
          <w:p w14:paraId="15E1BA3F" w14:textId="77777777" w:rsidR="00D61D37" w:rsidRPr="00EB6880" w:rsidRDefault="00D61D37" w:rsidP="001A5E74">
            <w:pPr>
              <w:pStyle w:val="ab"/>
              <w:rPr>
                <w:rFonts w:cs="Times New Roman"/>
              </w:rPr>
            </w:pPr>
            <w:r w:rsidRPr="00EB6880">
              <w:rPr>
                <w:rFonts w:cs="Times New Roman"/>
              </w:rPr>
              <w:t>2</w:t>
            </w:r>
          </w:p>
        </w:tc>
        <w:tc>
          <w:tcPr>
            <w:tcW w:w="1020" w:type="dxa"/>
            <w:shd w:val="clear" w:color="000000" w:fill="F2F2F2"/>
            <w:vAlign w:val="center"/>
            <w:hideMark/>
          </w:tcPr>
          <w:p w14:paraId="0FB2C700" w14:textId="77777777" w:rsidR="00D61D37" w:rsidRPr="00EB6880" w:rsidRDefault="00D61D37" w:rsidP="001A5E74">
            <w:pPr>
              <w:pStyle w:val="ab"/>
              <w:rPr>
                <w:rFonts w:cs="Times New Roman"/>
              </w:rPr>
            </w:pPr>
            <w:r w:rsidRPr="00EB6880">
              <w:rPr>
                <w:rFonts w:cs="Times New Roman"/>
              </w:rPr>
              <w:t>2</w:t>
            </w:r>
          </w:p>
        </w:tc>
        <w:tc>
          <w:tcPr>
            <w:tcW w:w="1020" w:type="dxa"/>
            <w:shd w:val="clear" w:color="000000" w:fill="F2F2F2"/>
            <w:vAlign w:val="center"/>
            <w:hideMark/>
          </w:tcPr>
          <w:p w14:paraId="588902BF" w14:textId="77777777" w:rsidR="00D61D37" w:rsidRPr="00EB6880" w:rsidRDefault="00D61D37" w:rsidP="001A5E74">
            <w:pPr>
              <w:pStyle w:val="ab"/>
              <w:rPr>
                <w:rFonts w:cs="Times New Roman"/>
              </w:rPr>
            </w:pPr>
            <w:r w:rsidRPr="00EB6880">
              <w:rPr>
                <w:rFonts w:cs="Times New Roman"/>
              </w:rPr>
              <w:t>2,2</w:t>
            </w:r>
          </w:p>
        </w:tc>
        <w:tc>
          <w:tcPr>
            <w:tcW w:w="1020" w:type="dxa"/>
            <w:shd w:val="clear" w:color="000000" w:fill="F2F2F2"/>
            <w:vAlign w:val="center"/>
            <w:hideMark/>
          </w:tcPr>
          <w:p w14:paraId="1B3B38A0" w14:textId="77777777" w:rsidR="00D61D37" w:rsidRPr="00EB6880" w:rsidRDefault="00D61D37" w:rsidP="001A5E74">
            <w:pPr>
              <w:pStyle w:val="ab"/>
              <w:rPr>
                <w:rFonts w:cs="Times New Roman"/>
              </w:rPr>
            </w:pPr>
            <w:r w:rsidRPr="00EB6880">
              <w:rPr>
                <w:rFonts w:cs="Times New Roman"/>
              </w:rPr>
              <w:t>2,5</w:t>
            </w:r>
          </w:p>
        </w:tc>
      </w:tr>
      <w:tr w:rsidR="00D61D37" w:rsidRPr="00EB6880" w14:paraId="3773DBB0" w14:textId="77777777" w:rsidTr="001A5E74">
        <w:trPr>
          <w:trHeight w:val="300"/>
        </w:trPr>
        <w:tc>
          <w:tcPr>
            <w:tcW w:w="1020" w:type="dxa"/>
            <w:shd w:val="clear" w:color="auto" w:fill="auto"/>
            <w:vAlign w:val="center"/>
            <w:hideMark/>
          </w:tcPr>
          <w:p w14:paraId="4A355F8A" w14:textId="77777777" w:rsidR="00D61D37" w:rsidRPr="00EB6880" w:rsidRDefault="00D61D37" w:rsidP="001A5E74">
            <w:pPr>
              <w:pStyle w:val="ab"/>
              <w:jc w:val="left"/>
              <w:rPr>
                <w:rFonts w:cs="Times New Roman"/>
                <w:lang w:eastAsia="ru-RU"/>
              </w:rPr>
            </w:pPr>
            <w:r w:rsidRPr="00EB6880">
              <w:rPr>
                <w:rFonts w:cs="Times New Roman"/>
                <w:lang w:eastAsia="ru-RU"/>
              </w:rPr>
              <w:t>1.1.</w:t>
            </w:r>
          </w:p>
        </w:tc>
        <w:tc>
          <w:tcPr>
            <w:tcW w:w="2934" w:type="dxa"/>
            <w:shd w:val="clear" w:color="auto" w:fill="auto"/>
            <w:vAlign w:val="center"/>
            <w:hideMark/>
          </w:tcPr>
          <w:p w14:paraId="7C9F1A54" w14:textId="77777777"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14:paraId="7EC2099D" w14:textId="77777777" w:rsidR="00D61D37" w:rsidRPr="00EB6880" w:rsidRDefault="00D61D37" w:rsidP="001A5E74">
            <w:pPr>
              <w:pStyle w:val="ab"/>
              <w:rPr>
                <w:rFonts w:cs="Times New Roman"/>
              </w:rPr>
            </w:pPr>
            <w:r w:rsidRPr="00EB6880">
              <w:rPr>
                <w:rFonts w:cs="Times New Roman"/>
              </w:rPr>
              <w:t>км</w:t>
            </w:r>
          </w:p>
        </w:tc>
        <w:tc>
          <w:tcPr>
            <w:tcW w:w="1020" w:type="dxa"/>
            <w:shd w:val="clear" w:color="auto" w:fill="auto"/>
            <w:vAlign w:val="center"/>
            <w:hideMark/>
          </w:tcPr>
          <w:p w14:paraId="74F7CB09"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613513F9"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4C4C3377"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225F2750" w14:textId="77777777" w:rsidR="00D61D37" w:rsidRPr="00EB6880" w:rsidRDefault="00D61D37" w:rsidP="001A5E74">
            <w:pPr>
              <w:pStyle w:val="ab"/>
              <w:rPr>
                <w:rFonts w:cs="Times New Roman"/>
              </w:rPr>
            </w:pPr>
            <w:r w:rsidRPr="00EB6880">
              <w:rPr>
                <w:rFonts w:cs="Times New Roman"/>
              </w:rPr>
              <w:t>0,00</w:t>
            </w:r>
          </w:p>
        </w:tc>
      </w:tr>
      <w:tr w:rsidR="00D61D37" w:rsidRPr="00EB6880" w14:paraId="113E54B8" w14:textId="77777777" w:rsidTr="001A5E74">
        <w:trPr>
          <w:trHeight w:val="300"/>
        </w:trPr>
        <w:tc>
          <w:tcPr>
            <w:tcW w:w="1020" w:type="dxa"/>
            <w:shd w:val="clear" w:color="auto" w:fill="auto"/>
            <w:vAlign w:val="center"/>
            <w:hideMark/>
          </w:tcPr>
          <w:p w14:paraId="72BFCE8B" w14:textId="77777777" w:rsidR="00D61D37" w:rsidRPr="00EB6880" w:rsidRDefault="00D61D37" w:rsidP="001A5E74">
            <w:pPr>
              <w:pStyle w:val="ab"/>
              <w:jc w:val="left"/>
              <w:rPr>
                <w:rFonts w:cs="Times New Roman"/>
                <w:lang w:eastAsia="ru-RU"/>
              </w:rPr>
            </w:pPr>
            <w:r w:rsidRPr="00EB6880">
              <w:rPr>
                <w:rFonts w:cs="Times New Roman"/>
                <w:lang w:eastAsia="ru-RU"/>
              </w:rPr>
              <w:t>1.2.</w:t>
            </w:r>
          </w:p>
        </w:tc>
        <w:tc>
          <w:tcPr>
            <w:tcW w:w="2934" w:type="dxa"/>
            <w:shd w:val="clear" w:color="auto" w:fill="auto"/>
            <w:vAlign w:val="center"/>
            <w:hideMark/>
          </w:tcPr>
          <w:p w14:paraId="4363A202"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14:paraId="604AF5C6" w14:textId="77777777" w:rsidR="00D61D37" w:rsidRPr="00EB6880" w:rsidRDefault="00D61D37" w:rsidP="001A5E74">
            <w:pPr>
              <w:pStyle w:val="ab"/>
              <w:rPr>
                <w:rFonts w:cs="Times New Roman"/>
              </w:rPr>
            </w:pPr>
            <w:r w:rsidRPr="00EB6880">
              <w:rPr>
                <w:rFonts w:cs="Times New Roman"/>
              </w:rPr>
              <w:t>км</w:t>
            </w:r>
          </w:p>
        </w:tc>
        <w:tc>
          <w:tcPr>
            <w:tcW w:w="1020" w:type="dxa"/>
            <w:shd w:val="clear" w:color="auto" w:fill="auto"/>
            <w:vAlign w:val="center"/>
            <w:hideMark/>
          </w:tcPr>
          <w:p w14:paraId="36C39EF9" w14:textId="77777777" w:rsidR="00D61D37" w:rsidRPr="00EB6880" w:rsidRDefault="00D61D37" w:rsidP="001A5E74">
            <w:pPr>
              <w:pStyle w:val="ab"/>
              <w:rPr>
                <w:rFonts w:cs="Times New Roman"/>
              </w:rPr>
            </w:pPr>
            <w:r w:rsidRPr="00EB6880">
              <w:rPr>
                <w:rFonts w:cs="Times New Roman"/>
              </w:rPr>
              <w:t>2,00</w:t>
            </w:r>
          </w:p>
        </w:tc>
        <w:tc>
          <w:tcPr>
            <w:tcW w:w="1020" w:type="dxa"/>
            <w:shd w:val="clear" w:color="auto" w:fill="auto"/>
            <w:vAlign w:val="center"/>
            <w:hideMark/>
          </w:tcPr>
          <w:p w14:paraId="09B67B78" w14:textId="77777777" w:rsidR="00D61D37" w:rsidRPr="00EB6880" w:rsidRDefault="00D61D37" w:rsidP="001A5E74">
            <w:pPr>
              <w:pStyle w:val="ab"/>
              <w:rPr>
                <w:rFonts w:cs="Times New Roman"/>
              </w:rPr>
            </w:pPr>
            <w:r w:rsidRPr="00EB6880">
              <w:rPr>
                <w:rFonts w:cs="Times New Roman"/>
              </w:rPr>
              <w:t>2,00</w:t>
            </w:r>
          </w:p>
        </w:tc>
        <w:tc>
          <w:tcPr>
            <w:tcW w:w="1020" w:type="dxa"/>
            <w:shd w:val="clear" w:color="auto" w:fill="auto"/>
            <w:vAlign w:val="center"/>
            <w:hideMark/>
          </w:tcPr>
          <w:p w14:paraId="38AB693C" w14:textId="77777777" w:rsidR="00D61D37" w:rsidRPr="00EB6880" w:rsidRDefault="00D61D37" w:rsidP="001A5E74">
            <w:pPr>
              <w:pStyle w:val="ab"/>
              <w:rPr>
                <w:rFonts w:cs="Times New Roman"/>
              </w:rPr>
            </w:pPr>
            <w:r w:rsidRPr="00EB6880">
              <w:rPr>
                <w:rFonts w:cs="Times New Roman"/>
              </w:rPr>
              <w:t>2,20</w:t>
            </w:r>
          </w:p>
        </w:tc>
        <w:tc>
          <w:tcPr>
            <w:tcW w:w="1020" w:type="dxa"/>
            <w:shd w:val="clear" w:color="auto" w:fill="auto"/>
            <w:vAlign w:val="center"/>
            <w:hideMark/>
          </w:tcPr>
          <w:p w14:paraId="22F0F6F2" w14:textId="77777777" w:rsidR="00D61D37" w:rsidRPr="00EB6880" w:rsidRDefault="00D61D37" w:rsidP="001A5E74">
            <w:pPr>
              <w:pStyle w:val="ab"/>
              <w:rPr>
                <w:rFonts w:cs="Times New Roman"/>
              </w:rPr>
            </w:pPr>
            <w:r w:rsidRPr="00EB6880">
              <w:rPr>
                <w:rFonts w:cs="Times New Roman"/>
              </w:rPr>
              <w:t>2,50</w:t>
            </w:r>
          </w:p>
        </w:tc>
      </w:tr>
      <w:tr w:rsidR="00D61D37" w:rsidRPr="00EB6880" w14:paraId="4ECAC422" w14:textId="77777777" w:rsidTr="001A5E74">
        <w:trPr>
          <w:trHeight w:val="293"/>
        </w:trPr>
        <w:tc>
          <w:tcPr>
            <w:tcW w:w="1020" w:type="dxa"/>
            <w:shd w:val="clear" w:color="auto" w:fill="auto"/>
            <w:vAlign w:val="center"/>
            <w:hideMark/>
          </w:tcPr>
          <w:p w14:paraId="1F44D02B" w14:textId="77777777" w:rsidR="00D61D37" w:rsidRPr="00EB6880" w:rsidRDefault="00D61D37" w:rsidP="001A5E74">
            <w:pPr>
              <w:pStyle w:val="ab"/>
              <w:jc w:val="left"/>
              <w:rPr>
                <w:rFonts w:cs="Times New Roman"/>
                <w:lang w:eastAsia="ru-RU"/>
              </w:rPr>
            </w:pPr>
            <w:r w:rsidRPr="00EB6880">
              <w:rPr>
                <w:rFonts w:cs="Times New Roman"/>
                <w:lang w:eastAsia="ru-RU"/>
              </w:rPr>
              <w:t>2.</w:t>
            </w:r>
          </w:p>
        </w:tc>
        <w:tc>
          <w:tcPr>
            <w:tcW w:w="2934" w:type="dxa"/>
            <w:shd w:val="clear" w:color="auto" w:fill="auto"/>
            <w:vAlign w:val="center"/>
            <w:hideMark/>
          </w:tcPr>
          <w:p w14:paraId="2DF2B360" w14:textId="77777777" w:rsidR="00D61D37" w:rsidRPr="00EB6880" w:rsidRDefault="00D61D37" w:rsidP="001A5E74">
            <w:pPr>
              <w:pStyle w:val="ab"/>
              <w:jc w:val="left"/>
              <w:rPr>
                <w:rFonts w:cs="Times New Roman"/>
                <w:lang w:eastAsia="ru-RU"/>
              </w:rPr>
            </w:pPr>
            <w:r w:rsidRPr="00EB6880">
              <w:rPr>
                <w:rFonts w:cs="Times New Roman"/>
                <w:lang w:eastAsia="ru-RU"/>
              </w:rPr>
              <w:t xml:space="preserve">Материальная характеристика тепловых сетей </w:t>
            </w:r>
          </w:p>
        </w:tc>
        <w:tc>
          <w:tcPr>
            <w:tcW w:w="1220" w:type="dxa"/>
            <w:shd w:val="clear" w:color="auto" w:fill="auto"/>
            <w:vAlign w:val="center"/>
            <w:hideMark/>
          </w:tcPr>
          <w:p w14:paraId="52D834BA" w14:textId="77777777" w:rsidR="00D61D37" w:rsidRPr="00EB6880" w:rsidRDefault="00D61D37" w:rsidP="001A5E74">
            <w:pPr>
              <w:pStyle w:val="ab"/>
              <w:rPr>
                <w:rFonts w:cs="Times New Roman"/>
              </w:rPr>
            </w:pPr>
            <w:r w:rsidRPr="00EB6880">
              <w:rPr>
                <w:rFonts w:cs="Times New Roman"/>
              </w:rPr>
              <w:t>м2</w:t>
            </w:r>
          </w:p>
        </w:tc>
        <w:tc>
          <w:tcPr>
            <w:tcW w:w="1020" w:type="dxa"/>
            <w:shd w:val="clear" w:color="auto" w:fill="auto"/>
            <w:noWrap/>
            <w:vAlign w:val="bottom"/>
            <w:hideMark/>
          </w:tcPr>
          <w:p w14:paraId="4B6BAF04" w14:textId="77777777" w:rsidR="00D61D37" w:rsidRPr="00EB6880" w:rsidRDefault="00D61D37" w:rsidP="001A5E74">
            <w:pPr>
              <w:pStyle w:val="ab"/>
              <w:rPr>
                <w:rFonts w:cs="Times New Roman"/>
              </w:rPr>
            </w:pPr>
            <w:r w:rsidRPr="00EB6880">
              <w:rPr>
                <w:rFonts w:cs="Times New Roman"/>
              </w:rPr>
              <w:t>3,93</w:t>
            </w:r>
          </w:p>
        </w:tc>
        <w:tc>
          <w:tcPr>
            <w:tcW w:w="1020" w:type="dxa"/>
            <w:shd w:val="clear" w:color="auto" w:fill="auto"/>
            <w:vAlign w:val="center"/>
            <w:hideMark/>
          </w:tcPr>
          <w:p w14:paraId="7D26186C" w14:textId="77777777" w:rsidR="00D61D37" w:rsidRPr="00EB6880" w:rsidRDefault="00D61D37" w:rsidP="001A5E74">
            <w:pPr>
              <w:pStyle w:val="ab"/>
              <w:rPr>
                <w:rFonts w:cs="Times New Roman"/>
              </w:rPr>
            </w:pPr>
            <w:r w:rsidRPr="00EB6880">
              <w:rPr>
                <w:rFonts w:cs="Times New Roman"/>
              </w:rPr>
              <w:t>5837,3</w:t>
            </w:r>
          </w:p>
        </w:tc>
        <w:tc>
          <w:tcPr>
            <w:tcW w:w="1020" w:type="dxa"/>
            <w:shd w:val="clear" w:color="auto" w:fill="auto"/>
            <w:vAlign w:val="center"/>
            <w:hideMark/>
          </w:tcPr>
          <w:p w14:paraId="3983DD9F" w14:textId="77777777" w:rsidR="00D61D37" w:rsidRPr="00EB6880" w:rsidRDefault="00D61D37" w:rsidP="001A5E74">
            <w:pPr>
              <w:pStyle w:val="ab"/>
              <w:rPr>
                <w:rFonts w:cs="Times New Roman"/>
              </w:rPr>
            </w:pPr>
            <w:r w:rsidRPr="00EB6880">
              <w:rPr>
                <w:rFonts w:cs="Times New Roman"/>
              </w:rPr>
              <w:t>6119,8</w:t>
            </w:r>
          </w:p>
        </w:tc>
        <w:tc>
          <w:tcPr>
            <w:tcW w:w="1020" w:type="dxa"/>
            <w:shd w:val="clear" w:color="auto" w:fill="auto"/>
            <w:vAlign w:val="center"/>
            <w:hideMark/>
          </w:tcPr>
          <w:p w14:paraId="12D9F64E" w14:textId="77777777" w:rsidR="00D61D37" w:rsidRPr="00EB6880" w:rsidRDefault="00D61D37" w:rsidP="001A5E74">
            <w:pPr>
              <w:pStyle w:val="ab"/>
              <w:rPr>
                <w:rFonts w:cs="Times New Roman"/>
              </w:rPr>
            </w:pPr>
            <w:r w:rsidRPr="00EB6880">
              <w:rPr>
                <w:rFonts w:cs="Times New Roman"/>
              </w:rPr>
              <w:t>6590,5</w:t>
            </w:r>
          </w:p>
        </w:tc>
      </w:tr>
      <w:tr w:rsidR="00D61D37" w:rsidRPr="00EB6880" w14:paraId="01EC65DD" w14:textId="77777777" w:rsidTr="001A5E74">
        <w:trPr>
          <w:trHeight w:val="300"/>
        </w:trPr>
        <w:tc>
          <w:tcPr>
            <w:tcW w:w="1020" w:type="dxa"/>
            <w:shd w:val="clear" w:color="auto" w:fill="auto"/>
            <w:vAlign w:val="center"/>
            <w:hideMark/>
          </w:tcPr>
          <w:p w14:paraId="53D33639" w14:textId="77777777" w:rsidR="00D61D37" w:rsidRPr="00EB6880" w:rsidRDefault="00D61D37" w:rsidP="001A5E74">
            <w:pPr>
              <w:pStyle w:val="ab"/>
              <w:jc w:val="left"/>
              <w:rPr>
                <w:rFonts w:cs="Times New Roman"/>
                <w:lang w:eastAsia="ru-RU"/>
              </w:rPr>
            </w:pPr>
            <w:r w:rsidRPr="00EB6880">
              <w:rPr>
                <w:rFonts w:cs="Times New Roman"/>
                <w:lang w:eastAsia="ru-RU"/>
              </w:rPr>
              <w:t>2.1.</w:t>
            </w:r>
          </w:p>
        </w:tc>
        <w:tc>
          <w:tcPr>
            <w:tcW w:w="2934" w:type="dxa"/>
            <w:shd w:val="clear" w:color="auto" w:fill="auto"/>
            <w:vAlign w:val="center"/>
            <w:hideMark/>
          </w:tcPr>
          <w:p w14:paraId="68D41BCB" w14:textId="77777777"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14:paraId="2C3B3AF3" w14:textId="77777777" w:rsidR="00D61D37" w:rsidRPr="00EB6880" w:rsidRDefault="00D61D37" w:rsidP="001A5E74">
            <w:pPr>
              <w:pStyle w:val="ab"/>
              <w:rPr>
                <w:rFonts w:cs="Times New Roman"/>
              </w:rPr>
            </w:pPr>
            <w:r w:rsidRPr="00EB6880">
              <w:rPr>
                <w:rFonts w:cs="Times New Roman"/>
              </w:rPr>
              <w:t>м2</w:t>
            </w:r>
          </w:p>
        </w:tc>
        <w:tc>
          <w:tcPr>
            <w:tcW w:w="1020" w:type="dxa"/>
            <w:shd w:val="clear" w:color="auto" w:fill="auto"/>
            <w:vAlign w:val="center"/>
            <w:hideMark/>
          </w:tcPr>
          <w:p w14:paraId="77514DF2"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05283CAC"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73AC3A6B"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314A13F5" w14:textId="77777777" w:rsidR="00D61D37" w:rsidRPr="00EB6880" w:rsidRDefault="00D61D37" w:rsidP="001A5E74">
            <w:pPr>
              <w:pStyle w:val="ab"/>
              <w:rPr>
                <w:rFonts w:cs="Times New Roman"/>
              </w:rPr>
            </w:pPr>
            <w:r w:rsidRPr="00EB6880">
              <w:rPr>
                <w:rFonts w:cs="Times New Roman"/>
              </w:rPr>
              <w:t>0,00</w:t>
            </w:r>
          </w:p>
        </w:tc>
      </w:tr>
      <w:tr w:rsidR="00D61D37" w:rsidRPr="00EB6880" w14:paraId="7D219049" w14:textId="77777777" w:rsidTr="001A5E74">
        <w:trPr>
          <w:trHeight w:val="300"/>
        </w:trPr>
        <w:tc>
          <w:tcPr>
            <w:tcW w:w="1020" w:type="dxa"/>
            <w:shd w:val="clear" w:color="auto" w:fill="auto"/>
            <w:vAlign w:val="center"/>
            <w:hideMark/>
          </w:tcPr>
          <w:p w14:paraId="650C8A2D" w14:textId="77777777" w:rsidR="00D61D37" w:rsidRPr="00EB6880" w:rsidRDefault="00D61D37" w:rsidP="001A5E74">
            <w:pPr>
              <w:pStyle w:val="ab"/>
              <w:jc w:val="left"/>
              <w:rPr>
                <w:rFonts w:cs="Times New Roman"/>
                <w:lang w:eastAsia="ru-RU"/>
              </w:rPr>
            </w:pPr>
            <w:r w:rsidRPr="00EB6880">
              <w:rPr>
                <w:rFonts w:cs="Times New Roman"/>
                <w:lang w:eastAsia="ru-RU"/>
              </w:rPr>
              <w:t>2.2.</w:t>
            </w:r>
          </w:p>
        </w:tc>
        <w:tc>
          <w:tcPr>
            <w:tcW w:w="2934" w:type="dxa"/>
            <w:shd w:val="clear" w:color="auto" w:fill="auto"/>
            <w:vAlign w:val="center"/>
            <w:hideMark/>
          </w:tcPr>
          <w:p w14:paraId="2D1DD7B6"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14:paraId="6CE93928" w14:textId="77777777" w:rsidR="00D61D37" w:rsidRPr="00EB6880" w:rsidRDefault="00D61D37" w:rsidP="001A5E74">
            <w:pPr>
              <w:pStyle w:val="ab"/>
              <w:rPr>
                <w:rFonts w:cs="Times New Roman"/>
              </w:rPr>
            </w:pPr>
            <w:r w:rsidRPr="00EB6880">
              <w:rPr>
                <w:rFonts w:cs="Times New Roman"/>
              </w:rPr>
              <w:t>м2</w:t>
            </w:r>
          </w:p>
        </w:tc>
        <w:tc>
          <w:tcPr>
            <w:tcW w:w="1020" w:type="dxa"/>
            <w:shd w:val="clear" w:color="auto" w:fill="auto"/>
            <w:vAlign w:val="center"/>
            <w:hideMark/>
          </w:tcPr>
          <w:p w14:paraId="4A429DC7" w14:textId="77777777" w:rsidR="00D61D37" w:rsidRPr="00EB6880" w:rsidRDefault="00D61D37" w:rsidP="001A5E74">
            <w:pPr>
              <w:pStyle w:val="ab"/>
              <w:rPr>
                <w:rFonts w:cs="Times New Roman"/>
              </w:rPr>
            </w:pPr>
            <w:r w:rsidRPr="00EB6880">
              <w:rPr>
                <w:rFonts w:cs="Times New Roman"/>
              </w:rPr>
              <w:t>3,9</w:t>
            </w:r>
          </w:p>
        </w:tc>
        <w:tc>
          <w:tcPr>
            <w:tcW w:w="1020" w:type="dxa"/>
            <w:shd w:val="clear" w:color="auto" w:fill="auto"/>
            <w:vAlign w:val="center"/>
            <w:hideMark/>
          </w:tcPr>
          <w:p w14:paraId="78ABCB02" w14:textId="77777777" w:rsidR="00D61D37" w:rsidRPr="00EB6880" w:rsidRDefault="00D61D37" w:rsidP="001A5E74">
            <w:pPr>
              <w:pStyle w:val="ab"/>
              <w:rPr>
                <w:rFonts w:cs="Times New Roman"/>
              </w:rPr>
            </w:pPr>
            <w:r w:rsidRPr="00EB6880">
              <w:rPr>
                <w:rFonts w:cs="Times New Roman"/>
              </w:rPr>
              <w:t>3,9</w:t>
            </w:r>
          </w:p>
        </w:tc>
        <w:tc>
          <w:tcPr>
            <w:tcW w:w="1020" w:type="dxa"/>
            <w:shd w:val="clear" w:color="auto" w:fill="auto"/>
            <w:vAlign w:val="center"/>
            <w:hideMark/>
          </w:tcPr>
          <w:p w14:paraId="71980542" w14:textId="77777777" w:rsidR="00D61D37" w:rsidRPr="00EB6880" w:rsidRDefault="00D61D37" w:rsidP="001A5E74">
            <w:pPr>
              <w:pStyle w:val="ab"/>
              <w:rPr>
                <w:rFonts w:cs="Times New Roman"/>
              </w:rPr>
            </w:pPr>
            <w:r w:rsidRPr="00EB6880">
              <w:rPr>
                <w:rFonts w:cs="Times New Roman"/>
              </w:rPr>
              <w:t>4,7</w:t>
            </w:r>
          </w:p>
        </w:tc>
        <w:tc>
          <w:tcPr>
            <w:tcW w:w="1020" w:type="dxa"/>
            <w:shd w:val="clear" w:color="auto" w:fill="auto"/>
            <w:vAlign w:val="center"/>
            <w:hideMark/>
          </w:tcPr>
          <w:p w14:paraId="700EA6CA" w14:textId="77777777" w:rsidR="00D61D37" w:rsidRPr="00EB6880" w:rsidRDefault="00D61D37" w:rsidP="001A5E74">
            <w:pPr>
              <w:pStyle w:val="ab"/>
              <w:rPr>
                <w:rFonts w:cs="Times New Roman"/>
              </w:rPr>
            </w:pPr>
            <w:r w:rsidRPr="00EB6880">
              <w:rPr>
                <w:rFonts w:cs="Times New Roman"/>
              </w:rPr>
              <w:t>4,9</w:t>
            </w:r>
          </w:p>
        </w:tc>
      </w:tr>
      <w:tr w:rsidR="00D61D37" w:rsidRPr="00EB6880" w14:paraId="1143C279" w14:textId="77777777" w:rsidTr="001A5E74">
        <w:trPr>
          <w:trHeight w:val="263"/>
        </w:trPr>
        <w:tc>
          <w:tcPr>
            <w:tcW w:w="1020" w:type="dxa"/>
            <w:shd w:val="clear" w:color="auto" w:fill="auto"/>
            <w:vAlign w:val="center"/>
            <w:hideMark/>
          </w:tcPr>
          <w:p w14:paraId="0BA938EF" w14:textId="77777777" w:rsidR="00D61D37" w:rsidRPr="00EB6880" w:rsidRDefault="00D61D37" w:rsidP="001A5E74">
            <w:pPr>
              <w:pStyle w:val="ab"/>
              <w:jc w:val="left"/>
              <w:rPr>
                <w:rFonts w:cs="Times New Roman"/>
                <w:lang w:eastAsia="ru-RU"/>
              </w:rPr>
            </w:pPr>
            <w:r w:rsidRPr="00EB6880">
              <w:rPr>
                <w:rFonts w:cs="Times New Roman"/>
                <w:lang w:eastAsia="ru-RU"/>
              </w:rPr>
              <w:t>3.</w:t>
            </w:r>
          </w:p>
        </w:tc>
        <w:tc>
          <w:tcPr>
            <w:tcW w:w="2934" w:type="dxa"/>
            <w:shd w:val="clear" w:color="auto" w:fill="auto"/>
            <w:vAlign w:val="center"/>
            <w:hideMark/>
          </w:tcPr>
          <w:p w14:paraId="75F9D867" w14:textId="77777777" w:rsidR="00D61D37" w:rsidRPr="00EB6880" w:rsidRDefault="00D61D37" w:rsidP="001A5E74">
            <w:pPr>
              <w:pStyle w:val="ab"/>
              <w:jc w:val="left"/>
              <w:rPr>
                <w:rFonts w:cs="Times New Roman"/>
                <w:lang w:eastAsia="ru-RU"/>
              </w:rPr>
            </w:pPr>
            <w:r w:rsidRPr="00EB6880">
              <w:rPr>
                <w:rFonts w:cs="Times New Roman"/>
                <w:lang w:eastAsia="ru-RU"/>
              </w:rPr>
              <w:t>Средний срок эксплуатации тепловых сетей</w:t>
            </w:r>
          </w:p>
        </w:tc>
        <w:tc>
          <w:tcPr>
            <w:tcW w:w="1220" w:type="dxa"/>
            <w:shd w:val="clear" w:color="auto" w:fill="auto"/>
            <w:vAlign w:val="center"/>
            <w:hideMark/>
          </w:tcPr>
          <w:p w14:paraId="0CEFCE5F" w14:textId="77777777" w:rsidR="00D61D37" w:rsidRPr="00EB6880" w:rsidRDefault="00D61D37" w:rsidP="001A5E74">
            <w:pPr>
              <w:pStyle w:val="ab"/>
              <w:rPr>
                <w:rFonts w:cs="Times New Roman"/>
              </w:rPr>
            </w:pPr>
            <w:r w:rsidRPr="00EB6880">
              <w:rPr>
                <w:rFonts w:cs="Times New Roman"/>
              </w:rPr>
              <w:t>лет</w:t>
            </w:r>
          </w:p>
        </w:tc>
        <w:tc>
          <w:tcPr>
            <w:tcW w:w="1020" w:type="dxa"/>
            <w:shd w:val="clear" w:color="auto" w:fill="auto"/>
            <w:vAlign w:val="center"/>
            <w:hideMark/>
          </w:tcPr>
          <w:p w14:paraId="66CCDC2A" w14:textId="77777777" w:rsidR="00D61D37" w:rsidRPr="00EB6880" w:rsidRDefault="00D61D37" w:rsidP="001A5E74">
            <w:pPr>
              <w:pStyle w:val="ab"/>
              <w:rPr>
                <w:rFonts w:cs="Times New Roman"/>
              </w:rPr>
            </w:pPr>
            <w:r w:rsidRPr="00EB6880">
              <w:rPr>
                <w:rFonts w:cs="Times New Roman"/>
              </w:rPr>
              <w:t>1</w:t>
            </w:r>
          </w:p>
        </w:tc>
        <w:tc>
          <w:tcPr>
            <w:tcW w:w="1020" w:type="dxa"/>
            <w:shd w:val="clear" w:color="auto" w:fill="auto"/>
            <w:vAlign w:val="center"/>
            <w:hideMark/>
          </w:tcPr>
          <w:p w14:paraId="5C27264D" w14:textId="77777777" w:rsidR="00D61D37" w:rsidRPr="00EB6880" w:rsidRDefault="00D61D37" w:rsidP="001A5E74">
            <w:pPr>
              <w:pStyle w:val="ab"/>
              <w:rPr>
                <w:rFonts w:cs="Times New Roman"/>
              </w:rPr>
            </w:pPr>
            <w:r w:rsidRPr="00EB6880">
              <w:rPr>
                <w:rFonts w:cs="Times New Roman"/>
              </w:rPr>
              <w:t>2</w:t>
            </w:r>
          </w:p>
        </w:tc>
        <w:tc>
          <w:tcPr>
            <w:tcW w:w="1020" w:type="dxa"/>
            <w:shd w:val="clear" w:color="auto" w:fill="auto"/>
            <w:vAlign w:val="center"/>
            <w:hideMark/>
          </w:tcPr>
          <w:p w14:paraId="64F53927" w14:textId="77777777" w:rsidR="00D61D37" w:rsidRPr="00EB6880" w:rsidRDefault="00D61D37" w:rsidP="001A5E74">
            <w:pPr>
              <w:pStyle w:val="ab"/>
              <w:rPr>
                <w:rFonts w:cs="Times New Roman"/>
              </w:rPr>
            </w:pPr>
            <w:r w:rsidRPr="00EB6880">
              <w:rPr>
                <w:rFonts w:cs="Times New Roman"/>
              </w:rPr>
              <w:t>4</w:t>
            </w:r>
          </w:p>
        </w:tc>
        <w:tc>
          <w:tcPr>
            <w:tcW w:w="1020" w:type="dxa"/>
            <w:shd w:val="clear" w:color="auto" w:fill="auto"/>
            <w:vAlign w:val="center"/>
            <w:hideMark/>
          </w:tcPr>
          <w:p w14:paraId="2E9E7D90" w14:textId="77777777" w:rsidR="00D61D37" w:rsidRPr="00EB6880" w:rsidRDefault="00D61D37" w:rsidP="001A5E74">
            <w:pPr>
              <w:pStyle w:val="ab"/>
              <w:rPr>
                <w:rFonts w:cs="Times New Roman"/>
              </w:rPr>
            </w:pPr>
            <w:r w:rsidRPr="00EB6880">
              <w:rPr>
                <w:rFonts w:cs="Times New Roman"/>
              </w:rPr>
              <w:t>8</w:t>
            </w:r>
          </w:p>
        </w:tc>
      </w:tr>
      <w:tr w:rsidR="00D61D37" w:rsidRPr="00EB6880" w14:paraId="7F51E88B" w14:textId="77777777" w:rsidTr="001A5E74">
        <w:trPr>
          <w:trHeight w:val="300"/>
        </w:trPr>
        <w:tc>
          <w:tcPr>
            <w:tcW w:w="1020" w:type="dxa"/>
            <w:shd w:val="clear" w:color="auto" w:fill="auto"/>
            <w:vAlign w:val="center"/>
            <w:hideMark/>
          </w:tcPr>
          <w:p w14:paraId="6F886888" w14:textId="77777777" w:rsidR="00D61D37" w:rsidRPr="00EB6880" w:rsidRDefault="00D61D37" w:rsidP="001A5E74">
            <w:pPr>
              <w:pStyle w:val="ab"/>
              <w:jc w:val="left"/>
              <w:rPr>
                <w:rFonts w:cs="Times New Roman"/>
                <w:lang w:eastAsia="ru-RU"/>
              </w:rPr>
            </w:pPr>
            <w:r w:rsidRPr="00EB6880">
              <w:rPr>
                <w:rFonts w:cs="Times New Roman"/>
                <w:lang w:eastAsia="ru-RU"/>
              </w:rPr>
              <w:t>3.1.</w:t>
            </w:r>
          </w:p>
        </w:tc>
        <w:tc>
          <w:tcPr>
            <w:tcW w:w="2934" w:type="dxa"/>
            <w:shd w:val="clear" w:color="auto" w:fill="auto"/>
            <w:vAlign w:val="center"/>
            <w:hideMark/>
          </w:tcPr>
          <w:p w14:paraId="5F1F1BAC" w14:textId="77777777"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14:paraId="47756F79" w14:textId="77777777" w:rsidR="00D61D37" w:rsidRPr="00EB6880" w:rsidRDefault="00D61D37" w:rsidP="001A5E74">
            <w:pPr>
              <w:pStyle w:val="ab"/>
              <w:rPr>
                <w:rFonts w:cs="Times New Roman"/>
              </w:rPr>
            </w:pPr>
            <w:r w:rsidRPr="00EB6880">
              <w:rPr>
                <w:rFonts w:cs="Times New Roman"/>
              </w:rPr>
              <w:t>лет</w:t>
            </w:r>
          </w:p>
        </w:tc>
        <w:tc>
          <w:tcPr>
            <w:tcW w:w="1020" w:type="dxa"/>
            <w:shd w:val="clear" w:color="auto" w:fill="auto"/>
            <w:vAlign w:val="center"/>
            <w:hideMark/>
          </w:tcPr>
          <w:p w14:paraId="7F425490"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2EB30FD3"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2672E0B4"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20232512" w14:textId="77777777" w:rsidR="00D61D37" w:rsidRPr="00EB6880" w:rsidRDefault="00D61D37" w:rsidP="001A5E74">
            <w:pPr>
              <w:pStyle w:val="ab"/>
              <w:rPr>
                <w:rFonts w:cs="Times New Roman"/>
              </w:rPr>
            </w:pPr>
            <w:r w:rsidRPr="00EB6880">
              <w:rPr>
                <w:rFonts w:cs="Times New Roman"/>
              </w:rPr>
              <w:t>0,00</w:t>
            </w:r>
          </w:p>
        </w:tc>
      </w:tr>
      <w:tr w:rsidR="00D61D37" w:rsidRPr="00EB6880" w14:paraId="0F3C6AC9" w14:textId="77777777" w:rsidTr="001A5E74">
        <w:trPr>
          <w:trHeight w:val="300"/>
        </w:trPr>
        <w:tc>
          <w:tcPr>
            <w:tcW w:w="1020" w:type="dxa"/>
            <w:shd w:val="clear" w:color="auto" w:fill="auto"/>
            <w:vAlign w:val="center"/>
            <w:hideMark/>
          </w:tcPr>
          <w:p w14:paraId="045327DE" w14:textId="77777777" w:rsidR="00D61D37" w:rsidRPr="00EB6880" w:rsidRDefault="00D61D37" w:rsidP="001A5E74">
            <w:pPr>
              <w:pStyle w:val="ab"/>
              <w:jc w:val="left"/>
              <w:rPr>
                <w:rFonts w:cs="Times New Roman"/>
                <w:lang w:eastAsia="ru-RU"/>
              </w:rPr>
            </w:pPr>
            <w:r w:rsidRPr="00EB6880">
              <w:rPr>
                <w:rFonts w:cs="Times New Roman"/>
                <w:lang w:eastAsia="ru-RU"/>
              </w:rPr>
              <w:t>3.2.</w:t>
            </w:r>
          </w:p>
        </w:tc>
        <w:tc>
          <w:tcPr>
            <w:tcW w:w="2934" w:type="dxa"/>
            <w:shd w:val="clear" w:color="auto" w:fill="auto"/>
            <w:vAlign w:val="center"/>
            <w:hideMark/>
          </w:tcPr>
          <w:p w14:paraId="052D1D6F"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14:paraId="2ECEDE21" w14:textId="77777777" w:rsidR="00D61D37" w:rsidRPr="00EB6880" w:rsidRDefault="00D61D37" w:rsidP="001A5E74">
            <w:pPr>
              <w:pStyle w:val="ab"/>
              <w:rPr>
                <w:rFonts w:cs="Times New Roman"/>
              </w:rPr>
            </w:pPr>
            <w:r w:rsidRPr="00EB6880">
              <w:rPr>
                <w:rFonts w:cs="Times New Roman"/>
              </w:rPr>
              <w:t>лет</w:t>
            </w:r>
          </w:p>
        </w:tc>
        <w:tc>
          <w:tcPr>
            <w:tcW w:w="1020" w:type="dxa"/>
            <w:shd w:val="clear" w:color="auto" w:fill="auto"/>
            <w:vAlign w:val="center"/>
            <w:hideMark/>
          </w:tcPr>
          <w:p w14:paraId="512C514F" w14:textId="77777777" w:rsidR="00D61D37" w:rsidRPr="00EB6880" w:rsidRDefault="00D61D37" w:rsidP="001A5E74">
            <w:pPr>
              <w:pStyle w:val="ab"/>
              <w:rPr>
                <w:rFonts w:cs="Times New Roman"/>
              </w:rPr>
            </w:pPr>
            <w:r w:rsidRPr="00EB6880">
              <w:rPr>
                <w:rFonts w:cs="Times New Roman"/>
              </w:rPr>
              <w:t>1</w:t>
            </w:r>
          </w:p>
        </w:tc>
        <w:tc>
          <w:tcPr>
            <w:tcW w:w="1020" w:type="dxa"/>
            <w:shd w:val="clear" w:color="auto" w:fill="auto"/>
            <w:vAlign w:val="center"/>
            <w:hideMark/>
          </w:tcPr>
          <w:p w14:paraId="2C381BD1" w14:textId="77777777" w:rsidR="00D61D37" w:rsidRPr="00EB6880" w:rsidRDefault="00D61D37" w:rsidP="001A5E74">
            <w:pPr>
              <w:pStyle w:val="ab"/>
              <w:rPr>
                <w:rFonts w:cs="Times New Roman"/>
              </w:rPr>
            </w:pPr>
            <w:r w:rsidRPr="00EB6880">
              <w:rPr>
                <w:rFonts w:cs="Times New Roman"/>
              </w:rPr>
              <w:t>2</w:t>
            </w:r>
          </w:p>
        </w:tc>
        <w:tc>
          <w:tcPr>
            <w:tcW w:w="1020" w:type="dxa"/>
            <w:shd w:val="clear" w:color="auto" w:fill="auto"/>
            <w:vAlign w:val="center"/>
            <w:hideMark/>
          </w:tcPr>
          <w:p w14:paraId="7F8FEBC7" w14:textId="77777777" w:rsidR="00D61D37" w:rsidRPr="00EB6880" w:rsidRDefault="00D61D37" w:rsidP="001A5E74">
            <w:pPr>
              <w:pStyle w:val="ab"/>
              <w:rPr>
                <w:rFonts w:cs="Times New Roman"/>
              </w:rPr>
            </w:pPr>
            <w:r w:rsidRPr="00EB6880">
              <w:rPr>
                <w:rFonts w:cs="Times New Roman"/>
              </w:rPr>
              <w:t>4</w:t>
            </w:r>
          </w:p>
        </w:tc>
        <w:tc>
          <w:tcPr>
            <w:tcW w:w="1020" w:type="dxa"/>
            <w:shd w:val="clear" w:color="auto" w:fill="auto"/>
            <w:vAlign w:val="center"/>
            <w:hideMark/>
          </w:tcPr>
          <w:p w14:paraId="4F551CBD" w14:textId="77777777" w:rsidR="00D61D37" w:rsidRPr="00EB6880" w:rsidRDefault="00D61D37" w:rsidP="001A5E74">
            <w:pPr>
              <w:pStyle w:val="ab"/>
              <w:rPr>
                <w:rFonts w:cs="Times New Roman"/>
              </w:rPr>
            </w:pPr>
            <w:r w:rsidRPr="00EB6880">
              <w:rPr>
                <w:rFonts w:cs="Times New Roman"/>
              </w:rPr>
              <w:t>8</w:t>
            </w:r>
          </w:p>
        </w:tc>
      </w:tr>
      <w:tr w:rsidR="00D61D37" w:rsidRPr="00EB6880" w14:paraId="47452752" w14:textId="77777777" w:rsidTr="001A5E74">
        <w:trPr>
          <w:trHeight w:val="300"/>
        </w:trPr>
        <w:tc>
          <w:tcPr>
            <w:tcW w:w="1020" w:type="dxa"/>
            <w:shd w:val="clear" w:color="auto" w:fill="auto"/>
            <w:noWrap/>
            <w:vAlign w:val="bottom"/>
            <w:hideMark/>
          </w:tcPr>
          <w:p w14:paraId="1BD9589E"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4.</w:t>
            </w:r>
          </w:p>
        </w:tc>
        <w:tc>
          <w:tcPr>
            <w:tcW w:w="2934" w:type="dxa"/>
            <w:shd w:val="clear" w:color="auto" w:fill="auto"/>
            <w:vAlign w:val="center"/>
            <w:hideMark/>
          </w:tcPr>
          <w:p w14:paraId="7C2976B1" w14:textId="77777777" w:rsidR="00D61D37" w:rsidRPr="00EB6880" w:rsidRDefault="00D61D37" w:rsidP="001A5E74">
            <w:pPr>
              <w:pStyle w:val="ab"/>
              <w:jc w:val="left"/>
              <w:rPr>
                <w:rFonts w:cs="Times New Roman"/>
                <w:lang w:eastAsia="ru-RU"/>
              </w:rPr>
            </w:pPr>
            <w:r w:rsidRPr="00EB6880">
              <w:rPr>
                <w:rFonts w:cs="Times New Roman"/>
                <w:lang w:eastAsia="ru-RU"/>
              </w:rPr>
              <w:t>Присоединенная тепловая нагрузка</w:t>
            </w:r>
          </w:p>
        </w:tc>
        <w:tc>
          <w:tcPr>
            <w:tcW w:w="1220" w:type="dxa"/>
            <w:shd w:val="clear" w:color="auto" w:fill="auto"/>
            <w:vAlign w:val="center"/>
            <w:hideMark/>
          </w:tcPr>
          <w:p w14:paraId="5DBB6793" w14:textId="77777777"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noWrap/>
            <w:vAlign w:val="bottom"/>
            <w:hideMark/>
          </w:tcPr>
          <w:p w14:paraId="7981553B" w14:textId="77777777" w:rsidR="00D61D37" w:rsidRPr="00EB6880" w:rsidRDefault="00D61D37" w:rsidP="001A5E74">
            <w:pPr>
              <w:pStyle w:val="ab"/>
              <w:rPr>
                <w:rFonts w:cs="Times New Roman"/>
              </w:rPr>
            </w:pPr>
            <w:r w:rsidRPr="00EB6880">
              <w:rPr>
                <w:rFonts w:cs="Times New Roman"/>
              </w:rPr>
              <w:t>5</w:t>
            </w:r>
          </w:p>
        </w:tc>
        <w:tc>
          <w:tcPr>
            <w:tcW w:w="1020" w:type="dxa"/>
            <w:shd w:val="clear" w:color="auto" w:fill="auto"/>
            <w:noWrap/>
            <w:vAlign w:val="bottom"/>
            <w:hideMark/>
          </w:tcPr>
          <w:p w14:paraId="71AFA8AC" w14:textId="77777777" w:rsidR="00D61D37" w:rsidRPr="00EB6880" w:rsidRDefault="00D61D37" w:rsidP="001A5E74">
            <w:pPr>
              <w:pStyle w:val="ab"/>
              <w:rPr>
                <w:rFonts w:cs="Times New Roman"/>
              </w:rPr>
            </w:pPr>
            <w:r w:rsidRPr="00EB6880">
              <w:rPr>
                <w:rFonts w:cs="Times New Roman"/>
              </w:rPr>
              <w:t>5</w:t>
            </w:r>
          </w:p>
        </w:tc>
        <w:tc>
          <w:tcPr>
            <w:tcW w:w="1020" w:type="dxa"/>
            <w:shd w:val="clear" w:color="auto" w:fill="auto"/>
            <w:noWrap/>
            <w:vAlign w:val="bottom"/>
            <w:hideMark/>
          </w:tcPr>
          <w:p w14:paraId="7AE6D294" w14:textId="77777777" w:rsidR="00D61D37" w:rsidRPr="00EB6880" w:rsidRDefault="00D61D37" w:rsidP="001A5E74">
            <w:pPr>
              <w:pStyle w:val="ab"/>
              <w:rPr>
                <w:rFonts w:cs="Times New Roman"/>
              </w:rPr>
            </w:pPr>
            <w:r w:rsidRPr="00EB6880">
              <w:rPr>
                <w:rFonts w:cs="Times New Roman"/>
              </w:rPr>
              <w:t>5,5</w:t>
            </w:r>
          </w:p>
        </w:tc>
        <w:tc>
          <w:tcPr>
            <w:tcW w:w="1020" w:type="dxa"/>
            <w:shd w:val="clear" w:color="auto" w:fill="auto"/>
            <w:noWrap/>
            <w:vAlign w:val="bottom"/>
            <w:hideMark/>
          </w:tcPr>
          <w:p w14:paraId="042980F7" w14:textId="77777777" w:rsidR="00D61D37" w:rsidRPr="00EB6880" w:rsidRDefault="00D61D37" w:rsidP="001A5E74">
            <w:pPr>
              <w:pStyle w:val="ab"/>
              <w:rPr>
                <w:rFonts w:cs="Times New Roman"/>
              </w:rPr>
            </w:pPr>
            <w:r w:rsidRPr="00EB6880">
              <w:rPr>
                <w:rFonts w:cs="Times New Roman"/>
              </w:rPr>
              <w:t>6</w:t>
            </w:r>
          </w:p>
        </w:tc>
      </w:tr>
      <w:tr w:rsidR="00D61D37" w:rsidRPr="00EB6880" w14:paraId="16A5E79F" w14:textId="77777777" w:rsidTr="001A5E74">
        <w:trPr>
          <w:trHeight w:val="540"/>
        </w:trPr>
        <w:tc>
          <w:tcPr>
            <w:tcW w:w="1020" w:type="dxa"/>
            <w:shd w:val="clear" w:color="auto" w:fill="auto"/>
            <w:vAlign w:val="center"/>
            <w:hideMark/>
          </w:tcPr>
          <w:p w14:paraId="43025958" w14:textId="77777777" w:rsidR="00D61D37" w:rsidRPr="00EB6880" w:rsidRDefault="00D61D37" w:rsidP="001A5E74">
            <w:pPr>
              <w:pStyle w:val="ab"/>
              <w:jc w:val="left"/>
              <w:rPr>
                <w:rFonts w:cs="Times New Roman"/>
                <w:lang w:eastAsia="ru-RU"/>
              </w:rPr>
            </w:pPr>
            <w:r w:rsidRPr="00EB6880">
              <w:rPr>
                <w:rFonts w:cs="Times New Roman"/>
                <w:lang w:eastAsia="ru-RU"/>
              </w:rPr>
              <w:t>5.</w:t>
            </w:r>
          </w:p>
        </w:tc>
        <w:tc>
          <w:tcPr>
            <w:tcW w:w="2934" w:type="dxa"/>
            <w:shd w:val="clear" w:color="auto" w:fill="auto"/>
            <w:vAlign w:val="center"/>
            <w:hideMark/>
          </w:tcPr>
          <w:p w14:paraId="4C2A55AB" w14:textId="77777777" w:rsidR="00D61D37" w:rsidRPr="00EB6880" w:rsidRDefault="00D61D37" w:rsidP="001A5E74">
            <w:pPr>
              <w:pStyle w:val="ab"/>
              <w:jc w:val="left"/>
              <w:rPr>
                <w:rFonts w:cs="Times New Roman"/>
                <w:lang w:eastAsia="ru-RU"/>
              </w:rPr>
            </w:pPr>
            <w:r w:rsidRPr="00EB6880">
              <w:rPr>
                <w:rFonts w:cs="Times New Roman"/>
                <w:lang w:eastAsia="ru-RU"/>
              </w:rPr>
              <w:t xml:space="preserve">Нормативные потери тепловой энергии в тепловых сетях </w:t>
            </w:r>
          </w:p>
        </w:tc>
        <w:tc>
          <w:tcPr>
            <w:tcW w:w="1220" w:type="dxa"/>
            <w:shd w:val="clear" w:color="auto" w:fill="auto"/>
            <w:vAlign w:val="center"/>
            <w:hideMark/>
          </w:tcPr>
          <w:p w14:paraId="0F254CA7" w14:textId="77777777"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noWrap/>
            <w:vAlign w:val="bottom"/>
            <w:hideMark/>
          </w:tcPr>
          <w:p w14:paraId="24FA59BE" w14:textId="77777777"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14:paraId="335194E8" w14:textId="77777777"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14:paraId="5BCA5BAD" w14:textId="77777777"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14:paraId="7D2BDC0D" w14:textId="77777777" w:rsidR="00D61D37" w:rsidRPr="00EB6880" w:rsidRDefault="00D61D37" w:rsidP="001A5E74">
            <w:pPr>
              <w:pStyle w:val="ab"/>
              <w:rPr>
                <w:rFonts w:cs="Times New Roman"/>
              </w:rPr>
            </w:pPr>
            <w:r w:rsidRPr="00EB6880">
              <w:rPr>
                <w:rFonts w:cs="Times New Roman"/>
              </w:rPr>
              <w:t>0,2</w:t>
            </w:r>
          </w:p>
        </w:tc>
      </w:tr>
      <w:tr w:rsidR="00D61D37" w:rsidRPr="00EB6880" w14:paraId="406E1A21" w14:textId="77777777" w:rsidTr="001A5E74">
        <w:trPr>
          <w:trHeight w:val="300"/>
        </w:trPr>
        <w:tc>
          <w:tcPr>
            <w:tcW w:w="1020" w:type="dxa"/>
            <w:shd w:val="clear" w:color="auto" w:fill="auto"/>
            <w:vAlign w:val="center"/>
            <w:hideMark/>
          </w:tcPr>
          <w:p w14:paraId="75B36CD7" w14:textId="77777777" w:rsidR="00D61D37" w:rsidRPr="00EB6880" w:rsidRDefault="00D61D37" w:rsidP="001A5E74">
            <w:pPr>
              <w:pStyle w:val="ab"/>
              <w:jc w:val="left"/>
              <w:rPr>
                <w:rFonts w:cs="Times New Roman"/>
                <w:lang w:eastAsia="ru-RU"/>
              </w:rPr>
            </w:pPr>
            <w:r w:rsidRPr="00EB6880">
              <w:rPr>
                <w:rFonts w:cs="Times New Roman"/>
                <w:lang w:eastAsia="ru-RU"/>
              </w:rPr>
              <w:t>5.1.</w:t>
            </w:r>
          </w:p>
        </w:tc>
        <w:tc>
          <w:tcPr>
            <w:tcW w:w="2934" w:type="dxa"/>
            <w:shd w:val="clear" w:color="auto" w:fill="auto"/>
            <w:vAlign w:val="center"/>
            <w:hideMark/>
          </w:tcPr>
          <w:p w14:paraId="7F636924" w14:textId="77777777"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vAlign w:val="center"/>
            <w:hideMark/>
          </w:tcPr>
          <w:p w14:paraId="23C57FCB" w14:textId="77777777"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vAlign w:val="center"/>
            <w:hideMark/>
          </w:tcPr>
          <w:p w14:paraId="6AC45002"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083E3E96"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56F3BC82"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5F93B405" w14:textId="77777777" w:rsidR="00D61D37" w:rsidRPr="00EB6880" w:rsidRDefault="00D61D37" w:rsidP="001A5E74">
            <w:pPr>
              <w:pStyle w:val="ab"/>
              <w:rPr>
                <w:rFonts w:cs="Times New Roman"/>
              </w:rPr>
            </w:pPr>
            <w:r w:rsidRPr="00EB6880">
              <w:rPr>
                <w:rFonts w:cs="Times New Roman"/>
              </w:rPr>
              <w:t>0,00</w:t>
            </w:r>
          </w:p>
        </w:tc>
      </w:tr>
      <w:tr w:rsidR="00D61D37" w:rsidRPr="00EB6880" w14:paraId="728A2641" w14:textId="77777777" w:rsidTr="001A5E74">
        <w:trPr>
          <w:trHeight w:val="300"/>
        </w:trPr>
        <w:tc>
          <w:tcPr>
            <w:tcW w:w="1020" w:type="dxa"/>
            <w:shd w:val="clear" w:color="auto" w:fill="auto"/>
            <w:noWrap/>
            <w:vAlign w:val="bottom"/>
            <w:hideMark/>
          </w:tcPr>
          <w:p w14:paraId="5AED368F"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5.2.</w:t>
            </w:r>
          </w:p>
        </w:tc>
        <w:tc>
          <w:tcPr>
            <w:tcW w:w="2934" w:type="dxa"/>
            <w:shd w:val="clear" w:color="auto" w:fill="auto"/>
            <w:vAlign w:val="center"/>
            <w:hideMark/>
          </w:tcPr>
          <w:p w14:paraId="5952EC3B"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vAlign w:val="center"/>
            <w:hideMark/>
          </w:tcPr>
          <w:p w14:paraId="5D3D7CEE" w14:textId="77777777" w:rsidR="00D61D37" w:rsidRPr="00EB6880" w:rsidRDefault="00D61D37" w:rsidP="001A5E74">
            <w:pPr>
              <w:pStyle w:val="ab"/>
              <w:rPr>
                <w:rFonts w:cs="Times New Roman"/>
              </w:rPr>
            </w:pPr>
            <w:r w:rsidRPr="00EB6880">
              <w:rPr>
                <w:rFonts w:cs="Times New Roman"/>
              </w:rPr>
              <w:t>Гкал/ч</w:t>
            </w:r>
          </w:p>
        </w:tc>
        <w:tc>
          <w:tcPr>
            <w:tcW w:w="1020" w:type="dxa"/>
            <w:shd w:val="clear" w:color="auto" w:fill="auto"/>
            <w:noWrap/>
            <w:vAlign w:val="bottom"/>
            <w:hideMark/>
          </w:tcPr>
          <w:p w14:paraId="1AEEAD13" w14:textId="77777777"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14:paraId="517279FC" w14:textId="77777777"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14:paraId="2FBE8859" w14:textId="77777777" w:rsidR="00D61D37" w:rsidRPr="00EB6880" w:rsidRDefault="00D61D37" w:rsidP="001A5E74">
            <w:pPr>
              <w:pStyle w:val="ab"/>
              <w:rPr>
                <w:rFonts w:cs="Times New Roman"/>
              </w:rPr>
            </w:pPr>
            <w:r w:rsidRPr="00EB6880">
              <w:rPr>
                <w:rFonts w:cs="Times New Roman"/>
              </w:rPr>
              <w:t>0,2</w:t>
            </w:r>
          </w:p>
        </w:tc>
        <w:tc>
          <w:tcPr>
            <w:tcW w:w="1020" w:type="dxa"/>
            <w:shd w:val="clear" w:color="auto" w:fill="auto"/>
            <w:noWrap/>
            <w:vAlign w:val="bottom"/>
            <w:hideMark/>
          </w:tcPr>
          <w:p w14:paraId="3B8182F8" w14:textId="77777777" w:rsidR="00D61D37" w:rsidRPr="00EB6880" w:rsidRDefault="00D61D37" w:rsidP="001A5E74">
            <w:pPr>
              <w:pStyle w:val="ab"/>
              <w:rPr>
                <w:rFonts w:cs="Times New Roman"/>
              </w:rPr>
            </w:pPr>
            <w:r w:rsidRPr="00EB6880">
              <w:rPr>
                <w:rFonts w:cs="Times New Roman"/>
              </w:rPr>
              <w:t>0,2</w:t>
            </w:r>
          </w:p>
        </w:tc>
      </w:tr>
      <w:tr w:rsidR="00D61D37" w:rsidRPr="00EB6880" w14:paraId="77D23813" w14:textId="77777777" w:rsidTr="001A5E74">
        <w:trPr>
          <w:trHeight w:val="263"/>
        </w:trPr>
        <w:tc>
          <w:tcPr>
            <w:tcW w:w="1020" w:type="dxa"/>
            <w:shd w:val="clear" w:color="auto" w:fill="auto"/>
            <w:noWrap/>
            <w:vAlign w:val="bottom"/>
            <w:hideMark/>
          </w:tcPr>
          <w:p w14:paraId="38EA745D"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6.</w:t>
            </w:r>
          </w:p>
        </w:tc>
        <w:tc>
          <w:tcPr>
            <w:tcW w:w="2934" w:type="dxa"/>
            <w:shd w:val="clear" w:color="auto" w:fill="auto"/>
            <w:vAlign w:val="center"/>
            <w:hideMark/>
          </w:tcPr>
          <w:p w14:paraId="157EEB3B" w14:textId="77777777" w:rsidR="00D61D37" w:rsidRPr="00EB6880" w:rsidRDefault="00D61D37" w:rsidP="001A5E74">
            <w:pPr>
              <w:pStyle w:val="ab"/>
              <w:jc w:val="left"/>
              <w:rPr>
                <w:rFonts w:cs="Times New Roman"/>
                <w:lang w:eastAsia="ru-RU"/>
              </w:rPr>
            </w:pPr>
            <w:r w:rsidRPr="00EB6880">
              <w:rPr>
                <w:rFonts w:cs="Times New Roman"/>
                <w:lang w:eastAsia="ru-RU"/>
              </w:rPr>
              <w:t>Количество повреждений в тепловых сетях</w:t>
            </w:r>
          </w:p>
        </w:tc>
        <w:tc>
          <w:tcPr>
            <w:tcW w:w="1220" w:type="dxa"/>
            <w:shd w:val="clear" w:color="auto" w:fill="auto"/>
            <w:noWrap/>
            <w:vAlign w:val="bottom"/>
            <w:hideMark/>
          </w:tcPr>
          <w:p w14:paraId="4112E8EF" w14:textId="77777777" w:rsidR="00D61D37" w:rsidRPr="00EB6880" w:rsidRDefault="00D61D37" w:rsidP="001A5E74">
            <w:pPr>
              <w:pStyle w:val="ab"/>
              <w:rPr>
                <w:rFonts w:cs="Times New Roman"/>
              </w:rPr>
            </w:pPr>
            <w:r w:rsidRPr="00EB6880">
              <w:rPr>
                <w:rFonts w:cs="Times New Roman"/>
              </w:rPr>
              <w:t>отказ</w:t>
            </w:r>
          </w:p>
        </w:tc>
        <w:tc>
          <w:tcPr>
            <w:tcW w:w="1020" w:type="dxa"/>
            <w:shd w:val="clear" w:color="auto" w:fill="auto"/>
            <w:noWrap/>
            <w:vAlign w:val="bottom"/>
            <w:hideMark/>
          </w:tcPr>
          <w:p w14:paraId="0D7F0300" w14:textId="77777777" w:rsidR="00D61D37" w:rsidRPr="00EB6880" w:rsidRDefault="00D61D37" w:rsidP="001A5E74">
            <w:pPr>
              <w:pStyle w:val="ab"/>
              <w:rPr>
                <w:rFonts w:cs="Times New Roman"/>
              </w:rPr>
            </w:pPr>
            <w:r w:rsidRPr="00EB6880">
              <w:rPr>
                <w:rFonts w:cs="Times New Roman"/>
              </w:rPr>
              <w:t>0,02</w:t>
            </w:r>
          </w:p>
        </w:tc>
        <w:tc>
          <w:tcPr>
            <w:tcW w:w="1020" w:type="dxa"/>
            <w:shd w:val="clear" w:color="auto" w:fill="auto"/>
            <w:noWrap/>
            <w:vAlign w:val="bottom"/>
            <w:hideMark/>
          </w:tcPr>
          <w:p w14:paraId="5CA2D93C" w14:textId="77777777" w:rsidR="00D61D37" w:rsidRPr="00EB6880" w:rsidRDefault="00D61D37" w:rsidP="001A5E74">
            <w:pPr>
              <w:pStyle w:val="ab"/>
              <w:rPr>
                <w:rFonts w:cs="Times New Roman"/>
              </w:rPr>
            </w:pPr>
            <w:r w:rsidRPr="00EB6880">
              <w:rPr>
                <w:rFonts w:cs="Times New Roman"/>
              </w:rPr>
              <w:t>0,02</w:t>
            </w:r>
          </w:p>
        </w:tc>
        <w:tc>
          <w:tcPr>
            <w:tcW w:w="1020" w:type="dxa"/>
            <w:shd w:val="clear" w:color="auto" w:fill="auto"/>
            <w:noWrap/>
            <w:vAlign w:val="bottom"/>
            <w:hideMark/>
          </w:tcPr>
          <w:p w14:paraId="6E74C283" w14:textId="77777777" w:rsidR="00D61D37" w:rsidRPr="00EB6880" w:rsidRDefault="00D61D37" w:rsidP="001A5E74">
            <w:pPr>
              <w:pStyle w:val="ab"/>
              <w:rPr>
                <w:rFonts w:cs="Times New Roman"/>
              </w:rPr>
            </w:pPr>
            <w:r w:rsidRPr="00EB6880">
              <w:rPr>
                <w:rFonts w:cs="Times New Roman"/>
              </w:rPr>
              <w:t>0,02</w:t>
            </w:r>
          </w:p>
        </w:tc>
        <w:tc>
          <w:tcPr>
            <w:tcW w:w="1020" w:type="dxa"/>
            <w:shd w:val="clear" w:color="auto" w:fill="auto"/>
            <w:noWrap/>
            <w:vAlign w:val="bottom"/>
            <w:hideMark/>
          </w:tcPr>
          <w:p w14:paraId="10571520" w14:textId="77777777" w:rsidR="00D61D37" w:rsidRPr="00EB6880" w:rsidRDefault="00D61D37" w:rsidP="001A5E74">
            <w:pPr>
              <w:pStyle w:val="ab"/>
              <w:rPr>
                <w:rFonts w:cs="Times New Roman"/>
              </w:rPr>
            </w:pPr>
            <w:r w:rsidRPr="00EB6880">
              <w:rPr>
                <w:rFonts w:cs="Times New Roman"/>
              </w:rPr>
              <w:t>0,02</w:t>
            </w:r>
          </w:p>
        </w:tc>
      </w:tr>
      <w:tr w:rsidR="00D61D37" w:rsidRPr="00EB6880" w14:paraId="4D99A464" w14:textId="77777777" w:rsidTr="001A5E74">
        <w:trPr>
          <w:trHeight w:val="300"/>
        </w:trPr>
        <w:tc>
          <w:tcPr>
            <w:tcW w:w="1020" w:type="dxa"/>
            <w:shd w:val="clear" w:color="auto" w:fill="auto"/>
            <w:noWrap/>
            <w:vAlign w:val="bottom"/>
            <w:hideMark/>
          </w:tcPr>
          <w:p w14:paraId="56BE2DBB"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7.</w:t>
            </w:r>
          </w:p>
        </w:tc>
        <w:tc>
          <w:tcPr>
            <w:tcW w:w="2934" w:type="dxa"/>
            <w:shd w:val="clear" w:color="auto" w:fill="auto"/>
            <w:vAlign w:val="center"/>
            <w:hideMark/>
          </w:tcPr>
          <w:p w14:paraId="58ED5073"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Удельная повреждаемость </w:t>
            </w:r>
          </w:p>
        </w:tc>
        <w:tc>
          <w:tcPr>
            <w:tcW w:w="1220" w:type="dxa"/>
            <w:shd w:val="clear" w:color="auto" w:fill="auto"/>
            <w:noWrap/>
            <w:vAlign w:val="bottom"/>
            <w:hideMark/>
          </w:tcPr>
          <w:p w14:paraId="23342CBD" w14:textId="77777777" w:rsidR="00D61D37" w:rsidRPr="00EB6880" w:rsidRDefault="00D61D37" w:rsidP="001A5E74">
            <w:pPr>
              <w:pStyle w:val="ab"/>
              <w:rPr>
                <w:rFonts w:cs="Times New Roman"/>
              </w:rPr>
            </w:pPr>
            <w:r w:rsidRPr="00EB6880">
              <w:rPr>
                <w:rFonts w:cs="Times New Roman"/>
              </w:rPr>
              <w:t>отказ/км</w:t>
            </w:r>
          </w:p>
        </w:tc>
        <w:tc>
          <w:tcPr>
            <w:tcW w:w="1020" w:type="dxa"/>
            <w:shd w:val="clear" w:color="auto" w:fill="auto"/>
            <w:noWrap/>
            <w:vAlign w:val="bottom"/>
            <w:hideMark/>
          </w:tcPr>
          <w:p w14:paraId="23A503C9" w14:textId="77777777" w:rsidR="00D61D37" w:rsidRPr="00EB6880" w:rsidRDefault="00D61D37" w:rsidP="001A5E74">
            <w:pPr>
              <w:pStyle w:val="ab"/>
              <w:rPr>
                <w:rFonts w:cs="Times New Roman"/>
              </w:rPr>
            </w:pPr>
            <w:r w:rsidRPr="00EB6880">
              <w:rPr>
                <w:rFonts w:cs="Times New Roman"/>
              </w:rPr>
              <w:t>0,01</w:t>
            </w:r>
          </w:p>
        </w:tc>
        <w:tc>
          <w:tcPr>
            <w:tcW w:w="1020" w:type="dxa"/>
            <w:shd w:val="clear" w:color="auto" w:fill="auto"/>
            <w:noWrap/>
            <w:vAlign w:val="bottom"/>
            <w:hideMark/>
          </w:tcPr>
          <w:p w14:paraId="0C8F078C" w14:textId="77777777" w:rsidR="00D61D37" w:rsidRPr="00EB6880" w:rsidRDefault="00D61D37" w:rsidP="001A5E74">
            <w:pPr>
              <w:pStyle w:val="ab"/>
              <w:rPr>
                <w:rFonts w:cs="Times New Roman"/>
              </w:rPr>
            </w:pPr>
            <w:r w:rsidRPr="00EB6880">
              <w:rPr>
                <w:rFonts w:cs="Times New Roman"/>
              </w:rPr>
              <w:t>0,01</w:t>
            </w:r>
          </w:p>
        </w:tc>
        <w:tc>
          <w:tcPr>
            <w:tcW w:w="1020" w:type="dxa"/>
            <w:shd w:val="clear" w:color="auto" w:fill="auto"/>
            <w:noWrap/>
            <w:vAlign w:val="bottom"/>
            <w:hideMark/>
          </w:tcPr>
          <w:p w14:paraId="66212AF2" w14:textId="77777777" w:rsidR="00D61D37" w:rsidRPr="00EB6880" w:rsidRDefault="00D61D37" w:rsidP="001A5E74">
            <w:pPr>
              <w:pStyle w:val="ab"/>
              <w:rPr>
                <w:rFonts w:cs="Times New Roman"/>
              </w:rPr>
            </w:pPr>
            <w:r w:rsidRPr="00EB6880">
              <w:rPr>
                <w:rFonts w:cs="Times New Roman"/>
              </w:rPr>
              <w:t>0,009</w:t>
            </w:r>
          </w:p>
        </w:tc>
        <w:tc>
          <w:tcPr>
            <w:tcW w:w="1020" w:type="dxa"/>
            <w:shd w:val="clear" w:color="auto" w:fill="auto"/>
            <w:noWrap/>
            <w:vAlign w:val="bottom"/>
            <w:hideMark/>
          </w:tcPr>
          <w:p w14:paraId="217982BF" w14:textId="77777777" w:rsidR="00D61D37" w:rsidRPr="00EB6880" w:rsidRDefault="00D61D37" w:rsidP="001A5E74">
            <w:pPr>
              <w:pStyle w:val="ab"/>
              <w:rPr>
                <w:rFonts w:cs="Times New Roman"/>
              </w:rPr>
            </w:pPr>
            <w:r w:rsidRPr="00EB6880">
              <w:rPr>
                <w:rFonts w:cs="Times New Roman"/>
              </w:rPr>
              <w:t>0,008</w:t>
            </w:r>
          </w:p>
        </w:tc>
      </w:tr>
      <w:tr w:rsidR="00D61D37" w:rsidRPr="00EB6880" w14:paraId="683DAFEE" w14:textId="77777777" w:rsidTr="001A5E74">
        <w:trPr>
          <w:trHeight w:val="300"/>
        </w:trPr>
        <w:tc>
          <w:tcPr>
            <w:tcW w:w="1020" w:type="dxa"/>
            <w:shd w:val="clear" w:color="auto" w:fill="auto"/>
            <w:vAlign w:val="center"/>
            <w:hideMark/>
          </w:tcPr>
          <w:p w14:paraId="1A44635A" w14:textId="77777777" w:rsidR="00D61D37" w:rsidRPr="00EB6880" w:rsidRDefault="00D61D37" w:rsidP="001A5E74">
            <w:pPr>
              <w:pStyle w:val="ab"/>
              <w:jc w:val="left"/>
              <w:rPr>
                <w:rFonts w:cs="Times New Roman"/>
                <w:lang w:eastAsia="ru-RU"/>
              </w:rPr>
            </w:pPr>
            <w:r w:rsidRPr="00EB6880">
              <w:rPr>
                <w:rFonts w:cs="Times New Roman"/>
                <w:lang w:eastAsia="ru-RU"/>
              </w:rPr>
              <w:t>7.1.</w:t>
            </w:r>
          </w:p>
        </w:tc>
        <w:tc>
          <w:tcPr>
            <w:tcW w:w="2934" w:type="dxa"/>
            <w:shd w:val="clear" w:color="auto" w:fill="auto"/>
            <w:vAlign w:val="center"/>
            <w:hideMark/>
          </w:tcPr>
          <w:p w14:paraId="4CA43110" w14:textId="77777777" w:rsidR="00D61D37" w:rsidRPr="00EB6880" w:rsidRDefault="00D61D37" w:rsidP="001A5E74">
            <w:pPr>
              <w:pStyle w:val="ab"/>
              <w:jc w:val="left"/>
              <w:rPr>
                <w:rFonts w:cs="Times New Roman"/>
                <w:lang w:eastAsia="ru-RU"/>
              </w:rPr>
            </w:pPr>
            <w:r w:rsidRPr="00EB6880">
              <w:rPr>
                <w:rFonts w:cs="Times New Roman"/>
                <w:lang w:eastAsia="ru-RU"/>
              </w:rPr>
              <w:t>магистральных</w:t>
            </w:r>
          </w:p>
        </w:tc>
        <w:tc>
          <w:tcPr>
            <w:tcW w:w="1220" w:type="dxa"/>
            <w:shd w:val="clear" w:color="auto" w:fill="auto"/>
            <w:noWrap/>
            <w:vAlign w:val="bottom"/>
            <w:hideMark/>
          </w:tcPr>
          <w:p w14:paraId="51FB0396" w14:textId="77777777" w:rsidR="00D61D37" w:rsidRPr="00EB6880" w:rsidRDefault="00D61D37" w:rsidP="001A5E74">
            <w:pPr>
              <w:pStyle w:val="ab"/>
              <w:rPr>
                <w:rFonts w:cs="Times New Roman"/>
              </w:rPr>
            </w:pPr>
            <w:r w:rsidRPr="00EB6880">
              <w:rPr>
                <w:rFonts w:cs="Times New Roman"/>
              </w:rPr>
              <w:t>отказ/км</w:t>
            </w:r>
          </w:p>
        </w:tc>
        <w:tc>
          <w:tcPr>
            <w:tcW w:w="1020" w:type="dxa"/>
            <w:shd w:val="clear" w:color="auto" w:fill="auto"/>
            <w:vAlign w:val="center"/>
            <w:hideMark/>
          </w:tcPr>
          <w:p w14:paraId="25C563FD"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2099BA3A"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448A0A54" w14:textId="77777777" w:rsidR="00D61D37" w:rsidRPr="00EB6880" w:rsidRDefault="00D61D37" w:rsidP="001A5E74">
            <w:pPr>
              <w:pStyle w:val="ab"/>
              <w:rPr>
                <w:rFonts w:cs="Times New Roman"/>
              </w:rPr>
            </w:pPr>
            <w:r w:rsidRPr="00EB6880">
              <w:rPr>
                <w:rFonts w:cs="Times New Roman"/>
              </w:rPr>
              <w:t>0,00</w:t>
            </w:r>
          </w:p>
        </w:tc>
        <w:tc>
          <w:tcPr>
            <w:tcW w:w="1020" w:type="dxa"/>
            <w:shd w:val="clear" w:color="auto" w:fill="auto"/>
            <w:vAlign w:val="center"/>
            <w:hideMark/>
          </w:tcPr>
          <w:p w14:paraId="7EBB0863" w14:textId="77777777" w:rsidR="00D61D37" w:rsidRPr="00EB6880" w:rsidRDefault="00D61D37" w:rsidP="001A5E74">
            <w:pPr>
              <w:pStyle w:val="ab"/>
              <w:rPr>
                <w:rFonts w:cs="Times New Roman"/>
              </w:rPr>
            </w:pPr>
            <w:r w:rsidRPr="00EB6880">
              <w:rPr>
                <w:rFonts w:cs="Times New Roman"/>
              </w:rPr>
              <w:t>0,00</w:t>
            </w:r>
          </w:p>
        </w:tc>
      </w:tr>
      <w:tr w:rsidR="00D61D37" w:rsidRPr="00EB6880" w14:paraId="1D63C4CE" w14:textId="77777777" w:rsidTr="001A5E74">
        <w:trPr>
          <w:trHeight w:val="300"/>
        </w:trPr>
        <w:tc>
          <w:tcPr>
            <w:tcW w:w="1020" w:type="dxa"/>
            <w:shd w:val="clear" w:color="auto" w:fill="auto"/>
            <w:vAlign w:val="center"/>
            <w:hideMark/>
          </w:tcPr>
          <w:p w14:paraId="219321F1" w14:textId="77777777" w:rsidR="00D61D37" w:rsidRPr="00EB6880" w:rsidRDefault="00D61D37" w:rsidP="001A5E74">
            <w:pPr>
              <w:pStyle w:val="ab"/>
              <w:jc w:val="left"/>
              <w:rPr>
                <w:rFonts w:cs="Times New Roman"/>
                <w:lang w:eastAsia="ru-RU"/>
              </w:rPr>
            </w:pPr>
            <w:r w:rsidRPr="00EB6880">
              <w:rPr>
                <w:rFonts w:cs="Times New Roman"/>
                <w:lang w:eastAsia="ru-RU"/>
              </w:rPr>
              <w:t>7.2.</w:t>
            </w:r>
          </w:p>
        </w:tc>
        <w:tc>
          <w:tcPr>
            <w:tcW w:w="2934" w:type="dxa"/>
            <w:shd w:val="clear" w:color="auto" w:fill="auto"/>
            <w:vAlign w:val="center"/>
            <w:hideMark/>
          </w:tcPr>
          <w:p w14:paraId="2489E448"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Распределительных </w:t>
            </w:r>
          </w:p>
        </w:tc>
        <w:tc>
          <w:tcPr>
            <w:tcW w:w="1220" w:type="dxa"/>
            <w:shd w:val="clear" w:color="auto" w:fill="auto"/>
            <w:noWrap/>
            <w:vAlign w:val="bottom"/>
            <w:hideMark/>
          </w:tcPr>
          <w:p w14:paraId="59076DCE" w14:textId="77777777" w:rsidR="00D61D37" w:rsidRPr="00EB6880" w:rsidRDefault="00D61D37" w:rsidP="001A5E74">
            <w:pPr>
              <w:pStyle w:val="ab"/>
              <w:rPr>
                <w:rFonts w:cs="Times New Roman"/>
              </w:rPr>
            </w:pPr>
            <w:r w:rsidRPr="00EB6880">
              <w:rPr>
                <w:rFonts w:cs="Times New Roman"/>
              </w:rPr>
              <w:t>отказ/км</w:t>
            </w:r>
          </w:p>
        </w:tc>
        <w:tc>
          <w:tcPr>
            <w:tcW w:w="1020" w:type="dxa"/>
            <w:shd w:val="clear" w:color="auto" w:fill="auto"/>
            <w:noWrap/>
            <w:vAlign w:val="bottom"/>
            <w:hideMark/>
          </w:tcPr>
          <w:p w14:paraId="0D0C54E6" w14:textId="77777777" w:rsidR="00D61D37" w:rsidRPr="00EB6880" w:rsidRDefault="00D61D37" w:rsidP="001A5E74">
            <w:pPr>
              <w:pStyle w:val="ab"/>
              <w:rPr>
                <w:rFonts w:cs="Times New Roman"/>
              </w:rPr>
            </w:pPr>
            <w:r w:rsidRPr="00EB6880">
              <w:rPr>
                <w:rFonts w:cs="Times New Roman"/>
              </w:rPr>
              <w:t>0</w:t>
            </w:r>
          </w:p>
        </w:tc>
        <w:tc>
          <w:tcPr>
            <w:tcW w:w="1020" w:type="dxa"/>
            <w:shd w:val="clear" w:color="auto" w:fill="auto"/>
            <w:noWrap/>
            <w:vAlign w:val="bottom"/>
            <w:hideMark/>
          </w:tcPr>
          <w:p w14:paraId="2D21C5F6" w14:textId="77777777" w:rsidR="00D61D37" w:rsidRPr="00EB6880" w:rsidRDefault="00D61D37" w:rsidP="001A5E74">
            <w:pPr>
              <w:pStyle w:val="ab"/>
              <w:rPr>
                <w:rFonts w:cs="Times New Roman"/>
              </w:rPr>
            </w:pPr>
            <w:r w:rsidRPr="00EB6880">
              <w:rPr>
                <w:rFonts w:cs="Times New Roman"/>
              </w:rPr>
              <w:t>0</w:t>
            </w:r>
          </w:p>
        </w:tc>
        <w:tc>
          <w:tcPr>
            <w:tcW w:w="1020" w:type="dxa"/>
            <w:shd w:val="clear" w:color="auto" w:fill="auto"/>
            <w:noWrap/>
            <w:vAlign w:val="bottom"/>
            <w:hideMark/>
          </w:tcPr>
          <w:p w14:paraId="03B43002" w14:textId="77777777" w:rsidR="00D61D37" w:rsidRPr="00EB6880" w:rsidRDefault="00D61D37" w:rsidP="001A5E74">
            <w:pPr>
              <w:pStyle w:val="ab"/>
              <w:rPr>
                <w:rFonts w:cs="Times New Roman"/>
              </w:rPr>
            </w:pPr>
            <w:r w:rsidRPr="00EB6880">
              <w:rPr>
                <w:rFonts w:cs="Times New Roman"/>
              </w:rPr>
              <w:t>0</w:t>
            </w:r>
          </w:p>
        </w:tc>
        <w:tc>
          <w:tcPr>
            <w:tcW w:w="1020" w:type="dxa"/>
            <w:shd w:val="clear" w:color="auto" w:fill="auto"/>
            <w:noWrap/>
            <w:vAlign w:val="bottom"/>
            <w:hideMark/>
          </w:tcPr>
          <w:p w14:paraId="32A274B3" w14:textId="77777777" w:rsidR="00D61D37" w:rsidRPr="00EB6880" w:rsidRDefault="00D61D37" w:rsidP="001A5E74">
            <w:pPr>
              <w:pStyle w:val="ab"/>
              <w:rPr>
                <w:rFonts w:cs="Times New Roman"/>
              </w:rPr>
            </w:pPr>
            <w:r w:rsidRPr="00EB6880">
              <w:rPr>
                <w:rFonts w:cs="Times New Roman"/>
              </w:rPr>
              <w:t>0</w:t>
            </w:r>
          </w:p>
        </w:tc>
      </w:tr>
      <w:tr w:rsidR="00D61D37" w:rsidRPr="00EB6880" w14:paraId="31FB95BE" w14:textId="77777777" w:rsidTr="001A5E74">
        <w:trPr>
          <w:trHeight w:val="300"/>
        </w:trPr>
        <w:tc>
          <w:tcPr>
            <w:tcW w:w="1020" w:type="dxa"/>
            <w:shd w:val="clear" w:color="auto" w:fill="auto"/>
            <w:noWrap/>
            <w:vAlign w:val="bottom"/>
            <w:hideMark/>
          </w:tcPr>
          <w:p w14:paraId="1781DB25"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8</w:t>
            </w:r>
          </w:p>
        </w:tc>
        <w:tc>
          <w:tcPr>
            <w:tcW w:w="2934" w:type="dxa"/>
            <w:shd w:val="clear" w:color="auto" w:fill="auto"/>
            <w:vAlign w:val="center"/>
            <w:hideMark/>
          </w:tcPr>
          <w:p w14:paraId="6BC0D8C8"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Расчетный расход теплоносителя </w:t>
            </w:r>
          </w:p>
        </w:tc>
        <w:tc>
          <w:tcPr>
            <w:tcW w:w="1220" w:type="dxa"/>
            <w:shd w:val="clear" w:color="auto" w:fill="auto"/>
            <w:noWrap/>
            <w:vAlign w:val="bottom"/>
            <w:hideMark/>
          </w:tcPr>
          <w:p w14:paraId="60494F4A" w14:textId="77777777"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14:paraId="7773B39B" w14:textId="77777777" w:rsidR="00D61D37" w:rsidRPr="00EB6880" w:rsidRDefault="00D61D37" w:rsidP="001A5E74">
            <w:pPr>
              <w:pStyle w:val="ab"/>
              <w:rPr>
                <w:rFonts w:cs="Times New Roman"/>
              </w:rPr>
            </w:pPr>
            <w:r w:rsidRPr="00EB6880">
              <w:rPr>
                <w:rFonts w:cs="Times New Roman"/>
              </w:rPr>
              <w:t>25</w:t>
            </w:r>
          </w:p>
        </w:tc>
        <w:tc>
          <w:tcPr>
            <w:tcW w:w="1020" w:type="dxa"/>
            <w:shd w:val="clear" w:color="auto" w:fill="auto"/>
            <w:noWrap/>
            <w:vAlign w:val="bottom"/>
            <w:hideMark/>
          </w:tcPr>
          <w:p w14:paraId="2CBE2677" w14:textId="77777777" w:rsidR="00D61D37" w:rsidRPr="00EB6880" w:rsidRDefault="00D61D37" w:rsidP="001A5E74">
            <w:pPr>
              <w:pStyle w:val="ab"/>
              <w:rPr>
                <w:rFonts w:cs="Times New Roman"/>
              </w:rPr>
            </w:pPr>
            <w:r w:rsidRPr="00EB6880">
              <w:rPr>
                <w:rFonts w:cs="Times New Roman"/>
              </w:rPr>
              <w:t>27,5</w:t>
            </w:r>
          </w:p>
        </w:tc>
        <w:tc>
          <w:tcPr>
            <w:tcW w:w="1020" w:type="dxa"/>
            <w:shd w:val="clear" w:color="auto" w:fill="auto"/>
            <w:noWrap/>
            <w:vAlign w:val="bottom"/>
            <w:hideMark/>
          </w:tcPr>
          <w:p w14:paraId="15D65F1A" w14:textId="77777777" w:rsidR="00D61D37" w:rsidRPr="00EB6880" w:rsidRDefault="00D61D37" w:rsidP="001A5E74">
            <w:pPr>
              <w:pStyle w:val="ab"/>
              <w:rPr>
                <w:rFonts w:cs="Times New Roman"/>
              </w:rPr>
            </w:pPr>
            <w:r w:rsidRPr="00EB6880">
              <w:rPr>
                <w:rFonts w:cs="Times New Roman"/>
              </w:rPr>
              <w:t>30</w:t>
            </w:r>
          </w:p>
        </w:tc>
        <w:tc>
          <w:tcPr>
            <w:tcW w:w="1020" w:type="dxa"/>
            <w:shd w:val="clear" w:color="auto" w:fill="auto"/>
            <w:noWrap/>
            <w:vAlign w:val="bottom"/>
            <w:hideMark/>
          </w:tcPr>
          <w:p w14:paraId="5C0B20F1" w14:textId="77777777" w:rsidR="00D61D37" w:rsidRPr="00EB6880" w:rsidRDefault="00D61D37" w:rsidP="001A5E74">
            <w:pPr>
              <w:pStyle w:val="ab"/>
              <w:rPr>
                <w:rFonts w:cs="Times New Roman"/>
              </w:rPr>
            </w:pPr>
            <w:r w:rsidRPr="00EB6880">
              <w:rPr>
                <w:rFonts w:cs="Times New Roman"/>
              </w:rPr>
              <w:t>35</w:t>
            </w:r>
          </w:p>
        </w:tc>
      </w:tr>
      <w:tr w:rsidR="00D61D37" w:rsidRPr="00EB6880" w14:paraId="4ACC7AA2" w14:textId="77777777" w:rsidTr="001A5E74">
        <w:trPr>
          <w:trHeight w:val="300"/>
        </w:trPr>
        <w:tc>
          <w:tcPr>
            <w:tcW w:w="1020" w:type="dxa"/>
            <w:shd w:val="clear" w:color="auto" w:fill="auto"/>
            <w:noWrap/>
            <w:vAlign w:val="bottom"/>
            <w:hideMark/>
          </w:tcPr>
          <w:p w14:paraId="1BAC6BD9"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9.</w:t>
            </w:r>
          </w:p>
        </w:tc>
        <w:tc>
          <w:tcPr>
            <w:tcW w:w="2934" w:type="dxa"/>
            <w:shd w:val="clear" w:color="auto" w:fill="auto"/>
            <w:vAlign w:val="center"/>
            <w:hideMark/>
          </w:tcPr>
          <w:p w14:paraId="40B224CC"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Фактический расход теплоносителя </w:t>
            </w:r>
          </w:p>
        </w:tc>
        <w:tc>
          <w:tcPr>
            <w:tcW w:w="1220" w:type="dxa"/>
            <w:shd w:val="clear" w:color="auto" w:fill="auto"/>
            <w:noWrap/>
            <w:vAlign w:val="bottom"/>
            <w:hideMark/>
          </w:tcPr>
          <w:p w14:paraId="0D3A6C19" w14:textId="77777777"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14:paraId="1551A139" w14:textId="77777777" w:rsidR="00D61D37" w:rsidRPr="00EB6880" w:rsidRDefault="00D61D37" w:rsidP="001A5E74">
            <w:pPr>
              <w:pStyle w:val="ab"/>
              <w:rPr>
                <w:rFonts w:cs="Times New Roman"/>
              </w:rPr>
            </w:pPr>
            <w:r w:rsidRPr="00EB6880">
              <w:rPr>
                <w:rFonts w:cs="Times New Roman"/>
              </w:rPr>
              <w:t>25</w:t>
            </w:r>
          </w:p>
        </w:tc>
        <w:tc>
          <w:tcPr>
            <w:tcW w:w="1020" w:type="dxa"/>
            <w:shd w:val="clear" w:color="auto" w:fill="auto"/>
            <w:noWrap/>
            <w:vAlign w:val="bottom"/>
            <w:hideMark/>
          </w:tcPr>
          <w:p w14:paraId="77A2CCA3" w14:textId="77777777" w:rsidR="00D61D37" w:rsidRPr="00EB6880" w:rsidRDefault="00D61D37" w:rsidP="001A5E74">
            <w:pPr>
              <w:pStyle w:val="ab"/>
              <w:rPr>
                <w:rFonts w:cs="Times New Roman"/>
              </w:rPr>
            </w:pPr>
            <w:r w:rsidRPr="00EB6880">
              <w:rPr>
                <w:rFonts w:cs="Times New Roman"/>
              </w:rPr>
              <w:t>27,5</w:t>
            </w:r>
          </w:p>
        </w:tc>
        <w:tc>
          <w:tcPr>
            <w:tcW w:w="1020" w:type="dxa"/>
            <w:shd w:val="clear" w:color="auto" w:fill="auto"/>
            <w:noWrap/>
            <w:vAlign w:val="bottom"/>
            <w:hideMark/>
          </w:tcPr>
          <w:p w14:paraId="3B918D9D" w14:textId="77777777" w:rsidR="00D61D37" w:rsidRPr="00EB6880" w:rsidRDefault="00D61D37" w:rsidP="001A5E74">
            <w:pPr>
              <w:pStyle w:val="ab"/>
              <w:rPr>
                <w:rFonts w:cs="Times New Roman"/>
              </w:rPr>
            </w:pPr>
            <w:r w:rsidRPr="00EB6880">
              <w:rPr>
                <w:rFonts w:cs="Times New Roman"/>
              </w:rPr>
              <w:t>30</w:t>
            </w:r>
          </w:p>
        </w:tc>
        <w:tc>
          <w:tcPr>
            <w:tcW w:w="1020" w:type="dxa"/>
            <w:shd w:val="clear" w:color="auto" w:fill="auto"/>
            <w:noWrap/>
            <w:vAlign w:val="bottom"/>
            <w:hideMark/>
          </w:tcPr>
          <w:p w14:paraId="59F29860" w14:textId="77777777" w:rsidR="00D61D37" w:rsidRPr="00EB6880" w:rsidRDefault="00D61D37" w:rsidP="001A5E74">
            <w:pPr>
              <w:pStyle w:val="ab"/>
              <w:rPr>
                <w:rFonts w:cs="Times New Roman"/>
              </w:rPr>
            </w:pPr>
            <w:r w:rsidRPr="00EB6880">
              <w:rPr>
                <w:rFonts w:cs="Times New Roman"/>
              </w:rPr>
              <w:t>35</w:t>
            </w:r>
          </w:p>
        </w:tc>
      </w:tr>
      <w:tr w:rsidR="00D61D37" w:rsidRPr="00EB6880" w14:paraId="3C647D8B" w14:textId="77777777" w:rsidTr="001A5E74">
        <w:trPr>
          <w:trHeight w:val="300"/>
        </w:trPr>
        <w:tc>
          <w:tcPr>
            <w:tcW w:w="1020" w:type="dxa"/>
            <w:shd w:val="clear" w:color="auto" w:fill="auto"/>
            <w:noWrap/>
            <w:vAlign w:val="bottom"/>
            <w:hideMark/>
          </w:tcPr>
          <w:p w14:paraId="218977F0"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10.</w:t>
            </w:r>
          </w:p>
        </w:tc>
        <w:tc>
          <w:tcPr>
            <w:tcW w:w="2934" w:type="dxa"/>
            <w:shd w:val="clear" w:color="auto" w:fill="auto"/>
            <w:vAlign w:val="center"/>
            <w:hideMark/>
          </w:tcPr>
          <w:p w14:paraId="31CAF8EC" w14:textId="77777777" w:rsidR="00D61D37" w:rsidRPr="00EB6880" w:rsidRDefault="00D61D37" w:rsidP="001A5E74">
            <w:pPr>
              <w:pStyle w:val="ab"/>
              <w:jc w:val="left"/>
              <w:rPr>
                <w:rFonts w:cs="Times New Roman"/>
                <w:lang w:eastAsia="ru-RU"/>
              </w:rPr>
            </w:pPr>
            <w:r w:rsidRPr="00EB6880">
              <w:rPr>
                <w:rFonts w:cs="Times New Roman"/>
                <w:lang w:eastAsia="ru-RU"/>
              </w:rPr>
              <w:t>Нормативная подпитка тепловой сети</w:t>
            </w:r>
          </w:p>
        </w:tc>
        <w:tc>
          <w:tcPr>
            <w:tcW w:w="1220" w:type="dxa"/>
            <w:shd w:val="clear" w:color="auto" w:fill="auto"/>
            <w:noWrap/>
            <w:vAlign w:val="bottom"/>
            <w:hideMark/>
          </w:tcPr>
          <w:p w14:paraId="52BC3B31" w14:textId="77777777"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14:paraId="1A37AF41" w14:textId="77777777"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14:paraId="654B0C08" w14:textId="77777777"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14:paraId="0B196A53" w14:textId="77777777" w:rsidR="00D61D37" w:rsidRPr="00EB6880" w:rsidRDefault="00D61D37" w:rsidP="001A5E74">
            <w:pPr>
              <w:pStyle w:val="ab"/>
              <w:rPr>
                <w:rFonts w:cs="Times New Roman"/>
              </w:rPr>
            </w:pPr>
            <w:r w:rsidRPr="00EB6880">
              <w:rPr>
                <w:rFonts w:cs="Times New Roman"/>
              </w:rPr>
              <w:t>1,1</w:t>
            </w:r>
          </w:p>
        </w:tc>
        <w:tc>
          <w:tcPr>
            <w:tcW w:w="1020" w:type="dxa"/>
            <w:shd w:val="clear" w:color="auto" w:fill="auto"/>
            <w:noWrap/>
            <w:vAlign w:val="bottom"/>
            <w:hideMark/>
          </w:tcPr>
          <w:p w14:paraId="69109657" w14:textId="77777777" w:rsidR="00D61D37" w:rsidRPr="00EB6880" w:rsidRDefault="00D61D37" w:rsidP="001A5E74">
            <w:pPr>
              <w:pStyle w:val="ab"/>
              <w:rPr>
                <w:rFonts w:cs="Times New Roman"/>
              </w:rPr>
            </w:pPr>
            <w:r w:rsidRPr="00EB6880">
              <w:rPr>
                <w:rFonts w:cs="Times New Roman"/>
              </w:rPr>
              <w:t>1,25</w:t>
            </w:r>
          </w:p>
        </w:tc>
      </w:tr>
      <w:tr w:rsidR="00D61D37" w:rsidRPr="00EB6880" w14:paraId="00B37BB7" w14:textId="77777777" w:rsidTr="001A5E74">
        <w:trPr>
          <w:trHeight w:val="300"/>
        </w:trPr>
        <w:tc>
          <w:tcPr>
            <w:tcW w:w="1020" w:type="dxa"/>
            <w:shd w:val="clear" w:color="auto" w:fill="auto"/>
            <w:noWrap/>
            <w:vAlign w:val="bottom"/>
            <w:hideMark/>
          </w:tcPr>
          <w:p w14:paraId="76311396" w14:textId="77777777" w:rsidR="00D61D37" w:rsidRPr="00EB6880" w:rsidRDefault="00D61D37" w:rsidP="001A5E74">
            <w:pPr>
              <w:pStyle w:val="ab"/>
              <w:jc w:val="left"/>
              <w:rPr>
                <w:rFonts w:cs="Times New Roman"/>
                <w:sz w:val="22"/>
                <w:lang w:eastAsia="ru-RU"/>
              </w:rPr>
            </w:pPr>
            <w:r w:rsidRPr="00EB6880">
              <w:rPr>
                <w:rFonts w:cs="Times New Roman"/>
                <w:sz w:val="22"/>
                <w:lang w:eastAsia="ru-RU"/>
              </w:rPr>
              <w:t>11.</w:t>
            </w:r>
          </w:p>
        </w:tc>
        <w:tc>
          <w:tcPr>
            <w:tcW w:w="2934" w:type="dxa"/>
            <w:shd w:val="clear" w:color="auto" w:fill="auto"/>
            <w:vAlign w:val="center"/>
            <w:hideMark/>
          </w:tcPr>
          <w:p w14:paraId="53C95661" w14:textId="77777777" w:rsidR="00D61D37" w:rsidRPr="00EB6880" w:rsidRDefault="00D61D37" w:rsidP="001A5E74">
            <w:pPr>
              <w:pStyle w:val="ab"/>
              <w:jc w:val="left"/>
              <w:rPr>
                <w:rFonts w:cs="Times New Roman"/>
                <w:lang w:eastAsia="ru-RU"/>
              </w:rPr>
            </w:pPr>
            <w:r w:rsidRPr="00EB6880">
              <w:rPr>
                <w:rFonts w:cs="Times New Roman"/>
                <w:lang w:eastAsia="ru-RU"/>
              </w:rPr>
              <w:t xml:space="preserve">Фактическая подпитка </w:t>
            </w:r>
          </w:p>
        </w:tc>
        <w:tc>
          <w:tcPr>
            <w:tcW w:w="1220" w:type="dxa"/>
            <w:shd w:val="clear" w:color="auto" w:fill="auto"/>
            <w:noWrap/>
            <w:vAlign w:val="bottom"/>
            <w:hideMark/>
          </w:tcPr>
          <w:p w14:paraId="6E03AEDD" w14:textId="77777777" w:rsidR="00D61D37" w:rsidRPr="00EB6880" w:rsidRDefault="00D61D37" w:rsidP="001A5E74">
            <w:pPr>
              <w:pStyle w:val="ab"/>
              <w:rPr>
                <w:rFonts w:cs="Times New Roman"/>
              </w:rPr>
            </w:pPr>
            <w:r w:rsidRPr="00EB6880">
              <w:rPr>
                <w:rFonts w:cs="Times New Roman"/>
              </w:rPr>
              <w:t>тонн/ч</w:t>
            </w:r>
          </w:p>
        </w:tc>
        <w:tc>
          <w:tcPr>
            <w:tcW w:w="1020" w:type="dxa"/>
            <w:shd w:val="clear" w:color="auto" w:fill="auto"/>
            <w:noWrap/>
            <w:vAlign w:val="bottom"/>
            <w:hideMark/>
          </w:tcPr>
          <w:p w14:paraId="1E583625" w14:textId="77777777"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14:paraId="3921E59C" w14:textId="77777777" w:rsidR="00D61D37" w:rsidRPr="00EB6880" w:rsidRDefault="00D61D37" w:rsidP="001A5E74">
            <w:pPr>
              <w:pStyle w:val="ab"/>
              <w:rPr>
                <w:rFonts w:cs="Times New Roman"/>
              </w:rPr>
            </w:pPr>
            <w:r w:rsidRPr="00EB6880">
              <w:rPr>
                <w:rFonts w:cs="Times New Roman"/>
              </w:rPr>
              <w:t>1</w:t>
            </w:r>
          </w:p>
        </w:tc>
        <w:tc>
          <w:tcPr>
            <w:tcW w:w="1020" w:type="dxa"/>
            <w:shd w:val="clear" w:color="auto" w:fill="auto"/>
            <w:noWrap/>
            <w:vAlign w:val="bottom"/>
            <w:hideMark/>
          </w:tcPr>
          <w:p w14:paraId="6472660A" w14:textId="77777777" w:rsidR="00D61D37" w:rsidRPr="00EB6880" w:rsidRDefault="00D61D37" w:rsidP="001A5E74">
            <w:pPr>
              <w:pStyle w:val="ab"/>
              <w:rPr>
                <w:rFonts w:cs="Times New Roman"/>
              </w:rPr>
            </w:pPr>
            <w:r w:rsidRPr="00EB6880">
              <w:rPr>
                <w:rFonts w:cs="Times New Roman"/>
              </w:rPr>
              <w:t>1,1</w:t>
            </w:r>
          </w:p>
        </w:tc>
        <w:tc>
          <w:tcPr>
            <w:tcW w:w="1020" w:type="dxa"/>
            <w:shd w:val="clear" w:color="auto" w:fill="auto"/>
            <w:noWrap/>
            <w:vAlign w:val="bottom"/>
            <w:hideMark/>
          </w:tcPr>
          <w:p w14:paraId="13C17BB5" w14:textId="77777777" w:rsidR="00D61D37" w:rsidRPr="00EB6880" w:rsidRDefault="00D61D37" w:rsidP="001A5E74">
            <w:pPr>
              <w:pStyle w:val="ab"/>
              <w:rPr>
                <w:rFonts w:cs="Times New Roman"/>
              </w:rPr>
            </w:pPr>
            <w:r w:rsidRPr="00EB6880">
              <w:rPr>
                <w:rFonts w:cs="Times New Roman"/>
              </w:rPr>
              <w:t>1,25</w:t>
            </w:r>
          </w:p>
        </w:tc>
      </w:tr>
    </w:tbl>
    <w:p w14:paraId="009DCE5C" w14:textId="77777777" w:rsidR="0015059E" w:rsidRPr="00EB6880" w:rsidRDefault="0015059E" w:rsidP="00004585">
      <w:pPr>
        <w:pStyle w:val="a0"/>
        <w:rPr>
          <w:lang w:eastAsia="en-US"/>
        </w:rPr>
      </w:pPr>
    </w:p>
    <w:p w14:paraId="41025FB6" w14:textId="77777777" w:rsidR="00445ABC" w:rsidRPr="00EB6880" w:rsidRDefault="00445ABC" w:rsidP="00004585">
      <w:pPr>
        <w:pStyle w:val="a0"/>
        <w:rPr>
          <w:lang w:eastAsia="en-US"/>
        </w:rPr>
        <w:sectPr w:rsidR="00445ABC" w:rsidRPr="00EB6880" w:rsidSect="000504DB">
          <w:pgSz w:w="11906" w:h="16838"/>
          <w:pgMar w:top="1134" w:right="850" w:bottom="1134" w:left="1701" w:header="708" w:footer="708" w:gutter="0"/>
          <w:cols w:space="708"/>
          <w:docGrid w:linePitch="360"/>
        </w:sectPr>
      </w:pPr>
    </w:p>
    <w:p w14:paraId="131EA89D" w14:textId="77777777" w:rsidR="001550EA" w:rsidRDefault="00085990" w:rsidP="0001768D">
      <w:pPr>
        <w:pStyle w:val="10"/>
        <w:spacing w:before="120"/>
        <w:rPr>
          <w:rFonts w:cs="Times New Roman"/>
          <w:bCs/>
          <w:szCs w:val="28"/>
          <w:lang w:eastAsia="ru-RU"/>
        </w:rPr>
      </w:pPr>
      <w:hyperlink r:id="rId94" w:anchor="bookmark132" w:history="1">
        <w:bookmarkStart w:id="321" w:name="_Toc209018670"/>
        <w:bookmarkStart w:id="322" w:name="_Toc30085168"/>
        <w:bookmarkStart w:id="323" w:name="_Toc32845491"/>
        <w:bookmarkStart w:id="324" w:name="_Toc135649148"/>
        <w:bookmarkStart w:id="325" w:name="_Toc158810625"/>
        <w:bookmarkStart w:id="326" w:name="_Toc231213439"/>
        <w:r w:rsidR="001550EA" w:rsidRPr="00EB6880">
          <w:rPr>
            <w:rFonts w:cs="Times New Roman"/>
            <w:bCs/>
            <w:szCs w:val="28"/>
            <w:lang w:eastAsia="ru-RU"/>
          </w:rPr>
          <w:t>ГЛАВА 14. ЦЕНОВЫЕ (ТАРИФНЫЕ) ПОСЛЕДСТВИЯ</w:t>
        </w:r>
        <w:bookmarkEnd w:id="321"/>
        <w:bookmarkEnd w:id="322"/>
        <w:bookmarkEnd w:id="323"/>
        <w:bookmarkEnd w:id="324"/>
        <w:bookmarkEnd w:id="325"/>
        <w:bookmarkEnd w:id="326"/>
      </w:hyperlink>
    </w:p>
    <w:p w14:paraId="1A3751F3" w14:textId="77777777" w:rsidR="001550EA" w:rsidRPr="00EB6880" w:rsidRDefault="001550EA" w:rsidP="001550EA">
      <w:pPr>
        <w:rPr>
          <w:rFonts w:cs="Times New Roman"/>
        </w:rPr>
      </w:pPr>
      <w:r w:rsidRPr="00EB6880">
        <w:rPr>
          <w:rFonts w:cs="Times New Roman"/>
        </w:rPr>
        <w:t>При оценке тарифных последствий учитываются документы:</w:t>
      </w:r>
    </w:p>
    <w:p w14:paraId="574F929F" w14:textId="77777777" w:rsidR="001550EA" w:rsidRPr="00EB6880" w:rsidRDefault="001550EA" w:rsidP="001550EA">
      <w:pPr>
        <w:rPr>
          <w:rFonts w:cs="Times New Roman"/>
        </w:rPr>
      </w:pPr>
      <w:r w:rsidRPr="00EB6880">
        <w:rPr>
          <w:rFonts w:cs="Times New Roman"/>
        </w:rPr>
        <w:t xml:space="preserve">Приказ службы по тарифам Иркутской области №79-386 спр от 18 декабря 2025 года «О внесении изменений в отдельные приказы службы по тарифам Иркутской области </w:t>
      </w:r>
    </w:p>
    <w:p w14:paraId="22B8B235" w14:textId="77777777" w:rsidR="001550EA" w:rsidRPr="00EB6880" w:rsidRDefault="001550EA" w:rsidP="001550EA">
      <w:pPr>
        <w:rPr>
          <w:rFonts w:cs="Times New Roman"/>
        </w:rPr>
      </w:pPr>
      <w:r w:rsidRPr="00EB6880">
        <w:rPr>
          <w:rFonts w:cs="Times New Roman"/>
        </w:rPr>
        <w:t xml:space="preserve">Данным приказом устанавливаются тарифы: </w:t>
      </w:r>
    </w:p>
    <w:p w14:paraId="229969EE" w14:textId="77777777" w:rsidR="001550EA" w:rsidRPr="00EB6880" w:rsidRDefault="001550EA" w:rsidP="001550EA">
      <w:pPr>
        <w:rPr>
          <w:rFonts w:cs="Times New Roman"/>
        </w:rPr>
      </w:pPr>
      <w:r w:rsidRPr="00EB6880">
        <w:rPr>
          <w:rFonts w:cs="Times New Roman"/>
        </w:rPr>
        <w:t xml:space="preserve"> - в 202</w:t>
      </w:r>
      <w:r w:rsidR="00035B12" w:rsidRPr="00EB6880">
        <w:rPr>
          <w:rFonts w:cs="Times New Roman"/>
        </w:rPr>
        <w:t>6</w:t>
      </w:r>
      <w:r w:rsidRPr="00EB6880">
        <w:rPr>
          <w:rFonts w:cs="Times New Roman"/>
        </w:rPr>
        <w:t xml:space="preserve"> году </w:t>
      </w:r>
      <w:r w:rsidR="00035B12" w:rsidRPr="00EB6880">
        <w:rPr>
          <w:rFonts w:cs="Times New Roman"/>
        </w:rPr>
        <w:t>2045,71</w:t>
      </w:r>
      <w:r w:rsidRPr="00EB6880">
        <w:rPr>
          <w:rFonts w:cs="Times New Roman"/>
        </w:rPr>
        <w:t xml:space="preserve"> руб/Гкал для населения, 2372,94 руб/Гкал – для юридических лиц, далее рост на 3,5% в год.</w:t>
      </w:r>
    </w:p>
    <w:p w14:paraId="72819EA8" w14:textId="77777777" w:rsidR="001550EA" w:rsidRPr="00EB6880" w:rsidRDefault="001550EA" w:rsidP="001550EA">
      <w:pPr>
        <w:rPr>
          <w:rFonts w:cs="Times New Roman"/>
        </w:rPr>
      </w:pPr>
      <w:r w:rsidRPr="00EB6880">
        <w:rPr>
          <w:rFonts w:cs="Times New Roman"/>
        </w:rPr>
        <w:t xml:space="preserve"> - Тариф на воду в 2024 году - в 2024 году 0,28 руб/тонна. </w:t>
      </w:r>
    </w:p>
    <w:p w14:paraId="71B09302" w14:textId="77777777" w:rsidR="001550EA" w:rsidRPr="00EB6880" w:rsidRDefault="001550EA" w:rsidP="001550EA">
      <w:pPr>
        <w:rPr>
          <w:rFonts w:cs="Times New Roman"/>
        </w:rPr>
      </w:pPr>
      <w:r w:rsidRPr="00EB6880">
        <w:rPr>
          <w:rFonts w:cs="Times New Roman"/>
        </w:rPr>
        <w:t xml:space="preserve"> - Тариф на воду для населения в 2025 году 0,33 руб/тонна. </w:t>
      </w:r>
    </w:p>
    <w:p w14:paraId="1E0496DC" w14:textId="77777777" w:rsidR="001550EA" w:rsidRPr="00EB6880" w:rsidRDefault="001550EA" w:rsidP="001550EA">
      <w:pPr>
        <w:rPr>
          <w:rFonts w:cs="Times New Roman"/>
        </w:rPr>
      </w:pPr>
      <w:r w:rsidRPr="00EB6880">
        <w:rPr>
          <w:rFonts w:cs="Times New Roman"/>
        </w:rPr>
        <w:t xml:space="preserve"> - При расчете тарифа на горячую воду считаем, что в бойлерах она нагревается на 60С (с 5°С до 65°С). Таким образом на нагрев 1 тонны воды с 05° С до 65 °С расходуется 0,06 Гкал/(тонна *60°С).</w:t>
      </w:r>
    </w:p>
    <w:p w14:paraId="311C3563" w14:textId="77777777" w:rsidR="001550EA" w:rsidRPr="00EB6880" w:rsidRDefault="00085990" w:rsidP="001550EA">
      <w:pPr>
        <w:pStyle w:val="2"/>
        <w:spacing w:before="120" w:after="40"/>
        <w:rPr>
          <w:rFonts w:cs="Times New Roman"/>
        </w:rPr>
      </w:pPr>
      <w:hyperlink r:id="rId95" w:anchor="bookmark133" w:history="1">
        <w:bookmarkStart w:id="327" w:name="_Toc30085169"/>
        <w:bookmarkStart w:id="328" w:name="_Toc32845492"/>
        <w:bookmarkStart w:id="329" w:name="_Toc135649149"/>
        <w:bookmarkStart w:id="330" w:name="_Toc158810626"/>
        <w:bookmarkStart w:id="331" w:name="_Toc209018671"/>
        <w:bookmarkStart w:id="332" w:name="_Toc231213440"/>
        <w:r w:rsidR="001550EA" w:rsidRPr="00EB6880">
          <w:rPr>
            <w:rFonts w:cs="Times New Roman"/>
          </w:rPr>
          <w:t>Часть 14.1. Тарифно-балансовые расчетные модели теплоснабжения</w:t>
        </w:r>
      </w:hyperlink>
      <w:r w:rsidR="001550EA" w:rsidRPr="00EB6880">
        <w:rPr>
          <w:rFonts w:cs="Times New Roman"/>
        </w:rPr>
        <w:t xml:space="preserve"> </w:t>
      </w:r>
      <w:hyperlink r:id="rId96" w:anchor="bookmark133" w:history="1">
        <w:r w:rsidR="001550EA" w:rsidRPr="00EB6880">
          <w:rPr>
            <w:rFonts w:cs="Times New Roman"/>
          </w:rPr>
          <w:t>потребителей по каждой системе теплоснабжения</w:t>
        </w:r>
        <w:bookmarkEnd w:id="327"/>
        <w:bookmarkEnd w:id="328"/>
        <w:bookmarkEnd w:id="329"/>
        <w:bookmarkEnd w:id="330"/>
        <w:bookmarkEnd w:id="331"/>
        <w:bookmarkEnd w:id="332"/>
      </w:hyperlink>
    </w:p>
    <w:p w14:paraId="2238EB09" w14:textId="77777777" w:rsidR="001550EA" w:rsidRPr="00EB6880" w:rsidRDefault="001550EA" w:rsidP="00423BD9">
      <w:pPr>
        <w:spacing w:before="120" w:after="60"/>
        <w:rPr>
          <w:rFonts w:cs="Times New Roman"/>
        </w:rPr>
      </w:pPr>
      <w:r w:rsidRPr="00EB6880">
        <w:rPr>
          <w:rFonts w:cs="Times New Roman"/>
        </w:rPr>
        <w:t xml:space="preserve">В табл. 14.1.1. – 14.1.2. Представлены тарифные модели и результаты расчетов тарифов на теплоснабжение для хозрасчетных организаций и юридических лиц (с учетом инвестиций) и для населения (без инвестиций и бюджетных организаций). </w:t>
      </w:r>
    </w:p>
    <w:p w14:paraId="7C9D8A76" w14:textId="77777777" w:rsidR="001550EA" w:rsidRPr="00EB6880" w:rsidRDefault="001550EA" w:rsidP="001550EA">
      <w:pPr>
        <w:spacing w:before="120" w:after="40"/>
        <w:ind w:firstLine="0"/>
        <w:rPr>
          <w:rFonts w:eastAsia="Times New Roman" w:cs="Times New Roman"/>
          <w:szCs w:val="24"/>
          <w:lang w:eastAsia="ru-RU"/>
        </w:rPr>
      </w:pPr>
      <w:r w:rsidRPr="00EB6880">
        <w:rPr>
          <w:rFonts w:cs="Times New Roman"/>
          <w:lang w:eastAsia="ru-RU"/>
        </w:rPr>
        <w:t>Таблица 14.1.1</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w:t>
      </w:r>
      <w:r w:rsidR="00AB7F0E" w:rsidRPr="00EB6880">
        <w:rPr>
          <w:rFonts w:eastAsia="Times New Roman" w:cs="Times New Roman"/>
          <w:szCs w:val="24"/>
          <w:lang w:eastAsia="ru-RU"/>
        </w:rPr>
        <w:t xml:space="preserve">без </w:t>
      </w:r>
      <w:r w:rsidRPr="00EB6880">
        <w:rPr>
          <w:rFonts w:eastAsia="Times New Roman" w:cs="Times New Roman"/>
          <w:szCs w:val="24"/>
          <w:lang w:eastAsia="ru-RU"/>
        </w:rPr>
        <w:t>инвестици</w:t>
      </w:r>
      <w:r w:rsidR="00AB7F0E" w:rsidRPr="00EB6880">
        <w:rPr>
          <w:rFonts w:eastAsia="Times New Roman" w:cs="Times New Roman"/>
          <w:szCs w:val="24"/>
          <w:lang w:eastAsia="ru-RU"/>
        </w:rPr>
        <w:t>й</w:t>
      </w:r>
      <w:r w:rsidRPr="00EB6880">
        <w:rPr>
          <w:rFonts w:eastAsia="Times New Roman" w:cs="Times New Roman"/>
          <w:szCs w:val="24"/>
          <w:lang w:eastAsia="ru-RU"/>
        </w:rPr>
        <w:t>)</w:t>
      </w:r>
      <w:r w:rsidR="00AB7F0E" w:rsidRPr="00EB6880">
        <w:rPr>
          <w:rFonts w:eastAsia="Times New Roman" w:cs="Times New Roman"/>
          <w:szCs w:val="24"/>
          <w:lang w:eastAsia="ru-RU"/>
        </w:rPr>
        <w:t xml:space="preserve">, прогноз на 2030 г. </w:t>
      </w:r>
    </w:p>
    <w:tbl>
      <w:tblPr>
        <w:tblW w:w="9356" w:type="dxa"/>
        <w:tblInd w:w="-10" w:type="dxa"/>
        <w:tblLook w:val="04A0" w:firstRow="1" w:lastRow="0" w:firstColumn="1" w:lastColumn="0" w:noHBand="0" w:noVBand="1"/>
      </w:tblPr>
      <w:tblGrid>
        <w:gridCol w:w="996"/>
        <w:gridCol w:w="4607"/>
        <w:gridCol w:w="1900"/>
        <w:gridCol w:w="1853"/>
      </w:tblGrid>
      <w:tr w:rsidR="00AB7F0E" w:rsidRPr="00EB6880" w14:paraId="04D22079" w14:textId="77777777"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2D5DB0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№пп</w:t>
            </w:r>
          </w:p>
        </w:tc>
        <w:tc>
          <w:tcPr>
            <w:tcW w:w="4607" w:type="dxa"/>
            <w:tcBorders>
              <w:top w:val="single" w:sz="8" w:space="0" w:color="auto"/>
              <w:left w:val="nil"/>
              <w:bottom w:val="single" w:sz="8" w:space="0" w:color="auto"/>
              <w:right w:val="single" w:sz="8" w:space="0" w:color="auto"/>
            </w:tcBorders>
            <w:shd w:val="clear" w:color="auto" w:fill="auto"/>
            <w:vAlign w:val="center"/>
            <w:hideMark/>
          </w:tcPr>
          <w:p w14:paraId="2140C00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4C13017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853" w:type="dxa"/>
            <w:tcBorders>
              <w:top w:val="single" w:sz="8" w:space="0" w:color="auto"/>
              <w:left w:val="nil"/>
              <w:bottom w:val="single" w:sz="8" w:space="0" w:color="auto"/>
              <w:right w:val="single" w:sz="8" w:space="0" w:color="auto"/>
            </w:tcBorders>
            <w:shd w:val="clear" w:color="auto" w:fill="auto"/>
            <w:noWrap/>
            <w:vAlign w:val="center"/>
            <w:hideMark/>
          </w:tcPr>
          <w:p w14:paraId="102C0BE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14:paraId="311F55B2" w14:textId="77777777"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C347D3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14:paraId="54B4E78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14:paraId="3B23B8A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14:paraId="646FD3DB"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14:paraId="30C5A552"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A275F0A"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7375C02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14:paraId="0759508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14:paraId="0872A236"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14:paraId="511914E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963FB01"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7BA1226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14:paraId="6FB125A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14:paraId="79FF4578"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14:paraId="675FAF20"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A4331E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14:paraId="0EDDC11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6C461B5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14:paraId="5895014C"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14:paraId="01B487A7"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CCE5BC1"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14:paraId="73A2E1F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14:paraId="4AC48FC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14:paraId="71CDDD6D"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14:paraId="6D018CAE"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5C4B843"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14:paraId="66DD845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14:paraId="5B2B99B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14:paraId="32B536BC"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14:paraId="5BC269A7"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F7EECD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14:paraId="7351CBA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14:paraId="23FE98C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тыс. руб/ МВт ч</w:t>
            </w:r>
          </w:p>
        </w:tc>
        <w:tc>
          <w:tcPr>
            <w:tcW w:w="1853" w:type="dxa"/>
            <w:tcBorders>
              <w:top w:val="nil"/>
              <w:left w:val="nil"/>
              <w:bottom w:val="single" w:sz="8" w:space="0" w:color="auto"/>
              <w:right w:val="single" w:sz="8" w:space="0" w:color="auto"/>
            </w:tcBorders>
            <w:shd w:val="clear" w:color="auto" w:fill="auto"/>
            <w:noWrap/>
            <w:vAlign w:val="center"/>
            <w:hideMark/>
          </w:tcPr>
          <w:p w14:paraId="79375B9C"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6,1</w:t>
            </w:r>
          </w:p>
        </w:tc>
      </w:tr>
      <w:tr w:rsidR="00AB7F0E" w:rsidRPr="00EB6880" w14:paraId="0B9E5626"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C5C20C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14:paraId="05626ED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14:paraId="2C426A2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0AEEF0F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1172,725</w:t>
            </w:r>
          </w:p>
        </w:tc>
      </w:tr>
      <w:tr w:rsidR="00AB7F0E" w:rsidRPr="00EB6880" w14:paraId="66EEF233" w14:textId="77777777"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45BA84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14:paraId="5B546A2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14:paraId="50799F1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64D8A997"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14:paraId="2C6E52B0"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7CE816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14:paraId="4846C4A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14:paraId="5DF20C2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29C95929"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AB7F0E" w:rsidRPr="00EB6880" w14:paraId="352DE15D" w14:textId="77777777"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F66E6C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14:paraId="49B04D0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14:paraId="0B875B7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62CB880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AB7F0E" w:rsidRPr="00EB6880" w14:paraId="463038DC"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C2B737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14:paraId="69F89AE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14:paraId="015B7C7E"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2DC3A8D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1232,725</w:t>
            </w:r>
          </w:p>
        </w:tc>
      </w:tr>
      <w:tr w:rsidR="00AB7F0E" w:rsidRPr="00EB6880" w14:paraId="242C922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3023A9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14:paraId="478E4271"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14:paraId="3797BA80"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52DA84FC"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14:paraId="5DABDECB"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CEF135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14:paraId="5AC5ED8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14:paraId="76358C8F"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7F5E3F35"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AB7F0E" w:rsidRPr="00EB6880" w14:paraId="6FBF59A6"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58F0C6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7BDBB28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365C6FC2"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13383E6B"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1256,1</w:t>
            </w:r>
          </w:p>
        </w:tc>
      </w:tr>
      <w:tr w:rsidR="00AB7F0E" w:rsidRPr="00EB6880" w14:paraId="6F2B5581"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ADF19C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7BECFDD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4DD25E45"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853" w:type="dxa"/>
            <w:tcBorders>
              <w:top w:val="nil"/>
              <w:left w:val="nil"/>
              <w:bottom w:val="single" w:sz="8" w:space="0" w:color="auto"/>
              <w:right w:val="single" w:sz="8" w:space="0" w:color="auto"/>
            </w:tcBorders>
            <w:shd w:val="clear" w:color="auto" w:fill="auto"/>
            <w:noWrap/>
            <w:vAlign w:val="center"/>
            <w:hideMark/>
          </w:tcPr>
          <w:p w14:paraId="1A77560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8,539</w:t>
            </w:r>
          </w:p>
        </w:tc>
      </w:tr>
      <w:tr w:rsidR="00AB7F0E" w:rsidRPr="00EB6880" w14:paraId="6B3B9D0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C7C1A5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700B6BC5"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14:paraId="013261A0"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853" w:type="dxa"/>
            <w:tcBorders>
              <w:top w:val="nil"/>
              <w:left w:val="nil"/>
              <w:bottom w:val="single" w:sz="8" w:space="0" w:color="auto"/>
              <w:right w:val="single" w:sz="8" w:space="0" w:color="auto"/>
            </w:tcBorders>
            <w:shd w:val="clear" w:color="auto" w:fill="auto"/>
            <w:noWrap/>
            <w:vAlign w:val="center"/>
            <w:hideMark/>
          </w:tcPr>
          <w:p w14:paraId="04D7F0C0"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14:paraId="6F88DCE5"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903685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42C5DF7D"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3C1BA61D"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853" w:type="dxa"/>
            <w:tcBorders>
              <w:top w:val="nil"/>
              <w:left w:val="nil"/>
              <w:bottom w:val="single" w:sz="8" w:space="0" w:color="auto"/>
              <w:right w:val="single" w:sz="8" w:space="0" w:color="auto"/>
            </w:tcBorders>
            <w:shd w:val="clear" w:color="auto" w:fill="auto"/>
            <w:noWrap/>
            <w:vAlign w:val="center"/>
            <w:hideMark/>
          </w:tcPr>
          <w:p w14:paraId="0BC06900"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9,239</w:t>
            </w:r>
          </w:p>
        </w:tc>
      </w:tr>
    </w:tbl>
    <w:p w14:paraId="708F2A5C" w14:textId="77777777" w:rsidR="00502FCA" w:rsidRPr="00EB6880" w:rsidRDefault="00502FCA" w:rsidP="00502FCA">
      <w:pPr>
        <w:pStyle w:val="a0"/>
      </w:pPr>
    </w:p>
    <w:p w14:paraId="3F58FE4A" w14:textId="77777777" w:rsidR="00720975" w:rsidRPr="00EB6880" w:rsidRDefault="001550EA" w:rsidP="00720975">
      <w:pPr>
        <w:spacing w:before="120" w:after="40"/>
        <w:ind w:firstLine="0"/>
        <w:rPr>
          <w:rFonts w:eastAsia="Times New Roman" w:cs="Times New Roman"/>
          <w:szCs w:val="24"/>
          <w:lang w:eastAsia="ru-RU"/>
        </w:rPr>
      </w:pPr>
      <w:r w:rsidRPr="00EB6880">
        <w:rPr>
          <w:rFonts w:cs="Times New Roman"/>
          <w:lang w:eastAsia="ru-RU"/>
        </w:rPr>
        <w:t>Таблица 14.1.2</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w:t>
      </w:r>
      <w:r w:rsidR="00AB7F0E" w:rsidRPr="00EB6880">
        <w:rPr>
          <w:rFonts w:eastAsia="Times New Roman" w:cs="Times New Roman"/>
          <w:szCs w:val="24"/>
          <w:lang w:eastAsia="ru-RU"/>
        </w:rPr>
        <w:t>с</w:t>
      </w:r>
      <w:r w:rsidRPr="00EB6880">
        <w:rPr>
          <w:rFonts w:eastAsia="Times New Roman" w:cs="Times New Roman"/>
          <w:szCs w:val="24"/>
          <w:lang w:eastAsia="ru-RU"/>
        </w:rPr>
        <w:t xml:space="preserve"> инвестици</w:t>
      </w:r>
      <w:r w:rsidR="00AB7F0E" w:rsidRPr="00EB6880">
        <w:rPr>
          <w:rFonts w:eastAsia="Times New Roman" w:cs="Times New Roman"/>
          <w:szCs w:val="24"/>
          <w:lang w:eastAsia="ru-RU"/>
        </w:rPr>
        <w:t>ями</w:t>
      </w:r>
      <w:r w:rsidRPr="00EB6880">
        <w:rPr>
          <w:rFonts w:eastAsia="Times New Roman" w:cs="Times New Roman"/>
          <w:szCs w:val="24"/>
          <w:lang w:eastAsia="ru-RU"/>
        </w:rPr>
        <w:t>)</w:t>
      </w:r>
      <w:r w:rsidR="00720975" w:rsidRPr="00EB6880">
        <w:rPr>
          <w:rFonts w:eastAsia="Times New Roman" w:cs="Times New Roman"/>
          <w:szCs w:val="24"/>
          <w:lang w:eastAsia="ru-RU"/>
        </w:rPr>
        <w:t xml:space="preserve"> </w:t>
      </w:r>
      <w:r w:rsidR="00AB7F0E" w:rsidRPr="00EB6880">
        <w:rPr>
          <w:rFonts w:eastAsia="Times New Roman" w:cs="Times New Roman"/>
          <w:szCs w:val="24"/>
          <w:lang w:eastAsia="ru-RU"/>
        </w:rPr>
        <w:t>прогноз на 2030 г.</w:t>
      </w:r>
    </w:p>
    <w:tbl>
      <w:tblPr>
        <w:tblW w:w="9214" w:type="dxa"/>
        <w:tblInd w:w="-10" w:type="dxa"/>
        <w:tblLook w:val="04A0" w:firstRow="1" w:lastRow="0" w:firstColumn="1" w:lastColumn="0" w:noHBand="0" w:noVBand="1"/>
      </w:tblPr>
      <w:tblGrid>
        <w:gridCol w:w="996"/>
        <w:gridCol w:w="4607"/>
        <w:gridCol w:w="1900"/>
        <w:gridCol w:w="1711"/>
      </w:tblGrid>
      <w:tr w:rsidR="00AB7F0E" w:rsidRPr="00EB6880" w14:paraId="1D9E6A06" w14:textId="77777777" w:rsidTr="00EB6880">
        <w:trPr>
          <w:trHeight w:val="300"/>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2021E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№пп</w:t>
            </w:r>
          </w:p>
        </w:tc>
        <w:tc>
          <w:tcPr>
            <w:tcW w:w="4607" w:type="dxa"/>
            <w:tcBorders>
              <w:top w:val="single" w:sz="8" w:space="0" w:color="auto"/>
              <w:left w:val="nil"/>
              <w:bottom w:val="single" w:sz="8" w:space="0" w:color="auto"/>
              <w:right w:val="single" w:sz="8" w:space="0" w:color="auto"/>
            </w:tcBorders>
            <w:shd w:val="clear" w:color="auto" w:fill="auto"/>
            <w:vAlign w:val="center"/>
            <w:hideMark/>
          </w:tcPr>
          <w:p w14:paraId="6FC10CD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5C161B8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711" w:type="dxa"/>
            <w:tcBorders>
              <w:top w:val="single" w:sz="8" w:space="0" w:color="auto"/>
              <w:left w:val="nil"/>
              <w:bottom w:val="single" w:sz="8" w:space="0" w:color="auto"/>
              <w:right w:val="single" w:sz="8" w:space="0" w:color="auto"/>
            </w:tcBorders>
            <w:shd w:val="clear" w:color="auto" w:fill="auto"/>
            <w:noWrap/>
            <w:vAlign w:val="center"/>
            <w:hideMark/>
          </w:tcPr>
          <w:p w14:paraId="572ABCE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14:paraId="026E9901" w14:textId="77777777"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1563C2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14:paraId="444F559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14:paraId="3292D05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454EFDE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14:paraId="34DF3878"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7F05CEE"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0B29FEB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14:paraId="651C89D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12DFF5A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14:paraId="6BAFFF50"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2862DA8"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20926C9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14:paraId="2C5D69C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16AFA740"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14:paraId="3FDD1EA1"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9E2A1B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14:paraId="6661C01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4F1231EE"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08124491"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14:paraId="34E4EE82"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0ECE9EC"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14:paraId="3BD6B7A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14:paraId="374FA4D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0573573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14:paraId="6B7BFA8B"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D9EC6CB"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14:paraId="5F3D443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14:paraId="4C6EF67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57F19F60"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14:paraId="34105D15"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E478A1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14:paraId="6988E42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14:paraId="43A6740E"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тыс. руб/ МВт ч</w:t>
            </w:r>
          </w:p>
        </w:tc>
        <w:tc>
          <w:tcPr>
            <w:tcW w:w="1711" w:type="dxa"/>
            <w:tcBorders>
              <w:top w:val="nil"/>
              <w:left w:val="nil"/>
              <w:bottom w:val="single" w:sz="8" w:space="0" w:color="auto"/>
              <w:right w:val="single" w:sz="8" w:space="0" w:color="auto"/>
            </w:tcBorders>
            <w:shd w:val="clear" w:color="auto" w:fill="auto"/>
            <w:noWrap/>
            <w:vAlign w:val="center"/>
            <w:hideMark/>
          </w:tcPr>
          <w:p w14:paraId="63BF1187"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6,1</w:t>
            </w:r>
          </w:p>
        </w:tc>
      </w:tr>
      <w:tr w:rsidR="00AB7F0E" w:rsidRPr="00EB6880" w14:paraId="5367CA45"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2CFBDD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14:paraId="26B247A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14:paraId="2072CE9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6F6D6926"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1172,73</w:t>
            </w:r>
          </w:p>
        </w:tc>
      </w:tr>
      <w:tr w:rsidR="00AB7F0E" w:rsidRPr="00EB6880" w14:paraId="6E77E321" w14:textId="77777777"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FC78F7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14:paraId="35D765E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14:paraId="236D261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2D59F0CE"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14:paraId="56441216"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851501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14:paraId="327A59C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14:paraId="1AD3BFFA"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48789DA1"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10,84</w:t>
            </w:r>
          </w:p>
        </w:tc>
      </w:tr>
      <w:tr w:rsidR="00AB7F0E" w:rsidRPr="00EB6880" w14:paraId="7A8E3656" w14:textId="77777777"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C76C5B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14:paraId="438BAA4A"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14:paraId="6010A42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79778DF7"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24,00</w:t>
            </w:r>
          </w:p>
        </w:tc>
      </w:tr>
      <w:tr w:rsidR="00AB7F0E" w:rsidRPr="00EB6880" w14:paraId="08020A1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CC779F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14:paraId="4B9E511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14:paraId="1399DC3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10A0E87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1232,73</w:t>
            </w:r>
          </w:p>
        </w:tc>
      </w:tr>
      <w:tr w:rsidR="00AB7F0E" w:rsidRPr="00EB6880" w14:paraId="6E4B4B18"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149384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14:paraId="01007FD8"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14:paraId="0B352D9B"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1223464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14:paraId="5A9B4708"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98CDC9A"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14:paraId="0BF7F25D"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14:paraId="42199B46"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6B669CD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1027,3</w:t>
            </w:r>
          </w:p>
        </w:tc>
      </w:tr>
      <w:tr w:rsidR="00AB7F0E" w:rsidRPr="00EB6880" w14:paraId="5993C185"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200EBD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4863E966"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3BFDCF89"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130FA0AD"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2283,4</w:t>
            </w:r>
          </w:p>
        </w:tc>
      </w:tr>
      <w:tr w:rsidR="00AB7F0E" w:rsidRPr="00EB6880" w14:paraId="1E30245A"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473FFC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4127734B"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217ED878"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1A432D5E"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15,523</w:t>
            </w:r>
          </w:p>
        </w:tc>
      </w:tr>
      <w:tr w:rsidR="00AB7F0E" w:rsidRPr="00EB6880" w14:paraId="534C65D9"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7EF42D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70E35FFB"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14:paraId="5DE61D63"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60024CE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14:paraId="5EF11DC1"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4EC175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60473DF7"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282107C5"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1633DEA5"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16,223</w:t>
            </w:r>
          </w:p>
        </w:tc>
      </w:tr>
    </w:tbl>
    <w:p w14:paraId="630F6FB2" w14:textId="77777777" w:rsidR="00720975" w:rsidRPr="00EB6880" w:rsidRDefault="00720975" w:rsidP="00AB7F0E">
      <w:pPr>
        <w:pStyle w:val="17"/>
        <w:ind w:firstLine="0"/>
        <w:rPr>
          <w:rFonts w:cs="Times New Roman"/>
        </w:rPr>
      </w:pPr>
    </w:p>
    <w:p w14:paraId="623CDFCC" w14:textId="77777777" w:rsidR="00AB7F0E" w:rsidRPr="00EB6880" w:rsidRDefault="00AB7F0E">
      <w:pPr>
        <w:spacing w:after="200" w:line="276" w:lineRule="auto"/>
        <w:ind w:firstLine="0"/>
        <w:jc w:val="left"/>
        <w:rPr>
          <w:rFonts w:cs="Times New Roman"/>
          <w:lang w:eastAsia="ru-RU"/>
        </w:rPr>
      </w:pPr>
      <w:r w:rsidRPr="00EB6880">
        <w:rPr>
          <w:rFonts w:cs="Times New Roman"/>
          <w:lang w:eastAsia="ru-RU"/>
        </w:rPr>
        <w:br w:type="page"/>
      </w:r>
    </w:p>
    <w:p w14:paraId="546270AC" w14:textId="77777777" w:rsidR="00AB7F0E" w:rsidRPr="00EB6880" w:rsidRDefault="00AB7F0E" w:rsidP="00AB7F0E">
      <w:pPr>
        <w:spacing w:before="120" w:after="40"/>
        <w:ind w:firstLine="0"/>
        <w:rPr>
          <w:rFonts w:eastAsia="Times New Roman" w:cs="Times New Roman"/>
          <w:szCs w:val="24"/>
          <w:lang w:eastAsia="ru-RU"/>
        </w:rPr>
      </w:pPr>
      <w:r w:rsidRPr="00EB6880">
        <w:rPr>
          <w:rFonts w:cs="Times New Roman"/>
          <w:lang w:eastAsia="ru-RU"/>
        </w:rPr>
        <w:lastRenderedPageBreak/>
        <w:t>Таблица 14.1.2</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(без инвестиций) прогноз на 2032 г.</w:t>
      </w:r>
    </w:p>
    <w:tbl>
      <w:tblPr>
        <w:tblW w:w="9356" w:type="dxa"/>
        <w:tblInd w:w="-10" w:type="dxa"/>
        <w:tblLook w:val="04A0" w:firstRow="1" w:lastRow="0" w:firstColumn="1" w:lastColumn="0" w:noHBand="0" w:noVBand="1"/>
      </w:tblPr>
      <w:tblGrid>
        <w:gridCol w:w="996"/>
        <w:gridCol w:w="4607"/>
        <w:gridCol w:w="1900"/>
        <w:gridCol w:w="1853"/>
      </w:tblGrid>
      <w:tr w:rsidR="00AB7F0E" w:rsidRPr="00EB6880" w14:paraId="635122D1" w14:textId="77777777"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F894EF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№пп</w:t>
            </w:r>
          </w:p>
        </w:tc>
        <w:tc>
          <w:tcPr>
            <w:tcW w:w="4607" w:type="dxa"/>
            <w:tcBorders>
              <w:top w:val="single" w:sz="8" w:space="0" w:color="auto"/>
              <w:left w:val="nil"/>
              <w:bottom w:val="single" w:sz="8" w:space="0" w:color="auto"/>
              <w:right w:val="single" w:sz="8" w:space="0" w:color="auto"/>
            </w:tcBorders>
            <w:shd w:val="clear" w:color="auto" w:fill="auto"/>
            <w:vAlign w:val="center"/>
            <w:hideMark/>
          </w:tcPr>
          <w:p w14:paraId="31A7942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04EB730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853" w:type="dxa"/>
            <w:tcBorders>
              <w:top w:val="single" w:sz="8" w:space="0" w:color="auto"/>
              <w:left w:val="nil"/>
              <w:bottom w:val="single" w:sz="8" w:space="0" w:color="auto"/>
              <w:right w:val="single" w:sz="8" w:space="0" w:color="auto"/>
            </w:tcBorders>
            <w:shd w:val="clear" w:color="auto" w:fill="auto"/>
            <w:noWrap/>
            <w:vAlign w:val="center"/>
            <w:hideMark/>
          </w:tcPr>
          <w:p w14:paraId="57A8019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14:paraId="033874A6" w14:textId="77777777"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AB1918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14:paraId="4928CD9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14:paraId="3D63389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14:paraId="227F284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14:paraId="30E26874"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7DFC3C5"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4E6630A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14:paraId="4164C66A"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14:paraId="521CAB3F"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14:paraId="2C3DFCCB"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8CDF870"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10C0D9C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14:paraId="516F48C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853" w:type="dxa"/>
            <w:tcBorders>
              <w:top w:val="nil"/>
              <w:left w:val="nil"/>
              <w:bottom w:val="single" w:sz="8" w:space="0" w:color="auto"/>
              <w:right w:val="single" w:sz="8" w:space="0" w:color="auto"/>
            </w:tcBorders>
            <w:shd w:val="clear" w:color="auto" w:fill="auto"/>
            <w:noWrap/>
            <w:vAlign w:val="center"/>
            <w:hideMark/>
          </w:tcPr>
          <w:p w14:paraId="35482847"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14:paraId="75E34D05"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117B8C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14:paraId="6618C3F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5F22EFD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14:paraId="5A57D06A"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14:paraId="793DA9D5"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C0EA2D7"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14:paraId="4889ECD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14:paraId="6E4FF30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14:paraId="0C2B6E9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14:paraId="2DC51FD8"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DA94591"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14:paraId="71DEA8C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14:paraId="05FF04F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853" w:type="dxa"/>
            <w:tcBorders>
              <w:top w:val="nil"/>
              <w:left w:val="nil"/>
              <w:bottom w:val="single" w:sz="8" w:space="0" w:color="auto"/>
              <w:right w:val="single" w:sz="8" w:space="0" w:color="auto"/>
            </w:tcBorders>
            <w:shd w:val="clear" w:color="auto" w:fill="auto"/>
            <w:noWrap/>
            <w:vAlign w:val="center"/>
            <w:hideMark/>
          </w:tcPr>
          <w:p w14:paraId="236D28DB"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14:paraId="13BD3BDB"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E63637A"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14:paraId="45EC407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14:paraId="137327A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тыс. руб/ МВт ч</w:t>
            </w:r>
          </w:p>
        </w:tc>
        <w:tc>
          <w:tcPr>
            <w:tcW w:w="1853" w:type="dxa"/>
            <w:tcBorders>
              <w:top w:val="nil"/>
              <w:left w:val="nil"/>
              <w:bottom w:val="single" w:sz="8" w:space="0" w:color="auto"/>
              <w:right w:val="single" w:sz="8" w:space="0" w:color="auto"/>
            </w:tcBorders>
            <w:shd w:val="clear" w:color="auto" w:fill="auto"/>
            <w:noWrap/>
            <w:vAlign w:val="center"/>
            <w:hideMark/>
          </w:tcPr>
          <w:p w14:paraId="43C5BBAA"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6,7</w:t>
            </w:r>
          </w:p>
        </w:tc>
      </w:tr>
      <w:tr w:rsidR="00AB7F0E" w:rsidRPr="00EB6880" w14:paraId="498B32E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DAE04E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14:paraId="77FE91D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14:paraId="7C2DDE5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06B7858D"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1288,075</w:t>
            </w:r>
          </w:p>
        </w:tc>
      </w:tr>
      <w:tr w:rsidR="00AB7F0E" w:rsidRPr="00EB6880" w14:paraId="6A1BB924" w14:textId="77777777"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C2BFEE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14:paraId="3EE01A2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14:paraId="3658F3D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0D900BA7"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14:paraId="3123884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49A921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14:paraId="78E43BE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14:paraId="66DBC15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179458E8"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AB7F0E" w:rsidRPr="00EB6880" w14:paraId="13B85A04" w14:textId="77777777"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B2F2CD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14:paraId="1BD8C87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14:paraId="668E6CB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00ECB3BF"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AB7F0E" w:rsidRPr="00EB6880" w14:paraId="7D4A0F89"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26204B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14:paraId="255B23AE"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14:paraId="3474817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7497C41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1348,075</w:t>
            </w:r>
          </w:p>
        </w:tc>
      </w:tr>
      <w:tr w:rsidR="00AB7F0E" w:rsidRPr="00EB6880" w14:paraId="377C2559"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D43025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14:paraId="2EBCA788"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14:paraId="1673D889"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7546C839"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14:paraId="110C9363"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30B19DE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14:paraId="29026C59"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14:paraId="5D03613B"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65B5F889"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AB7F0E" w:rsidRPr="00EB6880" w14:paraId="5CA9023E"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A7EFAD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646A7EBF"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648D4166"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853" w:type="dxa"/>
            <w:tcBorders>
              <w:top w:val="nil"/>
              <w:left w:val="nil"/>
              <w:bottom w:val="single" w:sz="8" w:space="0" w:color="auto"/>
              <w:right w:val="single" w:sz="8" w:space="0" w:color="auto"/>
            </w:tcBorders>
            <w:shd w:val="clear" w:color="auto" w:fill="auto"/>
            <w:noWrap/>
            <w:vAlign w:val="center"/>
            <w:hideMark/>
          </w:tcPr>
          <w:p w14:paraId="1A12C1FF"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1371,5</w:t>
            </w:r>
          </w:p>
        </w:tc>
      </w:tr>
      <w:tr w:rsidR="00AB7F0E" w:rsidRPr="00EB6880" w14:paraId="17CFD9F0"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AC7DD9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408DA8C0"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158FA9FD"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853" w:type="dxa"/>
            <w:tcBorders>
              <w:top w:val="nil"/>
              <w:left w:val="nil"/>
              <w:bottom w:val="single" w:sz="8" w:space="0" w:color="auto"/>
              <w:right w:val="single" w:sz="8" w:space="0" w:color="auto"/>
            </w:tcBorders>
            <w:shd w:val="clear" w:color="auto" w:fill="auto"/>
            <w:noWrap/>
            <w:vAlign w:val="center"/>
            <w:hideMark/>
          </w:tcPr>
          <w:p w14:paraId="4379196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9,323</w:t>
            </w:r>
          </w:p>
        </w:tc>
      </w:tr>
      <w:tr w:rsidR="00AB7F0E" w:rsidRPr="00EB6880" w14:paraId="4FE62355"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BE8800A"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4184CDC9"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14:paraId="1ED75CCE"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853" w:type="dxa"/>
            <w:tcBorders>
              <w:top w:val="nil"/>
              <w:left w:val="nil"/>
              <w:bottom w:val="single" w:sz="8" w:space="0" w:color="auto"/>
              <w:right w:val="single" w:sz="8" w:space="0" w:color="auto"/>
            </w:tcBorders>
            <w:shd w:val="clear" w:color="auto" w:fill="auto"/>
            <w:noWrap/>
            <w:vAlign w:val="center"/>
            <w:hideMark/>
          </w:tcPr>
          <w:p w14:paraId="47101AEF"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14:paraId="238D78EF"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AE64BE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7FFB609E"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69B67CF7"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853" w:type="dxa"/>
            <w:tcBorders>
              <w:top w:val="nil"/>
              <w:left w:val="nil"/>
              <w:bottom w:val="single" w:sz="8" w:space="0" w:color="auto"/>
              <w:right w:val="single" w:sz="8" w:space="0" w:color="auto"/>
            </w:tcBorders>
            <w:shd w:val="clear" w:color="auto" w:fill="auto"/>
            <w:noWrap/>
            <w:vAlign w:val="center"/>
            <w:hideMark/>
          </w:tcPr>
          <w:p w14:paraId="18E4FB68"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10,023</w:t>
            </w:r>
          </w:p>
        </w:tc>
      </w:tr>
    </w:tbl>
    <w:p w14:paraId="05652C7D" w14:textId="77777777" w:rsidR="00AB7F0E" w:rsidRPr="00EB6880" w:rsidRDefault="00AB7F0E">
      <w:pPr>
        <w:spacing w:after="200" w:line="276" w:lineRule="auto"/>
        <w:ind w:firstLine="0"/>
        <w:jc w:val="left"/>
        <w:rPr>
          <w:rFonts w:cs="Times New Roman"/>
          <w:lang w:eastAsia="ru-RU"/>
        </w:rPr>
      </w:pPr>
    </w:p>
    <w:p w14:paraId="15686BB7" w14:textId="77777777" w:rsidR="00AB7F0E" w:rsidRPr="00EB6880" w:rsidRDefault="00AB7F0E">
      <w:pPr>
        <w:spacing w:after="200" w:line="276" w:lineRule="auto"/>
        <w:ind w:firstLine="0"/>
        <w:jc w:val="left"/>
        <w:rPr>
          <w:rFonts w:cs="Times New Roman"/>
          <w:lang w:eastAsia="ru-RU"/>
        </w:rPr>
      </w:pPr>
      <w:r w:rsidRPr="00EB6880">
        <w:rPr>
          <w:rFonts w:cs="Times New Roman"/>
          <w:lang w:eastAsia="ru-RU"/>
        </w:rPr>
        <w:br w:type="page"/>
      </w:r>
    </w:p>
    <w:p w14:paraId="61F8F6B6" w14:textId="77777777" w:rsidR="00AB7F0E" w:rsidRPr="00EB6880" w:rsidRDefault="00AB7F0E">
      <w:pPr>
        <w:spacing w:after="200" w:line="276" w:lineRule="auto"/>
        <w:ind w:firstLine="0"/>
        <w:jc w:val="left"/>
        <w:rPr>
          <w:rFonts w:cs="Times New Roman"/>
          <w:lang w:eastAsia="ru-RU"/>
        </w:rPr>
      </w:pPr>
      <w:r w:rsidRPr="00EB6880">
        <w:rPr>
          <w:rFonts w:cs="Times New Roman"/>
          <w:lang w:eastAsia="ru-RU"/>
        </w:rPr>
        <w:lastRenderedPageBreak/>
        <w:t>Таблица 14.1.</w:t>
      </w:r>
      <w:r w:rsidR="00423BD9" w:rsidRPr="00EB6880">
        <w:rPr>
          <w:rFonts w:cs="Times New Roman"/>
          <w:lang w:eastAsia="ru-RU"/>
        </w:rPr>
        <w:t>3</w:t>
      </w:r>
      <w:r w:rsidRPr="00EB6880">
        <w:rPr>
          <w:rFonts w:eastAsia="Times New Roman" w:cs="Times New Roman"/>
          <w:szCs w:val="24"/>
          <w:lang w:eastAsia="ru-RU"/>
        </w:rPr>
        <w:t>. Тарифно-балансовая модель конечного тарифа в зоне деятельности единой теплоснабжающей организации (ООО «Теплоснабжение) с учетом предложений по техническому перевооружению, руб./Гкал (без НДС), (без инвестиций) прогноз на 2036 г</w:t>
      </w:r>
    </w:p>
    <w:tbl>
      <w:tblPr>
        <w:tblW w:w="9214" w:type="dxa"/>
        <w:tblInd w:w="-10" w:type="dxa"/>
        <w:tblLook w:val="04A0" w:firstRow="1" w:lastRow="0" w:firstColumn="1" w:lastColumn="0" w:noHBand="0" w:noVBand="1"/>
      </w:tblPr>
      <w:tblGrid>
        <w:gridCol w:w="996"/>
        <w:gridCol w:w="4607"/>
        <w:gridCol w:w="1900"/>
        <w:gridCol w:w="1711"/>
      </w:tblGrid>
      <w:tr w:rsidR="00AB7F0E" w:rsidRPr="00EB6880" w14:paraId="4FB12A30" w14:textId="77777777" w:rsidTr="00EB6880">
        <w:trPr>
          <w:trHeight w:val="293"/>
        </w:trPr>
        <w:tc>
          <w:tcPr>
            <w:tcW w:w="99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71D9CE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№пп</w:t>
            </w:r>
          </w:p>
        </w:tc>
        <w:tc>
          <w:tcPr>
            <w:tcW w:w="4607" w:type="dxa"/>
            <w:tcBorders>
              <w:top w:val="single" w:sz="8" w:space="0" w:color="auto"/>
              <w:left w:val="nil"/>
              <w:bottom w:val="single" w:sz="8" w:space="0" w:color="auto"/>
              <w:right w:val="single" w:sz="8" w:space="0" w:color="auto"/>
            </w:tcBorders>
            <w:shd w:val="clear" w:color="auto" w:fill="auto"/>
            <w:vAlign w:val="center"/>
            <w:hideMark/>
          </w:tcPr>
          <w:p w14:paraId="36191C4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Статья затрат</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7C5E281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Ед. изм</w:t>
            </w:r>
          </w:p>
        </w:tc>
        <w:tc>
          <w:tcPr>
            <w:tcW w:w="1711" w:type="dxa"/>
            <w:tcBorders>
              <w:top w:val="single" w:sz="8" w:space="0" w:color="auto"/>
              <w:left w:val="nil"/>
              <w:bottom w:val="single" w:sz="8" w:space="0" w:color="auto"/>
              <w:right w:val="single" w:sz="8" w:space="0" w:color="auto"/>
            </w:tcBorders>
            <w:shd w:val="clear" w:color="auto" w:fill="auto"/>
            <w:noWrap/>
            <w:vAlign w:val="center"/>
            <w:hideMark/>
          </w:tcPr>
          <w:p w14:paraId="43347D21"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Количество</w:t>
            </w:r>
          </w:p>
        </w:tc>
      </w:tr>
      <w:tr w:rsidR="00AB7F0E" w:rsidRPr="00EB6880" w14:paraId="5A9470A1" w14:textId="77777777" w:rsidTr="00EB6880">
        <w:trPr>
          <w:trHeight w:val="41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AAC4D0D"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w:t>
            </w:r>
          </w:p>
        </w:tc>
        <w:tc>
          <w:tcPr>
            <w:tcW w:w="4607" w:type="dxa"/>
            <w:tcBorders>
              <w:top w:val="nil"/>
              <w:left w:val="nil"/>
              <w:bottom w:val="single" w:sz="8" w:space="0" w:color="auto"/>
              <w:right w:val="single" w:sz="8" w:space="0" w:color="auto"/>
            </w:tcBorders>
            <w:shd w:val="clear" w:color="auto" w:fill="auto"/>
            <w:vAlign w:val="center"/>
            <w:hideMark/>
          </w:tcPr>
          <w:p w14:paraId="1F14CED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Генерация тепла с учетом потерь и собственных нужд</w:t>
            </w:r>
          </w:p>
        </w:tc>
        <w:tc>
          <w:tcPr>
            <w:tcW w:w="1900" w:type="dxa"/>
            <w:tcBorders>
              <w:top w:val="nil"/>
              <w:left w:val="nil"/>
              <w:bottom w:val="single" w:sz="8" w:space="0" w:color="auto"/>
              <w:right w:val="single" w:sz="8" w:space="0" w:color="auto"/>
            </w:tcBorders>
            <w:shd w:val="clear" w:color="auto" w:fill="auto"/>
            <w:noWrap/>
            <w:vAlign w:val="center"/>
            <w:hideMark/>
          </w:tcPr>
          <w:p w14:paraId="7C5066F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338A4561"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158,8</w:t>
            </w:r>
          </w:p>
        </w:tc>
      </w:tr>
      <w:tr w:rsidR="00AB7F0E" w:rsidRPr="00EB6880" w14:paraId="354215D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BB1BAE4"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3C5B6D9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на собственные нужды</w:t>
            </w:r>
          </w:p>
        </w:tc>
        <w:tc>
          <w:tcPr>
            <w:tcW w:w="1900" w:type="dxa"/>
            <w:tcBorders>
              <w:top w:val="nil"/>
              <w:left w:val="nil"/>
              <w:bottom w:val="single" w:sz="8" w:space="0" w:color="auto"/>
              <w:right w:val="single" w:sz="8" w:space="0" w:color="auto"/>
            </w:tcBorders>
            <w:shd w:val="clear" w:color="auto" w:fill="auto"/>
            <w:noWrap/>
            <w:vAlign w:val="center"/>
            <w:hideMark/>
          </w:tcPr>
          <w:p w14:paraId="1A88B6A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09D46C0E"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11,7</w:t>
            </w:r>
          </w:p>
        </w:tc>
      </w:tr>
      <w:tr w:rsidR="00AB7F0E" w:rsidRPr="00EB6880" w14:paraId="1A5BE4C3"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34C1718"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591ECC9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Отпуск тепловой энергии в сеть</w:t>
            </w:r>
          </w:p>
        </w:tc>
        <w:tc>
          <w:tcPr>
            <w:tcW w:w="1900" w:type="dxa"/>
            <w:tcBorders>
              <w:top w:val="nil"/>
              <w:left w:val="nil"/>
              <w:bottom w:val="single" w:sz="8" w:space="0" w:color="auto"/>
              <w:right w:val="single" w:sz="8" w:space="0" w:color="auto"/>
            </w:tcBorders>
            <w:shd w:val="clear" w:color="auto" w:fill="auto"/>
            <w:noWrap/>
            <w:vAlign w:val="center"/>
            <w:hideMark/>
          </w:tcPr>
          <w:p w14:paraId="0D9B5A4E"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 тыс. Гкал</w:t>
            </w:r>
          </w:p>
        </w:tc>
        <w:tc>
          <w:tcPr>
            <w:tcW w:w="1711" w:type="dxa"/>
            <w:tcBorders>
              <w:top w:val="nil"/>
              <w:left w:val="nil"/>
              <w:bottom w:val="single" w:sz="8" w:space="0" w:color="auto"/>
              <w:right w:val="single" w:sz="8" w:space="0" w:color="auto"/>
            </w:tcBorders>
            <w:shd w:val="clear" w:color="auto" w:fill="auto"/>
            <w:noWrap/>
            <w:vAlign w:val="center"/>
            <w:hideMark/>
          </w:tcPr>
          <w:p w14:paraId="1BE4249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147,1</w:t>
            </w:r>
          </w:p>
        </w:tc>
      </w:tr>
      <w:tr w:rsidR="00AB7F0E" w:rsidRPr="00EB6880" w14:paraId="02DA07FD"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263B9A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2</w:t>
            </w:r>
          </w:p>
        </w:tc>
        <w:tc>
          <w:tcPr>
            <w:tcW w:w="4607" w:type="dxa"/>
            <w:tcBorders>
              <w:top w:val="nil"/>
              <w:left w:val="nil"/>
              <w:bottom w:val="single" w:sz="8" w:space="0" w:color="auto"/>
              <w:right w:val="single" w:sz="8" w:space="0" w:color="auto"/>
            </w:tcBorders>
            <w:shd w:val="clear" w:color="auto" w:fill="auto"/>
            <w:vAlign w:val="center"/>
            <w:hideMark/>
          </w:tcPr>
          <w:p w14:paraId="56D5E09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 ЭЭ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6616893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099A632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188,48</w:t>
            </w:r>
          </w:p>
        </w:tc>
      </w:tr>
      <w:tr w:rsidR="00AB7F0E" w:rsidRPr="00EB6880" w14:paraId="6AAB5D7C"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01713953"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2.1.</w:t>
            </w:r>
          </w:p>
        </w:tc>
        <w:tc>
          <w:tcPr>
            <w:tcW w:w="4607" w:type="dxa"/>
            <w:tcBorders>
              <w:top w:val="nil"/>
              <w:left w:val="nil"/>
              <w:bottom w:val="single" w:sz="8" w:space="0" w:color="auto"/>
              <w:right w:val="single" w:sz="8" w:space="0" w:color="auto"/>
            </w:tcBorders>
            <w:shd w:val="clear" w:color="auto" w:fill="auto"/>
            <w:vAlign w:val="center"/>
            <w:hideMark/>
          </w:tcPr>
          <w:p w14:paraId="6FB0D26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 xml:space="preserve">Расход ЭЭ на собственные нужды </w:t>
            </w:r>
          </w:p>
        </w:tc>
        <w:tc>
          <w:tcPr>
            <w:tcW w:w="1900" w:type="dxa"/>
            <w:tcBorders>
              <w:top w:val="nil"/>
              <w:left w:val="nil"/>
              <w:bottom w:val="single" w:sz="8" w:space="0" w:color="auto"/>
              <w:right w:val="single" w:sz="8" w:space="0" w:color="auto"/>
            </w:tcBorders>
            <w:shd w:val="clear" w:color="auto" w:fill="auto"/>
            <w:noWrap/>
            <w:vAlign w:val="center"/>
            <w:hideMark/>
          </w:tcPr>
          <w:p w14:paraId="6D84EBE4"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1F5A6A4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3,77</w:t>
            </w:r>
          </w:p>
        </w:tc>
      </w:tr>
      <w:tr w:rsidR="00AB7F0E" w:rsidRPr="00EB6880" w14:paraId="50010471"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4B2E5362" w14:textId="77777777" w:rsidR="00AB7F0E" w:rsidRPr="00EB6880" w:rsidRDefault="00AB7F0E" w:rsidP="00AB7F0E">
            <w:pPr>
              <w:spacing w:line="240" w:lineRule="auto"/>
              <w:ind w:firstLine="0"/>
              <w:jc w:val="center"/>
              <w:rPr>
                <w:rFonts w:eastAsia="Times New Roman" w:cs="Times New Roman"/>
                <w:color w:val="000000"/>
                <w:sz w:val="20"/>
                <w:szCs w:val="20"/>
                <w:lang w:eastAsia="ru-RU"/>
              </w:rPr>
            </w:pPr>
            <w:r w:rsidRPr="00EB6880">
              <w:rPr>
                <w:rFonts w:eastAsia="Times New Roman" w:cs="Times New Roman"/>
                <w:color w:val="000000"/>
                <w:sz w:val="20"/>
                <w:szCs w:val="20"/>
                <w:lang w:eastAsia="ru-RU"/>
              </w:rPr>
              <w:t>2.2.</w:t>
            </w:r>
          </w:p>
        </w:tc>
        <w:tc>
          <w:tcPr>
            <w:tcW w:w="4607" w:type="dxa"/>
            <w:tcBorders>
              <w:top w:val="nil"/>
              <w:left w:val="nil"/>
              <w:bottom w:val="single" w:sz="8" w:space="0" w:color="auto"/>
              <w:right w:val="single" w:sz="8" w:space="0" w:color="auto"/>
            </w:tcBorders>
            <w:shd w:val="clear" w:color="auto" w:fill="auto"/>
            <w:vAlign w:val="center"/>
            <w:hideMark/>
          </w:tcPr>
          <w:p w14:paraId="4B41C1A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расход ЭЭ</w:t>
            </w:r>
          </w:p>
        </w:tc>
        <w:tc>
          <w:tcPr>
            <w:tcW w:w="1900" w:type="dxa"/>
            <w:tcBorders>
              <w:top w:val="nil"/>
              <w:left w:val="nil"/>
              <w:bottom w:val="single" w:sz="8" w:space="0" w:color="auto"/>
              <w:right w:val="single" w:sz="8" w:space="0" w:color="auto"/>
            </w:tcBorders>
            <w:shd w:val="clear" w:color="auto" w:fill="auto"/>
            <w:noWrap/>
            <w:vAlign w:val="center"/>
            <w:hideMark/>
          </w:tcPr>
          <w:p w14:paraId="34AFD2FB"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МВт ч</w:t>
            </w:r>
          </w:p>
        </w:tc>
        <w:tc>
          <w:tcPr>
            <w:tcW w:w="1711" w:type="dxa"/>
            <w:tcBorders>
              <w:top w:val="nil"/>
              <w:left w:val="nil"/>
              <w:bottom w:val="single" w:sz="8" w:space="0" w:color="auto"/>
              <w:right w:val="single" w:sz="8" w:space="0" w:color="auto"/>
            </w:tcBorders>
            <w:shd w:val="clear" w:color="auto" w:fill="auto"/>
            <w:noWrap/>
            <w:vAlign w:val="center"/>
            <w:hideMark/>
          </w:tcPr>
          <w:p w14:paraId="583DA57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192,25</w:t>
            </w:r>
          </w:p>
        </w:tc>
      </w:tr>
      <w:tr w:rsidR="00AB7F0E" w:rsidRPr="00EB6880" w14:paraId="18FC68DD"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21450D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3</w:t>
            </w:r>
          </w:p>
        </w:tc>
        <w:tc>
          <w:tcPr>
            <w:tcW w:w="4607" w:type="dxa"/>
            <w:tcBorders>
              <w:top w:val="nil"/>
              <w:left w:val="nil"/>
              <w:bottom w:val="single" w:sz="8" w:space="0" w:color="auto"/>
              <w:right w:val="single" w:sz="8" w:space="0" w:color="auto"/>
            </w:tcBorders>
            <w:shd w:val="clear" w:color="auto" w:fill="auto"/>
            <w:vAlign w:val="center"/>
            <w:hideMark/>
          </w:tcPr>
          <w:p w14:paraId="706D661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Тариф на ЭЭ (прогноз 2036 г.)</w:t>
            </w:r>
          </w:p>
        </w:tc>
        <w:tc>
          <w:tcPr>
            <w:tcW w:w="1900" w:type="dxa"/>
            <w:tcBorders>
              <w:top w:val="nil"/>
              <w:left w:val="nil"/>
              <w:bottom w:val="single" w:sz="8" w:space="0" w:color="auto"/>
              <w:right w:val="single" w:sz="8" w:space="0" w:color="auto"/>
            </w:tcBorders>
            <w:shd w:val="clear" w:color="auto" w:fill="auto"/>
            <w:noWrap/>
            <w:vAlign w:val="center"/>
            <w:hideMark/>
          </w:tcPr>
          <w:p w14:paraId="2FF2B6C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тыс. руб/ МВт ч</w:t>
            </w:r>
          </w:p>
        </w:tc>
        <w:tc>
          <w:tcPr>
            <w:tcW w:w="1711" w:type="dxa"/>
            <w:tcBorders>
              <w:top w:val="nil"/>
              <w:left w:val="nil"/>
              <w:bottom w:val="single" w:sz="8" w:space="0" w:color="auto"/>
              <w:right w:val="single" w:sz="8" w:space="0" w:color="auto"/>
            </w:tcBorders>
            <w:shd w:val="clear" w:color="auto" w:fill="auto"/>
            <w:noWrap/>
            <w:vAlign w:val="center"/>
            <w:hideMark/>
          </w:tcPr>
          <w:p w14:paraId="0D5BE211"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7,5</w:t>
            </w:r>
          </w:p>
        </w:tc>
      </w:tr>
      <w:tr w:rsidR="00AB7F0E" w:rsidRPr="00EB6880" w14:paraId="106AA69F"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264FB31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4</w:t>
            </w:r>
          </w:p>
        </w:tc>
        <w:tc>
          <w:tcPr>
            <w:tcW w:w="4607" w:type="dxa"/>
            <w:tcBorders>
              <w:top w:val="nil"/>
              <w:left w:val="nil"/>
              <w:bottom w:val="single" w:sz="8" w:space="0" w:color="auto"/>
              <w:right w:val="single" w:sz="8" w:space="0" w:color="auto"/>
            </w:tcBorders>
            <w:shd w:val="clear" w:color="auto" w:fill="auto"/>
            <w:vAlign w:val="center"/>
            <w:hideMark/>
          </w:tcPr>
          <w:p w14:paraId="5A9633C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Стоимость ЭЭ</w:t>
            </w:r>
          </w:p>
        </w:tc>
        <w:tc>
          <w:tcPr>
            <w:tcW w:w="1900" w:type="dxa"/>
            <w:tcBorders>
              <w:top w:val="nil"/>
              <w:left w:val="nil"/>
              <w:bottom w:val="single" w:sz="8" w:space="0" w:color="auto"/>
              <w:right w:val="single" w:sz="8" w:space="0" w:color="auto"/>
            </w:tcBorders>
            <w:shd w:val="clear" w:color="auto" w:fill="auto"/>
            <w:noWrap/>
            <w:vAlign w:val="center"/>
            <w:hideMark/>
          </w:tcPr>
          <w:p w14:paraId="4F4E0D06"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005678F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1441,875</w:t>
            </w:r>
          </w:p>
        </w:tc>
      </w:tr>
      <w:tr w:rsidR="00AB7F0E" w:rsidRPr="00EB6880" w14:paraId="4B17D6EF" w14:textId="77777777" w:rsidTr="00EB6880">
        <w:trPr>
          <w:trHeight w:val="53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686D8E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5</w:t>
            </w:r>
          </w:p>
        </w:tc>
        <w:tc>
          <w:tcPr>
            <w:tcW w:w="4607" w:type="dxa"/>
            <w:tcBorders>
              <w:top w:val="nil"/>
              <w:left w:val="nil"/>
              <w:bottom w:val="single" w:sz="8" w:space="0" w:color="auto"/>
              <w:right w:val="single" w:sz="8" w:space="0" w:color="auto"/>
            </w:tcBorders>
            <w:shd w:val="clear" w:color="auto" w:fill="auto"/>
            <w:vAlign w:val="center"/>
            <w:hideMark/>
          </w:tcPr>
          <w:p w14:paraId="5E3C3ED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Расходы на заработную плату (ФОТ) производственного персонала</w:t>
            </w:r>
          </w:p>
        </w:tc>
        <w:tc>
          <w:tcPr>
            <w:tcW w:w="1900" w:type="dxa"/>
            <w:tcBorders>
              <w:top w:val="nil"/>
              <w:left w:val="nil"/>
              <w:bottom w:val="single" w:sz="8" w:space="0" w:color="auto"/>
              <w:right w:val="single" w:sz="8" w:space="0" w:color="auto"/>
            </w:tcBorders>
            <w:shd w:val="clear" w:color="auto" w:fill="auto"/>
            <w:noWrap/>
            <w:vAlign w:val="center"/>
            <w:hideMark/>
          </w:tcPr>
          <w:p w14:paraId="484476A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0587F03C"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36</w:t>
            </w:r>
          </w:p>
        </w:tc>
      </w:tr>
      <w:tr w:rsidR="00AB7F0E" w:rsidRPr="00EB6880" w14:paraId="36A4237C"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C9D5DF2"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6</w:t>
            </w:r>
          </w:p>
        </w:tc>
        <w:tc>
          <w:tcPr>
            <w:tcW w:w="4607" w:type="dxa"/>
            <w:tcBorders>
              <w:top w:val="nil"/>
              <w:left w:val="nil"/>
              <w:bottom w:val="single" w:sz="8" w:space="0" w:color="auto"/>
              <w:right w:val="single" w:sz="8" w:space="0" w:color="auto"/>
            </w:tcBorders>
            <w:shd w:val="clear" w:color="auto" w:fill="auto"/>
            <w:vAlign w:val="center"/>
            <w:hideMark/>
          </w:tcPr>
          <w:p w14:paraId="6C2A05E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Налоги, начисления на ФОТ, 30,1%</w:t>
            </w:r>
          </w:p>
        </w:tc>
        <w:tc>
          <w:tcPr>
            <w:tcW w:w="1900" w:type="dxa"/>
            <w:tcBorders>
              <w:top w:val="nil"/>
              <w:left w:val="nil"/>
              <w:bottom w:val="single" w:sz="8" w:space="0" w:color="auto"/>
              <w:right w:val="single" w:sz="8" w:space="0" w:color="auto"/>
            </w:tcBorders>
            <w:shd w:val="clear" w:color="auto" w:fill="auto"/>
            <w:noWrap/>
            <w:vAlign w:val="center"/>
            <w:hideMark/>
          </w:tcPr>
          <w:p w14:paraId="23321610"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538529DF"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10,836</w:t>
            </w:r>
          </w:p>
        </w:tc>
      </w:tr>
      <w:tr w:rsidR="00AB7F0E" w:rsidRPr="00EB6880" w14:paraId="444A94C7" w14:textId="77777777" w:rsidTr="00EB6880">
        <w:trPr>
          <w:trHeight w:val="390"/>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51F20CD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7</w:t>
            </w:r>
          </w:p>
        </w:tc>
        <w:tc>
          <w:tcPr>
            <w:tcW w:w="4607" w:type="dxa"/>
            <w:tcBorders>
              <w:top w:val="nil"/>
              <w:left w:val="nil"/>
              <w:bottom w:val="single" w:sz="8" w:space="0" w:color="auto"/>
              <w:right w:val="single" w:sz="8" w:space="0" w:color="auto"/>
            </w:tcBorders>
            <w:shd w:val="clear" w:color="auto" w:fill="auto"/>
            <w:vAlign w:val="center"/>
            <w:hideMark/>
          </w:tcPr>
          <w:p w14:paraId="4DE43255"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Материальные затраты (ремонт, ЭЭ, вода, расходные</w:t>
            </w:r>
          </w:p>
        </w:tc>
        <w:tc>
          <w:tcPr>
            <w:tcW w:w="1900" w:type="dxa"/>
            <w:tcBorders>
              <w:top w:val="nil"/>
              <w:left w:val="nil"/>
              <w:bottom w:val="single" w:sz="8" w:space="0" w:color="auto"/>
              <w:right w:val="single" w:sz="8" w:space="0" w:color="auto"/>
            </w:tcBorders>
            <w:shd w:val="clear" w:color="auto" w:fill="auto"/>
            <w:noWrap/>
            <w:vAlign w:val="center"/>
            <w:hideMark/>
          </w:tcPr>
          <w:p w14:paraId="466BBB9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2E09AD50"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24</w:t>
            </w:r>
          </w:p>
        </w:tc>
      </w:tr>
      <w:tr w:rsidR="00AB7F0E" w:rsidRPr="00EB6880" w14:paraId="335C3F9F"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C3A716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8</w:t>
            </w:r>
          </w:p>
        </w:tc>
        <w:tc>
          <w:tcPr>
            <w:tcW w:w="4607" w:type="dxa"/>
            <w:tcBorders>
              <w:top w:val="nil"/>
              <w:left w:val="nil"/>
              <w:bottom w:val="single" w:sz="8" w:space="0" w:color="auto"/>
              <w:right w:val="single" w:sz="8" w:space="0" w:color="auto"/>
            </w:tcBorders>
            <w:shd w:val="clear" w:color="auto" w:fill="auto"/>
            <w:vAlign w:val="center"/>
            <w:hideMark/>
          </w:tcPr>
          <w:p w14:paraId="691D77D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Всего прямые затраты</w:t>
            </w:r>
          </w:p>
        </w:tc>
        <w:tc>
          <w:tcPr>
            <w:tcW w:w="1900" w:type="dxa"/>
            <w:tcBorders>
              <w:top w:val="nil"/>
              <w:left w:val="nil"/>
              <w:bottom w:val="single" w:sz="8" w:space="0" w:color="auto"/>
              <w:right w:val="single" w:sz="8" w:space="0" w:color="auto"/>
            </w:tcBorders>
            <w:shd w:val="clear" w:color="auto" w:fill="auto"/>
            <w:noWrap/>
            <w:vAlign w:val="center"/>
            <w:hideMark/>
          </w:tcPr>
          <w:p w14:paraId="2A8AB9C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27062F95"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1501,875</w:t>
            </w:r>
          </w:p>
        </w:tc>
      </w:tr>
      <w:tr w:rsidR="00AB7F0E" w:rsidRPr="00EB6880" w14:paraId="211FF02D"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75017E17"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9</w:t>
            </w:r>
          </w:p>
        </w:tc>
        <w:tc>
          <w:tcPr>
            <w:tcW w:w="4607" w:type="dxa"/>
            <w:tcBorders>
              <w:top w:val="nil"/>
              <w:left w:val="nil"/>
              <w:bottom w:val="single" w:sz="8" w:space="0" w:color="auto"/>
              <w:right w:val="single" w:sz="8" w:space="0" w:color="auto"/>
            </w:tcBorders>
            <w:shd w:val="clear" w:color="auto" w:fill="auto"/>
            <w:vAlign w:val="center"/>
            <w:hideMark/>
          </w:tcPr>
          <w:p w14:paraId="554F358F" w14:textId="77777777" w:rsidR="00AB7F0E" w:rsidRPr="00EB6880" w:rsidRDefault="00AB7F0E" w:rsidP="00287916">
            <w:pPr>
              <w:pStyle w:val="af7"/>
            </w:pPr>
            <w:r w:rsidRPr="00EB6880">
              <w:t>Накладные расходы, 65% ФОТ</w:t>
            </w:r>
          </w:p>
        </w:tc>
        <w:tc>
          <w:tcPr>
            <w:tcW w:w="1900" w:type="dxa"/>
            <w:tcBorders>
              <w:top w:val="nil"/>
              <w:left w:val="nil"/>
              <w:bottom w:val="single" w:sz="8" w:space="0" w:color="auto"/>
              <w:right w:val="single" w:sz="8" w:space="0" w:color="auto"/>
            </w:tcBorders>
            <w:shd w:val="clear" w:color="auto" w:fill="auto"/>
            <w:noWrap/>
            <w:vAlign w:val="center"/>
            <w:hideMark/>
          </w:tcPr>
          <w:p w14:paraId="5AC69CDE"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107CDC66"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23,4</w:t>
            </w:r>
          </w:p>
        </w:tc>
      </w:tr>
      <w:tr w:rsidR="00AB7F0E" w:rsidRPr="00EB6880" w14:paraId="63DE831B" w14:textId="77777777" w:rsidTr="00EB6880">
        <w:trPr>
          <w:trHeight w:val="44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14DADE3"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10</w:t>
            </w:r>
          </w:p>
        </w:tc>
        <w:tc>
          <w:tcPr>
            <w:tcW w:w="4607" w:type="dxa"/>
            <w:tcBorders>
              <w:top w:val="nil"/>
              <w:left w:val="nil"/>
              <w:bottom w:val="single" w:sz="8" w:space="0" w:color="auto"/>
              <w:right w:val="single" w:sz="8" w:space="0" w:color="auto"/>
            </w:tcBorders>
            <w:shd w:val="clear" w:color="auto" w:fill="auto"/>
            <w:vAlign w:val="center"/>
            <w:hideMark/>
          </w:tcPr>
          <w:p w14:paraId="7C14B880" w14:textId="77777777" w:rsidR="00AB7F0E" w:rsidRPr="00EB6880" w:rsidRDefault="00AB7F0E" w:rsidP="00287916">
            <w:pPr>
              <w:pStyle w:val="af7"/>
            </w:pPr>
            <w:r w:rsidRPr="00EB6880">
              <w:t>Амортизация (срок возврата инвестиций 15 лет)</w:t>
            </w:r>
          </w:p>
        </w:tc>
        <w:tc>
          <w:tcPr>
            <w:tcW w:w="1900" w:type="dxa"/>
            <w:tcBorders>
              <w:top w:val="nil"/>
              <w:left w:val="nil"/>
              <w:bottom w:val="single" w:sz="8" w:space="0" w:color="auto"/>
              <w:right w:val="single" w:sz="8" w:space="0" w:color="auto"/>
            </w:tcBorders>
            <w:shd w:val="clear" w:color="auto" w:fill="auto"/>
            <w:noWrap/>
            <w:vAlign w:val="center"/>
            <w:hideMark/>
          </w:tcPr>
          <w:p w14:paraId="41F6FAF0"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3B05AD84"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0,0</w:t>
            </w:r>
          </w:p>
        </w:tc>
      </w:tr>
      <w:tr w:rsidR="00AB7F0E" w:rsidRPr="00EB6880" w14:paraId="19D1B98E"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A58A10F"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11</w:t>
            </w:r>
          </w:p>
        </w:tc>
        <w:tc>
          <w:tcPr>
            <w:tcW w:w="4607" w:type="dxa"/>
            <w:tcBorders>
              <w:top w:val="nil"/>
              <w:left w:val="nil"/>
              <w:bottom w:val="single" w:sz="8" w:space="0" w:color="auto"/>
              <w:right w:val="single" w:sz="8" w:space="0" w:color="auto"/>
            </w:tcBorders>
            <w:shd w:val="clear" w:color="auto" w:fill="auto"/>
            <w:vAlign w:val="center"/>
            <w:hideMark/>
          </w:tcPr>
          <w:p w14:paraId="6527BF1F" w14:textId="77777777" w:rsidR="00AB7F0E" w:rsidRPr="00EB6880" w:rsidRDefault="00AB7F0E" w:rsidP="00287916">
            <w:pPr>
              <w:pStyle w:val="af7"/>
            </w:pPr>
            <w:r w:rsidRPr="00EB6880">
              <w:t>Итого НВВ (необходимая валовая выручка, расходы на генерацию тепловой энергии</w:t>
            </w:r>
          </w:p>
        </w:tc>
        <w:tc>
          <w:tcPr>
            <w:tcW w:w="1900" w:type="dxa"/>
            <w:tcBorders>
              <w:top w:val="nil"/>
              <w:left w:val="nil"/>
              <w:bottom w:val="single" w:sz="8" w:space="0" w:color="auto"/>
              <w:right w:val="single" w:sz="8" w:space="0" w:color="auto"/>
            </w:tcBorders>
            <w:shd w:val="clear" w:color="auto" w:fill="auto"/>
            <w:noWrap/>
            <w:vAlign w:val="center"/>
            <w:hideMark/>
          </w:tcPr>
          <w:p w14:paraId="40DC0013"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млн. руб.</w:t>
            </w:r>
          </w:p>
        </w:tc>
        <w:tc>
          <w:tcPr>
            <w:tcW w:w="1711" w:type="dxa"/>
            <w:tcBorders>
              <w:top w:val="nil"/>
              <w:left w:val="nil"/>
              <w:bottom w:val="single" w:sz="8" w:space="0" w:color="auto"/>
              <w:right w:val="single" w:sz="8" w:space="0" w:color="auto"/>
            </w:tcBorders>
            <w:shd w:val="clear" w:color="auto" w:fill="auto"/>
            <w:noWrap/>
            <w:vAlign w:val="center"/>
            <w:hideMark/>
          </w:tcPr>
          <w:p w14:paraId="52FB9D63"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1525,3</w:t>
            </w:r>
          </w:p>
        </w:tc>
      </w:tr>
      <w:tr w:rsidR="00AB7F0E" w:rsidRPr="00EB6880" w14:paraId="063DF0C9"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DC84738"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2760DF86" w14:textId="77777777" w:rsidR="00AB7F0E" w:rsidRPr="00EB6880" w:rsidRDefault="00AB7F0E" w:rsidP="00287916">
            <w:pPr>
              <w:pStyle w:val="af7"/>
            </w:pPr>
            <w:r w:rsidRPr="00EB6880">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4A6BE9A7"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28EF7A9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10,369</w:t>
            </w:r>
          </w:p>
        </w:tc>
      </w:tr>
      <w:tr w:rsidR="00AB7F0E" w:rsidRPr="00EB6880" w14:paraId="0A651B65" w14:textId="77777777" w:rsidTr="00EB6880">
        <w:trPr>
          <w:trHeight w:val="29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114AF5E9"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03C8A98A" w14:textId="77777777" w:rsidR="00AB7F0E" w:rsidRPr="00EB6880" w:rsidRDefault="00AB7F0E" w:rsidP="00287916">
            <w:pPr>
              <w:pStyle w:val="af7"/>
            </w:pPr>
            <w:r w:rsidRPr="00EB6880">
              <w:t xml:space="preserve">Плата за транспорт тепловой энергии </w:t>
            </w:r>
          </w:p>
        </w:tc>
        <w:tc>
          <w:tcPr>
            <w:tcW w:w="1900" w:type="dxa"/>
            <w:tcBorders>
              <w:top w:val="nil"/>
              <w:left w:val="nil"/>
              <w:bottom w:val="single" w:sz="8" w:space="0" w:color="auto"/>
              <w:right w:val="single" w:sz="8" w:space="0" w:color="auto"/>
            </w:tcBorders>
            <w:shd w:val="clear" w:color="auto" w:fill="auto"/>
            <w:noWrap/>
            <w:vAlign w:val="center"/>
            <w:hideMark/>
          </w:tcPr>
          <w:p w14:paraId="441CC7F5"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1F2FDE05"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0,700</w:t>
            </w:r>
          </w:p>
        </w:tc>
      </w:tr>
      <w:tr w:rsidR="00AB7F0E" w:rsidRPr="00EB6880" w14:paraId="62B0C4D1" w14:textId="77777777" w:rsidTr="00EB6880">
        <w:trPr>
          <w:trHeight w:val="563"/>
        </w:trPr>
        <w:tc>
          <w:tcPr>
            <w:tcW w:w="996" w:type="dxa"/>
            <w:tcBorders>
              <w:top w:val="nil"/>
              <w:left w:val="single" w:sz="8" w:space="0" w:color="auto"/>
              <w:bottom w:val="single" w:sz="8" w:space="0" w:color="auto"/>
              <w:right w:val="single" w:sz="8" w:space="0" w:color="auto"/>
            </w:tcBorders>
            <w:shd w:val="clear" w:color="auto" w:fill="auto"/>
            <w:vAlign w:val="center"/>
            <w:hideMark/>
          </w:tcPr>
          <w:p w14:paraId="63D8A04C" w14:textId="77777777" w:rsidR="00AB7F0E" w:rsidRPr="00EB6880" w:rsidRDefault="00AB7F0E" w:rsidP="00AB7F0E">
            <w:pPr>
              <w:spacing w:line="240" w:lineRule="auto"/>
              <w:ind w:firstLine="0"/>
              <w:jc w:val="left"/>
              <w:rPr>
                <w:rFonts w:eastAsia="Times New Roman" w:cs="Times New Roman"/>
                <w:color w:val="000000"/>
                <w:sz w:val="20"/>
                <w:szCs w:val="20"/>
                <w:lang w:eastAsia="ru-RU"/>
              </w:rPr>
            </w:pPr>
            <w:r w:rsidRPr="00EB6880">
              <w:rPr>
                <w:rFonts w:eastAsia="Times New Roman" w:cs="Times New Roman"/>
                <w:color w:val="000000"/>
                <w:sz w:val="20"/>
                <w:szCs w:val="20"/>
                <w:lang w:eastAsia="ru-RU"/>
              </w:rPr>
              <w:t>12</w:t>
            </w:r>
          </w:p>
        </w:tc>
        <w:tc>
          <w:tcPr>
            <w:tcW w:w="4607" w:type="dxa"/>
            <w:tcBorders>
              <w:top w:val="nil"/>
              <w:left w:val="nil"/>
              <w:bottom w:val="single" w:sz="8" w:space="0" w:color="auto"/>
              <w:right w:val="single" w:sz="8" w:space="0" w:color="auto"/>
            </w:tcBorders>
            <w:shd w:val="clear" w:color="auto" w:fill="auto"/>
            <w:vAlign w:val="center"/>
            <w:hideMark/>
          </w:tcPr>
          <w:p w14:paraId="088A5CB4" w14:textId="77777777" w:rsidR="00AB7F0E" w:rsidRPr="00EB6880" w:rsidRDefault="00AB7F0E" w:rsidP="00287916">
            <w:pPr>
              <w:pStyle w:val="af7"/>
            </w:pPr>
            <w:r w:rsidRPr="00EB6880">
              <w:t>Себестоимость тепловой энергии, Тыс. руб/Гкал (без НДС)</w:t>
            </w:r>
          </w:p>
        </w:tc>
        <w:tc>
          <w:tcPr>
            <w:tcW w:w="1900" w:type="dxa"/>
            <w:tcBorders>
              <w:top w:val="nil"/>
              <w:left w:val="nil"/>
              <w:bottom w:val="single" w:sz="8" w:space="0" w:color="auto"/>
              <w:right w:val="single" w:sz="8" w:space="0" w:color="auto"/>
            </w:tcBorders>
            <w:shd w:val="clear" w:color="auto" w:fill="auto"/>
            <w:noWrap/>
            <w:vAlign w:val="center"/>
            <w:hideMark/>
          </w:tcPr>
          <w:p w14:paraId="3F1317BE" w14:textId="77777777" w:rsidR="00AB7F0E" w:rsidRPr="00EB6880" w:rsidRDefault="00AB7F0E" w:rsidP="00AB7F0E">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тыс. руб/Гкал</w:t>
            </w:r>
          </w:p>
        </w:tc>
        <w:tc>
          <w:tcPr>
            <w:tcW w:w="1711" w:type="dxa"/>
            <w:tcBorders>
              <w:top w:val="nil"/>
              <w:left w:val="nil"/>
              <w:bottom w:val="single" w:sz="8" w:space="0" w:color="auto"/>
              <w:right w:val="single" w:sz="8" w:space="0" w:color="auto"/>
            </w:tcBorders>
            <w:shd w:val="clear" w:color="auto" w:fill="auto"/>
            <w:noWrap/>
            <w:vAlign w:val="center"/>
            <w:hideMark/>
          </w:tcPr>
          <w:p w14:paraId="5A82B042" w14:textId="77777777" w:rsidR="00AB7F0E" w:rsidRPr="00EB6880" w:rsidRDefault="00AB7F0E" w:rsidP="00AB7F0E">
            <w:pPr>
              <w:spacing w:line="240" w:lineRule="auto"/>
              <w:ind w:firstLine="0"/>
              <w:jc w:val="center"/>
              <w:rPr>
                <w:rFonts w:eastAsia="Times New Roman" w:cs="Times New Roman"/>
                <w:color w:val="000000"/>
                <w:sz w:val="22"/>
                <w:lang w:eastAsia="ru-RU"/>
              </w:rPr>
            </w:pPr>
            <w:r w:rsidRPr="00EB6880">
              <w:rPr>
                <w:rFonts w:eastAsia="Times New Roman" w:cs="Times New Roman"/>
                <w:color w:val="000000"/>
                <w:sz w:val="22"/>
                <w:lang w:eastAsia="ru-RU"/>
              </w:rPr>
              <w:t>11,069</w:t>
            </w:r>
          </w:p>
        </w:tc>
      </w:tr>
    </w:tbl>
    <w:p w14:paraId="327B74E5" w14:textId="77777777" w:rsidR="00D42E58" w:rsidRPr="00EB6880" w:rsidRDefault="00D42E58">
      <w:pPr>
        <w:spacing w:after="200" w:line="276" w:lineRule="auto"/>
        <w:ind w:firstLine="0"/>
        <w:jc w:val="left"/>
        <w:rPr>
          <w:rFonts w:cs="Times New Roman"/>
          <w:lang w:eastAsia="ru-RU"/>
        </w:rPr>
      </w:pPr>
    </w:p>
    <w:p w14:paraId="45404F68" w14:textId="77777777" w:rsidR="001550EA" w:rsidRPr="00EB6880" w:rsidRDefault="00085990" w:rsidP="00F0162B">
      <w:pPr>
        <w:pStyle w:val="2"/>
        <w:spacing w:after="60"/>
        <w:rPr>
          <w:rFonts w:cs="Times New Roman"/>
        </w:rPr>
      </w:pPr>
      <w:hyperlink r:id="rId97" w:anchor="bookmark135" w:history="1">
        <w:bookmarkStart w:id="333" w:name="_Toc169005993"/>
        <w:bookmarkStart w:id="334" w:name="_Toc169608050"/>
        <w:bookmarkStart w:id="335" w:name="_Toc208827438"/>
        <w:bookmarkStart w:id="336" w:name="_Toc209018672"/>
        <w:bookmarkStart w:id="337" w:name="_Toc231213441"/>
        <w:r w:rsidR="001550EA" w:rsidRPr="00EB6880">
          <w:rPr>
            <w:rFonts w:cs="Times New Roman"/>
          </w:rPr>
          <w:t>Часть 14.2. Результаты оценки ценовых (тарифных) последствий</w:t>
        </w:r>
      </w:hyperlink>
      <w:r w:rsidR="001550EA" w:rsidRPr="00EB6880">
        <w:rPr>
          <w:rFonts w:cs="Times New Roman"/>
        </w:rPr>
        <w:t xml:space="preserve"> </w:t>
      </w:r>
      <w:hyperlink r:id="rId98" w:anchor="bookmark135" w:history="1">
        <w:r w:rsidR="001550EA" w:rsidRPr="00EB6880">
          <w:rPr>
            <w:rFonts w:cs="Times New Roman"/>
          </w:rPr>
          <w:t>реализации проектов схемы теплоснабжения на основании</w:t>
        </w:r>
      </w:hyperlink>
      <w:r w:rsidR="001550EA" w:rsidRPr="00EB6880">
        <w:rPr>
          <w:rFonts w:cs="Times New Roman"/>
        </w:rPr>
        <w:t xml:space="preserve"> </w:t>
      </w:r>
      <w:hyperlink r:id="rId99" w:anchor="bookmark135" w:history="1">
        <w:r w:rsidR="001550EA" w:rsidRPr="00EB6880">
          <w:rPr>
            <w:rFonts w:cs="Times New Roman"/>
          </w:rPr>
          <w:t>разработанных тарифно-балансовых моделей</w:t>
        </w:r>
        <w:bookmarkEnd w:id="333"/>
        <w:bookmarkEnd w:id="334"/>
        <w:bookmarkEnd w:id="335"/>
        <w:bookmarkEnd w:id="336"/>
        <w:bookmarkEnd w:id="337"/>
      </w:hyperlink>
    </w:p>
    <w:p w14:paraId="4F3316EE" w14:textId="77777777" w:rsidR="001550EA" w:rsidRPr="00EB6880" w:rsidRDefault="001550EA" w:rsidP="001550EA">
      <w:pPr>
        <w:rPr>
          <w:rFonts w:cs="Times New Roman"/>
          <w:lang w:eastAsia="ru-RU"/>
        </w:rPr>
      </w:pPr>
      <w:r w:rsidRPr="00EB6880">
        <w:rPr>
          <w:rFonts w:cs="Times New Roman"/>
          <w:lang w:eastAsia="ru-RU"/>
        </w:rPr>
        <w:t xml:space="preserve">Результаты оценки ценовых (тарифных) последствий реализации схемы теплоснабжения представлены на рис. 14.1. </w:t>
      </w:r>
    </w:p>
    <w:p w14:paraId="7603939B" w14:textId="77777777" w:rsidR="001550EA" w:rsidRPr="00EB6880" w:rsidRDefault="001550EA" w:rsidP="001550EA">
      <w:pPr>
        <w:spacing w:after="240"/>
        <w:rPr>
          <w:rFonts w:cs="Times New Roman"/>
          <w:lang w:eastAsia="ru-RU"/>
        </w:rPr>
      </w:pPr>
      <w:r w:rsidRPr="00EB6880">
        <w:rPr>
          <w:rFonts w:cs="Times New Roman"/>
          <w:lang w:eastAsia="ru-RU"/>
        </w:rPr>
        <w:t xml:space="preserve">Резкий рост тарифов в 2027 году вызван переходом с относительно дешевого топлива – угля на электрогенерацию тепловой энергии. </w:t>
      </w:r>
    </w:p>
    <w:p w14:paraId="024297C6" w14:textId="77777777" w:rsidR="001550EA" w:rsidRPr="00EB6880" w:rsidRDefault="001550EA" w:rsidP="00EB6880">
      <w:pPr>
        <w:pStyle w:val="a4"/>
        <w:jc w:val="center"/>
        <w:rPr>
          <w:rFonts w:cs="Times New Roman"/>
          <w:noProof/>
          <w:lang w:eastAsia="ru-RU"/>
        </w:rPr>
      </w:pPr>
      <w:r w:rsidRPr="00EB6880">
        <w:rPr>
          <w:rFonts w:cs="Times New Roman"/>
          <w:noProof/>
          <w:lang w:eastAsia="ru-RU"/>
        </w:rPr>
        <w:lastRenderedPageBreak/>
        <w:drawing>
          <wp:inline distT="0" distB="0" distL="0" distR="0" wp14:anchorId="135F5806" wp14:editId="4BC08F2F">
            <wp:extent cx="4572000" cy="27432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C54126" w14:textId="77777777" w:rsidR="001550EA" w:rsidRPr="00EB6880" w:rsidRDefault="001550EA" w:rsidP="00EB6880">
      <w:pPr>
        <w:pStyle w:val="a4"/>
        <w:jc w:val="center"/>
        <w:rPr>
          <w:rFonts w:cs="Times New Roman"/>
          <w:b w:val="0"/>
          <w:i w:val="0"/>
          <w:lang w:eastAsia="ru-RU"/>
        </w:rPr>
      </w:pPr>
      <w:r w:rsidRPr="00EB6880">
        <w:rPr>
          <w:rFonts w:cs="Times New Roman"/>
          <w:b w:val="0"/>
          <w:i w:val="0"/>
          <w:lang w:eastAsia="ru-RU"/>
        </w:rPr>
        <w:t>Рис. 14.1. Динамика текущих и прогноз перспективных тарифов</w:t>
      </w:r>
    </w:p>
    <w:p w14:paraId="5D612DD1" w14:textId="77777777" w:rsidR="001550EA" w:rsidRPr="00EB6880" w:rsidRDefault="00085990" w:rsidP="00F0162B">
      <w:pPr>
        <w:pStyle w:val="2"/>
        <w:spacing w:before="360" w:after="60"/>
        <w:rPr>
          <w:rFonts w:cs="Times New Roman"/>
        </w:rPr>
      </w:pPr>
      <w:hyperlink r:id="rId101" w:anchor="bookmark130" w:history="1">
        <w:bookmarkStart w:id="338" w:name="_Toc169005994"/>
        <w:bookmarkStart w:id="339" w:name="_Toc169608051"/>
        <w:bookmarkStart w:id="340" w:name="_Toc208827439"/>
        <w:bookmarkStart w:id="341" w:name="_Toc209018673"/>
        <w:bookmarkStart w:id="342" w:name="_Toc231213442"/>
        <w:r w:rsidR="001550EA" w:rsidRPr="00EB6880">
          <w:rPr>
            <w:rFonts w:cs="Times New Roman"/>
          </w:rPr>
          <w:t xml:space="preserve">Часть14.3. </w:t>
        </w:r>
      </w:hyperlink>
      <w:r w:rsidR="001550EA" w:rsidRPr="00EB6880">
        <w:rPr>
          <w:rFonts w:cs="Times New Roman"/>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38"/>
      <w:bookmarkEnd w:id="339"/>
      <w:bookmarkEnd w:id="340"/>
      <w:bookmarkEnd w:id="341"/>
      <w:bookmarkEnd w:id="342"/>
    </w:p>
    <w:p w14:paraId="742781B1" w14:textId="77777777" w:rsidR="001550EA" w:rsidRPr="00EB6880" w:rsidRDefault="001550EA" w:rsidP="00F0162B">
      <w:pPr>
        <w:pStyle w:val="4"/>
        <w:rPr>
          <w:rFonts w:cs="Times New Roman"/>
        </w:rPr>
      </w:pPr>
      <w:r w:rsidRPr="00EB6880">
        <w:rPr>
          <w:rFonts w:cs="Times New Roman"/>
        </w:rPr>
        <w:t>В табл. 1</w:t>
      </w:r>
      <w:r w:rsidR="00093A42" w:rsidRPr="00EB6880">
        <w:rPr>
          <w:rFonts w:cs="Times New Roman"/>
        </w:rPr>
        <w:t>2</w:t>
      </w:r>
      <w:r w:rsidRPr="00EB6880">
        <w:rPr>
          <w:rFonts w:cs="Times New Roman"/>
        </w:rPr>
        <w:t>.</w:t>
      </w:r>
      <w:r w:rsidR="00093A42" w:rsidRPr="00EB6880">
        <w:rPr>
          <w:rFonts w:cs="Times New Roman"/>
        </w:rPr>
        <w:t>4</w:t>
      </w:r>
      <w:r w:rsidRPr="00EB6880">
        <w:rPr>
          <w:rFonts w:cs="Times New Roman"/>
        </w:rPr>
        <w:t>.1. – 1</w:t>
      </w:r>
      <w:r w:rsidR="00093A42" w:rsidRPr="00EB6880">
        <w:rPr>
          <w:rFonts w:cs="Times New Roman"/>
        </w:rPr>
        <w:t>2</w:t>
      </w:r>
      <w:r w:rsidRPr="00EB6880">
        <w:rPr>
          <w:rFonts w:cs="Times New Roman"/>
        </w:rPr>
        <w:t>.</w:t>
      </w:r>
      <w:r w:rsidR="00093A42" w:rsidRPr="00EB6880">
        <w:rPr>
          <w:rFonts w:cs="Times New Roman"/>
        </w:rPr>
        <w:t>4</w:t>
      </w:r>
      <w:r w:rsidRPr="00EB6880">
        <w:rPr>
          <w:rFonts w:cs="Times New Roman"/>
        </w:rPr>
        <w:t>.3. главы 1</w:t>
      </w:r>
      <w:r w:rsidR="00093A42" w:rsidRPr="00EB6880">
        <w:rPr>
          <w:rFonts w:cs="Times New Roman"/>
        </w:rPr>
        <w:t>2</w:t>
      </w:r>
      <w:r w:rsidRPr="00EB6880">
        <w:rPr>
          <w:rFonts w:cs="Times New Roman"/>
        </w:rPr>
        <w:t xml:space="preserve"> обосновывающих материалов представлены </w:t>
      </w:r>
      <w:r w:rsidRPr="00EB6880">
        <w:rPr>
          <w:rFonts w:cs="Times New Roman"/>
          <w:lang w:eastAsia="ru-RU"/>
        </w:rPr>
        <w:t xml:space="preserve">оценки тарифных последствий для областного бюджета в части покрытия выпадающих доходов для ЕТО. Для </w:t>
      </w:r>
      <w:r w:rsidRPr="00EB6880">
        <w:rPr>
          <w:rFonts w:cs="Times New Roman"/>
        </w:rPr>
        <w:t>оценки тарифа для населения использованы прогнозные оценки службы по тарифам Иркутской области в части предполагаемого роста 3,5% в год</w:t>
      </w:r>
      <w:r w:rsidR="00F0162B" w:rsidRPr="00EB6880">
        <w:rPr>
          <w:rFonts w:cs="Times New Roman"/>
        </w:rPr>
        <w:t>.</w:t>
      </w:r>
    </w:p>
    <w:p w14:paraId="2AA74A2E" w14:textId="77777777" w:rsidR="00F0162B" w:rsidRPr="00EB6880" w:rsidRDefault="00F0162B" w:rsidP="00F0162B">
      <w:pPr>
        <w:pStyle w:val="4"/>
        <w:rPr>
          <w:rFonts w:cs="Times New Roman"/>
        </w:rPr>
      </w:pPr>
      <w:r w:rsidRPr="00EB6880">
        <w:rPr>
          <w:rFonts w:cs="Times New Roman"/>
        </w:rPr>
        <w:t xml:space="preserve">В табл. 12.3.1 представлены </w:t>
      </w:r>
      <w:r w:rsidR="00423BD9" w:rsidRPr="00EB6880">
        <w:rPr>
          <w:rFonts w:cs="Times New Roman"/>
        </w:rPr>
        <w:t>оценки тарифных последствий для потребителей и областного бюджета при реализации программ строительства, реконструкции, технического перевооружения и (или) модернизации систем теплоснабжения</w:t>
      </w:r>
    </w:p>
    <w:p w14:paraId="6ED58952" w14:textId="77777777" w:rsidR="00F0162B" w:rsidRPr="00EB6880" w:rsidRDefault="00F0162B" w:rsidP="00F0162B">
      <w:pPr>
        <w:rPr>
          <w:rFonts w:cs="Times New Roman"/>
        </w:rPr>
      </w:pPr>
    </w:p>
    <w:p w14:paraId="1101FAFD" w14:textId="77777777" w:rsidR="001550EA" w:rsidRDefault="001550EA" w:rsidP="001550EA">
      <w:pPr>
        <w:pStyle w:val="a4"/>
        <w:rPr>
          <w:rFonts w:cs="Times New Roman"/>
          <w:lang w:eastAsia="ru-RU"/>
        </w:rPr>
      </w:pPr>
      <w:r w:rsidRPr="00EB6880">
        <w:rPr>
          <w:rFonts w:cs="Times New Roman"/>
          <w:lang w:eastAsia="ru-RU"/>
        </w:rPr>
        <w:t>Таблица 14.3.1. Оценка тарифных последствий для</w:t>
      </w:r>
      <w:r w:rsidR="00BE2CD7" w:rsidRPr="00EB6880">
        <w:rPr>
          <w:rFonts w:cs="Times New Roman"/>
          <w:lang w:eastAsia="ru-RU"/>
        </w:rPr>
        <w:t xml:space="preserve"> </w:t>
      </w:r>
      <w:r w:rsidRPr="00EB6880">
        <w:rPr>
          <w:rFonts w:cs="Times New Roman"/>
          <w:lang w:eastAsia="ru-RU"/>
        </w:rPr>
        <w:t>областного бюджета</w:t>
      </w:r>
    </w:p>
    <w:tbl>
      <w:tblPr>
        <w:tblW w:w="9385" w:type="dxa"/>
        <w:tblInd w:w="-10" w:type="dxa"/>
        <w:tblLook w:val="04A0" w:firstRow="1" w:lastRow="0" w:firstColumn="1" w:lastColumn="0" w:noHBand="0" w:noVBand="1"/>
      </w:tblPr>
      <w:tblGrid>
        <w:gridCol w:w="3119"/>
        <w:gridCol w:w="1134"/>
        <w:gridCol w:w="1020"/>
        <w:gridCol w:w="1052"/>
        <w:gridCol w:w="1020"/>
        <w:gridCol w:w="1020"/>
        <w:gridCol w:w="1020"/>
      </w:tblGrid>
      <w:tr w:rsidR="00287916" w:rsidRPr="00287916" w14:paraId="0B8633F4" w14:textId="77777777" w:rsidTr="00265C88">
        <w:trPr>
          <w:trHeight w:val="293"/>
        </w:trPr>
        <w:tc>
          <w:tcPr>
            <w:tcW w:w="31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86301C" w14:textId="77777777" w:rsidR="00287916" w:rsidRPr="00287916" w:rsidRDefault="00287916" w:rsidP="00287916">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Показатели</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24F06C34" w14:textId="77777777" w:rsidR="00287916" w:rsidRPr="00287916" w:rsidRDefault="00287916" w:rsidP="00287916">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3673CC0D" w14:textId="77777777" w:rsidR="00287916" w:rsidRPr="00287916" w:rsidRDefault="00287916" w:rsidP="00287916">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2026</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1367DB4D" w14:textId="77777777" w:rsidR="00287916" w:rsidRPr="00287916" w:rsidRDefault="00287916" w:rsidP="00287916">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1254E4E1" w14:textId="77777777" w:rsidR="00287916" w:rsidRPr="00287916" w:rsidRDefault="00287916" w:rsidP="00287916">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2030</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DDD3F4A" w14:textId="77777777" w:rsidR="00287916" w:rsidRPr="00287916" w:rsidRDefault="00287916" w:rsidP="00287916">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2032</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0BD1D287" w14:textId="77777777" w:rsidR="00287916" w:rsidRPr="00287916" w:rsidRDefault="00287916" w:rsidP="00287916">
            <w:pPr>
              <w:spacing w:line="245" w:lineRule="auto"/>
              <w:ind w:firstLine="0"/>
              <w:rPr>
                <w:rFonts w:eastAsia="Times New Roman" w:cs="Calibri"/>
                <w:color w:val="000000"/>
                <w:sz w:val="20"/>
                <w:szCs w:val="20"/>
                <w:lang w:eastAsia="ru-RU"/>
              </w:rPr>
            </w:pPr>
            <w:r w:rsidRPr="00287916">
              <w:rPr>
                <w:rFonts w:eastAsia="Times New Roman" w:cs="Calibri"/>
                <w:color w:val="000000"/>
                <w:sz w:val="20"/>
                <w:szCs w:val="20"/>
                <w:lang w:eastAsia="ru-RU"/>
              </w:rPr>
              <w:t>2036</w:t>
            </w:r>
          </w:p>
        </w:tc>
      </w:tr>
      <w:tr w:rsidR="00416385" w:rsidRPr="00287916" w14:paraId="6A2BEDF9" w14:textId="77777777" w:rsidTr="00265C88">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3683BFE1"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Тариф для населения</w:t>
            </w:r>
          </w:p>
        </w:tc>
        <w:tc>
          <w:tcPr>
            <w:tcW w:w="1134" w:type="dxa"/>
            <w:tcBorders>
              <w:top w:val="nil"/>
              <w:left w:val="nil"/>
              <w:bottom w:val="single" w:sz="8" w:space="0" w:color="auto"/>
              <w:right w:val="single" w:sz="8" w:space="0" w:color="auto"/>
            </w:tcBorders>
            <w:shd w:val="clear" w:color="auto" w:fill="auto"/>
            <w:vAlign w:val="center"/>
            <w:hideMark/>
          </w:tcPr>
          <w:p w14:paraId="7764E2F7"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руб/Гкал</w:t>
            </w:r>
          </w:p>
        </w:tc>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6421D4" w14:textId="263BCD80"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2808</w:t>
            </w:r>
          </w:p>
        </w:tc>
        <w:tc>
          <w:tcPr>
            <w:tcW w:w="1052" w:type="dxa"/>
            <w:tcBorders>
              <w:top w:val="single" w:sz="8" w:space="0" w:color="auto"/>
              <w:left w:val="nil"/>
              <w:bottom w:val="single" w:sz="8" w:space="0" w:color="auto"/>
              <w:right w:val="single" w:sz="8" w:space="0" w:color="auto"/>
            </w:tcBorders>
            <w:shd w:val="clear" w:color="auto" w:fill="auto"/>
            <w:noWrap/>
            <w:vAlign w:val="center"/>
            <w:hideMark/>
          </w:tcPr>
          <w:p w14:paraId="4072A4D9" w14:textId="52347B11"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3881,38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092AE2CA" w14:textId="472373C1"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11086,8</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4D4B1D93" w14:textId="023848B8"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12027,6</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55BA6119" w14:textId="76BEEE3A"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13282,8</w:t>
            </w:r>
          </w:p>
        </w:tc>
      </w:tr>
      <w:tr w:rsidR="00416385" w:rsidRPr="00287916" w14:paraId="2FA952B1" w14:textId="77777777" w:rsidTr="00265C88">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325546E5"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Тариф СТ Ирк. Обл.</w:t>
            </w:r>
          </w:p>
        </w:tc>
        <w:tc>
          <w:tcPr>
            <w:tcW w:w="1134" w:type="dxa"/>
            <w:tcBorders>
              <w:top w:val="nil"/>
              <w:left w:val="nil"/>
              <w:bottom w:val="single" w:sz="8" w:space="0" w:color="auto"/>
              <w:right w:val="single" w:sz="8" w:space="0" w:color="auto"/>
            </w:tcBorders>
            <w:shd w:val="clear" w:color="auto" w:fill="auto"/>
            <w:vAlign w:val="center"/>
            <w:hideMark/>
          </w:tcPr>
          <w:p w14:paraId="0C8D8614"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2C5D5A4D" w14:textId="6D4DC0A4"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1953,8</w:t>
            </w:r>
          </w:p>
        </w:tc>
        <w:tc>
          <w:tcPr>
            <w:tcW w:w="1052" w:type="dxa"/>
            <w:tcBorders>
              <w:top w:val="nil"/>
              <w:left w:val="nil"/>
              <w:bottom w:val="single" w:sz="8" w:space="0" w:color="auto"/>
              <w:right w:val="single" w:sz="8" w:space="0" w:color="auto"/>
            </w:tcBorders>
            <w:shd w:val="clear" w:color="auto" w:fill="auto"/>
            <w:noWrap/>
            <w:vAlign w:val="center"/>
            <w:hideMark/>
          </w:tcPr>
          <w:p w14:paraId="145DF5D2" w14:textId="01CB6FB9"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2050,5</w:t>
            </w:r>
          </w:p>
        </w:tc>
        <w:tc>
          <w:tcPr>
            <w:tcW w:w="1020" w:type="dxa"/>
            <w:tcBorders>
              <w:top w:val="nil"/>
              <w:left w:val="nil"/>
              <w:bottom w:val="single" w:sz="8" w:space="0" w:color="auto"/>
              <w:right w:val="single" w:sz="8" w:space="0" w:color="auto"/>
            </w:tcBorders>
            <w:shd w:val="clear" w:color="auto" w:fill="auto"/>
            <w:noWrap/>
            <w:vAlign w:val="center"/>
            <w:hideMark/>
          </w:tcPr>
          <w:p w14:paraId="73AC3574" w14:textId="64E17EDB"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2348,6</w:t>
            </w:r>
          </w:p>
        </w:tc>
        <w:tc>
          <w:tcPr>
            <w:tcW w:w="1020" w:type="dxa"/>
            <w:tcBorders>
              <w:top w:val="nil"/>
              <w:left w:val="nil"/>
              <w:bottom w:val="single" w:sz="8" w:space="0" w:color="auto"/>
              <w:right w:val="single" w:sz="8" w:space="0" w:color="auto"/>
            </w:tcBorders>
            <w:shd w:val="clear" w:color="auto" w:fill="auto"/>
            <w:noWrap/>
            <w:vAlign w:val="center"/>
            <w:hideMark/>
          </w:tcPr>
          <w:p w14:paraId="308B9DE0" w14:textId="77C77271"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2729,9</w:t>
            </w:r>
          </w:p>
        </w:tc>
        <w:tc>
          <w:tcPr>
            <w:tcW w:w="1020" w:type="dxa"/>
            <w:tcBorders>
              <w:top w:val="nil"/>
              <w:left w:val="nil"/>
              <w:bottom w:val="single" w:sz="8" w:space="0" w:color="auto"/>
              <w:right w:val="single" w:sz="8" w:space="0" w:color="auto"/>
            </w:tcBorders>
            <w:shd w:val="clear" w:color="auto" w:fill="auto"/>
            <w:noWrap/>
            <w:vAlign w:val="center"/>
            <w:hideMark/>
          </w:tcPr>
          <w:p w14:paraId="7734623A" w14:textId="3DA63635"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4726,3</w:t>
            </w:r>
          </w:p>
        </w:tc>
      </w:tr>
      <w:tr w:rsidR="00416385" w:rsidRPr="00287916" w14:paraId="70558AD9" w14:textId="77777777" w:rsidTr="00265C88">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0DD62174"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Дотации из бюджета</w:t>
            </w:r>
          </w:p>
        </w:tc>
        <w:tc>
          <w:tcPr>
            <w:tcW w:w="1134" w:type="dxa"/>
            <w:tcBorders>
              <w:top w:val="nil"/>
              <w:left w:val="nil"/>
              <w:bottom w:val="single" w:sz="8" w:space="0" w:color="auto"/>
              <w:right w:val="single" w:sz="8" w:space="0" w:color="auto"/>
            </w:tcBorders>
            <w:shd w:val="clear" w:color="auto" w:fill="auto"/>
            <w:vAlign w:val="center"/>
            <w:hideMark/>
          </w:tcPr>
          <w:p w14:paraId="6ACE07C0"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руб/Гкал</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7D0C3BD2" w14:textId="6F15EFC7"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854,2</w:t>
            </w:r>
          </w:p>
        </w:tc>
        <w:tc>
          <w:tcPr>
            <w:tcW w:w="1052" w:type="dxa"/>
            <w:tcBorders>
              <w:top w:val="nil"/>
              <w:left w:val="nil"/>
              <w:bottom w:val="single" w:sz="8" w:space="0" w:color="auto"/>
              <w:right w:val="single" w:sz="8" w:space="0" w:color="auto"/>
            </w:tcBorders>
            <w:shd w:val="clear" w:color="auto" w:fill="auto"/>
            <w:noWrap/>
            <w:vAlign w:val="center"/>
            <w:hideMark/>
          </w:tcPr>
          <w:p w14:paraId="595FD6DB" w14:textId="0B8F189D"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1830,9</w:t>
            </w:r>
          </w:p>
        </w:tc>
        <w:tc>
          <w:tcPr>
            <w:tcW w:w="1020" w:type="dxa"/>
            <w:tcBorders>
              <w:top w:val="nil"/>
              <w:left w:val="nil"/>
              <w:bottom w:val="single" w:sz="8" w:space="0" w:color="auto"/>
              <w:right w:val="single" w:sz="8" w:space="0" w:color="auto"/>
            </w:tcBorders>
            <w:shd w:val="clear" w:color="auto" w:fill="auto"/>
            <w:noWrap/>
            <w:vAlign w:val="center"/>
            <w:hideMark/>
          </w:tcPr>
          <w:p w14:paraId="4CC27B3B" w14:textId="7986EB48"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8738,2</w:t>
            </w:r>
          </w:p>
        </w:tc>
        <w:tc>
          <w:tcPr>
            <w:tcW w:w="1020" w:type="dxa"/>
            <w:tcBorders>
              <w:top w:val="nil"/>
              <w:left w:val="nil"/>
              <w:bottom w:val="single" w:sz="8" w:space="0" w:color="auto"/>
              <w:right w:val="single" w:sz="8" w:space="0" w:color="auto"/>
            </w:tcBorders>
            <w:shd w:val="clear" w:color="auto" w:fill="auto"/>
            <w:noWrap/>
            <w:vAlign w:val="center"/>
            <w:hideMark/>
          </w:tcPr>
          <w:p w14:paraId="5BFE60F2" w14:textId="567BDC58"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9297,7</w:t>
            </w:r>
          </w:p>
        </w:tc>
        <w:tc>
          <w:tcPr>
            <w:tcW w:w="1020" w:type="dxa"/>
            <w:tcBorders>
              <w:top w:val="nil"/>
              <w:left w:val="nil"/>
              <w:bottom w:val="single" w:sz="8" w:space="0" w:color="auto"/>
              <w:right w:val="single" w:sz="8" w:space="0" w:color="auto"/>
            </w:tcBorders>
            <w:shd w:val="clear" w:color="auto" w:fill="auto"/>
            <w:noWrap/>
            <w:vAlign w:val="center"/>
            <w:hideMark/>
          </w:tcPr>
          <w:p w14:paraId="48DA0DF0" w14:textId="4CE80047"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8556,5</w:t>
            </w:r>
          </w:p>
        </w:tc>
      </w:tr>
      <w:tr w:rsidR="00416385" w:rsidRPr="00287916" w14:paraId="1CCE1AC2" w14:textId="77777777" w:rsidTr="00265C88">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1CBC9ECB"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Реализация населению</w:t>
            </w:r>
          </w:p>
        </w:tc>
        <w:tc>
          <w:tcPr>
            <w:tcW w:w="1134" w:type="dxa"/>
            <w:tcBorders>
              <w:top w:val="nil"/>
              <w:left w:val="nil"/>
              <w:bottom w:val="single" w:sz="8" w:space="0" w:color="auto"/>
              <w:right w:val="single" w:sz="8" w:space="0" w:color="auto"/>
            </w:tcBorders>
            <w:shd w:val="clear" w:color="auto" w:fill="auto"/>
            <w:vAlign w:val="center"/>
            <w:hideMark/>
          </w:tcPr>
          <w:p w14:paraId="0B24A43F"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Гкал/год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17BDB7D7" w14:textId="19386377"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114771</w:t>
            </w:r>
          </w:p>
        </w:tc>
        <w:tc>
          <w:tcPr>
            <w:tcW w:w="1052" w:type="dxa"/>
            <w:tcBorders>
              <w:top w:val="nil"/>
              <w:left w:val="nil"/>
              <w:bottom w:val="single" w:sz="8" w:space="0" w:color="auto"/>
              <w:right w:val="single" w:sz="8" w:space="0" w:color="auto"/>
            </w:tcBorders>
            <w:shd w:val="clear" w:color="auto" w:fill="auto"/>
            <w:noWrap/>
            <w:vAlign w:val="center"/>
            <w:hideMark/>
          </w:tcPr>
          <w:p w14:paraId="64427A5C" w14:textId="4C416C98"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114771</w:t>
            </w:r>
          </w:p>
        </w:tc>
        <w:tc>
          <w:tcPr>
            <w:tcW w:w="1020" w:type="dxa"/>
            <w:tcBorders>
              <w:top w:val="nil"/>
              <w:left w:val="nil"/>
              <w:bottom w:val="single" w:sz="8" w:space="0" w:color="auto"/>
              <w:right w:val="single" w:sz="8" w:space="0" w:color="auto"/>
            </w:tcBorders>
            <w:shd w:val="clear" w:color="auto" w:fill="auto"/>
            <w:noWrap/>
            <w:vAlign w:val="center"/>
            <w:hideMark/>
          </w:tcPr>
          <w:p w14:paraId="655D11A8" w14:textId="0070A097"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116797</w:t>
            </w:r>
          </w:p>
        </w:tc>
        <w:tc>
          <w:tcPr>
            <w:tcW w:w="1020" w:type="dxa"/>
            <w:tcBorders>
              <w:top w:val="nil"/>
              <w:left w:val="nil"/>
              <w:bottom w:val="single" w:sz="8" w:space="0" w:color="auto"/>
              <w:right w:val="single" w:sz="8" w:space="0" w:color="auto"/>
            </w:tcBorders>
            <w:shd w:val="clear" w:color="auto" w:fill="auto"/>
            <w:noWrap/>
            <w:vAlign w:val="center"/>
            <w:hideMark/>
          </w:tcPr>
          <w:p w14:paraId="3E7B4BFF" w14:textId="16059AC2"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129020</w:t>
            </w:r>
          </w:p>
        </w:tc>
        <w:tc>
          <w:tcPr>
            <w:tcW w:w="1020" w:type="dxa"/>
            <w:tcBorders>
              <w:top w:val="nil"/>
              <w:left w:val="nil"/>
              <w:bottom w:val="single" w:sz="8" w:space="0" w:color="auto"/>
              <w:right w:val="single" w:sz="8" w:space="0" w:color="auto"/>
            </w:tcBorders>
            <w:shd w:val="clear" w:color="auto" w:fill="auto"/>
            <w:noWrap/>
            <w:vAlign w:val="center"/>
            <w:hideMark/>
          </w:tcPr>
          <w:p w14:paraId="1B1F5A0B" w14:textId="02B63AA8"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106325</w:t>
            </w:r>
          </w:p>
        </w:tc>
      </w:tr>
      <w:tr w:rsidR="00416385" w:rsidRPr="00287916" w14:paraId="456BA679" w14:textId="77777777" w:rsidTr="00265C88">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32A3B7BE"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 xml:space="preserve">Общий объем дотаций из областного бюджета из-за разности тарифов </w:t>
            </w:r>
          </w:p>
        </w:tc>
        <w:tc>
          <w:tcPr>
            <w:tcW w:w="1134" w:type="dxa"/>
            <w:tcBorders>
              <w:top w:val="nil"/>
              <w:left w:val="nil"/>
              <w:bottom w:val="single" w:sz="8" w:space="0" w:color="auto"/>
              <w:right w:val="single" w:sz="8" w:space="0" w:color="auto"/>
            </w:tcBorders>
            <w:shd w:val="clear" w:color="auto" w:fill="auto"/>
            <w:vAlign w:val="center"/>
            <w:hideMark/>
          </w:tcPr>
          <w:p w14:paraId="4DCCC7DE"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441C734E" w14:textId="08332974"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98,0</w:t>
            </w:r>
          </w:p>
        </w:tc>
        <w:tc>
          <w:tcPr>
            <w:tcW w:w="1052" w:type="dxa"/>
            <w:tcBorders>
              <w:top w:val="nil"/>
              <w:left w:val="nil"/>
              <w:bottom w:val="single" w:sz="8" w:space="0" w:color="auto"/>
              <w:right w:val="single" w:sz="8" w:space="0" w:color="auto"/>
            </w:tcBorders>
            <w:shd w:val="clear" w:color="auto" w:fill="auto"/>
            <w:noWrap/>
            <w:vAlign w:val="center"/>
            <w:hideMark/>
          </w:tcPr>
          <w:p w14:paraId="12804125" w14:textId="3B049586"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210,1</w:t>
            </w:r>
          </w:p>
        </w:tc>
        <w:tc>
          <w:tcPr>
            <w:tcW w:w="1020" w:type="dxa"/>
            <w:tcBorders>
              <w:top w:val="nil"/>
              <w:left w:val="nil"/>
              <w:bottom w:val="single" w:sz="8" w:space="0" w:color="auto"/>
              <w:right w:val="single" w:sz="8" w:space="0" w:color="auto"/>
            </w:tcBorders>
            <w:shd w:val="clear" w:color="auto" w:fill="auto"/>
            <w:noWrap/>
            <w:vAlign w:val="center"/>
            <w:hideMark/>
          </w:tcPr>
          <w:p w14:paraId="5D4FD8B2" w14:textId="3DA34BE0"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1020,6</w:t>
            </w:r>
          </w:p>
        </w:tc>
        <w:tc>
          <w:tcPr>
            <w:tcW w:w="1020" w:type="dxa"/>
            <w:tcBorders>
              <w:top w:val="nil"/>
              <w:left w:val="nil"/>
              <w:bottom w:val="single" w:sz="8" w:space="0" w:color="auto"/>
              <w:right w:val="single" w:sz="8" w:space="0" w:color="auto"/>
            </w:tcBorders>
            <w:shd w:val="clear" w:color="auto" w:fill="auto"/>
            <w:noWrap/>
            <w:vAlign w:val="center"/>
            <w:hideMark/>
          </w:tcPr>
          <w:p w14:paraId="5B38FD9A" w14:textId="47DEAC5A"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1199,6</w:t>
            </w:r>
          </w:p>
        </w:tc>
        <w:tc>
          <w:tcPr>
            <w:tcW w:w="1020" w:type="dxa"/>
            <w:tcBorders>
              <w:top w:val="nil"/>
              <w:left w:val="nil"/>
              <w:bottom w:val="single" w:sz="8" w:space="0" w:color="auto"/>
              <w:right w:val="single" w:sz="8" w:space="0" w:color="auto"/>
            </w:tcBorders>
            <w:shd w:val="clear" w:color="auto" w:fill="auto"/>
            <w:noWrap/>
            <w:vAlign w:val="center"/>
            <w:hideMark/>
          </w:tcPr>
          <w:p w14:paraId="3465EE17" w14:textId="00E35EFE"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909,8</w:t>
            </w:r>
          </w:p>
        </w:tc>
      </w:tr>
      <w:tr w:rsidR="00416385" w:rsidRPr="00287916" w14:paraId="5DC7F4AC" w14:textId="77777777" w:rsidTr="00265C88">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4DDE39B0"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Дотации, требуемые для компенсации сверхнормативных потерь</w:t>
            </w:r>
          </w:p>
        </w:tc>
        <w:tc>
          <w:tcPr>
            <w:tcW w:w="1134" w:type="dxa"/>
            <w:tcBorders>
              <w:top w:val="nil"/>
              <w:left w:val="nil"/>
              <w:bottom w:val="single" w:sz="8" w:space="0" w:color="auto"/>
              <w:right w:val="single" w:sz="8" w:space="0" w:color="auto"/>
            </w:tcBorders>
            <w:shd w:val="clear" w:color="auto" w:fill="auto"/>
            <w:vAlign w:val="center"/>
            <w:hideMark/>
          </w:tcPr>
          <w:p w14:paraId="6157E496"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03E92B8F" w14:textId="77FC12A1"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191,43</w:t>
            </w:r>
          </w:p>
        </w:tc>
        <w:tc>
          <w:tcPr>
            <w:tcW w:w="1052" w:type="dxa"/>
            <w:tcBorders>
              <w:top w:val="nil"/>
              <w:left w:val="nil"/>
              <w:bottom w:val="single" w:sz="8" w:space="0" w:color="auto"/>
              <w:right w:val="single" w:sz="8" w:space="0" w:color="auto"/>
            </w:tcBorders>
            <w:shd w:val="clear" w:color="auto" w:fill="auto"/>
            <w:noWrap/>
            <w:vAlign w:val="center"/>
            <w:hideMark/>
          </w:tcPr>
          <w:p w14:paraId="2338B0FE" w14:textId="2E373A4E"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241,59</w:t>
            </w:r>
          </w:p>
        </w:tc>
        <w:tc>
          <w:tcPr>
            <w:tcW w:w="1020" w:type="dxa"/>
            <w:tcBorders>
              <w:top w:val="nil"/>
              <w:left w:val="nil"/>
              <w:bottom w:val="single" w:sz="8" w:space="0" w:color="auto"/>
              <w:right w:val="single" w:sz="8" w:space="0" w:color="auto"/>
            </w:tcBorders>
            <w:shd w:val="clear" w:color="auto" w:fill="auto"/>
            <w:noWrap/>
            <w:vAlign w:val="center"/>
            <w:hideMark/>
          </w:tcPr>
          <w:p w14:paraId="50EAC1E9" w14:textId="588BBB47"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383,38</w:t>
            </w:r>
          </w:p>
        </w:tc>
        <w:tc>
          <w:tcPr>
            <w:tcW w:w="1020" w:type="dxa"/>
            <w:tcBorders>
              <w:top w:val="nil"/>
              <w:left w:val="nil"/>
              <w:bottom w:val="single" w:sz="8" w:space="0" w:color="auto"/>
              <w:right w:val="single" w:sz="8" w:space="0" w:color="auto"/>
            </w:tcBorders>
            <w:shd w:val="clear" w:color="auto" w:fill="auto"/>
            <w:noWrap/>
            <w:vAlign w:val="center"/>
            <w:hideMark/>
          </w:tcPr>
          <w:p w14:paraId="591DE5FA" w14:textId="48821B92"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213,9</w:t>
            </w:r>
          </w:p>
        </w:tc>
        <w:tc>
          <w:tcPr>
            <w:tcW w:w="1020" w:type="dxa"/>
            <w:tcBorders>
              <w:top w:val="nil"/>
              <w:left w:val="nil"/>
              <w:bottom w:val="single" w:sz="8" w:space="0" w:color="auto"/>
              <w:right w:val="single" w:sz="8" w:space="0" w:color="auto"/>
            </w:tcBorders>
            <w:shd w:val="clear" w:color="auto" w:fill="auto"/>
            <w:noWrap/>
            <w:vAlign w:val="center"/>
            <w:hideMark/>
          </w:tcPr>
          <w:p w14:paraId="6B0C9BF5" w14:textId="3B539A90" w:rsidR="00416385" w:rsidRPr="00287916" w:rsidRDefault="00416385" w:rsidP="00416385">
            <w:pPr>
              <w:spacing w:line="245" w:lineRule="auto"/>
              <w:ind w:firstLine="0"/>
              <w:rPr>
                <w:rFonts w:eastAsia="Times New Roman" w:cs="Calibri"/>
                <w:color w:val="000000"/>
                <w:sz w:val="20"/>
                <w:szCs w:val="24"/>
                <w:lang w:eastAsia="ru-RU"/>
              </w:rPr>
            </w:pPr>
            <w:r>
              <w:rPr>
                <w:color w:val="000000"/>
                <w:sz w:val="20"/>
                <w:szCs w:val="20"/>
              </w:rPr>
              <w:t>89,94</w:t>
            </w:r>
          </w:p>
        </w:tc>
      </w:tr>
      <w:tr w:rsidR="00416385" w:rsidRPr="00287916" w14:paraId="2DBCEC55" w14:textId="77777777" w:rsidTr="00265C88">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5B024F43"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 xml:space="preserve">Всего дотации </w:t>
            </w:r>
          </w:p>
        </w:tc>
        <w:tc>
          <w:tcPr>
            <w:tcW w:w="1134" w:type="dxa"/>
            <w:tcBorders>
              <w:top w:val="nil"/>
              <w:left w:val="nil"/>
              <w:bottom w:val="single" w:sz="8" w:space="0" w:color="auto"/>
              <w:right w:val="single" w:sz="8" w:space="0" w:color="auto"/>
            </w:tcBorders>
            <w:shd w:val="clear" w:color="auto" w:fill="auto"/>
            <w:vAlign w:val="center"/>
            <w:hideMark/>
          </w:tcPr>
          <w:p w14:paraId="02A7A2F2" w14:textId="77777777" w:rsidR="00416385" w:rsidRPr="00287916" w:rsidRDefault="00416385" w:rsidP="00416385">
            <w:pPr>
              <w:spacing w:line="245" w:lineRule="auto"/>
              <w:ind w:firstLine="0"/>
              <w:rPr>
                <w:rFonts w:eastAsia="Times New Roman" w:cs="Calibri"/>
                <w:color w:val="000000"/>
                <w:sz w:val="20"/>
                <w:szCs w:val="24"/>
                <w:lang w:eastAsia="ru-RU"/>
              </w:rPr>
            </w:pPr>
            <w:r w:rsidRPr="00287916">
              <w:rPr>
                <w:rFonts w:eastAsia="Times New Roman" w:cs="Calibri"/>
                <w:color w:val="000000"/>
                <w:sz w:val="20"/>
                <w:szCs w:val="24"/>
                <w:lang w:eastAsia="ru-RU"/>
              </w:rPr>
              <w:t>млн. руб./год</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7422DD13" w14:textId="44AC1BF2"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289,5</w:t>
            </w:r>
          </w:p>
        </w:tc>
        <w:tc>
          <w:tcPr>
            <w:tcW w:w="1052" w:type="dxa"/>
            <w:tcBorders>
              <w:top w:val="nil"/>
              <w:left w:val="nil"/>
              <w:bottom w:val="single" w:sz="8" w:space="0" w:color="auto"/>
              <w:right w:val="single" w:sz="8" w:space="0" w:color="auto"/>
            </w:tcBorders>
            <w:shd w:val="clear" w:color="auto" w:fill="auto"/>
            <w:noWrap/>
            <w:vAlign w:val="center"/>
            <w:hideMark/>
          </w:tcPr>
          <w:p w14:paraId="788826D3" w14:textId="6687B7F9"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451,7</w:t>
            </w:r>
          </w:p>
        </w:tc>
        <w:tc>
          <w:tcPr>
            <w:tcW w:w="1020" w:type="dxa"/>
            <w:tcBorders>
              <w:top w:val="nil"/>
              <w:left w:val="nil"/>
              <w:bottom w:val="single" w:sz="8" w:space="0" w:color="auto"/>
              <w:right w:val="single" w:sz="8" w:space="0" w:color="auto"/>
            </w:tcBorders>
            <w:shd w:val="clear" w:color="auto" w:fill="auto"/>
            <w:noWrap/>
            <w:vAlign w:val="center"/>
            <w:hideMark/>
          </w:tcPr>
          <w:p w14:paraId="1A46666A" w14:textId="2D000636"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1404,0</w:t>
            </w:r>
          </w:p>
        </w:tc>
        <w:tc>
          <w:tcPr>
            <w:tcW w:w="1020" w:type="dxa"/>
            <w:tcBorders>
              <w:top w:val="nil"/>
              <w:left w:val="nil"/>
              <w:bottom w:val="single" w:sz="8" w:space="0" w:color="auto"/>
              <w:right w:val="single" w:sz="8" w:space="0" w:color="auto"/>
            </w:tcBorders>
            <w:shd w:val="clear" w:color="auto" w:fill="auto"/>
            <w:noWrap/>
            <w:vAlign w:val="center"/>
            <w:hideMark/>
          </w:tcPr>
          <w:p w14:paraId="19D3AA6E" w14:textId="5D38481C"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1413,5</w:t>
            </w:r>
          </w:p>
        </w:tc>
        <w:tc>
          <w:tcPr>
            <w:tcW w:w="1020" w:type="dxa"/>
            <w:tcBorders>
              <w:top w:val="nil"/>
              <w:left w:val="nil"/>
              <w:bottom w:val="single" w:sz="8" w:space="0" w:color="auto"/>
              <w:right w:val="single" w:sz="8" w:space="0" w:color="auto"/>
            </w:tcBorders>
            <w:shd w:val="clear" w:color="auto" w:fill="auto"/>
            <w:noWrap/>
            <w:vAlign w:val="center"/>
            <w:hideMark/>
          </w:tcPr>
          <w:p w14:paraId="683E0118" w14:textId="7224FD4E" w:rsidR="00416385" w:rsidRPr="00287916" w:rsidRDefault="00416385" w:rsidP="00416385">
            <w:pPr>
              <w:spacing w:line="245" w:lineRule="auto"/>
              <w:ind w:firstLine="0"/>
              <w:rPr>
                <w:rFonts w:ascii="Calibri" w:eastAsia="Times New Roman" w:hAnsi="Calibri" w:cs="Calibri"/>
                <w:color w:val="000000"/>
                <w:sz w:val="22"/>
                <w:lang w:eastAsia="ru-RU"/>
              </w:rPr>
            </w:pPr>
            <w:r>
              <w:rPr>
                <w:color w:val="000000"/>
                <w:sz w:val="20"/>
                <w:szCs w:val="20"/>
              </w:rPr>
              <w:t>999,7</w:t>
            </w:r>
          </w:p>
        </w:tc>
      </w:tr>
    </w:tbl>
    <w:p w14:paraId="539231EA" w14:textId="474D26D7" w:rsidR="00B4587B" w:rsidRDefault="00B4587B" w:rsidP="00B4587B">
      <w:pPr>
        <w:pStyle w:val="a0"/>
      </w:pPr>
    </w:p>
    <w:p w14:paraId="75D7DAB2" w14:textId="5A986606" w:rsidR="00287916" w:rsidRDefault="00287916" w:rsidP="00B4587B">
      <w:pPr>
        <w:pStyle w:val="a0"/>
      </w:pPr>
    </w:p>
    <w:p w14:paraId="44CAAC19" w14:textId="77777777" w:rsidR="00220921" w:rsidRDefault="00220921" w:rsidP="00220921">
      <w:pPr>
        <w:pStyle w:val="a4"/>
        <w:rPr>
          <w:rFonts w:cs="Times New Roman"/>
          <w:lang w:eastAsia="ru-RU"/>
        </w:rPr>
      </w:pPr>
      <w:bookmarkStart w:id="343" w:name="_Toc169005995"/>
      <w:bookmarkStart w:id="344" w:name="_Toc169608053"/>
      <w:bookmarkStart w:id="345" w:name="_Toc208827441"/>
      <w:bookmarkStart w:id="346" w:name="_Toc209018675"/>
      <w:bookmarkStart w:id="347" w:name="_Toc227051780"/>
    </w:p>
    <w:p w14:paraId="3BE707A7" w14:textId="77777777" w:rsidR="00220921" w:rsidRDefault="00220921" w:rsidP="00220921">
      <w:pPr>
        <w:pStyle w:val="a4"/>
        <w:rPr>
          <w:rFonts w:cs="Times New Roman"/>
          <w:lang w:eastAsia="ru-RU"/>
        </w:rPr>
      </w:pPr>
    </w:p>
    <w:p w14:paraId="129B4D84" w14:textId="77777777" w:rsidR="00220921" w:rsidRDefault="00220921" w:rsidP="00220921">
      <w:pPr>
        <w:pStyle w:val="a4"/>
        <w:rPr>
          <w:rFonts w:cs="Times New Roman"/>
          <w:lang w:eastAsia="ru-RU"/>
        </w:rPr>
      </w:pPr>
    </w:p>
    <w:p w14:paraId="25146DD4" w14:textId="77777777" w:rsidR="00220921" w:rsidRDefault="00220921" w:rsidP="00220921">
      <w:pPr>
        <w:pStyle w:val="a4"/>
        <w:rPr>
          <w:rFonts w:cs="Times New Roman"/>
          <w:lang w:eastAsia="ru-RU"/>
        </w:rPr>
      </w:pPr>
    </w:p>
    <w:p w14:paraId="393C3325" w14:textId="0A212A79" w:rsidR="00220921" w:rsidRDefault="00220921" w:rsidP="00220921">
      <w:pPr>
        <w:pStyle w:val="a4"/>
        <w:rPr>
          <w:rFonts w:cs="Times New Roman"/>
          <w:lang w:eastAsia="ru-RU"/>
        </w:rPr>
      </w:pPr>
      <w:r w:rsidRPr="00EB6880">
        <w:rPr>
          <w:rFonts w:cs="Times New Roman"/>
          <w:lang w:eastAsia="ru-RU"/>
        </w:rPr>
        <w:lastRenderedPageBreak/>
        <w:t>Таблица 14.3.1. Оценка тарифных последствий для областного бюджета</w:t>
      </w:r>
      <w:r>
        <w:rPr>
          <w:rFonts w:cs="Times New Roman"/>
          <w:lang w:eastAsia="ru-RU"/>
        </w:rPr>
        <w:t xml:space="preserve"> (Вариант №2 частично децентрализованная схема)</w:t>
      </w:r>
    </w:p>
    <w:tbl>
      <w:tblPr>
        <w:tblW w:w="9303" w:type="dxa"/>
        <w:tblInd w:w="-10" w:type="dxa"/>
        <w:tblLook w:val="04A0" w:firstRow="1" w:lastRow="0" w:firstColumn="1" w:lastColumn="0" w:noHBand="0" w:noVBand="1"/>
      </w:tblPr>
      <w:tblGrid>
        <w:gridCol w:w="3119"/>
        <w:gridCol w:w="992"/>
        <w:gridCol w:w="1020"/>
        <w:gridCol w:w="1020"/>
        <w:gridCol w:w="1020"/>
        <w:gridCol w:w="1066"/>
        <w:gridCol w:w="1066"/>
      </w:tblGrid>
      <w:tr w:rsidR="00220921" w:rsidRPr="00220921" w14:paraId="5E08C4F9" w14:textId="77777777" w:rsidTr="00220921">
        <w:trPr>
          <w:trHeight w:val="293"/>
        </w:trPr>
        <w:tc>
          <w:tcPr>
            <w:tcW w:w="31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D0FBE6B"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Показатели</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008EE5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Ед. изм.</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21ABF617"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2026</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5D0CA7A5"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2027</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988563C"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2030</w:t>
            </w:r>
          </w:p>
        </w:tc>
        <w:tc>
          <w:tcPr>
            <w:tcW w:w="1066" w:type="dxa"/>
            <w:tcBorders>
              <w:top w:val="single" w:sz="8" w:space="0" w:color="auto"/>
              <w:left w:val="nil"/>
              <w:bottom w:val="single" w:sz="8" w:space="0" w:color="auto"/>
              <w:right w:val="single" w:sz="8" w:space="0" w:color="auto"/>
            </w:tcBorders>
            <w:shd w:val="clear" w:color="auto" w:fill="auto"/>
            <w:vAlign w:val="center"/>
            <w:hideMark/>
          </w:tcPr>
          <w:p w14:paraId="0E6107DA"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2032</w:t>
            </w:r>
          </w:p>
        </w:tc>
        <w:tc>
          <w:tcPr>
            <w:tcW w:w="1066" w:type="dxa"/>
            <w:tcBorders>
              <w:top w:val="single" w:sz="8" w:space="0" w:color="auto"/>
              <w:left w:val="nil"/>
              <w:bottom w:val="single" w:sz="8" w:space="0" w:color="auto"/>
              <w:right w:val="single" w:sz="8" w:space="0" w:color="auto"/>
            </w:tcBorders>
            <w:shd w:val="clear" w:color="auto" w:fill="auto"/>
            <w:vAlign w:val="center"/>
            <w:hideMark/>
          </w:tcPr>
          <w:p w14:paraId="3B76F7AF"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2036</w:t>
            </w:r>
          </w:p>
        </w:tc>
      </w:tr>
      <w:tr w:rsidR="00220921" w:rsidRPr="00220921" w14:paraId="2823793F" w14:textId="77777777" w:rsidTr="00220921">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11795A7A"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Тариф для населения</w:t>
            </w:r>
          </w:p>
        </w:tc>
        <w:tc>
          <w:tcPr>
            <w:tcW w:w="992" w:type="dxa"/>
            <w:tcBorders>
              <w:top w:val="nil"/>
              <w:left w:val="nil"/>
              <w:bottom w:val="single" w:sz="8" w:space="0" w:color="auto"/>
              <w:right w:val="single" w:sz="8" w:space="0" w:color="auto"/>
            </w:tcBorders>
            <w:shd w:val="clear" w:color="auto" w:fill="auto"/>
            <w:vAlign w:val="center"/>
            <w:hideMark/>
          </w:tcPr>
          <w:p w14:paraId="7790C1E0"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руб/Гкал</w:t>
            </w:r>
          </w:p>
        </w:tc>
        <w:tc>
          <w:tcPr>
            <w:tcW w:w="1020" w:type="dxa"/>
            <w:tcBorders>
              <w:top w:val="nil"/>
              <w:left w:val="nil"/>
              <w:bottom w:val="single" w:sz="8" w:space="0" w:color="auto"/>
              <w:right w:val="single" w:sz="8" w:space="0" w:color="auto"/>
            </w:tcBorders>
            <w:shd w:val="clear" w:color="auto" w:fill="auto"/>
            <w:noWrap/>
            <w:vAlign w:val="center"/>
            <w:hideMark/>
          </w:tcPr>
          <w:p w14:paraId="076A9A20"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2808</w:t>
            </w:r>
          </w:p>
        </w:tc>
        <w:tc>
          <w:tcPr>
            <w:tcW w:w="1020" w:type="dxa"/>
            <w:tcBorders>
              <w:top w:val="nil"/>
              <w:left w:val="nil"/>
              <w:bottom w:val="single" w:sz="8" w:space="0" w:color="auto"/>
              <w:right w:val="single" w:sz="8" w:space="0" w:color="auto"/>
            </w:tcBorders>
            <w:shd w:val="clear" w:color="auto" w:fill="auto"/>
            <w:noWrap/>
            <w:vAlign w:val="center"/>
            <w:hideMark/>
          </w:tcPr>
          <w:p w14:paraId="1FA778E5"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3881,38</w:t>
            </w:r>
          </w:p>
        </w:tc>
        <w:tc>
          <w:tcPr>
            <w:tcW w:w="1020" w:type="dxa"/>
            <w:tcBorders>
              <w:top w:val="nil"/>
              <w:left w:val="nil"/>
              <w:bottom w:val="single" w:sz="8" w:space="0" w:color="auto"/>
              <w:right w:val="single" w:sz="8" w:space="0" w:color="auto"/>
            </w:tcBorders>
            <w:shd w:val="clear" w:color="auto" w:fill="auto"/>
            <w:noWrap/>
            <w:vAlign w:val="center"/>
            <w:hideMark/>
          </w:tcPr>
          <w:p w14:paraId="76D5B6AA"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8887,2</w:t>
            </w:r>
          </w:p>
        </w:tc>
        <w:tc>
          <w:tcPr>
            <w:tcW w:w="1066" w:type="dxa"/>
            <w:tcBorders>
              <w:top w:val="nil"/>
              <w:left w:val="nil"/>
              <w:bottom w:val="single" w:sz="8" w:space="0" w:color="auto"/>
              <w:right w:val="single" w:sz="8" w:space="0" w:color="auto"/>
            </w:tcBorders>
            <w:shd w:val="clear" w:color="auto" w:fill="auto"/>
            <w:noWrap/>
            <w:vAlign w:val="center"/>
            <w:hideMark/>
          </w:tcPr>
          <w:p w14:paraId="7FCD90EA" w14:textId="668B7BC6" w:rsidR="00220921" w:rsidRPr="00220921" w:rsidRDefault="00A85444" w:rsidP="00A85444">
            <w:pPr>
              <w:spacing w:line="240" w:lineRule="auto"/>
              <w:ind w:firstLine="0"/>
              <w:jc w:val="center"/>
              <w:rPr>
                <w:color w:val="000000"/>
                <w:sz w:val="20"/>
                <w:szCs w:val="20"/>
              </w:rPr>
            </w:pPr>
            <w:r>
              <w:rPr>
                <w:color w:val="000000"/>
                <w:sz w:val="20"/>
                <w:szCs w:val="20"/>
              </w:rPr>
              <w:t>9679,2</w:t>
            </w:r>
          </w:p>
        </w:tc>
        <w:tc>
          <w:tcPr>
            <w:tcW w:w="1066" w:type="dxa"/>
            <w:tcBorders>
              <w:top w:val="nil"/>
              <w:left w:val="nil"/>
              <w:bottom w:val="single" w:sz="8" w:space="0" w:color="auto"/>
              <w:right w:val="single" w:sz="8" w:space="0" w:color="auto"/>
            </w:tcBorders>
            <w:shd w:val="clear" w:color="auto" w:fill="auto"/>
            <w:noWrap/>
            <w:vAlign w:val="center"/>
            <w:hideMark/>
          </w:tcPr>
          <w:p w14:paraId="0C3D5646"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10802,4</w:t>
            </w:r>
          </w:p>
        </w:tc>
      </w:tr>
      <w:tr w:rsidR="00220921" w:rsidRPr="00220921" w14:paraId="23096757" w14:textId="77777777" w:rsidTr="00220921">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73EF3A1A"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Тариф СТ Ирк. Обл.</w:t>
            </w:r>
          </w:p>
        </w:tc>
        <w:tc>
          <w:tcPr>
            <w:tcW w:w="992" w:type="dxa"/>
            <w:tcBorders>
              <w:top w:val="nil"/>
              <w:left w:val="nil"/>
              <w:bottom w:val="single" w:sz="8" w:space="0" w:color="auto"/>
              <w:right w:val="single" w:sz="8" w:space="0" w:color="auto"/>
            </w:tcBorders>
            <w:shd w:val="clear" w:color="auto" w:fill="auto"/>
            <w:vAlign w:val="center"/>
            <w:hideMark/>
          </w:tcPr>
          <w:p w14:paraId="3B94FDF1"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руб/Гкал</w:t>
            </w:r>
          </w:p>
        </w:tc>
        <w:tc>
          <w:tcPr>
            <w:tcW w:w="1020" w:type="dxa"/>
            <w:tcBorders>
              <w:top w:val="nil"/>
              <w:left w:val="nil"/>
              <w:bottom w:val="single" w:sz="8" w:space="0" w:color="auto"/>
              <w:right w:val="single" w:sz="8" w:space="0" w:color="auto"/>
            </w:tcBorders>
            <w:shd w:val="clear" w:color="auto" w:fill="auto"/>
            <w:noWrap/>
            <w:vAlign w:val="center"/>
            <w:hideMark/>
          </w:tcPr>
          <w:p w14:paraId="5DDEE230"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1953,8</w:t>
            </w:r>
          </w:p>
        </w:tc>
        <w:tc>
          <w:tcPr>
            <w:tcW w:w="1020" w:type="dxa"/>
            <w:tcBorders>
              <w:top w:val="nil"/>
              <w:left w:val="nil"/>
              <w:bottom w:val="single" w:sz="8" w:space="0" w:color="auto"/>
              <w:right w:val="single" w:sz="8" w:space="0" w:color="auto"/>
            </w:tcBorders>
            <w:shd w:val="clear" w:color="auto" w:fill="auto"/>
            <w:noWrap/>
            <w:vAlign w:val="center"/>
            <w:hideMark/>
          </w:tcPr>
          <w:p w14:paraId="4A982AE5"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2050,5</w:t>
            </w:r>
          </w:p>
        </w:tc>
        <w:tc>
          <w:tcPr>
            <w:tcW w:w="1020" w:type="dxa"/>
            <w:tcBorders>
              <w:top w:val="nil"/>
              <w:left w:val="nil"/>
              <w:bottom w:val="single" w:sz="8" w:space="0" w:color="auto"/>
              <w:right w:val="single" w:sz="8" w:space="0" w:color="auto"/>
            </w:tcBorders>
            <w:shd w:val="clear" w:color="auto" w:fill="auto"/>
            <w:noWrap/>
            <w:vAlign w:val="center"/>
            <w:hideMark/>
          </w:tcPr>
          <w:p w14:paraId="4AB27CC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2348,6</w:t>
            </w:r>
          </w:p>
        </w:tc>
        <w:tc>
          <w:tcPr>
            <w:tcW w:w="1066" w:type="dxa"/>
            <w:tcBorders>
              <w:top w:val="nil"/>
              <w:left w:val="nil"/>
              <w:bottom w:val="single" w:sz="8" w:space="0" w:color="auto"/>
              <w:right w:val="single" w:sz="8" w:space="0" w:color="auto"/>
            </w:tcBorders>
            <w:shd w:val="clear" w:color="auto" w:fill="auto"/>
            <w:noWrap/>
            <w:vAlign w:val="center"/>
            <w:hideMark/>
          </w:tcPr>
          <w:p w14:paraId="3C69426C"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2729,9</w:t>
            </w:r>
          </w:p>
        </w:tc>
        <w:tc>
          <w:tcPr>
            <w:tcW w:w="1066" w:type="dxa"/>
            <w:tcBorders>
              <w:top w:val="nil"/>
              <w:left w:val="nil"/>
              <w:bottom w:val="single" w:sz="8" w:space="0" w:color="auto"/>
              <w:right w:val="single" w:sz="8" w:space="0" w:color="auto"/>
            </w:tcBorders>
            <w:shd w:val="clear" w:color="auto" w:fill="auto"/>
            <w:noWrap/>
            <w:vAlign w:val="center"/>
            <w:hideMark/>
          </w:tcPr>
          <w:p w14:paraId="2D25ED32"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4726,3</w:t>
            </w:r>
          </w:p>
        </w:tc>
      </w:tr>
      <w:tr w:rsidR="00220921" w:rsidRPr="00220921" w14:paraId="1675828B" w14:textId="77777777" w:rsidTr="00220921">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3ACE35B8"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Дотации из бюджета</w:t>
            </w:r>
          </w:p>
        </w:tc>
        <w:tc>
          <w:tcPr>
            <w:tcW w:w="992" w:type="dxa"/>
            <w:tcBorders>
              <w:top w:val="nil"/>
              <w:left w:val="nil"/>
              <w:bottom w:val="single" w:sz="8" w:space="0" w:color="auto"/>
              <w:right w:val="single" w:sz="8" w:space="0" w:color="auto"/>
            </w:tcBorders>
            <w:shd w:val="clear" w:color="auto" w:fill="auto"/>
            <w:vAlign w:val="center"/>
            <w:hideMark/>
          </w:tcPr>
          <w:p w14:paraId="13EFA7C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руб/Гкал</w:t>
            </w:r>
          </w:p>
        </w:tc>
        <w:tc>
          <w:tcPr>
            <w:tcW w:w="1020" w:type="dxa"/>
            <w:tcBorders>
              <w:top w:val="nil"/>
              <w:left w:val="nil"/>
              <w:bottom w:val="single" w:sz="8" w:space="0" w:color="auto"/>
              <w:right w:val="single" w:sz="8" w:space="0" w:color="auto"/>
            </w:tcBorders>
            <w:shd w:val="clear" w:color="auto" w:fill="auto"/>
            <w:noWrap/>
            <w:vAlign w:val="center"/>
            <w:hideMark/>
          </w:tcPr>
          <w:p w14:paraId="6C03CE76"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854,2</w:t>
            </w:r>
          </w:p>
        </w:tc>
        <w:tc>
          <w:tcPr>
            <w:tcW w:w="1020" w:type="dxa"/>
            <w:tcBorders>
              <w:top w:val="nil"/>
              <w:left w:val="nil"/>
              <w:bottom w:val="single" w:sz="8" w:space="0" w:color="auto"/>
              <w:right w:val="single" w:sz="8" w:space="0" w:color="auto"/>
            </w:tcBorders>
            <w:shd w:val="clear" w:color="auto" w:fill="auto"/>
            <w:noWrap/>
            <w:vAlign w:val="center"/>
            <w:hideMark/>
          </w:tcPr>
          <w:p w14:paraId="691470E9"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1830,9</w:t>
            </w:r>
          </w:p>
        </w:tc>
        <w:tc>
          <w:tcPr>
            <w:tcW w:w="1020" w:type="dxa"/>
            <w:tcBorders>
              <w:top w:val="nil"/>
              <w:left w:val="nil"/>
              <w:bottom w:val="single" w:sz="8" w:space="0" w:color="auto"/>
              <w:right w:val="single" w:sz="8" w:space="0" w:color="auto"/>
            </w:tcBorders>
            <w:shd w:val="clear" w:color="auto" w:fill="auto"/>
            <w:noWrap/>
            <w:vAlign w:val="center"/>
            <w:hideMark/>
          </w:tcPr>
          <w:p w14:paraId="503C9826"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6538,6</w:t>
            </w:r>
          </w:p>
        </w:tc>
        <w:tc>
          <w:tcPr>
            <w:tcW w:w="1066" w:type="dxa"/>
            <w:tcBorders>
              <w:top w:val="nil"/>
              <w:left w:val="nil"/>
              <w:bottom w:val="single" w:sz="8" w:space="0" w:color="auto"/>
              <w:right w:val="single" w:sz="8" w:space="0" w:color="auto"/>
            </w:tcBorders>
            <w:shd w:val="clear" w:color="auto" w:fill="auto"/>
            <w:noWrap/>
            <w:vAlign w:val="center"/>
            <w:hideMark/>
          </w:tcPr>
          <w:p w14:paraId="3FA5CD29"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6878,5</w:t>
            </w:r>
          </w:p>
        </w:tc>
        <w:tc>
          <w:tcPr>
            <w:tcW w:w="1066" w:type="dxa"/>
            <w:tcBorders>
              <w:top w:val="nil"/>
              <w:left w:val="nil"/>
              <w:bottom w:val="single" w:sz="8" w:space="0" w:color="auto"/>
              <w:right w:val="single" w:sz="8" w:space="0" w:color="auto"/>
            </w:tcBorders>
            <w:shd w:val="clear" w:color="auto" w:fill="auto"/>
            <w:noWrap/>
            <w:vAlign w:val="center"/>
            <w:hideMark/>
          </w:tcPr>
          <w:p w14:paraId="56BC7230"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6076,1</w:t>
            </w:r>
          </w:p>
        </w:tc>
      </w:tr>
      <w:tr w:rsidR="00220921" w:rsidRPr="00220921" w14:paraId="5FC7504A" w14:textId="77777777" w:rsidTr="00220921">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351DBF93"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Реализация населению</w:t>
            </w:r>
          </w:p>
        </w:tc>
        <w:tc>
          <w:tcPr>
            <w:tcW w:w="992" w:type="dxa"/>
            <w:tcBorders>
              <w:top w:val="nil"/>
              <w:left w:val="nil"/>
              <w:bottom w:val="single" w:sz="8" w:space="0" w:color="auto"/>
              <w:right w:val="single" w:sz="8" w:space="0" w:color="auto"/>
            </w:tcBorders>
            <w:shd w:val="clear" w:color="auto" w:fill="auto"/>
            <w:vAlign w:val="center"/>
            <w:hideMark/>
          </w:tcPr>
          <w:p w14:paraId="514B434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Гкал/год</w:t>
            </w:r>
          </w:p>
        </w:tc>
        <w:tc>
          <w:tcPr>
            <w:tcW w:w="1020" w:type="dxa"/>
            <w:tcBorders>
              <w:top w:val="nil"/>
              <w:left w:val="nil"/>
              <w:bottom w:val="single" w:sz="8" w:space="0" w:color="auto"/>
              <w:right w:val="single" w:sz="8" w:space="0" w:color="auto"/>
            </w:tcBorders>
            <w:shd w:val="clear" w:color="auto" w:fill="auto"/>
            <w:noWrap/>
            <w:vAlign w:val="center"/>
            <w:hideMark/>
          </w:tcPr>
          <w:p w14:paraId="4F6071E0"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114771,1</w:t>
            </w:r>
          </w:p>
        </w:tc>
        <w:tc>
          <w:tcPr>
            <w:tcW w:w="1020" w:type="dxa"/>
            <w:tcBorders>
              <w:top w:val="nil"/>
              <w:left w:val="nil"/>
              <w:bottom w:val="single" w:sz="8" w:space="0" w:color="auto"/>
              <w:right w:val="single" w:sz="8" w:space="0" w:color="auto"/>
            </w:tcBorders>
            <w:shd w:val="clear" w:color="auto" w:fill="auto"/>
            <w:noWrap/>
            <w:vAlign w:val="center"/>
            <w:hideMark/>
          </w:tcPr>
          <w:p w14:paraId="41FD86FA"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114771,1</w:t>
            </w:r>
          </w:p>
        </w:tc>
        <w:tc>
          <w:tcPr>
            <w:tcW w:w="1020" w:type="dxa"/>
            <w:tcBorders>
              <w:top w:val="nil"/>
              <w:left w:val="nil"/>
              <w:bottom w:val="single" w:sz="8" w:space="0" w:color="auto"/>
              <w:right w:val="single" w:sz="8" w:space="0" w:color="auto"/>
            </w:tcBorders>
            <w:shd w:val="clear" w:color="auto" w:fill="auto"/>
            <w:noWrap/>
            <w:vAlign w:val="center"/>
            <w:hideMark/>
          </w:tcPr>
          <w:p w14:paraId="362FEE2D"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116797,5</w:t>
            </w:r>
          </w:p>
        </w:tc>
        <w:tc>
          <w:tcPr>
            <w:tcW w:w="1066" w:type="dxa"/>
            <w:tcBorders>
              <w:top w:val="nil"/>
              <w:left w:val="nil"/>
              <w:bottom w:val="single" w:sz="8" w:space="0" w:color="auto"/>
              <w:right w:val="single" w:sz="8" w:space="0" w:color="auto"/>
            </w:tcBorders>
            <w:shd w:val="clear" w:color="auto" w:fill="auto"/>
            <w:noWrap/>
            <w:vAlign w:val="center"/>
            <w:hideMark/>
          </w:tcPr>
          <w:p w14:paraId="67D1078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129020,27</w:t>
            </w:r>
          </w:p>
        </w:tc>
        <w:tc>
          <w:tcPr>
            <w:tcW w:w="1066" w:type="dxa"/>
            <w:tcBorders>
              <w:top w:val="nil"/>
              <w:left w:val="nil"/>
              <w:bottom w:val="single" w:sz="8" w:space="0" w:color="auto"/>
              <w:right w:val="single" w:sz="8" w:space="0" w:color="auto"/>
            </w:tcBorders>
            <w:shd w:val="clear" w:color="auto" w:fill="auto"/>
            <w:noWrap/>
            <w:vAlign w:val="center"/>
            <w:hideMark/>
          </w:tcPr>
          <w:p w14:paraId="591A449E"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106325,35</w:t>
            </w:r>
          </w:p>
        </w:tc>
      </w:tr>
      <w:tr w:rsidR="00220921" w:rsidRPr="00220921" w14:paraId="7C958A8C" w14:textId="77777777" w:rsidTr="00220921">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7C60207D"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Доля населения в потреблении тепловой энергии</w:t>
            </w:r>
          </w:p>
        </w:tc>
        <w:tc>
          <w:tcPr>
            <w:tcW w:w="992" w:type="dxa"/>
            <w:tcBorders>
              <w:top w:val="nil"/>
              <w:left w:val="nil"/>
              <w:bottom w:val="single" w:sz="8" w:space="0" w:color="auto"/>
              <w:right w:val="single" w:sz="8" w:space="0" w:color="auto"/>
            </w:tcBorders>
            <w:shd w:val="clear" w:color="auto" w:fill="auto"/>
            <w:vAlign w:val="center"/>
            <w:hideMark/>
          </w:tcPr>
          <w:p w14:paraId="0ECB540C"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 %%</w:t>
            </w:r>
          </w:p>
        </w:tc>
        <w:tc>
          <w:tcPr>
            <w:tcW w:w="1020" w:type="dxa"/>
            <w:tcBorders>
              <w:top w:val="nil"/>
              <w:left w:val="nil"/>
              <w:bottom w:val="single" w:sz="8" w:space="0" w:color="auto"/>
              <w:right w:val="single" w:sz="8" w:space="0" w:color="auto"/>
            </w:tcBorders>
            <w:shd w:val="clear" w:color="auto" w:fill="auto"/>
            <w:noWrap/>
            <w:vAlign w:val="center"/>
            <w:hideMark/>
          </w:tcPr>
          <w:p w14:paraId="296414EC"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85%</w:t>
            </w:r>
          </w:p>
        </w:tc>
        <w:tc>
          <w:tcPr>
            <w:tcW w:w="1020" w:type="dxa"/>
            <w:tcBorders>
              <w:top w:val="nil"/>
              <w:left w:val="nil"/>
              <w:bottom w:val="single" w:sz="8" w:space="0" w:color="auto"/>
              <w:right w:val="single" w:sz="8" w:space="0" w:color="auto"/>
            </w:tcBorders>
            <w:shd w:val="clear" w:color="auto" w:fill="auto"/>
            <w:noWrap/>
            <w:vAlign w:val="center"/>
            <w:hideMark/>
          </w:tcPr>
          <w:p w14:paraId="7F835CED"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85%</w:t>
            </w:r>
          </w:p>
        </w:tc>
        <w:tc>
          <w:tcPr>
            <w:tcW w:w="1020" w:type="dxa"/>
            <w:tcBorders>
              <w:top w:val="nil"/>
              <w:left w:val="nil"/>
              <w:bottom w:val="single" w:sz="8" w:space="0" w:color="auto"/>
              <w:right w:val="single" w:sz="8" w:space="0" w:color="auto"/>
            </w:tcBorders>
            <w:shd w:val="clear" w:color="auto" w:fill="auto"/>
            <w:noWrap/>
            <w:vAlign w:val="center"/>
            <w:hideMark/>
          </w:tcPr>
          <w:p w14:paraId="6D90DCF7"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85%</w:t>
            </w:r>
          </w:p>
        </w:tc>
        <w:tc>
          <w:tcPr>
            <w:tcW w:w="1066" w:type="dxa"/>
            <w:tcBorders>
              <w:top w:val="nil"/>
              <w:left w:val="nil"/>
              <w:bottom w:val="single" w:sz="8" w:space="0" w:color="auto"/>
              <w:right w:val="single" w:sz="8" w:space="0" w:color="auto"/>
            </w:tcBorders>
            <w:shd w:val="clear" w:color="auto" w:fill="auto"/>
            <w:noWrap/>
            <w:vAlign w:val="center"/>
            <w:hideMark/>
          </w:tcPr>
          <w:p w14:paraId="6979ED15"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80%</w:t>
            </w:r>
          </w:p>
        </w:tc>
        <w:tc>
          <w:tcPr>
            <w:tcW w:w="1066" w:type="dxa"/>
            <w:tcBorders>
              <w:top w:val="nil"/>
              <w:left w:val="nil"/>
              <w:bottom w:val="single" w:sz="8" w:space="0" w:color="auto"/>
              <w:right w:val="single" w:sz="8" w:space="0" w:color="auto"/>
            </w:tcBorders>
            <w:shd w:val="clear" w:color="auto" w:fill="auto"/>
            <w:noWrap/>
            <w:vAlign w:val="center"/>
            <w:hideMark/>
          </w:tcPr>
          <w:p w14:paraId="05893A7D"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70%</w:t>
            </w:r>
          </w:p>
        </w:tc>
      </w:tr>
      <w:tr w:rsidR="00220921" w:rsidRPr="00220921" w14:paraId="7A9FE742" w14:textId="77777777" w:rsidTr="00220921">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0FF12575"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 xml:space="preserve">Общий объем дотаций из областного бюджета из-за разности тарифов </w:t>
            </w:r>
          </w:p>
        </w:tc>
        <w:tc>
          <w:tcPr>
            <w:tcW w:w="992" w:type="dxa"/>
            <w:tcBorders>
              <w:top w:val="nil"/>
              <w:left w:val="nil"/>
              <w:bottom w:val="single" w:sz="8" w:space="0" w:color="auto"/>
              <w:right w:val="single" w:sz="8" w:space="0" w:color="auto"/>
            </w:tcBorders>
            <w:shd w:val="clear" w:color="auto" w:fill="auto"/>
            <w:vAlign w:val="center"/>
            <w:hideMark/>
          </w:tcPr>
          <w:p w14:paraId="3136B213"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14:paraId="1A5A6210"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98,0</w:t>
            </w:r>
          </w:p>
        </w:tc>
        <w:tc>
          <w:tcPr>
            <w:tcW w:w="1020" w:type="dxa"/>
            <w:tcBorders>
              <w:top w:val="nil"/>
              <w:left w:val="nil"/>
              <w:bottom w:val="single" w:sz="8" w:space="0" w:color="auto"/>
              <w:right w:val="single" w:sz="8" w:space="0" w:color="auto"/>
            </w:tcBorders>
            <w:shd w:val="clear" w:color="auto" w:fill="auto"/>
            <w:noWrap/>
            <w:vAlign w:val="center"/>
            <w:hideMark/>
          </w:tcPr>
          <w:p w14:paraId="1870CD8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210,1</w:t>
            </w:r>
          </w:p>
        </w:tc>
        <w:tc>
          <w:tcPr>
            <w:tcW w:w="1020" w:type="dxa"/>
            <w:tcBorders>
              <w:top w:val="nil"/>
              <w:left w:val="nil"/>
              <w:bottom w:val="single" w:sz="8" w:space="0" w:color="auto"/>
              <w:right w:val="single" w:sz="8" w:space="0" w:color="auto"/>
            </w:tcBorders>
            <w:shd w:val="clear" w:color="auto" w:fill="auto"/>
            <w:noWrap/>
            <w:vAlign w:val="center"/>
            <w:hideMark/>
          </w:tcPr>
          <w:p w14:paraId="3A89024B"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763,7</w:t>
            </w:r>
          </w:p>
        </w:tc>
        <w:tc>
          <w:tcPr>
            <w:tcW w:w="1066" w:type="dxa"/>
            <w:tcBorders>
              <w:top w:val="nil"/>
              <w:left w:val="nil"/>
              <w:bottom w:val="single" w:sz="8" w:space="0" w:color="auto"/>
              <w:right w:val="single" w:sz="8" w:space="0" w:color="auto"/>
            </w:tcBorders>
            <w:shd w:val="clear" w:color="auto" w:fill="auto"/>
            <w:noWrap/>
            <w:vAlign w:val="center"/>
            <w:hideMark/>
          </w:tcPr>
          <w:p w14:paraId="3529B9B5"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887,5</w:t>
            </w:r>
          </w:p>
        </w:tc>
        <w:tc>
          <w:tcPr>
            <w:tcW w:w="1066" w:type="dxa"/>
            <w:tcBorders>
              <w:top w:val="nil"/>
              <w:left w:val="nil"/>
              <w:bottom w:val="single" w:sz="8" w:space="0" w:color="auto"/>
              <w:right w:val="single" w:sz="8" w:space="0" w:color="auto"/>
            </w:tcBorders>
            <w:shd w:val="clear" w:color="auto" w:fill="auto"/>
            <w:noWrap/>
            <w:vAlign w:val="center"/>
            <w:hideMark/>
          </w:tcPr>
          <w:p w14:paraId="1CC63304"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646,0</w:t>
            </w:r>
          </w:p>
        </w:tc>
      </w:tr>
      <w:tr w:rsidR="00220921" w:rsidRPr="00220921" w14:paraId="74BD74F1" w14:textId="77777777" w:rsidTr="00220921">
        <w:trPr>
          <w:trHeight w:val="53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6377C1C4"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Дотации, требуемые для компенсации сверхнормативных потерь</w:t>
            </w:r>
          </w:p>
        </w:tc>
        <w:tc>
          <w:tcPr>
            <w:tcW w:w="992" w:type="dxa"/>
            <w:tcBorders>
              <w:top w:val="nil"/>
              <w:left w:val="nil"/>
              <w:bottom w:val="single" w:sz="8" w:space="0" w:color="auto"/>
              <w:right w:val="single" w:sz="8" w:space="0" w:color="auto"/>
            </w:tcBorders>
            <w:shd w:val="clear" w:color="auto" w:fill="auto"/>
            <w:vAlign w:val="center"/>
            <w:hideMark/>
          </w:tcPr>
          <w:p w14:paraId="04516089"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14:paraId="40F12390"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191,43</w:t>
            </w:r>
          </w:p>
        </w:tc>
        <w:tc>
          <w:tcPr>
            <w:tcW w:w="1020" w:type="dxa"/>
            <w:tcBorders>
              <w:top w:val="nil"/>
              <w:left w:val="nil"/>
              <w:bottom w:val="single" w:sz="8" w:space="0" w:color="auto"/>
              <w:right w:val="single" w:sz="8" w:space="0" w:color="auto"/>
            </w:tcBorders>
            <w:shd w:val="clear" w:color="auto" w:fill="auto"/>
            <w:noWrap/>
            <w:vAlign w:val="center"/>
            <w:hideMark/>
          </w:tcPr>
          <w:p w14:paraId="7DEE2333"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241,59</w:t>
            </w:r>
          </w:p>
        </w:tc>
        <w:tc>
          <w:tcPr>
            <w:tcW w:w="1020" w:type="dxa"/>
            <w:tcBorders>
              <w:top w:val="nil"/>
              <w:left w:val="nil"/>
              <w:bottom w:val="single" w:sz="8" w:space="0" w:color="auto"/>
              <w:right w:val="single" w:sz="8" w:space="0" w:color="auto"/>
            </w:tcBorders>
            <w:shd w:val="clear" w:color="auto" w:fill="auto"/>
            <w:noWrap/>
            <w:vAlign w:val="center"/>
            <w:hideMark/>
          </w:tcPr>
          <w:p w14:paraId="33C95E34"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0,00</w:t>
            </w:r>
          </w:p>
        </w:tc>
        <w:tc>
          <w:tcPr>
            <w:tcW w:w="1066" w:type="dxa"/>
            <w:tcBorders>
              <w:top w:val="nil"/>
              <w:left w:val="nil"/>
              <w:bottom w:val="single" w:sz="8" w:space="0" w:color="auto"/>
              <w:right w:val="single" w:sz="8" w:space="0" w:color="auto"/>
            </w:tcBorders>
            <w:shd w:val="clear" w:color="auto" w:fill="auto"/>
            <w:noWrap/>
            <w:vAlign w:val="center"/>
            <w:hideMark/>
          </w:tcPr>
          <w:p w14:paraId="4F2FC256"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0</w:t>
            </w:r>
          </w:p>
        </w:tc>
        <w:tc>
          <w:tcPr>
            <w:tcW w:w="1066" w:type="dxa"/>
            <w:tcBorders>
              <w:top w:val="nil"/>
              <w:left w:val="nil"/>
              <w:bottom w:val="single" w:sz="8" w:space="0" w:color="auto"/>
              <w:right w:val="single" w:sz="8" w:space="0" w:color="auto"/>
            </w:tcBorders>
            <w:shd w:val="clear" w:color="auto" w:fill="auto"/>
            <w:noWrap/>
            <w:vAlign w:val="center"/>
            <w:hideMark/>
          </w:tcPr>
          <w:p w14:paraId="763F4816"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0</w:t>
            </w:r>
          </w:p>
        </w:tc>
      </w:tr>
      <w:tr w:rsidR="00220921" w:rsidRPr="00220921" w14:paraId="60626EEC" w14:textId="77777777" w:rsidTr="00220921">
        <w:trPr>
          <w:trHeight w:val="293"/>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233C329F" w14:textId="77777777" w:rsidR="00220921" w:rsidRPr="00220921" w:rsidRDefault="00220921" w:rsidP="00220921">
            <w:pPr>
              <w:spacing w:line="240" w:lineRule="auto"/>
              <w:ind w:firstLine="0"/>
              <w:jc w:val="left"/>
              <w:rPr>
                <w:rFonts w:eastAsia="Times New Roman" w:cs="Times New Roman"/>
                <w:color w:val="000000"/>
                <w:sz w:val="20"/>
                <w:szCs w:val="20"/>
                <w:lang w:eastAsia="ru-RU"/>
              </w:rPr>
            </w:pPr>
            <w:r w:rsidRPr="00220921">
              <w:rPr>
                <w:rFonts w:eastAsia="Times New Roman" w:cs="Times New Roman"/>
                <w:color w:val="000000"/>
                <w:sz w:val="20"/>
                <w:szCs w:val="20"/>
                <w:lang w:eastAsia="ru-RU"/>
              </w:rPr>
              <w:t xml:space="preserve">Всего дотации </w:t>
            </w:r>
          </w:p>
        </w:tc>
        <w:tc>
          <w:tcPr>
            <w:tcW w:w="992" w:type="dxa"/>
            <w:tcBorders>
              <w:top w:val="nil"/>
              <w:left w:val="nil"/>
              <w:bottom w:val="single" w:sz="8" w:space="0" w:color="auto"/>
              <w:right w:val="single" w:sz="8" w:space="0" w:color="auto"/>
            </w:tcBorders>
            <w:shd w:val="clear" w:color="auto" w:fill="auto"/>
            <w:vAlign w:val="center"/>
            <w:hideMark/>
          </w:tcPr>
          <w:p w14:paraId="576EB4FC" w14:textId="77777777" w:rsidR="00220921" w:rsidRPr="00220921" w:rsidRDefault="00220921" w:rsidP="00220921">
            <w:pPr>
              <w:spacing w:line="240" w:lineRule="auto"/>
              <w:ind w:firstLine="0"/>
              <w:jc w:val="center"/>
              <w:rPr>
                <w:rFonts w:eastAsia="Times New Roman" w:cs="Times New Roman"/>
                <w:color w:val="000000"/>
                <w:sz w:val="20"/>
                <w:szCs w:val="20"/>
                <w:lang w:eastAsia="ru-RU"/>
              </w:rPr>
            </w:pPr>
            <w:r w:rsidRPr="00220921">
              <w:rPr>
                <w:rFonts w:eastAsia="Times New Roman" w:cs="Times New Roman"/>
                <w:color w:val="000000"/>
                <w:sz w:val="20"/>
                <w:szCs w:val="20"/>
                <w:lang w:eastAsia="ru-RU"/>
              </w:rPr>
              <w:t>млн. руб./год</w:t>
            </w:r>
          </w:p>
        </w:tc>
        <w:tc>
          <w:tcPr>
            <w:tcW w:w="1020" w:type="dxa"/>
            <w:tcBorders>
              <w:top w:val="nil"/>
              <w:left w:val="nil"/>
              <w:bottom w:val="single" w:sz="8" w:space="0" w:color="auto"/>
              <w:right w:val="single" w:sz="8" w:space="0" w:color="auto"/>
            </w:tcBorders>
            <w:shd w:val="clear" w:color="auto" w:fill="auto"/>
            <w:noWrap/>
            <w:vAlign w:val="center"/>
            <w:hideMark/>
          </w:tcPr>
          <w:p w14:paraId="4D21FC5D"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289,5</w:t>
            </w:r>
          </w:p>
        </w:tc>
        <w:tc>
          <w:tcPr>
            <w:tcW w:w="1020" w:type="dxa"/>
            <w:tcBorders>
              <w:top w:val="nil"/>
              <w:left w:val="nil"/>
              <w:bottom w:val="single" w:sz="8" w:space="0" w:color="auto"/>
              <w:right w:val="single" w:sz="8" w:space="0" w:color="auto"/>
            </w:tcBorders>
            <w:shd w:val="clear" w:color="auto" w:fill="auto"/>
            <w:noWrap/>
            <w:vAlign w:val="center"/>
            <w:hideMark/>
          </w:tcPr>
          <w:p w14:paraId="2BDB6D4E"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451,7</w:t>
            </w:r>
          </w:p>
        </w:tc>
        <w:tc>
          <w:tcPr>
            <w:tcW w:w="1020" w:type="dxa"/>
            <w:tcBorders>
              <w:top w:val="nil"/>
              <w:left w:val="nil"/>
              <w:bottom w:val="single" w:sz="8" w:space="0" w:color="auto"/>
              <w:right w:val="single" w:sz="8" w:space="0" w:color="auto"/>
            </w:tcBorders>
            <w:shd w:val="clear" w:color="auto" w:fill="auto"/>
            <w:noWrap/>
            <w:vAlign w:val="center"/>
            <w:hideMark/>
          </w:tcPr>
          <w:p w14:paraId="1BFD03EF"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763,7</w:t>
            </w:r>
          </w:p>
        </w:tc>
        <w:tc>
          <w:tcPr>
            <w:tcW w:w="1066" w:type="dxa"/>
            <w:tcBorders>
              <w:top w:val="nil"/>
              <w:left w:val="nil"/>
              <w:bottom w:val="single" w:sz="8" w:space="0" w:color="auto"/>
              <w:right w:val="single" w:sz="8" w:space="0" w:color="auto"/>
            </w:tcBorders>
            <w:shd w:val="clear" w:color="auto" w:fill="auto"/>
            <w:noWrap/>
            <w:vAlign w:val="center"/>
            <w:hideMark/>
          </w:tcPr>
          <w:p w14:paraId="548C9CF3" w14:textId="3EE9C479" w:rsidR="00220921" w:rsidRPr="00220921" w:rsidRDefault="00220921" w:rsidP="00A85444">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8</w:t>
            </w:r>
            <w:r w:rsidR="00A85444">
              <w:rPr>
                <w:rFonts w:ascii="Calibri" w:eastAsia="Times New Roman" w:hAnsi="Calibri" w:cs="Calibri"/>
                <w:color w:val="000000"/>
                <w:sz w:val="22"/>
                <w:lang w:eastAsia="ru-RU"/>
              </w:rPr>
              <w:t>96</w:t>
            </w:r>
            <w:r w:rsidRPr="00220921">
              <w:rPr>
                <w:rFonts w:ascii="Calibri" w:eastAsia="Times New Roman" w:hAnsi="Calibri" w:cs="Calibri"/>
                <w:color w:val="000000"/>
                <w:sz w:val="22"/>
                <w:lang w:eastAsia="ru-RU"/>
              </w:rPr>
              <w:t>,</w:t>
            </w:r>
            <w:r w:rsidR="00A85444">
              <w:rPr>
                <w:rFonts w:ascii="Calibri" w:eastAsia="Times New Roman" w:hAnsi="Calibri" w:cs="Calibri"/>
                <w:color w:val="000000"/>
                <w:sz w:val="22"/>
                <w:lang w:eastAsia="ru-RU"/>
              </w:rPr>
              <w:t>6</w:t>
            </w:r>
          </w:p>
        </w:tc>
        <w:tc>
          <w:tcPr>
            <w:tcW w:w="1066" w:type="dxa"/>
            <w:tcBorders>
              <w:top w:val="nil"/>
              <w:left w:val="nil"/>
              <w:bottom w:val="single" w:sz="8" w:space="0" w:color="auto"/>
              <w:right w:val="single" w:sz="8" w:space="0" w:color="auto"/>
            </w:tcBorders>
            <w:shd w:val="clear" w:color="auto" w:fill="auto"/>
            <w:noWrap/>
            <w:vAlign w:val="center"/>
            <w:hideMark/>
          </w:tcPr>
          <w:p w14:paraId="316DE7CD" w14:textId="77777777" w:rsidR="00220921" w:rsidRPr="00220921" w:rsidRDefault="00220921" w:rsidP="00220921">
            <w:pPr>
              <w:spacing w:line="240" w:lineRule="auto"/>
              <w:ind w:firstLine="0"/>
              <w:jc w:val="center"/>
              <w:rPr>
                <w:rFonts w:ascii="Calibri" w:eastAsia="Times New Roman" w:hAnsi="Calibri" w:cs="Calibri"/>
                <w:color w:val="000000"/>
                <w:sz w:val="22"/>
                <w:lang w:eastAsia="ru-RU"/>
              </w:rPr>
            </w:pPr>
            <w:r w:rsidRPr="00220921">
              <w:rPr>
                <w:rFonts w:ascii="Calibri" w:eastAsia="Times New Roman" w:hAnsi="Calibri" w:cs="Calibri"/>
                <w:color w:val="000000"/>
                <w:sz w:val="22"/>
                <w:lang w:eastAsia="ru-RU"/>
              </w:rPr>
              <w:t>646,0</w:t>
            </w:r>
          </w:p>
        </w:tc>
      </w:tr>
    </w:tbl>
    <w:p w14:paraId="7D819D82" w14:textId="3FAF36CC" w:rsidR="009023C8" w:rsidRPr="00EB6880" w:rsidRDefault="009023C8" w:rsidP="009023C8">
      <w:pPr>
        <w:keepNext/>
        <w:keepLines/>
        <w:spacing w:before="240" w:after="120"/>
        <w:ind w:firstLine="0"/>
        <w:outlineLvl w:val="1"/>
        <w:rPr>
          <w:rFonts w:eastAsiaTheme="majorEastAsia" w:cs="Times New Roman"/>
          <w:b/>
          <w:sz w:val="26"/>
          <w:szCs w:val="26"/>
        </w:rPr>
      </w:pPr>
      <w:bookmarkStart w:id="348" w:name="_Toc231213443"/>
      <w:r w:rsidRPr="00EB6880">
        <w:rPr>
          <w:rFonts w:eastAsiaTheme="majorEastAsia" w:cs="Times New Roman"/>
          <w:b/>
          <w:sz w:val="26"/>
          <w:szCs w:val="26"/>
        </w:rPr>
        <w:t>Часть 14.</w:t>
      </w:r>
      <w:r w:rsidR="007F229E">
        <w:rPr>
          <w:rFonts w:eastAsiaTheme="majorEastAsia" w:cs="Times New Roman"/>
          <w:b/>
          <w:sz w:val="26"/>
          <w:szCs w:val="26"/>
        </w:rPr>
        <w:t>4</w:t>
      </w:r>
      <w:r w:rsidRPr="00EB6880">
        <w:rPr>
          <w:rFonts w:eastAsiaTheme="majorEastAsia" w:cs="Times New Roman"/>
          <w:b/>
          <w:sz w:val="26"/>
          <w:szCs w:val="26"/>
        </w:rPr>
        <w:t>. Описание изменений (фактических данных) в оценке ценовых (тарифных) последствий реализации проектов схемы теплоснабжения</w:t>
      </w:r>
      <w:bookmarkEnd w:id="343"/>
      <w:bookmarkEnd w:id="344"/>
      <w:bookmarkEnd w:id="345"/>
      <w:bookmarkEnd w:id="346"/>
      <w:bookmarkEnd w:id="347"/>
      <w:bookmarkEnd w:id="348"/>
      <w:r w:rsidRPr="00EB6880">
        <w:rPr>
          <w:rFonts w:eastAsiaTheme="majorEastAsia" w:cs="Times New Roman"/>
          <w:b/>
          <w:sz w:val="26"/>
          <w:szCs w:val="26"/>
        </w:rPr>
        <w:t xml:space="preserve"> </w:t>
      </w:r>
    </w:p>
    <w:p w14:paraId="70848241" w14:textId="77777777" w:rsidR="009023C8" w:rsidRPr="00EB6880" w:rsidRDefault="009023C8" w:rsidP="009023C8">
      <w:pPr>
        <w:rPr>
          <w:rFonts w:cs="Times New Roman"/>
        </w:rPr>
      </w:pPr>
      <w:r w:rsidRPr="00EB6880">
        <w:rPr>
          <w:rFonts w:cs="Times New Roman"/>
        </w:rPr>
        <w:t xml:space="preserve">По оценкам рабочей группы Минэнерго экономически обоснованный тариф тепловую энергию, при реализации проекта схемы теплоснабжения г. Байкальска, подготовленного рабочей группой, в основе которой предусматривается строительство 10 электрокотельных и прокладка тепловых сетей из сшитого полиэтилена, - составит 3,778 тыс. руб/Гкал. Эта оценка основана на выполненном рабочей группой (в 2021 году) прогнозном расчете стоимости электроэнергии в размере 2,6 руб/кВт*ч. </w:t>
      </w:r>
    </w:p>
    <w:p w14:paraId="2685E589" w14:textId="409B2197" w:rsidR="001550EA" w:rsidRPr="00220921" w:rsidRDefault="009023C8" w:rsidP="00220921">
      <w:pPr>
        <w:rPr>
          <w:rFonts w:cs="Times New Roman"/>
        </w:rPr>
      </w:pPr>
      <w:r w:rsidRPr="00220921">
        <w:rPr>
          <w:rFonts w:cs="Times New Roman"/>
        </w:rPr>
        <w:t xml:space="preserve">В настоящее время (2026 год) стоимость электроэнергии СП для юридических лиц в Иркутской области по данным службы по тарифам Иркутской области составляет 5,1 руб/кВт*ч. При прогнозном росте тарифов на электроэнергию 3% в год стоимость электрической энергии к 2030 году составит 6,1 руб/кВт*ч, а экономически обоснованный тариф на тепловую энергию при варианте централизованной системы с </w:t>
      </w:r>
      <w:r w:rsidR="00416385" w:rsidRPr="00220921">
        <w:rPr>
          <w:rFonts w:cs="Times New Roman"/>
        </w:rPr>
        <w:t>2 группами электро</w:t>
      </w:r>
      <w:r w:rsidRPr="00220921">
        <w:rPr>
          <w:rFonts w:cs="Times New Roman"/>
        </w:rPr>
        <w:t>котельны</w:t>
      </w:r>
      <w:r w:rsidR="00416385" w:rsidRPr="00220921">
        <w:rPr>
          <w:rFonts w:cs="Times New Roman"/>
        </w:rPr>
        <w:t>х</w:t>
      </w:r>
      <w:r w:rsidRPr="00220921">
        <w:rPr>
          <w:rFonts w:cs="Times New Roman"/>
        </w:rPr>
        <w:t xml:space="preserve"> составит около 9239 руб/Гкал</w:t>
      </w:r>
      <w:r w:rsidR="00220921" w:rsidRPr="00220921">
        <w:rPr>
          <w:rFonts w:cs="Times New Roman"/>
        </w:rPr>
        <w:t xml:space="preserve"> (без НДС)</w:t>
      </w:r>
      <w:r w:rsidRPr="00220921">
        <w:rPr>
          <w:rFonts w:cs="Times New Roman"/>
        </w:rPr>
        <w:t xml:space="preserve">. </w:t>
      </w:r>
      <w:r w:rsidR="00416385" w:rsidRPr="00220921">
        <w:rPr>
          <w:rFonts w:cs="Times New Roman"/>
        </w:rPr>
        <w:t>На 203</w:t>
      </w:r>
      <w:r w:rsidR="00220921" w:rsidRPr="00220921">
        <w:rPr>
          <w:rFonts w:cs="Times New Roman"/>
        </w:rPr>
        <w:t>2</w:t>
      </w:r>
      <w:r w:rsidR="00416385" w:rsidRPr="00220921">
        <w:rPr>
          <w:rFonts w:cs="Times New Roman"/>
        </w:rPr>
        <w:t xml:space="preserve"> год прогноз тарифа на электроэнергию принят на уровне 6,7 руб/Гкал</w:t>
      </w:r>
      <w:r w:rsidR="00220921" w:rsidRPr="00220921">
        <w:rPr>
          <w:rFonts w:cs="Times New Roman"/>
        </w:rPr>
        <w:t>, а экономически обоснованный тариф на тепловую энергию при варианте централизованной системы с 2 группами электрокотельных составит около 10,023 руб/Гкал (без НДС).</w:t>
      </w:r>
    </w:p>
    <w:p w14:paraId="4066F6B7" w14:textId="08CCAF1D" w:rsidR="00220921" w:rsidRPr="00220921" w:rsidRDefault="00220921" w:rsidP="00220921">
      <w:pPr>
        <w:rPr>
          <w:rFonts w:cs="Times New Roman"/>
        </w:rPr>
      </w:pPr>
      <w:r w:rsidRPr="00220921">
        <w:rPr>
          <w:rFonts w:cs="Times New Roman"/>
        </w:rPr>
        <w:t>На 2036 год прогноз тарифа на электроэнергию принят на уровне 7,5 руб/Гкал, а экономически обоснованный тариф на тепловую энергию при варианте централизованной системы с 2 группами электрокотельных составит около 11,069руб/Гкал (без НДС).</w:t>
      </w:r>
    </w:p>
    <w:p w14:paraId="79C37E3A" w14:textId="77777777" w:rsidR="001550EA" w:rsidRPr="00EB6880" w:rsidRDefault="001550EA" w:rsidP="001550EA">
      <w:pPr>
        <w:pStyle w:val="a4"/>
        <w:rPr>
          <w:rFonts w:cs="Times New Roman"/>
          <w:lang w:eastAsia="ru-RU"/>
        </w:rPr>
        <w:sectPr w:rsidR="001550EA" w:rsidRPr="00EB6880" w:rsidSect="000504DB">
          <w:pgSz w:w="11906" w:h="16838"/>
          <w:pgMar w:top="1134" w:right="850" w:bottom="1134" w:left="1701" w:header="708" w:footer="708" w:gutter="0"/>
          <w:cols w:space="708"/>
          <w:docGrid w:linePitch="360"/>
        </w:sectPr>
      </w:pPr>
    </w:p>
    <w:p w14:paraId="5BCE5F85" w14:textId="77777777" w:rsidR="00653D21" w:rsidRPr="00EB6880" w:rsidRDefault="00085990" w:rsidP="001D6FF9">
      <w:pPr>
        <w:keepNext/>
        <w:keepLines/>
        <w:spacing w:before="240" w:after="120"/>
        <w:ind w:firstLine="0"/>
        <w:jc w:val="center"/>
        <w:outlineLvl w:val="0"/>
        <w:rPr>
          <w:rFonts w:eastAsia="Times New Roman" w:cs="Times New Roman"/>
          <w:b/>
          <w:bCs/>
          <w:color w:val="365F91" w:themeColor="accent1" w:themeShade="BF"/>
          <w:sz w:val="28"/>
          <w:szCs w:val="28"/>
          <w:lang w:eastAsia="ru-RU"/>
        </w:rPr>
      </w:pPr>
      <w:hyperlink r:id="rId102" w:anchor="bookmark136" w:history="1">
        <w:bookmarkStart w:id="349" w:name="_Toc158810630"/>
        <w:bookmarkStart w:id="350" w:name="_Toc135649153"/>
        <w:bookmarkStart w:id="351" w:name="_Toc30085172"/>
        <w:bookmarkStart w:id="352" w:name="_Toc32845495"/>
        <w:bookmarkStart w:id="353" w:name="_Toc171371733"/>
        <w:bookmarkStart w:id="354" w:name="_Toc231213444"/>
        <w:r w:rsidR="00653D21" w:rsidRPr="00EB6880">
          <w:rPr>
            <w:rFonts w:eastAsiaTheme="majorEastAsia" w:cs="Times New Roman"/>
            <w:b/>
            <w:bCs/>
            <w:sz w:val="28"/>
            <w:szCs w:val="28"/>
            <w:lang w:eastAsia="ru-RU"/>
          </w:rPr>
          <w:t>ГЛАВА 15. РЕЕСТР ЕДИНЫХ ТЕПЛОСНАБЖАЮЩИХ ОРГАНИЗАЦИЙ</w:t>
        </w:r>
        <w:bookmarkEnd w:id="349"/>
        <w:bookmarkEnd w:id="350"/>
        <w:bookmarkEnd w:id="351"/>
        <w:bookmarkEnd w:id="352"/>
        <w:bookmarkEnd w:id="353"/>
        <w:bookmarkEnd w:id="354"/>
      </w:hyperlink>
    </w:p>
    <w:p w14:paraId="17335340" w14:textId="77777777" w:rsidR="00FD0EB7" w:rsidRPr="00EB6880" w:rsidRDefault="00FD0EB7" w:rsidP="00FD0EB7">
      <w:pPr>
        <w:rPr>
          <w:rFonts w:cs="Times New Roman"/>
        </w:rPr>
      </w:pPr>
      <w:r w:rsidRPr="00EB6880">
        <w:rPr>
          <w:rFonts w:cs="Times New Roman"/>
        </w:rPr>
        <w:t>В соответствии с пунктом 83 требований к схемам теплоснабжения, утвержденных постановлением Правительства №154 от</w:t>
      </w:r>
      <w:r w:rsidR="000C3A12">
        <w:rPr>
          <w:rFonts w:cs="Times New Roman"/>
        </w:rPr>
        <w:t xml:space="preserve"> </w:t>
      </w:r>
      <w:r w:rsidRPr="00EB6880">
        <w:rPr>
          <w:rFonts w:cs="Times New Roman"/>
        </w:rPr>
        <w:t>22.02.2012, Глава 15 "Реестр единых теплоснабжающих организаций" содержит:</w:t>
      </w:r>
    </w:p>
    <w:p w14:paraId="270D813D" w14:textId="77777777" w:rsidR="00FD0EB7" w:rsidRPr="00EB6880" w:rsidRDefault="00FD0EB7" w:rsidP="00FD0EB7">
      <w:pPr>
        <w:rPr>
          <w:rFonts w:cs="Times New Roman"/>
        </w:rPr>
      </w:pPr>
      <w:r w:rsidRPr="00EB6880">
        <w:rPr>
          <w:rFonts w:cs="Times New Roman"/>
        </w:rPr>
        <w:t xml:space="preserve">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01768D">
        <w:rPr>
          <w:rFonts w:cs="Times New Roman"/>
        </w:rPr>
        <w:t>п</w:t>
      </w:r>
      <w:r w:rsidRPr="00EB6880">
        <w:rPr>
          <w:rFonts w:cs="Times New Roman"/>
        </w:rPr>
        <w:t>оселения, муниципального округа, городского округа, города федерального значения; (В редакции Постановления Правительства Российской Федерации от</w:t>
      </w:r>
      <w:r w:rsidR="0001768D">
        <w:rPr>
          <w:rFonts w:cs="Times New Roman"/>
        </w:rPr>
        <w:t xml:space="preserve"> </w:t>
      </w:r>
      <w:r w:rsidRPr="00EB6880">
        <w:rPr>
          <w:rFonts w:cs="Times New Roman"/>
        </w:rPr>
        <w:t>17.10.2024 № 1388)</w:t>
      </w:r>
    </w:p>
    <w:p w14:paraId="4C23C379" w14:textId="77777777" w:rsidR="00FD0EB7" w:rsidRPr="00EB6880" w:rsidRDefault="00601061" w:rsidP="00FD0EB7">
      <w:pPr>
        <w:rPr>
          <w:rFonts w:cs="Times New Roman"/>
        </w:rPr>
      </w:pPr>
      <w:r w:rsidRPr="00EB6880">
        <w:rPr>
          <w:rFonts w:cs="Times New Roman"/>
        </w:rPr>
        <w:t xml:space="preserve">б) </w:t>
      </w:r>
      <w:r w:rsidR="00FD0EB7" w:rsidRPr="00EB6880">
        <w:rPr>
          <w:rFonts w:cs="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130EC949" w14:textId="77777777" w:rsidR="00FD0EB7" w:rsidRPr="00EB6880" w:rsidRDefault="00FD0EB7" w:rsidP="00FD0EB7">
      <w:pPr>
        <w:rPr>
          <w:rFonts w:cs="Times New Roman"/>
        </w:rPr>
      </w:pPr>
      <w:r w:rsidRPr="00EB6880">
        <w:rPr>
          <w:rFonts w:cs="Times New Roman"/>
        </w:rPr>
        <w:t>в) основания, в том числе критерии, в соответствии с которыми теплоснабжающей организации присвоен статус единой теплоснабжающей организации; (В редакции Постановления Правительства Российской Федерации от</w:t>
      </w:r>
      <w:r w:rsidR="0001768D">
        <w:rPr>
          <w:rFonts w:cs="Times New Roman"/>
        </w:rPr>
        <w:t xml:space="preserve"> </w:t>
      </w:r>
      <w:r w:rsidRPr="00EB6880">
        <w:rPr>
          <w:rFonts w:cs="Times New Roman"/>
        </w:rPr>
        <w:t>16.03.2019 № 276)</w:t>
      </w:r>
    </w:p>
    <w:p w14:paraId="394C9E35" w14:textId="77777777" w:rsidR="00FD0EB7" w:rsidRPr="00EB6880" w:rsidRDefault="00FD0EB7" w:rsidP="00FD0EB7">
      <w:pPr>
        <w:rPr>
          <w:rFonts w:cs="Times New Roman"/>
        </w:rPr>
      </w:pPr>
      <w:r w:rsidRPr="00EB6880">
        <w:rPr>
          <w:rFonts w:cs="Times New Roman"/>
        </w:rPr>
        <w:t>г) заявки теплоснабжающих организаций, поданные в рамках разработки проекта схемы теплоснабжения (при их наличии) , на присвоение статуса единой теплоснабжающей организации;</w:t>
      </w:r>
    </w:p>
    <w:p w14:paraId="4B5E22EE" w14:textId="77777777" w:rsidR="00FD0EB7" w:rsidRPr="00EB6880" w:rsidRDefault="00FD0EB7" w:rsidP="00FD0EB7">
      <w:pPr>
        <w:rPr>
          <w:rFonts w:cs="Times New Roman"/>
        </w:rPr>
      </w:pPr>
      <w:r w:rsidRPr="00EB6880">
        <w:rPr>
          <w:rFonts w:cs="Times New Roman"/>
        </w:rPr>
        <w:t>д) описание границ зон деятельности единой теплоснабжающей организации (организаций).</w:t>
      </w:r>
    </w:p>
    <w:p w14:paraId="756EEFD5" w14:textId="77777777" w:rsidR="00FD0EB7" w:rsidRPr="00EB6880" w:rsidRDefault="00601061" w:rsidP="00FD0EB7">
      <w:pPr>
        <w:rPr>
          <w:rFonts w:cs="Times New Roman"/>
        </w:rPr>
      </w:pPr>
      <w:r w:rsidRPr="00EB6880">
        <w:rPr>
          <w:rFonts w:cs="Times New Roman"/>
        </w:rPr>
        <w:t xml:space="preserve">Согласно </w:t>
      </w:r>
      <w:r w:rsidR="00FD0EB7" w:rsidRPr="00EB6880">
        <w:rPr>
          <w:rFonts w:cs="Times New Roman"/>
        </w:rPr>
        <w:t>84.</w:t>
      </w:r>
      <w:r w:rsidRPr="00EB6880">
        <w:rPr>
          <w:rFonts w:cs="Times New Roman"/>
        </w:rPr>
        <w:t xml:space="preserve"> Требований а</w:t>
      </w:r>
      <w:r w:rsidR="00FD0EB7" w:rsidRPr="00EB6880">
        <w:rPr>
          <w:rFonts w:cs="Times New Roman"/>
        </w:rPr>
        <w:t>ктуализированная схема теплоснабжения в главе 15 содержит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p>
    <w:p w14:paraId="3BF3A362" w14:textId="77777777" w:rsidR="00653D21" w:rsidRPr="00EB6880" w:rsidRDefault="00085990" w:rsidP="00A86D65">
      <w:pPr>
        <w:pStyle w:val="2"/>
        <w:rPr>
          <w:rFonts w:cs="Times New Roman"/>
        </w:rPr>
      </w:pPr>
      <w:hyperlink r:id="rId103" w:anchor="bookmark137" w:history="1">
        <w:bookmarkStart w:id="355" w:name="_Toc30085173"/>
        <w:bookmarkStart w:id="356" w:name="_Toc32845496"/>
        <w:bookmarkStart w:id="357" w:name="_Toc135649154"/>
        <w:bookmarkStart w:id="358" w:name="_Toc158810631"/>
        <w:bookmarkStart w:id="359" w:name="_Toc171371734"/>
        <w:bookmarkStart w:id="360" w:name="_Toc231213445"/>
        <w:r w:rsidR="00653D21" w:rsidRPr="00EB6880">
          <w:rPr>
            <w:rFonts w:cs="Times New Roman"/>
          </w:rPr>
          <w:t>Часть 15.1. Реестр систем теплоснабжения, содержащий перечень</w:t>
        </w:r>
      </w:hyperlink>
      <w:r w:rsidR="00653D21" w:rsidRPr="00EB6880">
        <w:rPr>
          <w:rFonts w:cs="Times New Roman"/>
        </w:rPr>
        <w:t xml:space="preserve"> </w:t>
      </w:r>
      <w:hyperlink r:id="rId104" w:anchor="bookmark137" w:history="1">
        <w:r w:rsidR="00653D21" w:rsidRPr="00EB6880">
          <w:rPr>
            <w:rFonts w:cs="Times New Roman"/>
          </w:rPr>
          <w:t>теплоснабжающих организаций, действующих в каждой системе</w:t>
        </w:r>
      </w:hyperlink>
      <w:r w:rsidR="00653D21" w:rsidRPr="00EB6880">
        <w:rPr>
          <w:rFonts w:cs="Times New Roman"/>
        </w:rPr>
        <w:t xml:space="preserve"> </w:t>
      </w:r>
      <w:hyperlink r:id="rId105" w:anchor="bookmark137" w:history="1">
        <w:r w:rsidR="00653D21" w:rsidRPr="00EB6880">
          <w:rPr>
            <w:rFonts w:cs="Times New Roman"/>
          </w:rPr>
          <w:t xml:space="preserve">теплоснабжения, расположенных в границах </w:t>
        </w:r>
        <w:r w:rsidR="00601061" w:rsidRPr="00EB6880">
          <w:rPr>
            <w:rFonts w:cs="Times New Roman"/>
          </w:rPr>
          <w:t xml:space="preserve">Байкальского городского </w:t>
        </w:r>
        <w:r w:rsidR="00653D21" w:rsidRPr="00EB6880">
          <w:rPr>
            <w:rFonts w:cs="Times New Roman"/>
          </w:rPr>
          <w:t>поселения</w:t>
        </w:r>
      </w:hyperlink>
      <w:bookmarkEnd w:id="355"/>
      <w:bookmarkEnd w:id="356"/>
      <w:bookmarkEnd w:id="357"/>
      <w:bookmarkEnd w:id="358"/>
      <w:bookmarkEnd w:id="359"/>
      <w:r w:rsidR="00601061" w:rsidRPr="00EB6880">
        <w:rPr>
          <w:rFonts w:cs="Times New Roman"/>
        </w:rPr>
        <w:t>.</w:t>
      </w:r>
      <w:bookmarkEnd w:id="360"/>
    </w:p>
    <w:p w14:paraId="0CCFBAC0" w14:textId="77777777" w:rsidR="00653D21" w:rsidRPr="00EB6880" w:rsidRDefault="00653D21" w:rsidP="00653D21">
      <w:pPr>
        <w:ind w:firstLine="710"/>
        <w:rPr>
          <w:rFonts w:eastAsia="Times New Roman" w:cs="Times New Roman"/>
          <w:szCs w:val="24"/>
          <w:lang w:eastAsia="ru-RU"/>
        </w:rPr>
      </w:pPr>
      <w:r w:rsidRPr="00EB6880">
        <w:rPr>
          <w:rFonts w:eastAsia="Times New Roman" w:cs="Times New Roman"/>
          <w:szCs w:val="24"/>
          <w:lang w:eastAsia="ru-RU"/>
        </w:rPr>
        <w:t>В</w:t>
      </w:r>
      <w:r w:rsidRPr="00EB6880">
        <w:rPr>
          <w:rFonts w:eastAsia="Times New Roman" w:cs="Times New Roman"/>
          <w:spacing w:val="8"/>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а</w:t>
      </w:r>
      <w:r w:rsidRPr="00EB6880">
        <w:rPr>
          <w:rFonts w:eastAsia="Times New Roman" w:cs="Times New Roman"/>
          <w:spacing w:val="2"/>
          <w:szCs w:val="24"/>
          <w:lang w:eastAsia="ru-RU"/>
        </w:rPr>
        <w:t>б</w:t>
      </w:r>
      <w:r w:rsidRPr="00EB6880">
        <w:rPr>
          <w:rFonts w:eastAsia="Times New Roman" w:cs="Times New Roman"/>
          <w:spacing w:val="-5"/>
          <w:szCs w:val="24"/>
          <w:lang w:eastAsia="ru-RU"/>
        </w:rPr>
        <w:t>л</w:t>
      </w:r>
      <w:r w:rsidRPr="00EB6880">
        <w:rPr>
          <w:rFonts w:eastAsia="Times New Roman" w:cs="Times New Roman"/>
          <w:spacing w:val="-3"/>
          <w:szCs w:val="24"/>
          <w:lang w:eastAsia="ru-RU"/>
        </w:rPr>
        <w:t>. 15.1.1. п</w:t>
      </w:r>
      <w:r w:rsidRPr="00EB6880">
        <w:rPr>
          <w:rFonts w:eastAsia="Times New Roman" w:cs="Times New Roman"/>
          <w:spacing w:val="4"/>
          <w:szCs w:val="24"/>
          <w:lang w:eastAsia="ru-RU"/>
        </w:rPr>
        <w:t>р</w:t>
      </w:r>
      <w:r w:rsidRPr="00EB6880">
        <w:rPr>
          <w:rFonts w:eastAsia="Times New Roman" w:cs="Times New Roman"/>
          <w:spacing w:val="-2"/>
          <w:szCs w:val="24"/>
          <w:lang w:eastAsia="ru-RU"/>
        </w:rPr>
        <w:t>е</w:t>
      </w:r>
      <w:r w:rsidRPr="00EB6880">
        <w:rPr>
          <w:rFonts w:eastAsia="Times New Roman" w:cs="Times New Roman"/>
          <w:spacing w:val="2"/>
          <w:szCs w:val="24"/>
          <w:lang w:eastAsia="ru-RU"/>
        </w:rPr>
        <w:t>д</w:t>
      </w:r>
      <w:r w:rsidRPr="00EB6880">
        <w:rPr>
          <w:rFonts w:eastAsia="Times New Roman" w:cs="Times New Roman"/>
          <w:spacing w:val="-2"/>
          <w:szCs w:val="24"/>
          <w:lang w:eastAsia="ru-RU"/>
        </w:rPr>
        <w:t>с</w:t>
      </w:r>
      <w:r w:rsidRPr="00EB6880">
        <w:rPr>
          <w:rFonts w:eastAsia="Times New Roman" w:cs="Times New Roman"/>
          <w:szCs w:val="24"/>
          <w:lang w:eastAsia="ru-RU"/>
        </w:rPr>
        <w:t>т</w:t>
      </w:r>
      <w:r w:rsidRPr="00EB6880">
        <w:rPr>
          <w:rFonts w:eastAsia="Times New Roman" w:cs="Times New Roman"/>
          <w:spacing w:val="-3"/>
          <w:szCs w:val="24"/>
          <w:lang w:eastAsia="ru-RU"/>
        </w:rPr>
        <w:t>а</w:t>
      </w:r>
      <w:r w:rsidRPr="00EB6880">
        <w:rPr>
          <w:rFonts w:eastAsia="Times New Roman" w:cs="Times New Roman"/>
          <w:spacing w:val="1"/>
          <w:szCs w:val="24"/>
          <w:lang w:eastAsia="ru-RU"/>
        </w:rPr>
        <w:t>в</w:t>
      </w:r>
      <w:r w:rsidRPr="00EB6880">
        <w:rPr>
          <w:rFonts w:eastAsia="Times New Roman" w:cs="Times New Roman"/>
          <w:spacing w:val="-5"/>
          <w:szCs w:val="24"/>
          <w:lang w:eastAsia="ru-RU"/>
        </w:rPr>
        <w:t>л</w:t>
      </w:r>
      <w:r w:rsidRPr="00EB6880">
        <w:rPr>
          <w:rFonts w:eastAsia="Times New Roman" w:cs="Times New Roman"/>
          <w:spacing w:val="-2"/>
          <w:szCs w:val="24"/>
          <w:lang w:eastAsia="ru-RU"/>
        </w:rPr>
        <w:t>е</w:t>
      </w:r>
      <w:r w:rsidRPr="00EB6880">
        <w:rPr>
          <w:rFonts w:eastAsia="Times New Roman" w:cs="Times New Roman"/>
          <w:szCs w:val="24"/>
          <w:lang w:eastAsia="ru-RU"/>
        </w:rPr>
        <w:t>н</w:t>
      </w:r>
      <w:r w:rsidRPr="00EB6880">
        <w:rPr>
          <w:rFonts w:eastAsia="Times New Roman" w:cs="Times New Roman"/>
          <w:spacing w:val="18"/>
          <w:szCs w:val="24"/>
          <w:lang w:eastAsia="ru-RU"/>
        </w:rPr>
        <w:t xml:space="preserve"> </w:t>
      </w:r>
      <w:r w:rsidRPr="00EB6880">
        <w:rPr>
          <w:rFonts w:eastAsia="Times New Roman" w:cs="Times New Roman"/>
          <w:spacing w:val="4"/>
          <w:szCs w:val="24"/>
          <w:lang w:eastAsia="ru-RU"/>
        </w:rPr>
        <w:t>р</w:t>
      </w:r>
      <w:r w:rsidRPr="00EB6880">
        <w:rPr>
          <w:rFonts w:eastAsia="Times New Roman" w:cs="Times New Roman"/>
          <w:spacing w:val="-2"/>
          <w:szCs w:val="24"/>
          <w:lang w:eastAsia="ru-RU"/>
        </w:rPr>
        <w:t>еес</w:t>
      </w:r>
      <w:r w:rsidRPr="00EB6880">
        <w:rPr>
          <w:rFonts w:eastAsia="Times New Roman" w:cs="Times New Roman"/>
          <w:szCs w:val="24"/>
          <w:lang w:eastAsia="ru-RU"/>
        </w:rPr>
        <w:t>тр</w:t>
      </w:r>
      <w:r w:rsidRPr="00EB6880">
        <w:rPr>
          <w:rFonts w:eastAsia="Times New Roman" w:cs="Times New Roman"/>
          <w:spacing w:val="25"/>
          <w:szCs w:val="24"/>
          <w:lang w:eastAsia="ru-RU"/>
        </w:rPr>
        <w:t xml:space="preserve"> </w:t>
      </w:r>
      <w:r w:rsidRPr="00EB6880">
        <w:rPr>
          <w:rFonts w:eastAsia="Times New Roman" w:cs="Times New Roman"/>
          <w:spacing w:val="-2"/>
          <w:szCs w:val="24"/>
          <w:lang w:eastAsia="ru-RU"/>
        </w:rPr>
        <w:t>с</w:t>
      </w:r>
      <w:r w:rsidRPr="00EB6880">
        <w:rPr>
          <w:rFonts w:eastAsia="Times New Roman" w:cs="Times New Roman"/>
          <w:spacing w:val="-3"/>
          <w:szCs w:val="24"/>
          <w:lang w:eastAsia="ru-RU"/>
        </w:rPr>
        <w:t>и</w:t>
      </w:r>
      <w:r w:rsidRPr="00EB6880">
        <w:rPr>
          <w:rFonts w:eastAsia="Times New Roman" w:cs="Times New Roman"/>
          <w:spacing w:val="-2"/>
          <w:szCs w:val="24"/>
          <w:lang w:eastAsia="ru-RU"/>
        </w:rPr>
        <w:t>с</w:t>
      </w:r>
      <w:r w:rsidRPr="00EB6880">
        <w:rPr>
          <w:rFonts w:eastAsia="Times New Roman" w:cs="Times New Roman"/>
          <w:szCs w:val="24"/>
          <w:lang w:eastAsia="ru-RU"/>
        </w:rPr>
        <w:t>т</w:t>
      </w:r>
      <w:r w:rsidRPr="00EB6880">
        <w:rPr>
          <w:rFonts w:eastAsia="Times New Roman" w:cs="Times New Roman"/>
          <w:spacing w:val="-3"/>
          <w:szCs w:val="24"/>
          <w:lang w:eastAsia="ru-RU"/>
        </w:rPr>
        <w:t>е</w:t>
      </w:r>
      <w:r w:rsidRPr="00EB6880">
        <w:rPr>
          <w:rFonts w:eastAsia="Times New Roman" w:cs="Times New Roman"/>
          <w:szCs w:val="24"/>
          <w:lang w:eastAsia="ru-RU"/>
        </w:rPr>
        <w:t>м</w:t>
      </w:r>
      <w:r w:rsidRPr="00EB6880">
        <w:rPr>
          <w:rFonts w:eastAsia="Times New Roman" w:cs="Times New Roman"/>
          <w:spacing w:val="16"/>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еп</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pacing w:val="-2"/>
          <w:szCs w:val="24"/>
          <w:lang w:eastAsia="ru-RU"/>
        </w:rPr>
        <w:t>с</w:t>
      </w:r>
      <w:r w:rsidRPr="00EB6880">
        <w:rPr>
          <w:rFonts w:eastAsia="Times New Roman" w:cs="Times New Roman"/>
          <w:spacing w:val="-3"/>
          <w:szCs w:val="24"/>
          <w:lang w:eastAsia="ru-RU"/>
        </w:rPr>
        <w:t>н</w:t>
      </w:r>
      <w:r w:rsidRPr="00EB6880">
        <w:rPr>
          <w:rFonts w:eastAsia="Times New Roman" w:cs="Times New Roman"/>
          <w:spacing w:val="-2"/>
          <w:szCs w:val="24"/>
          <w:lang w:eastAsia="ru-RU"/>
        </w:rPr>
        <w:t>а</w:t>
      </w:r>
      <w:r w:rsidRPr="00EB6880">
        <w:rPr>
          <w:rFonts w:eastAsia="Times New Roman" w:cs="Times New Roman"/>
          <w:spacing w:val="2"/>
          <w:szCs w:val="24"/>
          <w:lang w:eastAsia="ru-RU"/>
        </w:rPr>
        <w:t>б</w:t>
      </w:r>
      <w:r w:rsidRPr="00EB6880">
        <w:rPr>
          <w:rFonts w:eastAsia="Times New Roman" w:cs="Times New Roman"/>
          <w:szCs w:val="24"/>
          <w:lang w:eastAsia="ru-RU"/>
        </w:rPr>
        <w:t>ж</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ни</w:t>
      </w:r>
      <w:r w:rsidRPr="00EB6880">
        <w:rPr>
          <w:rFonts w:eastAsia="Times New Roman" w:cs="Times New Roman"/>
          <w:spacing w:val="3"/>
          <w:szCs w:val="24"/>
          <w:lang w:eastAsia="ru-RU"/>
        </w:rPr>
        <w:t>я</w:t>
      </w:r>
      <w:r w:rsidRPr="00EB6880">
        <w:rPr>
          <w:rFonts w:eastAsia="Times New Roman" w:cs="Times New Roman"/>
          <w:szCs w:val="24"/>
          <w:lang w:eastAsia="ru-RU"/>
        </w:rPr>
        <w:t>,</w:t>
      </w:r>
      <w:r w:rsidRPr="00EB6880">
        <w:rPr>
          <w:rFonts w:eastAsia="Times New Roman" w:cs="Times New Roman"/>
          <w:spacing w:val="23"/>
          <w:szCs w:val="24"/>
          <w:lang w:eastAsia="ru-RU"/>
        </w:rPr>
        <w:t xml:space="preserve"> </w:t>
      </w:r>
      <w:r w:rsidRPr="00EB6880">
        <w:rPr>
          <w:rFonts w:eastAsia="Times New Roman" w:cs="Times New Roman"/>
          <w:spacing w:val="-2"/>
          <w:szCs w:val="24"/>
          <w:lang w:eastAsia="ru-RU"/>
        </w:rPr>
        <w:t>с</w:t>
      </w:r>
      <w:r w:rsidRPr="00EB6880">
        <w:rPr>
          <w:rFonts w:eastAsia="Times New Roman" w:cs="Times New Roman"/>
          <w:spacing w:val="4"/>
          <w:szCs w:val="24"/>
          <w:lang w:eastAsia="ru-RU"/>
        </w:rPr>
        <w:t>о</w:t>
      </w:r>
      <w:r w:rsidRPr="00EB6880">
        <w:rPr>
          <w:rFonts w:eastAsia="Times New Roman" w:cs="Times New Roman"/>
          <w:spacing w:val="2"/>
          <w:szCs w:val="24"/>
          <w:lang w:eastAsia="ru-RU"/>
        </w:rPr>
        <w:t>д</w:t>
      </w:r>
      <w:r w:rsidRPr="00EB6880">
        <w:rPr>
          <w:rFonts w:eastAsia="Times New Roman" w:cs="Times New Roman"/>
          <w:spacing w:val="-12"/>
          <w:szCs w:val="24"/>
          <w:lang w:eastAsia="ru-RU"/>
        </w:rPr>
        <w:t>е</w:t>
      </w:r>
      <w:r w:rsidRPr="00EB6880">
        <w:rPr>
          <w:rFonts w:eastAsia="Times New Roman" w:cs="Times New Roman"/>
          <w:spacing w:val="4"/>
          <w:szCs w:val="24"/>
          <w:lang w:eastAsia="ru-RU"/>
        </w:rPr>
        <w:t>р</w:t>
      </w:r>
      <w:r w:rsidRPr="00EB6880">
        <w:rPr>
          <w:rFonts w:eastAsia="Times New Roman" w:cs="Times New Roman"/>
          <w:szCs w:val="24"/>
          <w:lang w:eastAsia="ru-RU"/>
        </w:rPr>
        <w:t>ж</w:t>
      </w:r>
      <w:r w:rsidRPr="00EB6880">
        <w:rPr>
          <w:rFonts w:eastAsia="Times New Roman" w:cs="Times New Roman"/>
          <w:spacing w:val="-2"/>
          <w:szCs w:val="24"/>
          <w:lang w:eastAsia="ru-RU"/>
        </w:rPr>
        <w:t>а</w:t>
      </w:r>
      <w:r w:rsidRPr="00EB6880">
        <w:rPr>
          <w:rFonts w:eastAsia="Times New Roman" w:cs="Times New Roman"/>
          <w:spacing w:val="2"/>
          <w:szCs w:val="24"/>
          <w:lang w:eastAsia="ru-RU"/>
        </w:rPr>
        <w:t>щ</w:t>
      </w:r>
      <w:r w:rsidRPr="00EB6880">
        <w:rPr>
          <w:rFonts w:eastAsia="Times New Roman" w:cs="Times New Roman"/>
          <w:spacing w:val="-3"/>
          <w:szCs w:val="24"/>
          <w:lang w:eastAsia="ru-RU"/>
        </w:rPr>
        <w:t>и</w:t>
      </w:r>
      <w:r w:rsidRPr="00EB6880">
        <w:rPr>
          <w:rFonts w:eastAsia="Times New Roman" w:cs="Times New Roman"/>
          <w:szCs w:val="24"/>
          <w:lang w:eastAsia="ru-RU"/>
        </w:rPr>
        <w:t>й</w:t>
      </w:r>
      <w:r w:rsidRPr="00EB6880">
        <w:rPr>
          <w:rFonts w:eastAsia="Times New Roman" w:cs="Times New Roman"/>
          <w:spacing w:val="18"/>
          <w:szCs w:val="24"/>
          <w:lang w:eastAsia="ru-RU"/>
        </w:rPr>
        <w:t xml:space="preserve"> </w:t>
      </w:r>
      <w:r w:rsidRPr="00EB6880">
        <w:rPr>
          <w:rFonts w:eastAsia="Times New Roman" w:cs="Times New Roman"/>
          <w:spacing w:val="-3"/>
          <w:szCs w:val="24"/>
          <w:lang w:eastAsia="ru-RU"/>
        </w:rPr>
        <w:t>п</w:t>
      </w:r>
      <w:r w:rsidRPr="00EB6880">
        <w:rPr>
          <w:rFonts w:eastAsia="Times New Roman" w:cs="Times New Roman"/>
          <w:spacing w:val="-2"/>
          <w:szCs w:val="24"/>
          <w:lang w:eastAsia="ru-RU"/>
        </w:rPr>
        <w:t>е</w:t>
      </w:r>
      <w:r w:rsidRPr="00EB6880">
        <w:rPr>
          <w:rFonts w:eastAsia="Times New Roman" w:cs="Times New Roman"/>
          <w:spacing w:val="4"/>
          <w:szCs w:val="24"/>
          <w:lang w:eastAsia="ru-RU"/>
        </w:rPr>
        <w:t>р</w:t>
      </w:r>
      <w:r w:rsidRPr="00EB6880">
        <w:rPr>
          <w:rFonts w:eastAsia="Times New Roman" w:cs="Times New Roman"/>
          <w:spacing w:val="-12"/>
          <w:szCs w:val="24"/>
          <w:lang w:eastAsia="ru-RU"/>
        </w:rPr>
        <w:t>е</w:t>
      </w:r>
      <w:r w:rsidRPr="00EB6880">
        <w:rPr>
          <w:rFonts w:eastAsia="Times New Roman" w:cs="Times New Roman"/>
          <w:spacing w:val="3"/>
          <w:szCs w:val="24"/>
          <w:lang w:eastAsia="ru-RU"/>
        </w:rPr>
        <w:t>ч</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w:t>
      </w:r>
      <w:r w:rsidRPr="00EB6880">
        <w:rPr>
          <w:rFonts w:eastAsia="Times New Roman" w:cs="Times New Roman"/>
          <w:szCs w:val="24"/>
          <w:lang w:eastAsia="ru-RU"/>
        </w:rPr>
        <w:t>ь</w:t>
      </w:r>
      <w:r w:rsidRPr="00EB6880">
        <w:rPr>
          <w:rFonts w:eastAsia="Times New Roman" w:cs="Times New Roman"/>
          <w:spacing w:val="17"/>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еп</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pacing w:val="-2"/>
          <w:szCs w:val="24"/>
          <w:lang w:eastAsia="ru-RU"/>
        </w:rPr>
        <w:t>с</w:t>
      </w:r>
      <w:r w:rsidRPr="00EB6880">
        <w:rPr>
          <w:rFonts w:eastAsia="Times New Roman" w:cs="Times New Roman"/>
          <w:spacing w:val="-3"/>
          <w:szCs w:val="24"/>
          <w:lang w:eastAsia="ru-RU"/>
        </w:rPr>
        <w:t>н</w:t>
      </w:r>
      <w:r w:rsidRPr="00EB6880">
        <w:rPr>
          <w:rFonts w:eastAsia="Times New Roman" w:cs="Times New Roman"/>
          <w:spacing w:val="-2"/>
          <w:szCs w:val="24"/>
          <w:lang w:eastAsia="ru-RU"/>
        </w:rPr>
        <w:t>а</w:t>
      </w:r>
      <w:r w:rsidRPr="00EB6880">
        <w:rPr>
          <w:rFonts w:eastAsia="Times New Roman" w:cs="Times New Roman"/>
          <w:spacing w:val="2"/>
          <w:szCs w:val="24"/>
          <w:lang w:eastAsia="ru-RU"/>
        </w:rPr>
        <w:t>б</w:t>
      </w:r>
      <w:r w:rsidRPr="00EB6880">
        <w:rPr>
          <w:rFonts w:eastAsia="Times New Roman" w:cs="Times New Roman"/>
          <w:szCs w:val="24"/>
          <w:lang w:eastAsia="ru-RU"/>
        </w:rPr>
        <w:t>ж</w:t>
      </w:r>
      <w:r w:rsidRPr="00EB6880">
        <w:rPr>
          <w:rFonts w:eastAsia="Times New Roman" w:cs="Times New Roman"/>
          <w:spacing w:val="-2"/>
          <w:szCs w:val="24"/>
          <w:lang w:eastAsia="ru-RU"/>
        </w:rPr>
        <w:t>аю</w:t>
      </w:r>
      <w:r w:rsidRPr="00EB6880">
        <w:rPr>
          <w:rFonts w:eastAsia="Times New Roman" w:cs="Times New Roman"/>
          <w:spacing w:val="2"/>
          <w:szCs w:val="24"/>
          <w:lang w:eastAsia="ru-RU"/>
        </w:rPr>
        <w:t>щ</w:t>
      </w:r>
      <w:r w:rsidRPr="00EB6880">
        <w:rPr>
          <w:rFonts w:eastAsia="Times New Roman" w:cs="Times New Roman"/>
          <w:spacing w:val="-3"/>
          <w:szCs w:val="24"/>
          <w:lang w:eastAsia="ru-RU"/>
        </w:rPr>
        <w:t>и</w:t>
      </w:r>
      <w:r w:rsidRPr="00EB6880">
        <w:rPr>
          <w:rFonts w:eastAsia="Times New Roman" w:cs="Times New Roman"/>
          <w:szCs w:val="24"/>
          <w:lang w:eastAsia="ru-RU"/>
        </w:rPr>
        <w:t xml:space="preserve">х </w:t>
      </w:r>
      <w:r w:rsidRPr="00EB6880">
        <w:rPr>
          <w:rFonts w:eastAsia="Times New Roman" w:cs="Times New Roman"/>
          <w:spacing w:val="4"/>
          <w:szCs w:val="24"/>
          <w:lang w:eastAsia="ru-RU"/>
        </w:rPr>
        <w:t>ор</w:t>
      </w:r>
      <w:r w:rsidRPr="00EB6880">
        <w:rPr>
          <w:rFonts w:eastAsia="Times New Roman" w:cs="Times New Roman"/>
          <w:spacing w:val="-5"/>
          <w:szCs w:val="24"/>
          <w:lang w:eastAsia="ru-RU"/>
        </w:rPr>
        <w:t>г</w:t>
      </w:r>
      <w:r w:rsidRPr="00EB6880">
        <w:rPr>
          <w:rFonts w:eastAsia="Times New Roman" w:cs="Times New Roman"/>
          <w:spacing w:val="-2"/>
          <w:szCs w:val="24"/>
          <w:lang w:eastAsia="ru-RU"/>
        </w:rPr>
        <w:t>а</w:t>
      </w:r>
      <w:r w:rsidRPr="00EB6880">
        <w:rPr>
          <w:rFonts w:eastAsia="Times New Roman" w:cs="Times New Roman"/>
          <w:spacing w:val="-3"/>
          <w:szCs w:val="24"/>
          <w:lang w:eastAsia="ru-RU"/>
        </w:rPr>
        <w:t>ни</w:t>
      </w:r>
      <w:r w:rsidRPr="00EB6880">
        <w:rPr>
          <w:rFonts w:eastAsia="Times New Roman" w:cs="Times New Roman"/>
          <w:spacing w:val="-1"/>
          <w:szCs w:val="24"/>
          <w:lang w:eastAsia="ru-RU"/>
        </w:rPr>
        <w:t>з</w:t>
      </w:r>
      <w:r w:rsidRPr="00EB6880">
        <w:rPr>
          <w:rFonts w:eastAsia="Times New Roman" w:cs="Times New Roman"/>
          <w:spacing w:val="-2"/>
          <w:szCs w:val="24"/>
          <w:lang w:eastAsia="ru-RU"/>
        </w:rPr>
        <w:t>а</w:t>
      </w:r>
      <w:r w:rsidRPr="00EB6880">
        <w:rPr>
          <w:rFonts w:eastAsia="Times New Roman" w:cs="Times New Roman"/>
          <w:spacing w:val="-3"/>
          <w:szCs w:val="24"/>
          <w:lang w:eastAsia="ru-RU"/>
        </w:rPr>
        <w:t>ций</w:t>
      </w:r>
      <w:r w:rsidRPr="00EB6880">
        <w:rPr>
          <w:rFonts w:eastAsia="Times New Roman" w:cs="Times New Roman"/>
          <w:szCs w:val="24"/>
          <w:lang w:eastAsia="ru-RU"/>
        </w:rPr>
        <w:t>,</w:t>
      </w:r>
      <w:r w:rsidRPr="00EB6880">
        <w:rPr>
          <w:rFonts w:eastAsia="Times New Roman" w:cs="Times New Roman"/>
          <w:spacing w:val="45"/>
          <w:szCs w:val="24"/>
          <w:lang w:eastAsia="ru-RU"/>
        </w:rPr>
        <w:t xml:space="preserve"> </w:t>
      </w:r>
      <w:r w:rsidRPr="00EB6880">
        <w:rPr>
          <w:rFonts w:eastAsia="Times New Roman" w:cs="Times New Roman"/>
          <w:spacing w:val="2"/>
          <w:szCs w:val="24"/>
          <w:lang w:eastAsia="ru-RU"/>
        </w:rPr>
        <w:t>д</w:t>
      </w:r>
      <w:r w:rsidRPr="00EB6880">
        <w:rPr>
          <w:rFonts w:eastAsia="Times New Roman" w:cs="Times New Roman"/>
          <w:spacing w:val="-2"/>
          <w:szCs w:val="24"/>
          <w:lang w:eastAsia="ru-RU"/>
        </w:rPr>
        <w:t>е</w:t>
      </w:r>
      <w:r w:rsidRPr="00EB6880">
        <w:rPr>
          <w:rFonts w:eastAsia="Times New Roman" w:cs="Times New Roman"/>
          <w:spacing w:val="-3"/>
          <w:szCs w:val="24"/>
          <w:lang w:eastAsia="ru-RU"/>
        </w:rPr>
        <w:t>й</w:t>
      </w:r>
      <w:r w:rsidRPr="00EB6880">
        <w:rPr>
          <w:rFonts w:eastAsia="Times New Roman" w:cs="Times New Roman"/>
          <w:spacing w:val="-2"/>
          <w:szCs w:val="24"/>
          <w:lang w:eastAsia="ru-RU"/>
        </w:rPr>
        <w:t>с</w:t>
      </w:r>
      <w:r w:rsidRPr="00EB6880">
        <w:rPr>
          <w:rFonts w:eastAsia="Times New Roman" w:cs="Times New Roman"/>
          <w:szCs w:val="24"/>
          <w:lang w:eastAsia="ru-RU"/>
        </w:rPr>
        <w:t>тв</w:t>
      </w:r>
      <w:r w:rsidRPr="00EB6880">
        <w:rPr>
          <w:rFonts w:eastAsia="Times New Roman" w:cs="Times New Roman"/>
          <w:spacing w:val="-5"/>
          <w:szCs w:val="24"/>
          <w:lang w:eastAsia="ru-RU"/>
        </w:rPr>
        <w:t>у</w:t>
      </w:r>
      <w:r w:rsidRPr="00EB6880">
        <w:rPr>
          <w:rFonts w:eastAsia="Times New Roman" w:cs="Times New Roman"/>
          <w:spacing w:val="-2"/>
          <w:szCs w:val="24"/>
          <w:lang w:eastAsia="ru-RU"/>
        </w:rPr>
        <w:t>ю</w:t>
      </w:r>
      <w:r w:rsidRPr="00EB6880">
        <w:rPr>
          <w:rFonts w:eastAsia="Times New Roman" w:cs="Times New Roman"/>
          <w:spacing w:val="2"/>
          <w:szCs w:val="24"/>
          <w:lang w:eastAsia="ru-RU"/>
        </w:rPr>
        <w:t>щ</w:t>
      </w:r>
      <w:r w:rsidRPr="00EB6880">
        <w:rPr>
          <w:rFonts w:eastAsia="Times New Roman" w:cs="Times New Roman"/>
          <w:spacing w:val="-3"/>
          <w:szCs w:val="24"/>
          <w:lang w:eastAsia="ru-RU"/>
        </w:rPr>
        <w:t>и</w:t>
      </w:r>
      <w:r w:rsidRPr="00EB6880">
        <w:rPr>
          <w:rFonts w:eastAsia="Times New Roman" w:cs="Times New Roman"/>
          <w:szCs w:val="24"/>
          <w:lang w:eastAsia="ru-RU"/>
        </w:rPr>
        <w:t>х</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44"/>
          <w:szCs w:val="24"/>
          <w:lang w:eastAsia="ru-RU"/>
        </w:rPr>
        <w:t xml:space="preserve"> </w:t>
      </w:r>
      <w:r w:rsidRPr="00EB6880">
        <w:rPr>
          <w:rFonts w:eastAsia="Times New Roman" w:cs="Times New Roman"/>
          <w:spacing w:val="-2"/>
          <w:szCs w:val="24"/>
          <w:lang w:eastAsia="ru-RU"/>
        </w:rPr>
        <w:t>ка</w:t>
      </w:r>
      <w:r w:rsidRPr="00EB6880">
        <w:rPr>
          <w:rFonts w:eastAsia="Times New Roman" w:cs="Times New Roman"/>
          <w:szCs w:val="24"/>
          <w:lang w:eastAsia="ru-RU"/>
        </w:rPr>
        <w:t>ж</w:t>
      </w:r>
      <w:r w:rsidRPr="00EB6880">
        <w:rPr>
          <w:rFonts w:eastAsia="Times New Roman" w:cs="Times New Roman"/>
          <w:spacing w:val="2"/>
          <w:szCs w:val="24"/>
          <w:lang w:eastAsia="ru-RU"/>
        </w:rPr>
        <w:t>д</w:t>
      </w:r>
      <w:r w:rsidRPr="00EB6880">
        <w:rPr>
          <w:rFonts w:eastAsia="Times New Roman" w:cs="Times New Roman"/>
          <w:spacing w:val="4"/>
          <w:szCs w:val="24"/>
          <w:lang w:eastAsia="ru-RU"/>
        </w:rPr>
        <w:t>о</w:t>
      </w:r>
      <w:r w:rsidRPr="00EB6880">
        <w:rPr>
          <w:rFonts w:eastAsia="Times New Roman" w:cs="Times New Roman"/>
          <w:szCs w:val="24"/>
          <w:lang w:eastAsia="ru-RU"/>
        </w:rPr>
        <w:t>й</w:t>
      </w:r>
      <w:r w:rsidRPr="00EB6880">
        <w:rPr>
          <w:rFonts w:eastAsia="Times New Roman" w:cs="Times New Roman"/>
          <w:spacing w:val="40"/>
          <w:szCs w:val="24"/>
          <w:lang w:eastAsia="ru-RU"/>
        </w:rPr>
        <w:t xml:space="preserve"> </w:t>
      </w:r>
      <w:r w:rsidRPr="00EB6880">
        <w:rPr>
          <w:rFonts w:eastAsia="Times New Roman" w:cs="Times New Roman"/>
          <w:spacing w:val="-2"/>
          <w:szCs w:val="24"/>
          <w:lang w:eastAsia="ru-RU"/>
        </w:rPr>
        <w:t>с</w:t>
      </w:r>
      <w:r w:rsidRPr="00EB6880">
        <w:rPr>
          <w:rFonts w:eastAsia="Times New Roman" w:cs="Times New Roman"/>
          <w:spacing w:val="-3"/>
          <w:szCs w:val="24"/>
          <w:lang w:eastAsia="ru-RU"/>
        </w:rPr>
        <w:t>и</w:t>
      </w:r>
      <w:r w:rsidRPr="00EB6880">
        <w:rPr>
          <w:rFonts w:eastAsia="Times New Roman" w:cs="Times New Roman"/>
          <w:spacing w:val="-2"/>
          <w:szCs w:val="24"/>
          <w:lang w:eastAsia="ru-RU"/>
        </w:rPr>
        <w:t>с</w:t>
      </w:r>
      <w:r w:rsidRPr="00EB6880">
        <w:rPr>
          <w:rFonts w:eastAsia="Times New Roman" w:cs="Times New Roman"/>
          <w:szCs w:val="24"/>
          <w:lang w:eastAsia="ru-RU"/>
        </w:rPr>
        <w:t>т</w:t>
      </w:r>
      <w:r w:rsidRPr="00EB6880">
        <w:rPr>
          <w:rFonts w:eastAsia="Times New Roman" w:cs="Times New Roman"/>
          <w:spacing w:val="-3"/>
          <w:szCs w:val="24"/>
          <w:lang w:eastAsia="ru-RU"/>
        </w:rPr>
        <w:t>е</w:t>
      </w:r>
      <w:r w:rsidRPr="00EB6880">
        <w:rPr>
          <w:rFonts w:eastAsia="Times New Roman" w:cs="Times New Roman"/>
          <w:spacing w:val="3"/>
          <w:szCs w:val="24"/>
          <w:lang w:eastAsia="ru-RU"/>
        </w:rPr>
        <w:t>м</w:t>
      </w:r>
      <w:r w:rsidRPr="00EB6880">
        <w:rPr>
          <w:rFonts w:eastAsia="Times New Roman" w:cs="Times New Roman"/>
          <w:szCs w:val="24"/>
          <w:lang w:eastAsia="ru-RU"/>
        </w:rPr>
        <w:t>е</w:t>
      </w:r>
      <w:r w:rsidRPr="00EB6880">
        <w:rPr>
          <w:rFonts w:eastAsia="Times New Roman" w:cs="Times New Roman"/>
          <w:spacing w:val="47"/>
          <w:szCs w:val="24"/>
          <w:lang w:eastAsia="ru-RU"/>
        </w:rPr>
        <w:t xml:space="preserve"> </w:t>
      </w:r>
      <w:r w:rsidRPr="00EB6880">
        <w:rPr>
          <w:rFonts w:eastAsia="Times New Roman" w:cs="Times New Roman"/>
          <w:szCs w:val="24"/>
          <w:lang w:eastAsia="ru-RU"/>
        </w:rPr>
        <w:t>т</w:t>
      </w:r>
      <w:r w:rsidRPr="00EB6880">
        <w:rPr>
          <w:rFonts w:eastAsia="Times New Roman" w:cs="Times New Roman"/>
          <w:spacing w:val="-3"/>
          <w:szCs w:val="24"/>
          <w:lang w:eastAsia="ru-RU"/>
        </w:rPr>
        <w:t>еп</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pacing w:val="-2"/>
          <w:szCs w:val="24"/>
          <w:lang w:eastAsia="ru-RU"/>
        </w:rPr>
        <w:t>с</w:t>
      </w:r>
      <w:r w:rsidRPr="00EB6880">
        <w:rPr>
          <w:rFonts w:eastAsia="Times New Roman" w:cs="Times New Roman"/>
          <w:spacing w:val="-3"/>
          <w:szCs w:val="24"/>
          <w:lang w:eastAsia="ru-RU"/>
        </w:rPr>
        <w:t>н</w:t>
      </w:r>
      <w:r w:rsidRPr="00EB6880">
        <w:rPr>
          <w:rFonts w:eastAsia="Times New Roman" w:cs="Times New Roman"/>
          <w:spacing w:val="-2"/>
          <w:szCs w:val="24"/>
          <w:lang w:eastAsia="ru-RU"/>
        </w:rPr>
        <w:t>а</w:t>
      </w:r>
      <w:r w:rsidRPr="00EB6880">
        <w:rPr>
          <w:rFonts w:eastAsia="Times New Roman" w:cs="Times New Roman"/>
          <w:spacing w:val="2"/>
          <w:szCs w:val="24"/>
          <w:lang w:eastAsia="ru-RU"/>
        </w:rPr>
        <w:t>б</w:t>
      </w:r>
      <w:r w:rsidRPr="00EB6880">
        <w:rPr>
          <w:rFonts w:eastAsia="Times New Roman" w:cs="Times New Roman"/>
          <w:szCs w:val="24"/>
          <w:lang w:eastAsia="ru-RU"/>
        </w:rPr>
        <w:t>ж</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ни</w:t>
      </w:r>
      <w:r w:rsidRPr="00EB6880">
        <w:rPr>
          <w:rFonts w:eastAsia="Times New Roman" w:cs="Times New Roman"/>
          <w:spacing w:val="3"/>
          <w:szCs w:val="24"/>
          <w:lang w:eastAsia="ru-RU"/>
        </w:rPr>
        <w:t>я</w:t>
      </w:r>
      <w:r w:rsidRPr="00EB6880">
        <w:rPr>
          <w:rFonts w:eastAsia="Times New Roman" w:cs="Times New Roman"/>
          <w:szCs w:val="24"/>
          <w:lang w:eastAsia="ru-RU"/>
        </w:rPr>
        <w:t>,</w:t>
      </w:r>
      <w:r w:rsidRPr="00EB6880">
        <w:rPr>
          <w:rFonts w:eastAsia="Times New Roman" w:cs="Times New Roman"/>
          <w:spacing w:val="45"/>
          <w:szCs w:val="24"/>
          <w:lang w:eastAsia="ru-RU"/>
        </w:rPr>
        <w:t xml:space="preserve"> </w:t>
      </w:r>
      <w:r w:rsidRPr="00EB6880">
        <w:rPr>
          <w:rFonts w:eastAsia="Times New Roman" w:cs="Times New Roman"/>
          <w:spacing w:val="4"/>
          <w:szCs w:val="24"/>
          <w:lang w:eastAsia="ru-RU"/>
        </w:rPr>
        <w:t>р</w:t>
      </w:r>
      <w:r w:rsidRPr="00EB6880">
        <w:rPr>
          <w:rFonts w:eastAsia="Times New Roman" w:cs="Times New Roman"/>
          <w:spacing w:val="-2"/>
          <w:szCs w:val="24"/>
          <w:lang w:eastAsia="ru-RU"/>
        </w:rPr>
        <w:t>ас</w:t>
      </w:r>
      <w:r w:rsidRPr="00EB6880">
        <w:rPr>
          <w:rFonts w:eastAsia="Times New Roman" w:cs="Times New Roman"/>
          <w:spacing w:val="-3"/>
          <w:szCs w:val="24"/>
          <w:lang w:eastAsia="ru-RU"/>
        </w:rPr>
        <w:t>п</w:t>
      </w:r>
      <w:r w:rsidRPr="00EB6880">
        <w:rPr>
          <w:rFonts w:eastAsia="Times New Roman" w:cs="Times New Roman"/>
          <w:spacing w:val="4"/>
          <w:szCs w:val="24"/>
          <w:lang w:eastAsia="ru-RU"/>
        </w:rPr>
        <w:t>о</w:t>
      </w:r>
      <w:r w:rsidRPr="00EB6880">
        <w:rPr>
          <w:rFonts w:eastAsia="Times New Roman" w:cs="Times New Roman"/>
          <w:spacing w:val="-5"/>
          <w:szCs w:val="24"/>
          <w:lang w:eastAsia="ru-RU"/>
        </w:rPr>
        <w:t>л</w:t>
      </w:r>
      <w:r w:rsidRPr="00EB6880">
        <w:rPr>
          <w:rFonts w:eastAsia="Times New Roman" w:cs="Times New Roman"/>
          <w:spacing w:val="4"/>
          <w:szCs w:val="24"/>
          <w:lang w:eastAsia="ru-RU"/>
        </w:rPr>
        <w:t>о</w:t>
      </w:r>
      <w:r w:rsidRPr="00EB6880">
        <w:rPr>
          <w:rFonts w:eastAsia="Times New Roman" w:cs="Times New Roman"/>
          <w:szCs w:val="24"/>
          <w:lang w:eastAsia="ru-RU"/>
        </w:rPr>
        <w:t>ж</w:t>
      </w:r>
      <w:r w:rsidRPr="00EB6880">
        <w:rPr>
          <w:rFonts w:eastAsia="Times New Roman" w:cs="Times New Roman"/>
          <w:spacing w:val="-2"/>
          <w:szCs w:val="24"/>
          <w:lang w:eastAsia="ru-RU"/>
        </w:rPr>
        <w:t>е</w:t>
      </w:r>
      <w:r w:rsidRPr="00EB6880">
        <w:rPr>
          <w:rFonts w:eastAsia="Times New Roman" w:cs="Times New Roman"/>
          <w:spacing w:val="-3"/>
          <w:szCs w:val="24"/>
          <w:lang w:eastAsia="ru-RU"/>
        </w:rPr>
        <w:t>нн</w:t>
      </w:r>
      <w:r w:rsidRPr="00EB6880">
        <w:rPr>
          <w:rFonts w:eastAsia="Times New Roman" w:cs="Times New Roman"/>
          <w:spacing w:val="-5"/>
          <w:szCs w:val="24"/>
          <w:lang w:eastAsia="ru-RU"/>
        </w:rPr>
        <w:t>ы</w:t>
      </w:r>
      <w:r w:rsidRPr="00EB6880">
        <w:rPr>
          <w:rFonts w:eastAsia="Times New Roman" w:cs="Times New Roman"/>
          <w:szCs w:val="24"/>
          <w:lang w:eastAsia="ru-RU"/>
        </w:rPr>
        <w:t>х</w:t>
      </w:r>
      <w:r w:rsidRPr="00EB6880">
        <w:rPr>
          <w:rFonts w:eastAsia="Times New Roman" w:cs="Times New Roman"/>
          <w:spacing w:val="38"/>
          <w:szCs w:val="24"/>
          <w:lang w:eastAsia="ru-RU"/>
        </w:rPr>
        <w:t xml:space="preserve"> </w:t>
      </w:r>
      <w:r w:rsidRPr="00EB6880">
        <w:rPr>
          <w:rFonts w:eastAsia="Times New Roman" w:cs="Times New Roman"/>
          <w:szCs w:val="24"/>
          <w:lang w:eastAsia="ru-RU"/>
        </w:rPr>
        <w:t>в</w:t>
      </w:r>
      <w:r w:rsidRPr="00EB6880">
        <w:rPr>
          <w:rFonts w:eastAsia="Times New Roman" w:cs="Times New Roman"/>
          <w:spacing w:val="44"/>
          <w:szCs w:val="24"/>
          <w:lang w:eastAsia="ru-RU"/>
        </w:rPr>
        <w:t xml:space="preserve"> </w:t>
      </w:r>
      <w:r w:rsidRPr="00EB6880">
        <w:rPr>
          <w:rFonts w:eastAsia="Times New Roman" w:cs="Times New Roman"/>
          <w:spacing w:val="3"/>
          <w:szCs w:val="24"/>
          <w:lang w:eastAsia="ru-RU"/>
        </w:rPr>
        <w:t>м</w:t>
      </w:r>
      <w:r w:rsidRPr="00EB6880">
        <w:rPr>
          <w:rFonts w:eastAsia="Times New Roman" w:cs="Times New Roman"/>
          <w:spacing w:val="-5"/>
          <w:szCs w:val="24"/>
          <w:lang w:eastAsia="ru-RU"/>
        </w:rPr>
        <w:t>у</w:t>
      </w:r>
      <w:r w:rsidRPr="00EB6880">
        <w:rPr>
          <w:rFonts w:eastAsia="Times New Roman" w:cs="Times New Roman"/>
          <w:spacing w:val="-3"/>
          <w:szCs w:val="24"/>
          <w:lang w:eastAsia="ru-RU"/>
        </w:rPr>
        <w:t>ницип</w:t>
      </w:r>
      <w:r w:rsidRPr="00EB6880">
        <w:rPr>
          <w:rFonts w:eastAsia="Times New Roman" w:cs="Times New Roman"/>
          <w:spacing w:val="-2"/>
          <w:szCs w:val="24"/>
          <w:lang w:eastAsia="ru-RU"/>
        </w:rPr>
        <w:t>а</w:t>
      </w:r>
      <w:r w:rsidRPr="00EB6880">
        <w:rPr>
          <w:rFonts w:eastAsia="Times New Roman" w:cs="Times New Roman"/>
          <w:spacing w:val="-5"/>
          <w:szCs w:val="24"/>
          <w:lang w:eastAsia="ru-RU"/>
        </w:rPr>
        <w:t>л</w:t>
      </w:r>
      <w:r w:rsidRPr="00EB6880">
        <w:rPr>
          <w:rFonts w:eastAsia="Times New Roman" w:cs="Times New Roman"/>
          <w:spacing w:val="4"/>
          <w:szCs w:val="24"/>
          <w:lang w:eastAsia="ru-RU"/>
        </w:rPr>
        <w:t>ь</w:t>
      </w:r>
      <w:r w:rsidRPr="00EB6880">
        <w:rPr>
          <w:rFonts w:eastAsia="Times New Roman" w:cs="Times New Roman"/>
          <w:spacing w:val="6"/>
          <w:szCs w:val="24"/>
          <w:lang w:eastAsia="ru-RU"/>
        </w:rPr>
        <w:t>н</w:t>
      </w:r>
      <w:r w:rsidRPr="00EB6880">
        <w:rPr>
          <w:rFonts w:eastAsia="Times New Roman" w:cs="Times New Roman"/>
          <w:spacing w:val="-5"/>
          <w:szCs w:val="24"/>
          <w:lang w:eastAsia="ru-RU"/>
        </w:rPr>
        <w:t>о</w:t>
      </w:r>
      <w:r w:rsidRPr="00EB6880">
        <w:rPr>
          <w:rFonts w:eastAsia="Times New Roman" w:cs="Times New Roman"/>
          <w:szCs w:val="24"/>
          <w:lang w:eastAsia="ru-RU"/>
        </w:rPr>
        <w:t xml:space="preserve">м </w:t>
      </w:r>
      <w:r w:rsidRPr="00EB6880">
        <w:rPr>
          <w:rFonts w:eastAsia="Times New Roman" w:cs="Times New Roman"/>
          <w:spacing w:val="4"/>
          <w:szCs w:val="24"/>
          <w:lang w:eastAsia="ru-RU"/>
        </w:rPr>
        <w:t>о</w:t>
      </w:r>
      <w:r w:rsidRPr="00EB6880">
        <w:rPr>
          <w:rFonts w:eastAsia="Times New Roman" w:cs="Times New Roman"/>
          <w:spacing w:val="2"/>
          <w:szCs w:val="24"/>
          <w:lang w:eastAsia="ru-RU"/>
        </w:rPr>
        <w:t>б</w:t>
      </w:r>
      <w:r w:rsidRPr="00EB6880">
        <w:rPr>
          <w:rFonts w:eastAsia="Times New Roman" w:cs="Times New Roman"/>
          <w:spacing w:val="4"/>
          <w:szCs w:val="24"/>
          <w:lang w:eastAsia="ru-RU"/>
        </w:rPr>
        <w:t>р</w:t>
      </w:r>
      <w:r w:rsidRPr="00EB6880">
        <w:rPr>
          <w:rFonts w:eastAsia="Times New Roman" w:cs="Times New Roman"/>
          <w:spacing w:val="-2"/>
          <w:szCs w:val="24"/>
          <w:lang w:eastAsia="ru-RU"/>
        </w:rPr>
        <w:t>а</w:t>
      </w:r>
      <w:r w:rsidRPr="00EB6880">
        <w:rPr>
          <w:rFonts w:eastAsia="Times New Roman" w:cs="Times New Roman"/>
          <w:spacing w:val="-11"/>
          <w:szCs w:val="24"/>
          <w:lang w:eastAsia="ru-RU"/>
        </w:rPr>
        <w:t>з</w:t>
      </w:r>
      <w:r w:rsidRPr="00EB6880">
        <w:rPr>
          <w:rFonts w:eastAsia="Times New Roman" w:cs="Times New Roman"/>
          <w:spacing w:val="4"/>
          <w:szCs w:val="24"/>
          <w:lang w:eastAsia="ru-RU"/>
        </w:rPr>
        <w:t>о</w:t>
      </w:r>
      <w:r w:rsidRPr="00EB6880">
        <w:rPr>
          <w:rFonts w:eastAsia="Times New Roman" w:cs="Times New Roman"/>
          <w:spacing w:val="1"/>
          <w:szCs w:val="24"/>
          <w:lang w:eastAsia="ru-RU"/>
        </w:rPr>
        <w:t>в</w:t>
      </w:r>
      <w:r w:rsidRPr="00EB6880">
        <w:rPr>
          <w:rFonts w:eastAsia="Times New Roman" w:cs="Times New Roman"/>
          <w:spacing w:val="-2"/>
          <w:szCs w:val="24"/>
          <w:lang w:eastAsia="ru-RU"/>
        </w:rPr>
        <w:t>а</w:t>
      </w:r>
      <w:r w:rsidRPr="00EB6880">
        <w:rPr>
          <w:rFonts w:eastAsia="Times New Roman" w:cs="Times New Roman"/>
          <w:spacing w:val="-3"/>
          <w:szCs w:val="24"/>
          <w:lang w:eastAsia="ru-RU"/>
        </w:rPr>
        <w:t>ни</w:t>
      </w:r>
      <w:r w:rsidRPr="00EB6880">
        <w:rPr>
          <w:rFonts w:eastAsia="Times New Roman" w:cs="Times New Roman"/>
          <w:szCs w:val="24"/>
          <w:lang w:eastAsia="ru-RU"/>
        </w:rPr>
        <w:t>и</w:t>
      </w:r>
      <w:r w:rsidRPr="00EB6880">
        <w:rPr>
          <w:rFonts w:eastAsia="Times New Roman" w:cs="Times New Roman"/>
          <w:spacing w:val="-1"/>
          <w:szCs w:val="24"/>
          <w:lang w:eastAsia="ru-RU"/>
        </w:rPr>
        <w:t xml:space="preserve"> </w:t>
      </w:r>
      <w:r w:rsidRPr="00EB6880">
        <w:rPr>
          <w:rFonts w:eastAsia="Times New Roman" w:cs="Times New Roman"/>
          <w:szCs w:val="24"/>
          <w:lang w:eastAsia="ru-RU"/>
        </w:rPr>
        <w:t xml:space="preserve">г. Байкальск. В г. Байкальске имеется одна система теплоснабжения. Источником единой системы теплоснабжения г. Байкальска является ТЭЦ г. Байкальска (ТЭЦ бывшего БЦБК). </w:t>
      </w:r>
    </w:p>
    <w:p w14:paraId="183C0A8E" w14:textId="77777777" w:rsidR="00653D21" w:rsidRPr="00EB6880" w:rsidRDefault="00653D21" w:rsidP="00653D21">
      <w:pPr>
        <w:spacing w:before="240" w:line="240" w:lineRule="auto"/>
        <w:ind w:firstLine="0"/>
        <w:jc w:val="left"/>
        <w:rPr>
          <w:rFonts w:cs="Times New Roman"/>
          <w:lang w:eastAsia="ru-RU"/>
        </w:rPr>
      </w:pPr>
      <w:r w:rsidRPr="00EB6880">
        <w:rPr>
          <w:rFonts w:cs="Times New Roman"/>
          <w:lang w:eastAsia="ru-RU"/>
        </w:rPr>
        <w:t>Таблица 15.1.1. Реестр систем теплоснабжения города Байкальск</w:t>
      </w:r>
    </w:p>
    <w:tbl>
      <w:tblPr>
        <w:tblW w:w="9341" w:type="dxa"/>
        <w:tblLook w:val="04A0" w:firstRow="1" w:lastRow="0" w:firstColumn="1" w:lastColumn="0" w:noHBand="0" w:noVBand="1"/>
      </w:tblPr>
      <w:tblGrid>
        <w:gridCol w:w="3160"/>
        <w:gridCol w:w="2760"/>
        <w:gridCol w:w="3421"/>
      </w:tblGrid>
      <w:tr w:rsidR="00653D21" w:rsidRPr="00EB6880" w14:paraId="0C367F86" w14:textId="77777777" w:rsidTr="00EB6880">
        <w:trPr>
          <w:trHeight w:val="870"/>
        </w:trPr>
        <w:tc>
          <w:tcPr>
            <w:tcW w:w="3160" w:type="dxa"/>
            <w:tcBorders>
              <w:top w:val="single" w:sz="12" w:space="0" w:color="auto"/>
              <w:left w:val="single" w:sz="12" w:space="0" w:color="auto"/>
              <w:bottom w:val="single" w:sz="12" w:space="0" w:color="auto"/>
              <w:right w:val="single" w:sz="12" w:space="0" w:color="auto"/>
            </w:tcBorders>
            <w:shd w:val="clear" w:color="auto" w:fill="auto"/>
            <w:vAlign w:val="bottom"/>
            <w:hideMark/>
          </w:tcPr>
          <w:p w14:paraId="526DA2E8" w14:textId="77777777" w:rsidR="00653D21" w:rsidRDefault="00653D21" w:rsidP="00EB6880">
            <w:pPr>
              <w:widowControl w:val="0"/>
              <w:autoSpaceDE w:val="0"/>
              <w:autoSpaceDN w:val="0"/>
              <w:adjustRightInd w:val="0"/>
              <w:spacing w:line="257" w:lineRule="auto"/>
              <w:ind w:firstLine="0"/>
              <w:jc w:val="center"/>
              <w:rPr>
                <w:rFonts w:eastAsia="Times New Roman" w:cs="Times New Roman"/>
                <w:sz w:val="20"/>
                <w:szCs w:val="24"/>
                <w:lang w:eastAsia="ru-RU"/>
              </w:rPr>
            </w:pPr>
            <w:r w:rsidRPr="00EB6880">
              <w:rPr>
                <w:rFonts w:eastAsia="Times New Roman" w:cs="Times New Roman"/>
                <w:sz w:val="20"/>
                <w:szCs w:val="24"/>
                <w:lang w:eastAsia="ru-RU"/>
              </w:rPr>
              <w:t>Источник</w:t>
            </w:r>
          </w:p>
          <w:p w14:paraId="530F7665" w14:textId="77777777" w:rsidR="00EB6880" w:rsidRPr="00EB6880" w:rsidRDefault="00EB6880" w:rsidP="00EB6880">
            <w:pPr>
              <w:pStyle w:val="a0"/>
              <w:jc w:val="center"/>
            </w:pPr>
          </w:p>
        </w:tc>
        <w:tc>
          <w:tcPr>
            <w:tcW w:w="2760" w:type="dxa"/>
            <w:tcBorders>
              <w:top w:val="single" w:sz="12" w:space="0" w:color="auto"/>
              <w:left w:val="nil"/>
              <w:bottom w:val="single" w:sz="12" w:space="0" w:color="auto"/>
              <w:right w:val="single" w:sz="12" w:space="0" w:color="auto"/>
            </w:tcBorders>
            <w:shd w:val="clear" w:color="auto" w:fill="auto"/>
            <w:vAlign w:val="bottom"/>
            <w:hideMark/>
          </w:tcPr>
          <w:p w14:paraId="133DF1E9" w14:textId="77777777" w:rsidR="00653D21" w:rsidRDefault="00653D21" w:rsidP="00EB6880">
            <w:pPr>
              <w:widowControl w:val="0"/>
              <w:autoSpaceDE w:val="0"/>
              <w:autoSpaceDN w:val="0"/>
              <w:adjustRightInd w:val="0"/>
              <w:spacing w:line="257" w:lineRule="auto"/>
              <w:ind w:firstLine="0"/>
              <w:jc w:val="center"/>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w:t>
            </w:r>
          </w:p>
          <w:p w14:paraId="4A763CBA" w14:textId="77777777" w:rsidR="00EB6880" w:rsidRPr="00EB6880" w:rsidRDefault="00EB6880" w:rsidP="00EB6880">
            <w:pPr>
              <w:pStyle w:val="a0"/>
              <w:jc w:val="center"/>
            </w:pPr>
          </w:p>
        </w:tc>
        <w:tc>
          <w:tcPr>
            <w:tcW w:w="3421" w:type="dxa"/>
            <w:tcBorders>
              <w:top w:val="single" w:sz="12" w:space="0" w:color="auto"/>
              <w:left w:val="nil"/>
              <w:bottom w:val="single" w:sz="12" w:space="0" w:color="auto"/>
              <w:right w:val="single" w:sz="12" w:space="0" w:color="auto"/>
            </w:tcBorders>
            <w:shd w:val="clear" w:color="auto" w:fill="auto"/>
            <w:vAlign w:val="bottom"/>
            <w:hideMark/>
          </w:tcPr>
          <w:p w14:paraId="3504978B" w14:textId="77777777" w:rsidR="00653D21" w:rsidRPr="00EB6880" w:rsidRDefault="00653D21" w:rsidP="00EB6880">
            <w:pPr>
              <w:widowControl w:val="0"/>
              <w:autoSpaceDE w:val="0"/>
              <w:autoSpaceDN w:val="0"/>
              <w:adjustRightInd w:val="0"/>
              <w:spacing w:line="257" w:lineRule="auto"/>
              <w:ind w:right="-531" w:firstLine="0"/>
              <w:jc w:val="center"/>
              <w:rPr>
                <w:rFonts w:eastAsia="Times New Roman" w:cs="Times New Roman"/>
                <w:sz w:val="20"/>
                <w:szCs w:val="24"/>
                <w:lang w:eastAsia="ru-RU"/>
              </w:rPr>
            </w:pPr>
            <w:r w:rsidRPr="00EB6880">
              <w:rPr>
                <w:rFonts w:eastAsia="Times New Roman" w:cs="Times New Roman"/>
                <w:sz w:val="20"/>
                <w:szCs w:val="24"/>
                <w:lang w:eastAsia="ru-RU"/>
              </w:rPr>
              <w:t>Наименование теплоснабжающей организации</w:t>
            </w:r>
          </w:p>
        </w:tc>
      </w:tr>
      <w:tr w:rsidR="00653D21" w:rsidRPr="00EB6880" w14:paraId="0B8DD293" w14:textId="77777777" w:rsidTr="00EB6880">
        <w:trPr>
          <w:trHeight w:val="585"/>
        </w:trPr>
        <w:tc>
          <w:tcPr>
            <w:tcW w:w="3160" w:type="dxa"/>
            <w:tcBorders>
              <w:top w:val="nil"/>
              <w:left w:val="single" w:sz="12" w:space="0" w:color="auto"/>
              <w:bottom w:val="single" w:sz="12" w:space="0" w:color="auto"/>
              <w:right w:val="single" w:sz="12" w:space="0" w:color="auto"/>
            </w:tcBorders>
            <w:shd w:val="clear" w:color="auto" w:fill="auto"/>
            <w:vAlign w:val="bottom"/>
            <w:hideMark/>
          </w:tcPr>
          <w:p w14:paraId="21C6EADC"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ТЭЦ г. Байкальска</w:t>
            </w:r>
          </w:p>
        </w:tc>
        <w:tc>
          <w:tcPr>
            <w:tcW w:w="2760" w:type="dxa"/>
            <w:tcBorders>
              <w:top w:val="nil"/>
              <w:left w:val="nil"/>
              <w:bottom w:val="single" w:sz="12" w:space="0" w:color="auto"/>
              <w:right w:val="single" w:sz="12" w:space="0" w:color="auto"/>
            </w:tcBorders>
            <w:shd w:val="clear" w:color="auto" w:fill="auto"/>
            <w:vAlign w:val="bottom"/>
            <w:hideMark/>
          </w:tcPr>
          <w:p w14:paraId="672CAFB8"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 г. Байкальска</w:t>
            </w:r>
          </w:p>
        </w:tc>
        <w:tc>
          <w:tcPr>
            <w:tcW w:w="3421" w:type="dxa"/>
            <w:tcBorders>
              <w:top w:val="nil"/>
              <w:left w:val="nil"/>
              <w:bottom w:val="single" w:sz="12" w:space="0" w:color="auto"/>
              <w:right w:val="single" w:sz="12" w:space="0" w:color="auto"/>
            </w:tcBorders>
            <w:shd w:val="clear" w:color="auto" w:fill="auto"/>
            <w:vAlign w:val="bottom"/>
            <w:hideMark/>
          </w:tcPr>
          <w:p w14:paraId="385E0FB8"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ООО "Теплоснабжение"</w:t>
            </w:r>
          </w:p>
        </w:tc>
      </w:tr>
    </w:tbl>
    <w:p w14:paraId="5AD404E0" w14:textId="77777777" w:rsidR="00653D21" w:rsidRPr="00EB6880" w:rsidRDefault="00653D21" w:rsidP="00653D21">
      <w:pPr>
        <w:spacing w:before="240"/>
        <w:rPr>
          <w:rFonts w:cs="Times New Roman"/>
          <w:i/>
          <w:lang w:eastAsia="ru-RU"/>
        </w:rPr>
      </w:pPr>
      <w:bookmarkStart w:id="361" w:name="_Toc171371735"/>
      <w:r w:rsidRPr="00EB6880">
        <w:rPr>
          <w:rFonts w:cs="Times New Roman"/>
          <w:lang w:eastAsia="ru-RU"/>
        </w:rPr>
        <w:t xml:space="preserve">Решение о присвоении статуса ЕТО ООО «Теплоснабжение». определённо постановлением главы администрации Байкальского городского поселения от от 12 июля 2017 г. № 442-п. </w:t>
      </w:r>
    </w:p>
    <w:p w14:paraId="12CBFD6A" w14:textId="77777777" w:rsidR="00653D21" w:rsidRPr="00EB6880" w:rsidRDefault="00653D21" w:rsidP="009C2DA4">
      <w:pPr>
        <w:pStyle w:val="2"/>
        <w:rPr>
          <w:rFonts w:cs="Times New Roman"/>
        </w:rPr>
      </w:pPr>
      <w:bookmarkStart w:id="362" w:name="_Toc231213446"/>
      <w:r w:rsidRPr="00EB6880">
        <w:rPr>
          <w:rFonts w:cs="Times New Roman"/>
        </w:rPr>
        <w:lastRenderedPageBreak/>
        <w:t xml:space="preserve">Часть 15.2. </w:t>
      </w:r>
      <w:hyperlink r:id="rId106" w:anchor="bookmark138" w:history="1">
        <w:bookmarkStart w:id="363" w:name="_Toc30085174"/>
        <w:bookmarkStart w:id="364" w:name="_Toc32845497"/>
        <w:bookmarkStart w:id="365" w:name="_Toc135649155"/>
        <w:bookmarkStart w:id="366" w:name="_Toc158810632"/>
        <w:r w:rsidRPr="00EB6880">
          <w:rPr>
            <w:rFonts w:cs="Times New Roman"/>
          </w:rPr>
          <w:t>Реестр единых теплоснабжающих организаций, содержащий</w:t>
        </w:r>
      </w:hyperlink>
      <w:r w:rsidRPr="00EB6880">
        <w:rPr>
          <w:rFonts w:cs="Times New Roman"/>
        </w:rPr>
        <w:t xml:space="preserve"> </w:t>
      </w:r>
      <w:hyperlink r:id="rId107" w:anchor="bookmark138" w:history="1">
        <w:r w:rsidRPr="00EB6880">
          <w:rPr>
            <w:rFonts w:cs="Times New Roman"/>
          </w:rPr>
          <w:t>перечень систем теплоснабжения, входящих в состав единой</w:t>
        </w:r>
      </w:hyperlink>
      <w:r w:rsidRPr="00EB6880">
        <w:rPr>
          <w:rFonts w:cs="Times New Roman"/>
        </w:rPr>
        <w:t xml:space="preserve"> </w:t>
      </w:r>
      <w:hyperlink r:id="rId108" w:anchor="bookmark138" w:history="1">
        <w:r w:rsidRPr="00EB6880">
          <w:rPr>
            <w:rFonts w:cs="Times New Roman"/>
          </w:rPr>
          <w:t>теплоснабжающей организации</w:t>
        </w:r>
        <w:bookmarkEnd w:id="361"/>
        <w:bookmarkEnd w:id="362"/>
        <w:bookmarkEnd w:id="363"/>
        <w:bookmarkEnd w:id="364"/>
        <w:bookmarkEnd w:id="365"/>
        <w:bookmarkEnd w:id="366"/>
      </w:hyperlink>
    </w:p>
    <w:p w14:paraId="36C57E89" w14:textId="77777777" w:rsidR="00653D21" w:rsidRPr="00EB6880" w:rsidRDefault="00653D21" w:rsidP="00653D21">
      <w:pPr>
        <w:spacing w:line="240" w:lineRule="auto"/>
        <w:rPr>
          <w:rFonts w:cs="Times New Roman"/>
        </w:rPr>
      </w:pPr>
      <w:r w:rsidRPr="00EB6880">
        <w:rPr>
          <w:rFonts w:eastAsia="Times New Roman" w:cs="Times New Roman"/>
          <w:spacing w:val="-1"/>
          <w:szCs w:val="24"/>
          <w:lang w:eastAsia="ru-RU"/>
        </w:rPr>
        <w:t>Р</w:t>
      </w:r>
      <w:r w:rsidRPr="00EB6880">
        <w:rPr>
          <w:rFonts w:cs="Times New Roman"/>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 15.2.1.</w:t>
      </w:r>
    </w:p>
    <w:p w14:paraId="51941BFE" w14:textId="77777777" w:rsidR="00653D21" w:rsidRPr="00EB6880" w:rsidRDefault="00653D21" w:rsidP="00653D21">
      <w:pPr>
        <w:spacing w:before="240" w:line="240" w:lineRule="auto"/>
        <w:ind w:firstLine="0"/>
        <w:jc w:val="left"/>
        <w:rPr>
          <w:rFonts w:cs="Times New Roman"/>
          <w:lang w:eastAsia="ru-RU"/>
        </w:rPr>
      </w:pPr>
      <w:r w:rsidRPr="00EB6880">
        <w:rPr>
          <w:rFonts w:cs="Times New Roman"/>
          <w:lang w:eastAsia="ru-RU"/>
        </w:rPr>
        <w:t>Таблица 15.</w:t>
      </w:r>
      <w:r w:rsidR="00601061" w:rsidRPr="00EB6880">
        <w:rPr>
          <w:rFonts w:cs="Times New Roman"/>
          <w:lang w:eastAsia="ru-RU"/>
        </w:rPr>
        <w:t>2</w:t>
      </w:r>
      <w:r w:rsidRPr="00EB6880">
        <w:rPr>
          <w:rFonts w:cs="Times New Roman"/>
          <w:lang w:eastAsia="ru-RU"/>
        </w:rPr>
        <w:t>.1. Реестр единых теплоснабжающих организаций города Байкальска</w:t>
      </w:r>
    </w:p>
    <w:tbl>
      <w:tblPr>
        <w:tblW w:w="8811" w:type="dxa"/>
        <w:tblLook w:val="04A0" w:firstRow="1" w:lastRow="0" w:firstColumn="1" w:lastColumn="0" w:noHBand="0" w:noVBand="1"/>
      </w:tblPr>
      <w:tblGrid>
        <w:gridCol w:w="2789"/>
        <w:gridCol w:w="3150"/>
        <w:gridCol w:w="2872"/>
      </w:tblGrid>
      <w:tr w:rsidR="00653D21" w:rsidRPr="00EB6880" w14:paraId="345602DD" w14:textId="77777777" w:rsidTr="00601061">
        <w:trPr>
          <w:trHeight w:val="870"/>
        </w:trPr>
        <w:tc>
          <w:tcPr>
            <w:tcW w:w="2789" w:type="dxa"/>
            <w:tcBorders>
              <w:top w:val="single" w:sz="12" w:space="0" w:color="auto"/>
              <w:left w:val="single" w:sz="12" w:space="0" w:color="auto"/>
              <w:bottom w:val="single" w:sz="12" w:space="0" w:color="auto"/>
              <w:right w:val="single" w:sz="12" w:space="0" w:color="auto"/>
            </w:tcBorders>
            <w:shd w:val="clear" w:color="auto" w:fill="auto"/>
            <w:vAlign w:val="bottom"/>
            <w:hideMark/>
          </w:tcPr>
          <w:p w14:paraId="3A02D164"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Источник</w:t>
            </w:r>
          </w:p>
        </w:tc>
        <w:tc>
          <w:tcPr>
            <w:tcW w:w="3150" w:type="dxa"/>
            <w:tcBorders>
              <w:top w:val="single" w:sz="12" w:space="0" w:color="auto"/>
              <w:left w:val="nil"/>
              <w:bottom w:val="single" w:sz="12" w:space="0" w:color="auto"/>
              <w:right w:val="single" w:sz="12" w:space="0" w:color="auto"/>
            </w:tcBorders>
            <w:vAlign w:val="bottom"/>
          </w:tcPr>
          <w:p w14:paraId="1927B54F"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 xml:space="preserve">Наименование единой теплоснабжающей организации </w:t>
            </w:r>
          </w:p>
        </w:tc>
        <w:tc>
          <w:tcPr>
            <w:tcW w:w="2872" w:type="dxa"/>
            <w:tcBorders>
              <w:top w:val="single" w:sz="12" w:space="0" w:color="auto"/>
              <w:left w:val="single" w:sz="12" w:space="0" w:color="auto"/>
              <w:bottom w:val="single" w:sz="12" w:space="0" w:color="auto"/>
              <w:right w:val="single" w:sz="12" w:space="0" w:color="auto"/>
            </w:tcBorders>
            <w:shd w:val="clear" w:color="auto" w:fill="auto"/>
            <w:vAlign w:val="bottom"/>
            <w:hideMark/>
          </w:tcPr>
          <w:p w14:paraId="23635238"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 входящая в состав ЕТО</w:t>
            </w:r>
          </w:p>
        </w:tc>
      </w:tr>
      <w:tr w:rsidR="00653D21" w:rsidRPr="00EB6880" w14:paraId="26A02ADF" w14:textId="77777777" w:rsidTr="00601061">
        <w:trPr>
          <w:trHeight w:val="585"/>
        </w:trPr>
        <w:tc>
          <w:tcPr>
            <w:tcW w:w="2789" w:type="dxa"/>
            <w:tcBorders>
              <w:top w:val="nil"/>
              <w:left w:val="single" w:sz="12" w:space="0" w:color="auto"/>
              <w:bottom w:val="single" w:sz="12" w:space="0" w:color="auto"/>
              <w:right w:val="single" w:sz="12" w:space="0" w:color="auto"/>
            </w:tcBorders>
            <w:shd w:val="clear" w:color="auto" w:fill="auto"/>
            <w:vAlign w:val="bottom"/>
            <w:hideMark/>
          </w:tcPr>
          <w:p w14:paraId="62B8ADED"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ТЭЦ г. Байкальска</w:t>
            </w:r>
          </w:p>
        </w:tc>
        <w:tc>
          <w:tcPr>
            <w:tcW w:w="3150" w:type="dxa"/>
            <w:tcBorders>
              <w:top w:val="single" w:sz="12" w:space="0" w:color="auto"/>
              <w:left w:val="nil"/>
              <w:bottom w:val="single" w:sz="12" w:space="0" w:color="auto"/>
              <w:right w:val="single" w:sz="12" w:space="0" w:color="auto"/>
            </w:tcBorders>
            <w:vAlign w:val="bottom"/>
          </w:tcPr>
          <w:p w14:paraId="61F54E8A"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ООО "Теплоснабжение"</w:t>
            </w:r>
          </w:p>
        </w:tc>
        <w:tc>
          <w:tcPr>
            <w:tcW w:w="2872" w:type="dxa"/>
            <w:tcBorders>
              <w:top w:val="single" w:sz="12" w:space="0" w:color="auto"/>
              <w:left w:val="single" w:sz="12" w:space="0" w:color="auto"/>
              <w:bottom w:val="single" w:sz="12" w:space="0" w:color="auto"/>
              <w:right w:val="single" w:sz="12" w:space="0" w:color="auto"/>
            </w:tcBorders>
            <w:shd w:val="clear" w:color="auto" w:fill="auto"/>
            <w:vAlign w:val="bottom"/>
            <w:hideMark/>
          </w:tcPr>
          <w:p w14:paraId="1AD2DE20"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Система теплоснабжения г. Байкальска</w:t>
            </w:r>
          </w:p>
        </w:tc>
      </w:tr>
    </w:tbl>
    <w:p w14:paraId="69997E28" w14:textId="77777777" w:rsidR="00653D21" w:rsidRPr="00EB6880" w:rsidRDefault="00085990" w:rsidP="00653D21">
      <w:pPr>
        <w:keepNext/>
        <w:keepLines/>
        <w:spacing w:before="360" w:after="120"/>
        <w:ind w:firstLine="0"/>
        <w:jc w:val="left"/>
        <w:outlineLvl w:val="1"/>
        <w:rPr>
          <w:rStyle w:val="210"/>
          <w:rFonts w:eastAsiaTheme="majorEastAsia"/>
        </w:rPr>
      </w:pPr>
      <w:hyperlink r:id="rId109" w:anchor="bookmark139" w:history="1">
        <w:bookmarkStart w:id="367" w:name="_Toc171371736"/>
        <w:bookmarkStart w:id="368" w:name="_Toc231213447"/>
        <w:r w:rsidR="00726AEC" w:rsidRPr="00EB6880">
          <w:rPr>
            <w:rStyle w:val="210"/>
            <w:rFonts w:eastAsiaTheme="majorEastAsia"/>
          </w:rPr>
          <w:t xml:space="preserve">Часть 15.3. </w:t>
        </w:r>
        <w:r w:rsidR="00653D21" w:rsidRPr="00EB6880">
          <w:rPr>
            <w:rStyle w:val="210"/>
            <w:rFonts w:eastAsiaTheme="majorEastAsia"/>
          </w:rPr>
          <w:t>Основания, в том числе критерии, в соответствии с которыми</w:t>
        </w:r>
      </w:hyperlink>
      <w:r w:rsidR="00653D21" w:rsidRPr="00EB6880">
        <w:rPr>
          <w:rStyle w:val="210"/>
          <w:rFonts w:eastAsiaTheme="majorEastAsia"/>
        </w:rPr>
        <w:t xml:space="preserve"> </w:t>
      </w:r>
      <w:hyperlink r:id="rId110" w:anchor="bookmark139" w:history="1">
        <w:r w:rsidR="00653D21" w:rsidRPr="00EB6880">
          <w:rPr>
            <w:rStyle w:val="210"/>
            <w:rFonts w:eastAsiaTheme="majorEastAsia"/>
          </w:rPr>
          <w:t>теплоснабжающая организация определена единой</w:t>
        </w:r>
      </w:hyperlink>
      <w:r w:rsidR="00653D21" w:rsidRPr="00EB6880">
        <w:rPr>
          <w:rStyle w:val="210"/>
          <w:rFonts w:eastAsiaTheme="majorEastAsia"/>
        </w:rPr>
        <w:t xml:space="preserve"> </w:t>
      </w:r>
      <w:hyperlink r:id="rId111" w:anchor="bookmark139" w:history="1">
        <w:r w:rsidR="00653D21" w:rsidRPr="00EB6880">
          <w:rPr>
            <w:rStyle w:val="210"/>
            <w:rFonts w:eastAsiaTheme="majorEastAsia"/>
          </w:rPr>
          <w:t>теплоснабжающей организацией</w:t>
        </w:r>
        <w:bookmarkEnd w:id="367"/>
        <w:bookmarkEnd w:id="368"/>
      </w:hyperlink>
    </w:p>
    <w:p w14:paraId="4089B9DF" w14:textId="77777777" w:rsidR="00653D21" w:rsidRPr="00EB6880" w:rsidRDefault="00085990" w:rsidP="00653D21">
      <w:pPr>
        <w:spacing w:line="247" w:lineRule="auto"/>
        <w:rPr>
          <w:rFonts w:cs="Times New Roman"/>
          <w:lang w:eastAsia="ru-RU"/>
        </w:rPr>
      </w:pPr>
      <w:hyperlink r:id="rId112" w:history="1">
        <w:r w:rsidR="00653D21" w:rsidRPr="00EB6880">
          <w:rPr>
            <w:rFonts w:cs="Times New Roman"/>
            <w:lang w:eastAsia="ru-RU"/>
          </w:rPr>
          <w:t>Постановление Правительства РФ от 08.08.2012 N 808 (ред. от 27.05.2023)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w:t>
        </w:r>
      </w:hyperlink>
    </w:p>
    <w:p w14:paraId="7EAC64B8" w14:textId="77777777" w:rsidR="00653D21" w:rsidRPr="00EB6880" w:rsidRDefault="00653D21" w:rsidP="00653D21">
      <w:pPr>
        <w:spacing w:line="247" w:lineRule="auto"/>
        <w:rPr>
          <w:rFonts w:cs="Times New Roman"/>
          <w:lang w:eastAsia="ru-RU"/>
        </w:rPr>
      </w:pPr>
      <w:r w:rsidRPr="00EB6880">
        <w:rPr>
          <w:rFonts w:cs="Times New Roman"/>
          <w:szCs w:val="24"/>
          <w:lang w:eastAsia="ru-RU"/>
        </w:rPr>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городского округа, городов федерального значения решением: </w:t>
      </w:r>
      <w:r w:rsidRPr="00EB6880">
        <w:rPr>
          <w:rFonts w:eastAsia="Times New Roman" w:cs="Times New Roman"/>
          <w:color w:val="000000"/>
          <w:szCs w:val="24"/>
          <w:lang w:eastAsia="ru-RU"/>
        </w:rPr>
        <w:t>главы местной администрации городского поселения, главы местной администрации городского округа - в отношении городских поселений, городских округов с численностью населения, составляющей менее 500 тыс. человек.</w:t>
      </w:r>
    </w:p>
    <w:p w14:paraId="36A0D657" w14:textId="77777777"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t xml:space="preserve">Согласно пункту 7 ПП РФ № 808 от 08.08.2012 г. критериями определения единой теплоснабжающей организации являются: </w:t>
      </w:r>
    </w:p>
    <w:p w14:paraId="534B85DF" w14:textId="77777777"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sym w:font="Symbol" w:char="F02D"/>
      </w:r>
      <w:r w:rsidRPr="00EB6880">
        <w:rPr>
          <w:rFonts w:eastAsia="Times New Roman" w:cs="Times New Roman"/>
          <w:szCs w:val="24"/>
          <w:lang w:eastAsia="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135B93AE" w14:textId="77777777"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sym w:font="Symbol" w:char="F02D"/>
      </w:r>
      <w:r w:rsidRPr="00EB6880">
        <w:rPr>
          <w:rFonts w:eastAsia="Times New Roman" w:cs="Times New Roman"/>
          <w:szCs w:val="24"/>
          <w:lang w:eastAsia="ru-RU"/>
        </w:rPr>
        <w:t xml:space="preserve"> размер собственного капитала; </w:t>
      </w:r>
    </w:p>
    <w:p w14:paraId="3B3D419E" w14:textId="77777777" w:rsidR="00653D21" w:rsidRPr="00EB6880" w:rsidRDefault="00653D21" w:rsidP="00653D21">
      <w:pPr>
        <w:spacing w:line="247" w:lineRule="auto"/>
        <w:ind w:left="1" w:firstLine="708"/>
        <w:rPr>
          <w:rFonts w:eastAsia="Times New Roman" w:cs="Times New Roman"/>
          <w:szCs w:val="24"/>
          <w:lang w:eastAsia="ru-RU"/>
        </w:rPr>
      </w:pPr>
      <w:r w:rsidRPr="00EB6880">
        <w:rPr>
          <w:rFonts w:eastAsia="Times New Roman" w:cs="Times New Roman"/>
          <w:szCs w:val="24"/>
          <w:lang w:eastAsia="ru-RU"/>
        </w:rPr>
        <w:sym w:font="Symbol" w:char="F02D"/>
      </w:r>
      <w:r w:rsidRPr="00EB6880">
        <w:rPr>
          <w:rFonts w:eastAsia="Times New Roman" w:cs="Times New Roman"/>
          <w:szCs w:val="24"/>
          <w:lang w:eastAsia="ru-RU"/>
        </w:rPr>
        <w:t xml:space="preserve"> способность в лучшей мере обеспечить надежность теплоснабжения в соответствующей системе теплоснабжения.</w:t>
      </w:r>
    </w:p>
    <w:p w14:paraId="380B2836" w14:textId="77777777" w:rsidR="00653D21" w:rsidRPr="00EB6880" w:rsidRDefault="00653D21" w:rsidP="00653D21">
      <w:pPr>
        <w:spacing w:line="247" w:lineRule="auto"/>
        <w:rPr>
          <w:rFonts w:cs="Times New Roman"/>
          <w:lang w:eastAsia="ru-RU"/>
        </w:rPr>
      </w:pPr>
      <w:r w:rsidRPr="00EB6880">
        <w:rPr>
          <w:rFonts w:cs="Times New Roman"/>
          <w:lang w:eastAsia="ru-RU"/>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1F1262FB" w14:textId="77777777" w:rsidR="00653D21" w:rsidRPr="00EB6880" w:rsidRDefault="00653D21" w:rsidP="00653D21">
      <w:pPr>
        <w:spacing w:line="247" w:lineRule="auto"/>
        <w:rPr>
          <w:rFonts w:cs="Times New Roman"/>
          <w:lang w:eastAsia="ru-RU"/>
        </w:rPr>
      </w:pPr>
      <w:r w:rsidRPr="00EB6880">
        <w:rPr>
          <w:rFonts w:cs="Times New Roman"/>
          <w:lang w:eastAsia="ru-RU"/>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1F6BF5FA" w14:textId="77777777" w:rsidR="00653D21" w:rsidRPr="00EB6880" w:rsidRDefault="00653D21" w:rsidP="00653D21">
      <w:pPr>
        <w:rPr>
          <w:rFonts w:cs="Times New Roman"/>
          <w:lang w:eastAsia="ru-RU"/>
        </w:rPr>
      </w:pPr>
      <w:r w:rsidRPr="00EB6880">
        <w:rPr>
          <w:rFonts w:cs="Times New Roman"/>
          <w:lang w:eastAsia="ru-RU"/>
        </w:rPr>
        <w:t>Обоснование соответствия организации, предлагаемой в качестве ЕТО, критериям определения ЕТО представлено в табл. 15.3.1.</w:t>
      </w:r>
      <w:r w:rsidR="00A8042B" w:rsidRPr="00EB6880">
        <w:rPr>
          <w:rFonts w:cs="Times New Roman"/>
          <w:lang w:eastAsia="ru-RU"/>
        </w:rPr>
        <w:t xml:space="preserve"> и 15.3.2.</w:t>
      </w:r>
      <w:r w:rsidR="00EA5839" w:rsidRPr="00EB6880">
        <w:rPr>
          <w:rFonts w:cs="Times New Roman"/>
          <w:lang w:eastAsia="ru-RU"/>
        </w:rPr>
        <w:t xml:space="preserve"> и 15.3.3. </w:t>
      </w:r>
    </w:p>
    <w:p w14:paraId="0BC8338B" w14:textId="77777777" w:rsidR="00653D21" w:rsidRPr="00EB6880" w:rsidRDefault="00653D21" w:rsidP="00653D21">
      <w:pPr>
        <w:rPr>
          <w:rFonts w:cs="Times New Roman"/>
          <w:lang w:eastAsia="ru-RU"/>
        </w:rPr>
      </w:pPr>
      <w:r w:rsidRPr="00EB6880">
        <w:rPr>
          <w:rFonts w:cs="Times New Roman"/>
        </w:rPr>
        <w:lastRenderedPageBreak/>
        <w:t xml:space="preserve">ООО «Теплоснабжение» г. Байкальска </w:t>
      </w:r>
      <w:r w:rsidRPr="00EB6880">
        <w:rPr>
          <w:rFonts w:cs="Times New Roman"/>
          <w:lang w:eastAsia="ru-RU"/>
        </w:rPr>
        <w:t xml:space="preserve">осуществляет свою деятельность по Договору аренды имущества ТЭЦ № 16-17-АН от 03 августа 2017 года. Арендодатель – Администрация Байкальского городского поселения. Кадровый состав и контролируемые производственные мощности позволяют рассчитывать, что ООО «Теплоснабжение» способно обеспечить надежную работу новой системы теплоснабжения г. Байкалська. </w:t>
      </w:r>
    </w:p>
    <w:p w14:paraId="1A6E060F" w14:textId="77777777" w:rsidR="00653D21" w:rsidRPr="00EB6880" w:rsidRDefault="00653D21" w:rsidP="00653D21">
      <w:pPr>
        <w:rPr>
          <w:rFonts w:cs="Times New Roman"/>
          <w:lang w:eastAsia="ru-RU"/>
        </w:rPr>
      </w:pPr>
      <w:r w:rsidRPr="00EB6880">
        <w:rPr>
          <w:rFonts w:cs="Times New Roman"/>
        </w:rPr>
        <w:t xml:space="preserve">Рабочая мощность источника тепловой энергии в границах зоны деятельности ЕТО составляет 292,6 Гкал/ч. Протяженность тепловых сетей в границах зоны деятельности ЕТО ООО «Теплоснабжение составляет 44,61 км. (в двухтрубном исчислении). </w:t>
      </w:r>
      <w:r w:rsidRPr="00EB6880">
        <w:rPr>
          <w:rFonts w:cs="Times New Roman"/>
          <w:lang w:eastAsia="ru-RU"/>
        </w:rPr>
        <w:t xml:space="preserve">Таким образом, в соответствии с критериями, приведенными в п. 15.3. настоящей главы, на статус ЕТО в системе теплоснабжения города Байкальска может претендовать единственная организация ООО «Теплоснабжение». </w:t>
      </w:r>
    </w:p>
    <w:p w14:paraId="09EB2786" w14:textId="77777777" w:rsidR="00A8042B" w:rsidRPr="00EB6880" w:rsidRDefault="00085990" w:rsidP="00A8042B">
      <w:pPr>
        <w:keepNext/>
        <w:keepLines/>
        <w:spacing w:before="240"/>
        <w:outlineLvl w:val="1"/>
        <w:rPr>
          <w:rFonts w:eastAsia="Times New Roman" w:cs="Times New Roman"/>
          <w:b/>
          <w:i/>
          <w:szCs w:val="26"/>
        </w:rPr>
      </w:pPr>
      <w:hyperlink w:anchor="bookmark70" w:history="1">
        <w:bookmarkStart w:id="369" w:name="_Toc169605375"/>
        <w:bookmarkStart w:id="370" w:name="_Toc226883653"/>
        <w:bookmarkStart w:id="371" w:name="_Toc231213448"/>
        <w:r w:rsidR="00A8042B" w:rsidRPr="00EB6880">
          <w:rPr>
            <w:rFonts w:eastAsia="Times New Roman" w:cs="Times New Roman"/>
            <w:b/>
            <w:i/>
            <w:szCs w:val="26"/>
          </w:rPr>
          <w:t xml:space="preserve">Часть </w:t>
        </w:r>
        <w:r w:rsidR="00A8042B" w:rsidRPr="00EB6880">
          <w:rPr>
            <w:rFonts w:eastAsiaTheme="majorEastAsia" w:cs="Times New Roman"/>
            <w:b/>
            <w:i/>
            <w:szCs w:val="26"/>
          </w:rPr>
          <w:t>15</w:t>
        </w:r>
        <w:r w:rsidR="00A8042B" w:rsidRPr="00EB6880">
          <w:rPr>
            <w:rFonts w:eastAsia="Times New Roman" w:cs="Times New Roman"/>
            <w:b/>
            <w:i/>
            <w:szCs w:val="26"/>
          </w:rPr>
          <w:t>.4. Информация о поданных теплоснабжающими организациями заявках на присвоение</w:t>
        </w:r>
      </w:hyperlink>
      <w:r w:rsidR="00A8042B" w:rsidRPr="00EB6880">
        <w:rPr>
          <w:rFonts w:eastAsia="Times New Roman" w:cs="Times New Roman"/>
          <w:b/>
          <w:i/>
          <w:szCs w:val="26"/>
        </w:rPr>
        <w:t xml:space="preserve"> </w:t>
      </w:r>
      <w:hyperlink w:anchor="bookmark70" w:history="1">
        <w:r w:rsidR="00A8042B" w:rsidRPr="00EB6880">
          <w:rPr>
            <w:rFonts w:eastAsia="Times New Roman" w:cs="Times New Roman"/>
            <w:b/>
            <w:i/>
            <w:szCs w:val="26"/>
          </w:rPr>
          <w:t>статуса единой теплоснабжающей организации</w:t>
        </w:r>
        <w:bookmarkEnd w:id="369"/>
        <w:bookmarkEnd w:id="370"/>
        <w:bookmarkEnd w:id="371"/>
      </w:hyperlink>
    </w:p>
    <w:p w14:paraId="1D57EA64" w14:textId="77777777" w:rsidR="00A8042B" w:rsidRPr="00EB6880" w:rsidRDefault="00A8042B" w:rsidP="00A8042B">
      <w:pPr>
        <w:widowControl w:val="0"/>
        <w:autoSpaceDE w:val="0"/>
        <w:autoSpaceDN w:val="0"/>
        <w:adjustRightInd w:val="0"/>
        <w:spacing w:line="240" w:lineRule="auto"/>
        <w:ind w:right="-1"/>
        <w:rPr>
          <w:rFonts w:eastAsiaTheme="minorEastAsia" w:cs="Times New Roman"/>
          <w:szCs w:val="24"/>
          <w:lang w:eastAsia="ru-RU"/>
        </w:rPr>
      </w:pPr>
      <w:r w:rsidRPr="00EB6880">
        <w:rPr>
          <w:rFonts w:eastAsiaTheme="minorEastAsia" w:cs="Times New Roman"/>
          <w:szCs w:val="24"/>
          <w:lang w:eastAsia="ru-RU"/>
        </w:rPr>
        <w:t>В</w:t>
      </w:r>
      <w:r w:rsidRPr="00EB6880">
        <w:rPr>
          <w:rFonts w:eastAsiaTheme="minorEastAsia" w:cs="Times New Roman"/>
          <w:spacing w:val="55"/>
          <w:szCs w:val="24"/>
          <w:lang w:eastAsia="ru-RU"/>
        </w:rPr>
        <w:t xml:space="preserve"> </w:t>
      </w:r>
      <w:r w:rsidRPr="00EB6880">
        <w:rPr>
          <w:rFonts w:eastAsiaTheme="minorEastAsia" w:cs="Times New Roman"/>
          <w:szCs w:val="24"/>
          <w:lang w:eastAsia="ru-RU"/>
        </w:rPr>
        <w:t>р</w:t>
      </w:r>
      <w:r w:rsidRPr="00EB6880">
        <w:rPr>
          <w:rFonts w:eastAsiaTheme="minorEastAsia" w:cs="Times New Roman"/>
          <w:spacing w:val="1"/>
          <w:szCs w:val="24"/>
          <w:lang w:eastAsia="ru-RU"/>
        </w:rPr>
        <w:t>а</w:t>
      </w:r>
      <w:r w:rsidRPr="00EB6880">
        <w:rPr>
          <w:rFonts w:eastAsiaTheme="minorEastAsia" w:cs="Times New Roman"/>
          <w:szCs w:val="24"/>
          <w:lang w:eastAsia="ru-RU"/>
        </w:rPr>
        <w:t>мках</w:t>
      </w:r>
      <w:r w:rsidRPr="00EB6880">
        <w:rPr>
          <w:rFonts w:eastAsiaTheme="minorEastAsia" w:cs="Times New Roman"/>
          <w:spacing w:val="59"/>
          <w:szCs w:val="24"/>
          <w:lang w:eastAsia="ru-RU"/>
        </w:rPr>
        <w:t xml:space="preserve"> </w:t>
      </w:r>
      <w:r w:rsidRPr="00EB6880">
        <w:rPr>
          <w:rFonts w:eastAsiaTheme="minorEastAsia" w:cs="Times New Roman"/>
          <w:szCs w:val="24"/>
          <w:lang w:eastAsia="ru-RU"/>
        </w:rPr>
        <w:t>р</w:t>
      </w:r>
      <w:r w:rsidRPr="00EB6880">
        <w:rPr>
          <w:rFonts w:eastAsiaTheme="minorEastAsia" w:cs="Times New Roman"/>
          <w:spacing w:val="1"/>
          <w:szCs w:val="24"/>
          <w:lang w:eastAsia="ru-RU"/>
        </w:rPr>
        <w:t>а</w:t>
      </w:r>
      <w:r w:rsidRPr="00EB6880">
        <w:rPr>
          <w:rFonts w:eastAsiaTheme="minorEastAsia" w:cs="Times New Roman"/>
          <w:szCs w:val="24"/>
          <w:lang w:eastAsia="ru-RU"/>
        </w:rPr>
        <w:t>зр</w:t>
      </w:r>
      <w:r w:rsidRPr="00EB6880">
        <w:rPr>
          <w:rFonts w:eastAsiaTheme="minorEastAsia" w:cs="Times New Roman"/>
          <w:spacing w:val="1"/>
          <w:szCs w:val="24"/>
          <w:lang w:eastAsia="ru-RU"/>
        </w:rPr>
        <w:t>аб</w:t>
      </w:r>
      <w:r w:rsidRPr="00EB6880">
        <w:rPr>
          <w:rFonts w:eastAsiaTheme="minorEastAsia" w:cs="Times New Roman"/>
          <w:szCs w:val="24"/>
          <w:lang w:eastAsia="ru-RU"/>
        </w:rPr>
        <w:t>о</w:t>
      </w:r>
      <w:r w:rsidRPr="00EB6880">
        <w:rPr>
          <w:rFonts w:eastAsiaTheme="minorEastAsia" w:cs="Times New Roman"/>
          <w:spacing w:val="-1"/>
          <w:szCs w:val="24"/>
          <w:lang w:eastAsia="ru-RU"/>
        </w:rPr>
        <w:t>т</w:t>
      </w:r>
      <w:r w:rsidRPr="00EB6880">
        <w:rPr>
          <w:rFonts w:eastAsiaTheme="minorEastAsia" w:cs="Times New Roman"/>
          <w:szCs w:val="24"/>
          <w:lang w:eastAsia="ru-RU"/>
        </w:rPr>
        <w:t>ки</w:t>
      </w:r>
      <w:r w:rsidRPr="00EB6880">
        <w:rPr>
          <w:rFonts w:eastAsiaTheme="minorEastAsia" w:cs="Times New Roman"/>
          <w:spacing w:val="58"/>
          <w:szCs w:val="24"/>
          <w:lang w:eastAsia="ru-RU"/>
        </w:rPr>
        <w:t xml:space="preserve"> </w:t>
      </w:r>
      <w:r w:rsidRPr="00EB6880">
        <w:rPr>
          <w:rFonts w:eastAsiaTheme="minorEastAsia" w:cs="Times New Roman"/>
          <w:szCs w:val="24"/>
          <w:lang w:eastAsia="ru-RU"/>
        </w:rPr>
        <w:t>проек</w:t>
      </w:r>
      <w:r w:rsidRPr="00EB6880">
        <w:rPr>
          <w:rFonts w:eastAsiaTheme="minorEastAsia" w:cs="Times New Roman"/>
          <w:spacing w:val="-2"/>
          <w:szCs w:val="24"/>
          <w:lang w:eastAsia="ru-RU"/>
        </w:rPr>
        <w:t>т</w:t>
      </w:r>
      <w:r w:rsidRPr="00EB6880">
        <w:rPr>
          <w:rFonts w:eastAsiaTheme="minorEastAsia" w:cs="Times New Roman"/>
          <w:szCs w:val="24"/>
          <w:lang w:eastAsia="ru-RU"/>
        </w:rPr>
        <w:t>а</w:t>
      </w:r>
      <w:r w:rsidRPr="00EB6880">
        <w:rPr>
          <w:rFonts w:eastAsiaTheme="minorEastAsia" w:cs="Times New Roman"/>
          <w:spacing w:val="4"/>
          <w:szCs w:val="24"/>
          <w:lang w:eastAsia="ru-RU"/>
        </w:rPr>
        <w:t xml:space="preserve"> </w:t>
      </w:r>
      <w:r w:rsidRPr="00EB6880">
        <w:rPr>
          <w:rFonts w:eastAsiaTheme="minorEastAsia" w:cs="Times New Roman"/>
          <w:spacing w:val="1"/>
          <w:szCs w:val="24"/>
          <w:lang w:eastAsia="ru-RU"/>
        </w:rPr>
        <w:t>с</w:t>
      </w:r>
      <w:r w:rsidRPr="00EB6880">
        <w:rPr>
          <w:rFonts w:eastAsiaTheme="minorEastAsia" w:cs="Times New Roman"/>
          <w:szCs w:val="24"/>
          <w:lang w:eastAsia="ru-RU"/>
        </w:rPr>
        <w:t>х</w:t>
      </w:r>
      <w:r w:rsidRPr="00EB6880">
        <w:rPr>
          <w:rFonts w:eastAsiaTheme="minorEastAsia" w:cs="Times New Roman"/>
          <w:spacing w:val="1"/>
          <w:szCs w:val="24"/>
          <w:lang w:eastAsia="ru-RU"/>
        </w:rPr>
        <w:t>е</w:t>
      </w:r>
      <w:r w:rsidRPr="00EB6880">
        <w:rPr>
          <w:rFonts w:eastAsiaTheme="minorEastAsia" w:cs="Times New Roman"/>
          <w:szCs w:val="24"/>
          <w:lang w:eastAsia="ru-RU"/>
        </w:rPr>
        <w:t>мы</w:t>
      </w:r>
      <w:r w:rsidRPr="00EB6880">
        <w:rPr>
          <w:rFonts w:eastAsiaTheme="minorEastAsia" w:cs="Times New Roman"/>
          <w:spacing w:val="58"/>
          <w:szCs w:val="24"/>
          <w:lang w:eastAsia="ru-RU"/>
        </w:rPr>
        <w:t xml:space="preserve"> </w:t>
      </w:r>
      <w:r w:rsidRPr="00EB6880">
        <w:rPr>
          <w:rFonts w:eastAsiaTheme="minorEastAsia" w:cs="Times New Roman"/>
          <w:spacing w:val="-1"/>
          <w:szCs w:val="24"/>
          <w:lang w:eastAsia="ru-RU"/>
        </w:rPr>
        <w:t>т</w:t>
      </w:r>
      <w:r w:rsidRPr="00EB6880">
        <w:rPr>
          <w:rFonts w:eastAsiaTheme="minorEastAsia" w:cs="Times New Roman"/>
          <w:spacing w:val="1"/>
          <w:szCs w:val="24"/>
          <w:lang w:eastAsia="ru-RU"/>
        </w:rPr>
        <w:t>е</w:t>
      </w:r>
      <w:r w:rsidRPr="00EB6880">
        <w:rPr>
          <w:rFonts w:eastAsiaTheme="minorEastAsia" w:cs="Times New Roman"/>
          <w:szCs w:val="24"/>
          <w:lang w:eastAsia="ru-RU"/>
        </w:rPr>
        <w:t>плосна</w:t>
      </w:r>
      <w:r w:rsidRPr="00EB6880">
        <w:rPr>
          <w:rFonts w:eastAsiaTheme="minorEastAsia" w:cs="Times New Roman"/>
          <w:spacing w:val="1"/>
          <w:szCs w:val="24"/>
          <w:lang w:eastAsia="ru-RU"/>
        </w:rPr>
        <w:t>б</w:t>
      </w:r>
      <w:r w:rsidRPr="00EB6880">
        <w:rPr>
          <w:rFonts w:eastAsiaTheme="minorEastAsia" w:cs="Times New Roman"/>
          <w:spacing w:val="-2"/>
          <w:szCs w:val="24"/>
          <w:lang w:eastAsia="ru-RU"/>
        </w:rPr>
        <w:t>ж</w:t>
      </w:r>
      <w:r w:rsidRPr="00EB6880">
        <w:rPr>
          <w:rFonts w:eastAsiaTheme="minorEastAsia" w:cs="Times New Roman"/>
          <w:spacing w:val="1"/>
          <w:szCs w:val="24"/>
          <w:lang w:eastAsia="ru-RU"/>
        </w:rPr>
        <w:t>е</w:t>
      </w:r>
      <w:r w:rsidRPr="00EB6880">
        <w:rPr>
          <w:rFonts w:eastAsiaTheme="minorEastAsia" w:cs="Times New Roman"/>
          <w:szCs w:val="24"/>
          <w:lang w:eastAsia="ru-RU"/>
        </w:rPr>
        <w:t>н</w:t>
      </w:r>
      <w:r w:rsidRPr="00EB6880">
        <w:rPr>
          <w:rFonts w:eastAsiaTheme="minorEastAsia" w:cs="Times New Roman"/>
          <w:spacing w:val="-1"/>
          <w:szCs w:val="24"/>
          <w:lang w:eastAsia="ru-RU"/>
        </w:rPr>
        <w:t>и</w:t>
      </w:r>
      <w:r w:rsidRPr="00EB6880">
        <w:rPr>
          <w:rFonts w:eastAsiaTheme="minorEastAsia" w:cs="Times New Roman"/>
          <w:spacing w:val="1"/>
          <w:szCs w:val="24"/>
          <w:lang w:eastAsia="ru-RU"/>
        </w:rPr>
        <w:t>я</w:t>
      </w:r>
      <w:r w:rsidRPr="00EB6880">
        <w:rPr>
          <w:rFonts w:eastAsiaTheme="minorEastAsia" w:cs="Times New Roman"/>
          <w:szCs w:val="24"/>
          <w:lang w:eastAsia="ru-RU"/>
        </w:rPr>
        <w:t>,</w:t>
      </w:r>
      <w:r w:rsidRPr="00EB6880">
        <w:rPr>
          <w:rFonts w:eastAsiaTheme="minorEastAsia" w:cs="Times New Roman"/>
          <w:spacing w:val="59"/>
          <w:szCs w:val="24"/>
          <w:lang w:eastAsia="ru-RU"/>
        </w:rPr>
        <w:t xml:space="preserve"> </w:t>
      </w:r>
      <w:r w:rsidRPr="00EB6880">
        <w:rPr>
          <w:rFonts w:eastAsiaTheme="minorEastAsia" w:cs="Times New Roman"/>
          <w:szCs w:val="24"/>
          <w:lang w:eastAsia="ru-RU"/>
        </w:rPr>
        <w:t>з</w:t>
      </w:r>
      <w:r w:rsidRPr="00EB6880">
        <w:rPr>
          <w:rFonts w:eastAsiaTheme="minorEastAsia" w:cs="Times New Roman"/>
          <w:spacing w:val="1"/>
          <w:szCs w:val="24"/>
          <w:lang w:eastAsia="ru-RU"/>
        </w:rPr>
        <w:t>ая</w:t>
      </w:r>
      <w:r w:rsidRPr="00EB6880">
        <w:rPr>
          <w:rFonts w:eastAsiaTheme="minorEastAsia" w:cs="Times New Roman"/>
          <w:spacing w:val="-2"/>
          <w:szCs w:val="24"/>
          <w:lang w:eastAsia="ru-RU"/>
        </w:rPr>
        <w:t>в</w:t>
      </w:r>
      <w:r w:rsidRPr="00EB6880">
        <w:rPr>
          <w:rFonts w:eastAsiaTheme="minorEastAsia" w:cs="Times New Roman"/>
          <w:szCs w:val="24"/>
          <w:lang w:eastAsia="ru-RU"/>
        </w:rPr>
        <w:t>ки</w:t>
      </w:r>
      <w:r w:rsidRPr="00EB6880">
        <w:rPr>
          <w:rFonts w:eastAsiaTheme="minorEastAsia" w:cs="Times New Roman"/>
          <w:spacing w:val="58"/>
          <w:szCs w:val="24"/>
          <w:lang w:eastAsia="ru-RU"/>
        </w:rPr>
        <w:t xml:space="preserve"> </w:t>
      </w:r>
      <w:r w:rsidRPr="00EB6880">
        <w:rPr>
          <w:rFonts w:eastAsiaTheme="minorEastAsia" w:cs="Times New Roman"/>
          <w:szCs w:val="24"/>
          <w:lang w:eastAsia="ru-RU"/>
        </w:rPr>
        <w:t>от других</w:t>
      </w:r>
      <w:r w:rsidRPr="00EB6880">
        <w:rPr>
          <w:rFonts w:eastAsiaTheme="minorEastAsia" w:cs="Times New Roman"/>
          <w:spacing w:val="58"/>
          <w:szCs w:val="24"/>
          <w:lang w:eastAsia="ru-RU"/>
        </w:rPr>
        <w:t xml:space="preserve"> </w:t>
      </w:r>
      <w:r w:rsidRPr="00EB6880">
        <w:rPr>
          <w:rFonts w:eastAsiaTheme="minorEastAsia" w:cs="Times New Roman"/>
          <w:spacing w:val="-1"/>
          <w:szCs w:val="24"/>
          <w:lang w:eastAsia="ru-RU"/>
        </w:rPr>
        <w:t>т</w:t>
      </w:r>
      <w:r w:rsidRPr="00EB6880">
        <w:rPr>
          <w:rFonts w:eastAsiaTheme="minorEastAsia" w:cs="Times New Roman"/>
          <w:spacing w:val="1"/>
          <w:szCs w:val="24"/>
          <w:lang w:eastAsia="ru-RU"/>
        </w:rPr>
        <w:t>е</w:t>
      </w:r>
      <w:r w:rsidRPr="00EB6880">
        <w:rPr>
          <w:rFonts w:eastAsiaTheme="minorEastAsia" w:cs="Times New Roman"/>
          <w:szCs w:val="24"/>
          <w:lang w:eastAsia="ru-RU"/>
        </w:rPr>
        <w:t>плосна</w:t>
      </w:r>
      <w:r w:rsidRPr="00EB6880">
        <w:rPr>
          <w:rFonts w:eastAsiaTheme="minorEastAsia" w:cs="Times New Roman"/>
          <w:spacing w:val="1"/>
          <w:szCs w:val="24"/>
          <w:lang w:eastAsia="ru-RU"/>
        </w:rPr>
        <w:t>б</w:t>
      </w:r>
      <w:r w:rsidRPr="00EB6880">
        <w:rPr>
          <w:rFonts w:eastAsiaTheme="minorEastAsia" w:cs="Times New Roman"/>
          <w:spacing w:val="-2"/>
          <w:szCs w:val="24"/>
          <w:lang w:eastAsia="ru-RU"/>
        </w:rPr>
        <w:t>ж</w:t>
      </w:r>
      <w:r w:rsidRPr="00EB6880">
        <w:rPr>
          <w:rFonts w:eastAsiaTheme="minorEastAsia" w:cs="Times New Roman"/>
          <w:spacing w:val="1"/>
          <w:szCs w:val="24"/>
          <w:lang w:eastAsia="ru-RU"/>
        </w:rPr>
        <w:t>а</w:t>
      </w:r>
      <w:r w:rsidRPr="00EB6880">
        <w:rPr>
          <w:rFonts w:eastAsiaTheme="minorEastAsia" w:cs="Times New Roman"/>
          <w:szCs w:val="24"/>
          <w:lang w:eastAsia="ru-RU"/>
        </w:rPr>
        <w:t>ю</w:t>
      </w:r>
      <w:r w:rsidRPr="00EB6880">
        <w:rPr>
          <w:rFonts w:eastAsiaTheme="minorEastAsia" w:cs="Times New Roman"/>
          <w:spacing w:val="-1"/>
          <w:szCs w:val="24"/>
          <w:lang w:eastAsia="ru-RU"/>
        </w:rPr>
        <w:t>щ</w:t>
      </w:r>
      <w:r w:rsidRPr="00EB6880">
        <w:rPr>
          <w:rFonts w:eastAsiaTheme="minorEastAsia" w:cs="Times New Roman"/>
          <w:szCs w:val="24"/>
          <w:lang w:eastAsia="ru-RU"/>
        </w:rPr>
        <w:t>их ор</w:t>
      </w:r>
      <w:r w:rsidRPr="00EB6880">
        <w:rPr>
          <w:rFonts w:eastAsiaTheme="minorEastAsia" w:cs="Times New Roman"/>
          <w:spacing w:val="1"/>
          <w:szCs w:val="24"/>
          <w:lang w:eastAsia="ru-RU"/>
        </w:rPr>
        <w:t>га</w:t>
      </w:r>
      <w:r w:rsidRPr="00EB6880">
        <w:rPr>
          <w:rFonts w:eastAsiaTheme="minorEastAsia" w:cs="Times New Roman"/>
          <w:szCs w:val="24"/>
          <w:lang w:eastAsia="ru-RU"/>
        </w:rPr>
        <w:t>н</w:t>
      </w:r>
      <w:r w:rsidRPr="00EB6880">
        <w:rPr>
          <w:rFonts w:eastAsiaTheme="minorEastAsia" w:cs="Times New Roman"/>
          <w:spacing w:val="-1"/>
          <w:szCs w:val="24"/>
          <w:lang w:eastAsia="ru-RU"/>
        </w:rPr>
        <w:t>и</w:t>
      </w:r>
      <w:r w:rsidRPr="00EB6880">
        <w:rPr>
          <w:rFonts w:eastAsiaTheme="minorEastAsia" w:cs="Times New Roman"/>
          <w:szCs w:val="24"/>
          <w:lang w:eastAsia="ru-RU"/>
        </w:rPr>
        <w:t>з</w:t>
      </w:r>
      <w:r w:rsidRPr="00EB6880">
        <w:rPr>
          <w:rFonts w:eastAsiaTheme="minorEastAsia" w:cs="Times New Roman"/>
          <w:spacing w:val="1"/>
          <w:szCs w:val="24"/>
          <w:lang w:eastAsia="ru-RU"/>
        </w:rPr>
        <w:t>а</w:t>
      </w:r>
      <w:r w:rsidRPr="00EB6880">
        <w:rPr>
          <w:rFonts w:eastAsiaTheme="minorEastAsia" w:cs="Times New Roman"/>
          <w:szCs w:val="24"/>
          <w:lang w:eastAsia="ru-RU"/>
        </w:rPr>
        <w:t>ц</w:t>
      </w:r>
      <w:r w:rsidRPr="00EB6880">
        <w:rPr>
          <w:rFonts w:eastAsiaTheme="minorEastAsia" w:cs="Times New Roman"/>
          <w:spacing w:val="-1"/>
          <w:szCs w:val="24"/>
          <w:lang w:eastAsia="ru-RU"/>
        </w:rPr>
        <w:t>и</w:t>
      </w:r>
      <w:r w:rsidRPr="00EB6880">
        <w:rPr>
          <w:rFonts w:eastAsiaTheme="minorEastAsia" w:cs="Times New Roman"/>
          <w:szCs w:val="24"/>
          <w:lang w:eastAsia="ru-RU"/>
        </w:rPr>
        <w:t xml:space="preserve">й, на </w:t>
      </w:r>
      <w:r w:rsidRPr="00EB6880">
        <w:rPr>
          <w:rFonts w:eastAsiaTheme="minorEastAsia" w:cs="Times New Roman"/>
          <w:spacing w:val="1"/>
          <w:szCs w:val="24"/>
          <w:lang w:eastAsia="ru-RU"/>
        </w:rPr>
        <w:t>присвоение</w:t>
      </w:r>
      <w:r w:rsidRPr="00EB6880">
        <w:rPr>
          <w:rFonts w:eastAsiaTheme="minorEastAsia" w:cs="Times New Roman"/>
          <w:spacing w:val="57"/>
          <w:szCs w:val="24"/>
          <w:lang w:eastAsia="ru-RU"/>
        </w:rPr>
        <w:t xml:space="preserve"> </w:t>
      </w:r>
      <w:r w:rsidRPr="00EB6880">
        <w:rPr>
          <w:rFonts w:eastAsiaTheme="minorEastAsia" w:cs="Times New Roman"/>
          <w:spacing w:val="1"/>
          <w:szCs w:val="24"/>
          <w:lang w:eastAsia="ru-RU"/>
        </w:rPr>
        <w:t>с</w:t>
      </w:r>
      <w:r w:rsidRPr="00EB6880">
        <w:rPr>
          <w:rFonts w:eastAsiaTheme="minorEastAsia" w:cs="Times New Roman"/>
          <w:spacing w:val="-1"/>
          <w:szCs w:val="24"/>
          <w:lang w:eastAsia="ru-RU"/>
        </w:rPr>
        <w:t>т</w:t>
      </w:r>
      <w:r w:rsidRPr="00EB6880">
        <w:rPr>
          <w:rFonts w:eastAsiaTheme="minorEastAsia" w:cs="Times New Roman"/>
          <w:spacing w:val="1"/>
          <w:szCs w:val="24"/>
          <w:lang w:eastAsia="ru-RU"/>
        </w:rPr>
        <w:t>а</w:t>
      </w:r>
      <w:r w:rsidRPr="00EB6880">
        <w:rPr>
          <w:rFonts w:eastAsiaTheme="minorEastAsia" w:cs="Times New Roman"/>
          <w:spacing w:val="-1"/>
          <w:szCs w:val="24"/>
          <w:lang w:eastAsia="ru-RU"/>
        </w:rPr>
        <w:t>т</w:t>
      </w:r>
      <w:r w:rsidRPr="00EB6880">
        <w:rPr>
          <w:rFonts w:eastAsiaTheme="minorEastAsia" w:cs="Times New Roman"/>
          <w:spacing w:val="-8"/>
          <w:szCs w:val="24"/>
          <w:lang w:eastAsia="ru-RU"/>
        </w:rPr>
        <w:t>у</w:t>
      </w:r>
      <w:r w:rsidRPr="00EB6880">
        <w:rPr>
          <w:rFonts w:eastAsiaTheme="minorEastAsia" w:cs="Times New Roman"/>
          <w:spacing w:val="1"/>
          <w:szCs w:val="24"/>
          <w:lang w:eastAsia="ru-RU"/>
        </w:rPr>
        <w:t>с</w:t>
      </w:r>
      <w:r w:rsidRPr="00EB6880">
        <w:rPr>
          <w:rFonts w:eastAsiaTheme="minorEastAsia" w:cs="Times New Roman"/>
          <w:szCs w:val="24"/>
          <w:lang w:eastAsia="ru-RU"/>
        </w:rPr>
        <w:t xml:space="preserve">а </w:t>
      </w:r>
      <w:r w:rsidRPr="00EB6880">
        <w:rPr>
          <w:rFonts w:eastAsiaTheme="minorEastAsia" w:cs="Times New Roman"/>
          <w:spacing w:val="1"/>
          <w:szCs w:val="24"/>
          <w:lang w:eastAsia="ru-RU"/>
        </w:rPr>
        <w:t>единой</w:t>
      </w:r>
      <w:r w:rsidRPr="00EB6880">
        <w:rPr>
          <w:rFonts w:eastAsiaTheme="minorEastAsia" w:cs="Times New Roman"/>
          <w:szCs w:val="24"/>
          <w:lang w:eastAsia="ru-RU"/>
        </w:rPr>
        <w:t xml:space="preserve"> теплоснабжающей ор</w:t>
      </w:r>
      <w:r w:rsidRPr="00EB6880">
        <w:rPr>
          <w:rFonts w:eastAsiaTheme="minorEastAsia" w:cs="Times New Roman"/>
          <w:spacing w:val="-3"/>
          <w:szCs w:val="24"/>
          <w:lang w:eastAsia="ru-RU"/>
        </w:rPr>
        <w:t>г</w:t>
      </w:r>
      <w:r w:rsidRPr="00EB6880">
        <w:rPr>
          <w:rFonts w:eastAsiaTheme="minorEastAsia" w:cs="Times New Roman"/>
          <w:spacing w:val="1"/>
          <w:szCs w:val="24"/>
          <w:lang w:eastAsia="ru-RU"/>
        </w:rPr>
        <w:t>а</w:t>
      </w:r>
      <w:r w:rsidRPr="00EB6880">
        <w:rPr>
          <w:rFonts w:eastAsiaTheme="minorEastAsia" w:cs="Times New Roman"/>
          <w:szCs w:val="24"/>
          <w:lang w:eastAsia="ru-RU"/>
        </w:rPr>
        <w:t>н</w:t>
      </w:r>
      <w:r w:rsidRPr="00EB6880">
        <w:rPr>
          <w:rFonts w:eastAsiaTheme="minorEastAsia" w:cs="Times New Roman"/>
          <w:spacing w:val="-1"/>
          <w:szCs w:val="24"/>
          <w:lang w:eastAsia="ru-RU"/>
        </w:rPr>
        <w:t>и</w:t>
      </w:r>
      <w:r w:rsidRPr="00EB6880">
        <w:rPr>
          <w:rFonts w:eastAsiaTheme="minorEastAsia" w:cs="Times New Roman"/>
          <w:szCs w:val="24"/>
          <w:lang w:eastAsia="ru-RU"/>
        </w:rPr>
        <w:t>з</w:t>
      </w:r>
      <w:r w:rsidRPr="00EB6880">
        <w:rPr>
          <w:rFonts w:eastAsiaTheme="minorEastAsia" w:cs="Times New Roman"/>
          <w:spacing w:val="1"/>
          <w:szCs w:val="24"/>
          <w:lang w:eastAsia="ru-RU"/>
        </w:rPr>
        <w:t>а</w:t>
      </w:r>
      <w:r w:rsidRPr="00EB6880">
        <w:rPr>
          <w:rFonts w:eastAsiaTheme="minorEastAsia" w:cs="Times New Roman"/>
          <w:szCs w:val="24"/>
          <w:lang w:eastAsia="ru-RU"/>
        </w:rPr>
        <w:t>ц</w:t>
      </w:r>
      <w:r w:rsidRPr="00EB6880">
        <w:rPr>
          <w:rFonts w:eastAsiaTheme="minorEastAsia" w:cs="Times New Roman"/>
          <w:spacing w:val="-5"/>
          <w:szCs w:val="24"/>
          <w:lang w:eastAsia="ru-RU"/>
        </w:rPr>
        <w:t>и</w:t>
      </w:r>
      <w:r w:rsidRPr="00EB6880">
        <w:rPr>
          <w:rFonts w:eastAsiaTheme="minorEastAsia" w:cs="Times New Roman"/>
          <w:szCs w:val="24"/>
          <w:lang w:eastAsia="ru-RU"/>
        </w:rPr>
        <w:t>и, отсутствуют</w:t>
      </w:r>
      <w:r w:rsidRPr="00EB6880">
        <w:rPr>
          <w:rFonts w:eastAsiaTheme="minorEastAsia" w:cs="Times New Roman"/>
          <w:spacing w:val="-1"/>
          <w:szCs w:val="24"/>
          <w:lang w:eastAsia="ru-RU"/>
        </w:rPr>
        <w:t>.</w:t>
      </w:r>
    </w:p>
    <w:p w14:paraId="50C7C655" w14:textId="77777777" w:rsidR="00A8042B" w:rsidRPr="00EB6880" w:rsidRDefault="00085990" w:rsidP="00A8042B">
      <w:pPr>
        <w:keepNext/>
        <w:keepLines/>
        <w:spacing w:before="240"/>
        <w:outlineLvl w:val="1"/>
        <w:rPr>
          <w:rFonts w:eastAsia="Times New Roman" w:cs="Times New Roman"/>
          <w:b/>
          <w:i/>
          <w:szCs w:val="26"/>
        </w:rPr>
      </w:pPr>
      <w:hyperlink w:anchor="bookmark71" w:history="1">
        <w:bookmarkStart w:id="372" w:name="_Toc169605376"/>
        <w:bookmarkStart w:id="373" w:name="_Toc226883654"/>
        <w:bookmarkStart w:id="374" w:name="_Toc231213449"/>
        <w:r w:rsidR="00A8042B" w:rsidRPr="00EB6880">
          <w:rPr>
            <w:rFonts w:eastAsia="Times New Roman" w:cs="Times New Roman"/>
            <w:b/>
            <w:i/>
            <w:szCs w:val="26"/>
          </w:rPr>
          <w:t>Часть 15.5. Реестр систем теплоснабжения, содержащий перечень теплоснабжающих</w:t>
        </w:r>
      </w:hyperlink>
      <w:r w:rsidR="00A8042B" w:rsidRPr="00EB6880">
        <w:rPr>
          <w:rFonts w:eastAsia="Times New Roman" w:cs="Times New Roman"/>
          <w:b/>
          <w:i/>
          <w:szCs w:val="26"/>
        </w:rPr>
        <w:t xml:space="preserve"> </w:t>
      </w:r>
      <w:hyperlink w:anchor="bookmark71" w:history="1">
        <w:r w:rsidR="00A8042B" w:rsidRPr="00EB6880">
          <w:rPr>
            <w:rFonts w:eastAsia="Times New Roman" w:cs="Times New Roman"/>
            <w:b/>
            <w:i/>
            <w:szCs w:val="26"/>
          </w:rPr>
          <w:t>организаций, действующих в каждой системе теплоснабжения, расположенных в границах</w:t>
        </w:r>
      </w:hyperlink>
      <w:r w:rsidR="00A8042B" w:rsidRPr="00EB6880">
        <w:rPr>
          <w:rFonts w:eastAsia="Times New Roman" w:cs="Times New Roman"/>
          <w:b/>
          <w:i/>
          <w:szCs w:val="26"/>
        </w:rPr>
        <w:t xml:space="preserve"> </w:t>
      </w:r>
      <w:hyperlink w:anchor="bookmark71" w:history="1">
        <w:r w:rsidR="00A8042B" w:rsidRPr="00EB6880">
          <w:rPr>
            <w:rFonts w:eastAsia="Times New Roman" w:cs="Times New Roman"/>
            <w:b/>
            <w:i/>
            <w:szCs w:val="26"/>
          </w:rPr>
          <w:t>поселения, городского округа, города федерального значения</w:t>
        </w:r>
        <w:bookmarkEnd w:id="372"/>
        <w:bookmarkEnd w:id="373"/>
        <w:bookmarkEnd w:id="374"/>
      </w:hyperlink>
    </w:p>
    <w:p w14:paraId="1B109A13" w14:textId="77777777" w:rsidR="00A8042B" w:rsidRPr="00EB6880" w:rsidRDefault="00A8042B" w:rsidP="00A8042B">
      <w:pPr>
        <w:spacing w:line="240" w:lineRule="auto"/>
        <w:ind w:right="-1" w:firstLine="710"/>
        <w:rPr>
          <w:rFonts w:eastAsia="Times New Roman" w:cs="Times New Roman"/>
        </w:rPr>
      </w:pPr>
      <w:r w:rsidRPr="00EB6880">
        <w:rPr>
          <w:rFonts w:eastAsia="Times New Roman" w:cs="Times New Roman"/>
        </w:rPr>
        <w:t>В</w:t>
      </w:r>
      <w:r w:rsidRPr="00EB6880">
        <w:rPr>
          <w:rFonts w:eastAsia="Times New Roman" w:cs="Times New Roman"/>
          <w:spacing w:val="8"/>
        </w:rPr>
        <w:t xml:space="preserve"> </w:t>
      </w:r>
      <w:r w:rsidRPr="00EB6880">
        <w:rPr>
          <w:rFonts w:eastAsia="Times New Roman" w:cs="Times New Roman"/>
        </w:rPr>
        <w:t>табл.</w:t>
      </w:r>
      <w:r w:rsidRPr="00EB6880">
        <w:rPr>
          <w:rFonts w:eastAsia="Times New Roman" w:cs="Times New Roman"/>
          <w:spacing w:val="19"/>
        </w:rPr>
        <w:t xml:space="preserve"> 15.2.1. </w:t>
      </w:r>
      <w:r w:rsidRPr="00EB6880">
        <w:rPr>
          <w:rFonts w:eastAsia="Times New Roman" w:cs="Times New Roman"/>
          <w:spacing w:val="-3"/>
        </w:rPr>
        <w:t>п</w:t>
      </w:r>
      <w:r w:rsidRPr="00EB6880">
        <w:rPr>
          <w:rFonts w:eastAsia="Times New Roman" w:cs="Times New Roman"/>
          <w:spacing w:val="4"/>
        </w:rPr>
        <w:t>р</w:t>
      </w:r>
      <w:r w:rsidRPr="00EB6880">
        <w:rPr>
          <w:rFonts w:eastAsia="Times New Roman" w:cs="Times New Roman"/>
          <w:spacing w:val="-2"/>
        </w:rPr>
        <w:t>е</w:t>
      </w:r>
      <w:r w:rsidRPr="00EB6880">
        <w:rPr>
          <w:rFonts w:eastAsia="Times New Roman" w:cs="Times New Roman"/>
          <w:spacing w:val="2"/>
        </w:rPr>
        <w:t>д</w:t>
      </w:r>
      <w:r w:rsidRPr="00EB6880">
        <w:rPr>
          <w:rFonts w:eastAsia="Times New Roman" w:cs="Times New Roman"/>
          <w:spacing w:val="-2"/>
        </w:rPr>
        <w:t>с</w:t>
      </w:r>
      <w:r w:rsidRPr="00EB6880">
        <w:rPr>
          <w:rFonts w:eastAsia="Times New Roman" w:cs="Times New Roman"/>
        </w:rPr>
        <w:t>т</w:t>
      </w:r>
      <w:r w:rsidRPr="00EB6880">
        <w:rPr>
          <w:rFonts w:eastAsia="Times New Roman" w:cs="Times New Roman"/>
          <w:spacing w:val="-3"/>
        </w:rPr>
        <w:t>а</w:t>
      </w:r>
      <w:r w:rsidRPr="00EB6880">
        <w:rPr>
          <w:rFonts w:eastAsia="Times New Roman" w:cs="Times New Roman"/>
          <w:spacing w:val="1"/>
        </w:rPr>
        <w:t>в</w:t>
      </w:r>
      <w:r w:rsidRPr="00EB6880">
        <w:rPr>
          <w:rFonts w:eastAsia="Times New Roman" w:cs="Times New Roman"/>
          <w:spacing w:val="-5"/>
        </w:rPr>
        <w:t>л</w:t>
      </w:r>
      <w:r w:rsidRPr="00EB6880">
        <w:rPr>
          <w:rFonts w:eastAsia="Times New Roman" w:cs="Times New Roman"/>
          <w:spacing w:val="-2"/>
        </w:rPr>
        <w:t>е</w:t>
      </w:r>
      <w:r w:rsidRPr="00EB6880">
        <w:rPr>
          <w:rFonts w:eastAsia="Times New Roman" w:cs="Times New Roman"/>
        </w:rPr>
        <w:t>н</w:t>
      </w:r>
      <w:r w:rsidRPr="00EB6880">
        <w:rPr>
          <w:rFonts w:eastAsia="Times New Roman" w:cs="Times New Roman"/>
          <w:spacing w:val="18"/>
        </w:rPr>
        <w:t xml:space="preserve"> </w:t>
      </w:r>
      <w:r w:rsidRPr="00EB6880">
        <w:rPr>
          <w:rFonts w:eastAsia="Times New Roman" w:cs="Times New Roman"/>
          <w:spacing w:val="4"/>
        </w:rPr>
        <w:t>р</w:t>
      </w:r>
      <w:r w:rsidRPr="00EB6880">
        <w:rPr>
          <w:rFonts w:eastAsia="Times New Roman" w:cs="Times New Roman"/>
          <w:spacing w:val="-2"/>
        </w:rPr>
        <w:t>еес</w:t>
      </w:r>
      <w:r w:rsidRPr="00EB6880">
        <w:rPr>
          <w:rFonts w:eastAsia="Times New Roman" w:cs="Times New Roman"/>
        </w:rPr>
        <w:t>тр</w:t>
      </w:r>
      <w:r w:rsidRPr="00EB6880">
        <w:rPr>
          <w:rFonts w:eastAsia="Times New Roman" w:cs="Times New Roman"/>
          <w:spacing w:val="25"/>
        </w:rPr>
        <w:t xml:space="preserve"> </w:t>
      </w:r>
      <w:r w:rsidRPr="00EB6880">
        <w:rPr>
          <w:rFonts w:eastAsia="Times New Roman" w:cs="Times New Roman"/>
          <w:spacing w:val="-2"/>
        </w:rPr>
        <w:t>с</w:t>
      </w:r>
      <w:r w:rsidRPr="00EB6880">
        <w:rPr>
          <w:rFonts w:eastAsia="Times New Roman" w:cs="Times New Roman"/>
          <w:spacing w:val="-3"/>
        </w:rPr>
        <w:t>и</w:t>
      </w:r>
      <w:r w:rsidRPr="00EB6880">
        <w:rPr>
          <w:rFonts w:eastAsia="Times New Roman" w:cs="Times New Roman"/>
          <w:spacing w:val="-2"/>
        </w:rPr>
        <w:t>с</w:t>
      </w:r>
      <w:r w:rsidRPr="00EB6880">
        <w:rPr>
          <w:rFonts w:eastAsia="Times New Roman" w:cs="Times New Roman"/>
        </w:rPr>
        <w:t>т</w:t>
      </w:r>
      <w:r w:rsidRPr="00EB6880">
        <w:rPr>
          <w:rFonts w:eastAsia="Times New Roman" w:cs="Times New Roman"/>
          <w:spacing w:val="-3"/>
        </w:rPr>
        <w:t>е</w:t>
      </w:r>
      <w:r w:rsidRPr="00EB6880">
        <w:rPr>
          <w:rFonts w:eastAsia="Times New Roman" w:cs="Times New Roman"/>
        </w:rPr>
        <w:t>м</w:t>
      </w:r>
      <w:r w:rsidRPr="00EB6880">
        <w:rPr>
          <w:rFonts w:eastAsia="Times New Roman" w:cs="Times New Roman"/>
          <w:spacing w:val="16"/>
        </w:rPr>
        <w:t xml:space="preserve"> </w:t>
      </w:r>
      <w:r w:rsidRPr="00EB6880">
        <w:rPr>
          <w:rFonts w:eastAsia="Times New Roman" w:cs="Times New Roman"/>
        </w:rPr>
        <w:t>т</w:t>
      </w:r>
      <w:r w:rsidRPr="00EB6880">
        <w:rPr>
          <w:rFonts w:eastAsia="Times New Roman" w:cs="Times New Roman"/>
          <w:spacing w:val="-3"/>
        </w:rPr>
        <w:t>еп</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spacing w:val="-2"/>
        </w:rPr>
        <w:t>с</w:t>
      </w:r>
      <w:r w:rsidRPr="00EB6880">
        <w:rPr>
          <w:rFonts w:eastAsia="Times New Roman" w:cs="Times New Roman"/>
          <w:spacing w:val="-3"/>
        </w:rPr>
        <w:t>н</w:t>
      </w:r>
      <w:r w:rsidRPr="00EB6880">
        <w:rPr>
          <w:rFonts w:eastAsia="Times New Roman" w:cs="Times New Roman"/>
          <w:spacing w:val="-2"/>
        </w:rPr>
        <w:t>а</w:t>
      </w:r>
      <w:r w:rsidRPr="00EB6880">
        <w:rPr>
          <w:rFonts w:eastAsia="Times New Roman" w:cs="Times New Roman"/>
          <w:spacing w:val="2"/>
        </w:rPr>
        <w:t>б</w:t>
      </w:r>
      <w:r w:rsidRPr="00EB6880">
        <w:rPr>
          <w:rFonts w:eastAsia="Times New Roman" w:cs="Times New Roman"/>
        </w:rPr>
        <w:t>ж</w:t>
      </w:r>
      <w:r w:rsidRPr="00EB6880">
        <w:rPr>
          <w:rFonts w:eastAsia="Times New Roman" w:cs="Times New Roman"/>
          <w:spacing w:val="-2"/>
        </w:rPr>
        <w:t>е</w:t>
      </w:r>
      <w:r w:rsidRPr="00EB6880">
        <w:rPr>
          <w:rFonts w:eastAsia="Times New Roman" w:cs="Times New Roman"/>
          <w:spacing w:val="-3"/>
        </w:rPr>
        <w:t>ни</w:t>
      </w:r>
      <w:r w:rsidRPr="00EB6880">
        <w:rPr>
          <w:rFonts w:eastAsia="Times New Roman" w:cs="Times New Roman"/>
          <w:spacing w:val="3"/>
        </w:rPr>
        <w:t>я</w:t>
      </w:r>
      <w:r w:rsidRPr="00EB6880">
        <w:rPr>
          <w:rFonts w:eastAsia="Times New Roman" w:cs="Times New Roman"/>
        </w:rPr>
        <w:t>,</w:t>
      </w:r>
      <w:r w:rsidRPr="00EB6880">
        <w:rPr>
          <w:rFonts w:eastAsia="Times New Roman" w:cs="Times New Roman"/>
          <w:spacing w:val="23"/>
        </w:rPr>
        <w:t xml:space="preserve"> </w:t>
      </w:r>
      <w:r w:rsidRPr="00EB6880">
        <w:rPr>
          <w:rFonts w:eastAsia="Times New Roman" w:cs="Times New Roman"/>
          <w:spacing w:val="-2"/>
        </w:rPr>
        <w:t>с</w:t>
      </w:r>
      <w:r w:rsidRPr="00EB6880">
        <w:rPr>
          <w:rFonts w:eastAsia="Times New Roman" w:cs="Times New Roman"/>
          <w:spacing w:val="4"/>
        </w:rPr>
        <w:t>о</w:t>
      </w:r>
      <w:r w:rsidRPr="00EB6880">
        <w:rPr>
          <w:rFonts w:eastAsia="Times New Roman" w:cs="Times New Roman"/>
          <w:spacing w:val="2"/>
        </w:rPr>
        <w:t>д</w:t>
      </w:r>
      <w:r w:rsidRPr="00EB6880">
        <w:rPr>
          <w:rFonts w:eastAsia="Times New Roman" w:cs="Times New Roman"/>
          <w:spacing w:val="-12"/>
        </w:rPr>
        <w:t>е</w:t>
      </w:r>
      <w:r w:rsidRPr="00EB6880">
        <w:rPr>
          <w:rFonts w:eastAsia="Times New Roman" w:cs="Times New Roman"/>
          <w:spacing w:val="4"/>
        </w:rPr>
        <w:t>р</w:t>
      </w:r>
      <w:r w:rsidRPr="00EB6880">
        <w:rPr>
          <w:rFonts w:eastAsia="Times New Roman" w:cs="Times New Roman"/>
        </w:rPr>
        <w:t>ж</w:t>
      </w:r>
      <w:r w:rsidRPr="00EB6880">
        <w:rPr>
          <w:rFonts w:eastAsia="Times New Roman" w:cs="Times New Roman"/>
          <w:spacing w:val="-2"/>
        </w:rPr>
        <w:t>а</w:t>
      </w:r>
      <w:r w:rsidRPr="00EB6880">
        <w:rPr>
          <w:rFonts w:eastAsia="Times New Roman" w:cs="Times New Roman"/>
          <w:spacing w:val="2"/>
        </w:rPr>
        <w:t>щ</w:t>
      </w:r>
      <w:r w:rsidRPr="00EB6880">
        <w:rPr>
          <w:rFonts w:eastAsia="Times New Roman" w:cs="Times New Roman"/>
          <w:spacing w:val="-3"/>
        </w:rPr>
        <w:t>и</w:t>
      </w:r>
      <w:r w:rsidRPr="00EB6880">
        <w:rPr>
          <w:rFonts w:eastAsia="Times New Roman" w:cs="Times New Roman"/>
        </w:rPr>
        <w:t>й</w:t>
      </w:r>
      <w:r w:rsidRPr="00EB6880">
        <w:rPr>
          <w:rFonts w:eastAsia="Times New Roman" w:cs="Times New Roman"/>
          <w:spacing w:val="18"/>
        </w:rPr>
        <w:t xml:space="preserve"> </w:t>
      </w:r>
      <w:r w:rsidRPr="00EB6880">
        <w:rPr>
          <w:rFonts w:eastAsia="Times New Roman" w:cs="Times New Roman"/>
          <w:spacing w:val="-3"/>
        </w:rPr>
        <w:t>п</w:t>
      </w:r>
      <w:r w:rsidRPr="00EB6880">
        <w:rPr>
          <w:rFonts w:eastAsia="Times New Roman" w:cs="Times New Roman"/>
          <w:spacing w:val="-2"/>
        </w:rPr>
        <w:t>е</w:t>
      </w:r>
      <w:r w:rsidRPr="00EB6880">
        <w:rPr>
          <w:rFonts w:eastAsia="Times New Roman" w:cs="Times New Roman"/>
          <w:spacing w:val="4"/>
        </w:rPr>
        <w:t>р</w:t>
      </w:r>
      <w:r w:rsidRPr="00EB6880">
        <w:rPr>
          <w:rFonts w:eastAsia="Times New Roman" w:cs="Times New Roman"/>
          <w:spacing w:val="-12"/>
        </w:rPr>
        <w:t>е</w:t>
      </w:r>
      <w:r w:rsidRPr="00EB6880">
        <w:rPr>
          <w:rFonts w:eastAsia="Times New Roman" w:cs="Times New Roman"/>
          <w:spacing w:val="3"/>
        </w:rPr>
        <w:t>ч</w:t>
      </w:r>
      <w:r w:rsidRPr="00EB6880">
        <w:rPr>
          <w:rFonts w:eastAsia="Times New Roman" w:cs="Times New Roman"/>
          <w:spacing w:val="-2"/>
        </w:rPr>
        <w:t>е</w:t>
      </w:r>
      <w:r w:rsidRPr="00EB6880">
        <w:rPr>
          <w:rFonts w:eastAsia="Times New Roman" w:cs="Times New Roman"/>
          <w:spacing w:val="-3"/>
        </w:rPr>
        <w:t>н</w:t>
      </w:r>
      <w:r w:rsidRPr="00EB6880">
        <w:rPr>
          <w:rFonts w:eastAsia="Times New Roman" w:cs="Times New Roman"/>
        </w:rPr>
        <w:t>ь</w:t>
      </w:r>
      <w:r w:rsidRPr="00EB6880">
        <w:rPr>
          <w:rFonts w:eastAsia="Times New Roman" w:cs="Times New Roman"/>
          <w:spacing w:val="17"/>
        </w:rPr>
        <w:t xml:space="preserve"> </w:t>
      </w:r>
      <w:r w:rsidRPr="00EB6880">
        <w:rPr>
          <w:rFonts w:eastAsia="Times New Roman" w:cs="Times New Roman"/>
        </w:rPr>
        <w:t>т</w:t>
      </w:r>
      <w:r w:rsidRPr="00EB6880">
        <w:rPr>
          <w:rFonts w:eastAsia="Times New Roman" w:cs="Times New Roman"/>
          <w:spacing w:val="-3"/>
        </w:rPr>
        <w:t>еп</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spacing w:val="-2"/>
        </w:rPr>
        <w:t>с</w:t>
      </w:r>
      <w:r w:rsidRPr="00EB6880">
        <w:rPr>
          <w:rFonts w:eastAsia="Times New Roman" w:cs="Times New Roman"/>
          <w:spacing w:val="-3"/>
        </w:rPr>
        <w:t>н</w:t>
      </w:r>
      <w:r w:rsidRPr="00EB6880">
        <w:rPr>
          <w:rFonts w:eastAsia="Times New Roman" w:cs="Times New Roman"/>
          <w:spacing w:val="-2"/>
        </w:rPr>
        <w:t>а</w:t>
      </w:r>
      <w:r w:rsidRPr="00EB6880">
        <w:rPr>
          <w:rFonts w:eastAsia="Times New Roman" w:cs="Times New Roman"/>
          <w:spacing w:val="2"/>
        </w:rPr>
        <w:t>б</w:t>
      </w:r>
      <w:r w:rsidRPr="00EB6880">
        <w:rPr>
          <w:rFonts w:eastAsia="Times New Roman" w:cs="Times New Roman"/>
        </w:rPr>
        <w:t>ж</w:t>
      </w:r>
      <w:r w:rsidRPr="00EB6880">
        <w:rPr>
          <w:rFonts w:eastAsia="Times New Roman" w:cs="Times New Roman"/>
          <w:spacing w:val="-2"/>
        </w:rPr>
        <w:t>аю</w:t>
      </w:r>
      <w:r w:rsidRPr="00EB6880">
        <w:rPr>
          <w:rFonts w:eastAsia="Times New Roman" w:cs="Times New Roman"/>
          <w:spacing w:val="2"/>
        </w:rPr>
        <w:t>щ</w:t>
      </w:r>
      <w:r w:rsidRPr="00EB6880">
        <w:rPr>
          <w:rFonts w:eastAsia="Times New Roman" w:cs="Times New Roman"/>
          <w:spacing w:val="-3"/>
        </w:rPr>
        <w:t>и</w:t>
      </w:r>
      <w:r w:rsidRPr="00EB6880">
        <w:rPr>
          <w:rFonts w:eastAsia="Times New Roman" w:cs="Times New Roman"/>
        </w:rPr>
        <w:t xml:space="preserve">х </w:t>
      </w:r>
      <w:r w:rsidRPr="00EB6880">
        <w:rPr>
          <w:rFonts w:eastAsia="Times New Roman" w:cs="Times New Roman"/>
          <w:spacing w:val="4"/>
        </w:rPr>
        <w:t>ор</w:t>
      </w:r>
      <w:r w:rsidRPr="00EB6880">
        <w:rPr>
          <w:rFonts w:eastAsia="Times New Roman" w:cs="Times New Roman"/>
          <w:spacing w:val="-5"/>
        </w:rPr>
        <w:t>г</w:t>
      </w:r>
      <w:r w:rsidRPr="00EB6880">
        <w:rPr>
          <w:rFonts w:eastAsia="Times New Roman" w:cs="Times New Roman"/>
          <w:spacing w:val="-2"/>
        </w:rPr>
        <w:t>а</w:t>
      </w:r>
      <w:r w:rsidRPr="00EB6880">
        <w:rPr>
          <w:rFonts w:eastAsia="Times New Roman" w:cs="Times New Roman"/>
          <w:spacing w:val="-3"/>
        </w:rPr>
        <w:t>ни</w:t>
      </w:r>
      <w:r w:rsidRPr="00EB6880">
        <w:rPr>
          <w:rFonts w:eastAsia="Times New Roman" w:cs="Times New Roman"/>
          <w:spacing w:val="-1"/>
        </w:rPr>
        <w:t>з</w:t>
      </w:r>
      <w:r w:rsidRPr="00EB6880">
        <w:rPr>
          <w:rFonts w:eastAsia="Times New Roman" w:cs="Times New Roman"/>
          <w:spacing w:val="-2"/>
        </w:rPr>
        <w:t>а</w:t>
      </w:r>
      <w:r w:rsidRPr="00EB6880">
        <w:rPr>
          <w:rFonts w:eastAsia="Times New Roman" w:cs="Times New Roman"/>
          <w:spacing w:val="-3"/>
        </w:rPr>
        <w:t>ций</w:t>
      </w:r>
      <w:r w:rsidRPr="00EB6880">
        <w:rPr>
          <w:rFonts w:eastAsia="Times New Roman" w:cs="Times New Roman"/>
        </w:rPr>
        <w:t>,</w:t>
      </w:r>
      <w:r w:rsidRPr="00EB6880">
        <w:rPr>
          <w:rFonts w:eastAsia="Times New Roman" w:cs="Times New Roman"/>
          <w:spacing w:val="45"/>
        </w:rPr>
        <w:t xml:space="preserve"> </w:t>
      </w:r>
      <w:r w:rsidRPr="00EB6880">
        <w:rPr>
          <w:rFonts w:eastAsia="Times New Roman" w:cs="Times New Roman"/>
          <w:spacing w:val="2"/>
        </w:rPr>
        <w:t>д</w:t>
      </w:r>
      <w:r w:rsidRPr="00EB6880">
        <w:rPr>
          <w:rFonts w:eastAsia="Times New Roman" w:cs="Times New Roman"/>
          <w:spacing w:val="-2"/>
        </w:rPr>
        <w:t>е</w:t>
      </w:r>
      <w:r w:rsidRPr="00EB6880">
        <w:rPr>
          <w:rFonts w:eastAsia="Times New Roman" w:cs="Times New Roman"/>
          <w:spacing w:val="-3"/>
        </w:rPr>
        <w:t>й</w:t>
      </w:r>
      <w:r w:rsidRPr="00EB6880">
        <w:rPr>
          <w:rFonts w:eastAsia="Times New Roman" w:cs="Times New Roman"/>
          <w:spacing w:val="-2"/>
        </w:rPr>
        <w:t>с</w:t>
      </w:r>
      <w:r w:rsidRPr="00EB6880">
        <w:rPr>
          <w:rFonts w:eastAsia="Times New Roman" w:cs="Times New Roman"/>
        </w:rPr>
        <w:t>тв</w:t>
      </w:r>
      <w:r w:rsidRPr="00EB6880">
        <w:rPr>
          <w:rFonts w:eastAsia="Times New Roman" w:cs="Times New Roman"/>
          <w:spacing w:val="-5"/>
        </w:rPr>
        <w:t>у</w:t>
      </w:r>
      <w:r w:rsidRPr="00EB6880">
        <w:rPr>
          <w:rFonts w:eastAsia="Times New Roman" w:cs="Times New Roman"/>
          <w:spacing w:val="-2"/>
        </w:rPr>
        <w:t>ю</w:t>
      </w:r>
      <w:r w:rsidRPr="00EB6880">
        <w:rPr>
          <w:rFonts w:eastAsia="Times New Roman" w:cs="Times New Roman"/>
          <w:spacing w:val="2"/>
        </w:rPr>
        <w:t>щ</w:t>
      </w:r>
      <w:r w:rsidRPr="00EB6880">
        <w:rPr>
          <w:rFonts w:eastAsia="Times New Roman" w:cs="Times New Roman"/>
          <w:spacing w:val="-3"/>
        </w:rPr>
        <w:t>и</w:t>
      </w:r>
      <w:r w:rsidRPr="00EB6880">
        <w:rPr>
          <w:rFonts w:eastAsia="Times New Roman" w:cs="Times New Roman"/>
        </w:rPr>
        <w:t>х</w:t>
      </w:r>
      <w:r w:rsidRPr="00EB6880">
        <w:rPr>
          <w:rFonts w:eastAsia="Times New Roman" w:cs="Times New Roman"/>
          <w:spacing w:val="38"/>
        </w:rPr>
        <w:t xml:space="preserve"> </w:t>
      </w:r>
      <w:r w:rsidRPr="00EB6880">
        <w:rPr>
          <w:rFonts w:eastAsia="Times New Roman" w:cs="Times New Roman"/>
        </w:rPr>
        <w:t>в</w:t>
      </w:r>
      <w:r w:rsidRPr="00EB6880">
        <w:rPr>
          <w:rFonts w:eastAsia="Times New Roman" w:cs="Times New Roman"/>
          <w:spacing w:val="44"/>
        </w:rPr>
        <w:t xml:space="preserve"> </w:t>
      </w:r>
      <w:r w:rsidRPr="00EB6880">
        <w:rPr>
          <w:rFonts w:eastAsia="Times New Roman" w:cs="Times New Roman"/>
          <w:spacing w:val="-2"/>
        </w:rPr>
        <w:t>ка</w:t>
      </w:r>
      <w:r w:rsidRPr="00EB6880">
        <w:rPr>
          <w:rFonts w:eastAsia="Times New Roman" w:cs="Times New Roman"/>
        </w:rPr>
        <w:t>ж</w:t>
      </w:r>
      <w:r w:rsidRPr="00EB6880">
        <w:rPr>
          <w:rFonts w:eastAsia="Times New Roman" w:cs="Times New Roman"/>
          <w:spacing w:val="2"/>
        </w:rPr>
        <w:t>д</w:t>
      </w:r>
      <w:r w:rsidRPr="00EB6880">
        <w:rPr>
          <w:rFonts w:eastAsia="Times New Roman" w:cs="Times New Roman"/>
          <w:spacing w:val="4"/>
        </w:rPr>
        <w:t>о</w:t>
      </w:r>
      <w:r w:rsidRPr="00EB6880">
        <w:rPr>
          <w:rFonts w:eastAsia="Times New Roman" w:cs="Times New Roman"/>
        </w:rPr>
        <w:t>й</w:t>
      </w:r>
      <w:r w:rsidRPr="00EB6880">
        <w:rPr>
          <w:rFonts w:eastAsia="Times New Roman" w:cs="Times New Roman"/>
          <w:spacing w:val="40"/>
        </w:rPr>
        <w:t xml:space="preserve"> </w:t>
      </w:r>
      <w:r w:rsidRPr="00EB6880">
        <w:rPr>
          <w:rFonts w:eastAsia="Times New Roman" w:cs="Times New Roman"/>
          <w:spacing w:val="-2"/>
        </w:rPr>
        <w:t>с</w:t>
      </w:r>
      <w:r w:rsidRPr="00EB6880">
        <w:rPr>
          <w:rFonts w:eastAsia="Times New Roman" w:cs="Times New Roman"/>
          <w:spacing w:val="-3"/>
        </w:rPr>
        <w:t>и</w:t>
      </w:r>
      <w:r w:rsidRPr="00EB6880">
        <w:rPr>
          <w:rFonts w:eastAsia="Times New Roman" w:cs="Times New Roman"/>
          <w:spacing w:val="-2"/>
        </w:rPr>
        <w:t>с</w:t>
      </w:r>
      <w:r w:rsidRPr="00EB6880">
        <w:rPr>
          <w:rFonts w:eastAsia="Times New Roman" w:cs="Times New Roman"/>
        </w:rPr>
        <w:t>т</w:t>
      </w:r>
      <w:r w:rsidRPr="00EB6880">
        <w:rPr>
          <w:rFonts w:eastAsia="Times New Roman" w:cs="Times New Roman"/>
          <w:spacing w:val="-3"/>
        </w:rPr>
        <w:t>е</w:t>
      </w:r>
      <w:r w:rsidRPr="00EB6880">
        <w:rPr>
          <w:rFonts w:eastAsia="Times New Roman" w:cs="Times New Roman"/>
          <w:spacing w:val="3"/>
        </w:rPr>
        <w:t>м</w:t>
      </w:r>
      <w:r w:rsidRPr="00EB6880">
        <w:rPr>
          <w:rFonts w:eastAsia="Times New Roman" w:cs="Times New Roman"/>
        </w:rPr>
        <w:t>е</w:t>
      </w:r>
      <w:r w:rsidRPr="00EB6880">
        <w:rPr>
          <w:rFonts w:eastAsia="Times New Roman" w:cs="Times New Roman"/>
          <w:spacing w:val="47"/>
        </w:rPr>
        <w:t xml:space="preserve"> </w:t>
      </w:r>
      <w:r w:rsidRPr="00EB6880">
        <w:rPr>
          <w:rFonts w:eastAsia="Times New Roman" w:cs="Times New Roman"/>
        </w:rPr>
        <w:t>т</w:t>
      </w:r>
      <w:r w:rsidRPr="00EB6880">
        <w:rPr>
          <w:rFonts w:eastAsia="Times New Roman" w:cs="Times New Roman"/>
          <w:spacing w:val="-3"/>
        </w:rPr>
        <w:t>еп</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spacing w:val="-2"/>
        </w:rPr>
        <w:t>с</w:t>
      </w:r>
      <w:r w:rsidRPr="00EB6880">
        <w:rPr>
          <w:rFonts w:eastAsia="Times New Roman" w:cs="Times New Roman"/>
          <w:spacing w:val="-3"/>
        </w:rPr>
        <w:t>н</w:t>
      </w:r>
      <w:r w:rsidRPr="00EB6880">
        <w:rPr>
          <w:rFonts w:eastAsia="Times New Roman" w:cs="Times New Roman"/>
          <w:spacing w:val="-2"/>
        </w:rPr>
        <w:t>а</w:t>
      </w:r>
      <w:r w:rsidRPr="00EB6880">
        <w:rPr>
          <w:rFonts w:eastAsia="Times New Roman" w:cs="Times New Roman"/>
          <w:spacing w:val="2"/>
        </w:rPr>
        <w:t>б</w:t>
      </w:r>
      <w:r w:rsidRPr="00EB6880">
        <w:rPr>
          <w:rFonts w:eastAsia="Times New Roman" w:cs="Times New Roman"/>
        </w:rPr>
        <w:t>ж</w:t>
      </w:r>
      <w:r w:rsidRPr="00EB6880">
        <w:rPr>
          <w:rFonts w:eastAsia="Times New Roman" w:cs="Times New Roman"/>
          <w:spacing w:val="-2"/>
        </w:rPr>
        <w:t>е</w:t>
      </w:r>
      <w:r w:rsidRPr="00EB6880">
        <w:rPr>
          <w:rFonts w:eastAsia="Times New Roman" w:cs="Times New Roman"/>
          <w:spacing w:val="-3"/>
        </w:rPr>
        <w:t>ни</w:t>
      </w:r>
      <w:r w:rsidRPr="00EB6880">
        <w:rPr>
          <w:rFonts w:eastAsia="Times New Roman" w:cs="Times New Roman"/>
          <w:spacing w:val="3"/>
        </w:rPr>
        <w:t>я</w:t>
      </w:r>
      <w:r w:rsidRPr="00EB6880">
        <w:rPr>
          <w:rFonts w:eastAsia="Times New Roman" w:cs="Times New Roman"/>
        </w:rPr>
        <w:t>,</w:t>
      </w:r>
      <w:r w:rsidRPr="00EB6880">
        <w:rPr>
          <w:rFonts w:eastAsia="Times New Roman" w:cs="Times New Roman"/>
          <w:spacing w:val="45"/>
        </w:rPr>
        <w:t xml:space="preserve"> </w:t>
      </w:r>
      <w:r w:rsidRPr="00EB6880">
        <w:rPr>
          <w:rFonts w:eastAsia="Times New Roman" w:cs="Times New Roman"/>
          <w:spacing w:val="4"/>
        </w:rPr>
        <w:t>р</w:t>
      </w:r>
      <w:r w:rsidRPr="00EB6880">
        <w:rPr>
          <w:rFonts w:eastAsia="Times New Roman" w:cs="Times New Roman"/>
          <w:spacing w:val="-2"/>
        </w:rPr>
        <w:t>ас</w:t>
      </w:r>
      <w:r w:rsidRPr="00EB6880">
        <w:rPr>
          <w:rFonts w:eastAsia="Times New Roman" w:cs="Times New Roman"/>
          <w:spacing w:val="-3"/>
        </w:rPr>
        <w:t>п</w:t>
      </w:r>
      <w:r w:rsidRPr="00EB6880">
        <w:rPr>
          <w:rFonts w:eastAsia="Times New Roman" w:cs="Times New Roman"/>
          <w:spacing w:val="4"/>
        </w:rPr>
        <w:t>о</w:t>
      </w:r>
      <w:r w:rsidRPr="00EB6880">
        <w:rPr>
          <w:rFonts w:eastAsia="Times New Roman" w:cs="Times New Roman"/>
          <w:spacing w:val="-5"/>
        </w:rPr>
        <w:t>л</w:t>
      </w:r>
      <w:r w:rsidRPr="00EB6880">
        <w:rPr>
          <w:rFonts w:eastAsia="Times New Roman" w:cs="Times New Roman"/>
          <w:spacing w:val="4"/>
        </w:rPr>
        <w:t>о</w:t>
      </w:r>
      <w:r w:rsidRPr="00EB6880">
        <w:rPr>
          <w:rFonts w:eastAsia="Times New Roman" w:cs="Times New Roman"/>
        </w:rPr>
        <w:t>ж</w:t>
      </w:r>
      <w:r w:rsidRPr="00EB6880">
        <w:rPr>
          <w:rFonts w:eastAsia="Times New Roman" w:cs="Times New Roman"/>
          <w:spacing w:val="-2"/>
        </w:rPr>
        <w:t>е</w:t>
      </w:r>
      <w:r w:rsidRPr="00EB6880">
        <w:rPr>
          <w:rFonts w:eastAsia="Times New Roman" w:cs="Times New Roman"/>
          <w:spacing w:val="-3"/>
        </w:rPr>
        <w:t>нн</w:t>
      </w:r>
      <w:r w:rsidRPr="00EB6880">
        <w:rPr>
          <w:rFonts w:eastAsia="Times New Roman" w:cs="Times New Roman"/>
          <w:spacing w:val="-5"/>
        </w:rPr>
        <w:t>ы</w:t>
      </w:r>
      <w:r w:rsidRPr="00EB6880">
        <w:rPr>
          <w:rFonts w:eastAsia="Times New Roman" w:cs="Times New Roman"/>
        </w:rPr>
        <w:t>х</w:t>
      </w:r>
      <w:r w:rsidRPr="00EB6880">
        <w:rPr>
          <w:rFonts w:eastAsia="Times New Roman" w:cs="Times New Roman"/>
          <w:spacing w:val="38"/>
        </w:rPr>
        <w:t xml:space="preserve"> </w:t>
      </w:r>
      <w:r w:rsidRPr="00EB6880">
        <w:rPr>
          <w:rFonts w:eastAsia="Times New Roman" w:cs="Times New Roman"/>
        </w:rPr>
        <w:t>в</w:t>
      </w:r>
      <w:r w:rsidRPr="00EB6880">
        <w:rPr>
          <w:rFonts w:eastAsia="Times New Roman" w:cs="Times New Roman"/>
          <w:spacing w:val="44"/>
        </w:rPr>
        <w:t xml:space="preserve"> </w:t>
      </w:r>
      <w:r w:rsidRPr="00EB6880">
        <w:rPr>
          <w:rFonts w:eastAsia="Times New Roman" w:cs="Times New Roman"/>
          <w:spacing w:val="3"/>
        </w:rPr>
        <w:t>м</w:t>
      </w:r>
      <w:r w:rsidRPr="00EB6880">
        <w:rPr>
          <w:rFonts w:eastAsia="Times New Roman" w:cs="Times New Roman"/>
          <w:spacing w:val="-5"/>
        </w:rPr>
        <w:t>у</w:t>
      </w:r>
      <w:r w:rsidRPr="00EB6880">
        <w:rPr>
          <w:rFonts w:eastAsia="Times New Roman" w:cs="Times New Roman"/>
          <w:spacing w:val="-3"/>
        </w:rPr>
        <w:t>ницип</w:t>
      </w:r>
      <w:r w:rsidRPr="00EB6880">
        <w:rPr>
          <w:rFonts w:eastAsia="Times New Roman" w:cs="Times New Roman"/>
          <w:spacing w:val="-2"/>
        </w:rPr>
        <w:t>а</w:t>
      </w:r>
      <w:r w:rsidRPr="00EB6880">
        <w:rPr>
          <w:rFonts w:eastAsia="Times New Roman" w:cs="Times New Roman"/>
          <w:spacing w:val="-5"/>
        </w:rPr>
        <w:t>л</w:t>
      </w:r>
      <w:r w:rsidRPr="00EB6880">
        <w:rPr>
          <w:rFonts w:eastAsia="Times New Roman" w:cs="Times New Roman"/>
          <w:spacing w:val="4"/>
        </w:rPr>
        <w:t>ь</w:t>
      </w:r>
      <w:r w:rsidRPr="00EB6880">
        <w:rPr>
          <w:rFonts w:eastAsia="Times New Roman" w:cs="Times New Roman"/>
          <w:spacing w:val="6"/>
        </w:rPr>
        <w:t>н</w:t>
      </w:r>
      <w:r w:rsidRPr="00EB6880">
        <w:rPr>
          <w:rFonts w:eastAsia="Times New Roman" w:cs="Times New Roman"/>
          <w:spacing w:val="-5"/>
        </w:rPr>
        <w:t>о</w:t>
      </w:r>
      <w:r w:rsidRPr="00EB6880">
        <w:rPr>
          <w:rFonts w:eastAsia="Times New Roman" w:cs="Times New Roman"/>
        </w:rPr>
        <w:t xml:space="preserve">м </w:t>
      </w:r>
      <w:r w:rsidRPr="00EB6880">
        <w:rPr>
          <w:rFonts w:eastAsia="Times New Roman" w:cs="Times New Roman"/>
          <w:spacing w:val="4"/>
        </w:rPr>
        <w:t>о</w:t>
      </w:r>
      <w:r w:rsidRPr="00EB6880">
        <w:rPr>
          <w:rFonts w:eastAsia="Times New Roman" w:cs="Times New Roman"/>
          <w:spacing w:val="2"/>
        </w:rPr>
        <w:t>б</w:t>
      </w:r>
      <w:r w:rsidRPr="00EB6880">
        <w:rPr>
          <w:rFonts w:eastAsia="Times New Roman" w:cs="Times New Roman"/>
          <w:spacing w:val="4"/>
        </w:rPr>
        <w:t>р</w:t>
      </w:r>
      <w:r w:rsidRPr="00EB6880">
        <w:rPr>
          <w:rFonts w:eastAsia="Times New Roman" w:cs="Times New Roman"/>
          <w:spacing w:val="-2"/>
        </w:rPr>
        <w:t>а</w:t>
      </w:r>
      <w:r w:rsidRPr="00EB6880">
        <w:rPr>
          <w:rFonts w:eastAsia="Times New Roman" w:cs="Times New Roman"/>
          <w:spacing w:val="-11"/>
        </w:rPr>
        <w:t>з</w:t>
      </w:r>
      <w:r w:rsidRPr="00EB6880">
        <w:rPr>
          <w:rFonts w:eastAsia="Times New Roman" w:cs="Times New Roman"/>
          <w:spacing w:val="4"/>
        </w:rPr>
        <w:t>о</w:t>
      </w:r>
      <w:r w:rsidRPr="00EB6880">
        <w:rPr>
          <w:rFonts w:eastAsia="Times New Roman" w:cs="Times New Roman"/>
          <w:spacing w:val="1"/>
        </w:rPr>
        <w:t>в</w:t>
      </w:r>
      <w:r w:rsidRPr="00EB6880">
        <w:rPr>
          <w:rFonts w:eastAsia="Times New Roman" w:cs="Times New Roman"/>
          <w:spacing w:val="-2"/>
        </w:rPr>
        <w:t>а</w:t>
      </w:r>
      <w:r w:rsidRPr="00EB6880">
        <w:rPr>
          <w:rFonts w:eastAsia="Times New Roman" w:cs="Times New Roman"/>
          <w:spacing w:val="-3"/>
        </w:rPr>
        <w:t>ни</w:t>
      </w:r>
      <w:r w:rsidRPr="00EB6880">
        <w:rPr>
          <w:rFonts w:eastAsia="Times New Roman" w:cs="Times New Roman"/>
        </w:rPr>
        <w:t>и</w:t>
      </w:r>
      <w:r w:rsidRPr="00EB6880">
        <w:rPr>
          <w:rFonts w:eastAsia="Times New Roman" w:cs="Times New Roman"/>
          <w:spacing w:val="-1"/>
        </w:rPr>
        <w:t xml:space="preserve"> г. Байкальск</w:t>
      </w:r>
      <w:r w:rsidRPr="00EB6880">
        <w:rPr>
          <w:rFonts w:eastAsia="Times New Roman" w:cs="Times New Roman"/>
        </w:rPr>
        <w:t>.</w:t>
      </w:r>
    </w:p>
    <w:p w14:paraId="66F393A8" w14:textId="77777777" w:rsidR="00A8042B" w:rsidRPr="00EB6880" w:rsidRDefault="00A8042B" w:rsidP="00A8042B">
      <w:pPr>
        <w:keepNext/>
        <w:keepLines/>
        <w:spacing w:before="360" w:after="120"/>
        <w:ind w:firstLine="0"/>
        <w:jc w:val="left"/>
        <w:outlineLvl w:val="1"/>
        <w:rPr>
          <w:rStyle w:val="210"/>
          <w:rFonts w:eastAsiaTheme="majorEastAsia"/>
        </w:rPr>
      </w:pPr>
      <w:bookmarkStart w:id="375" w:name="_Toc171371737"/>
      <w:bookmarkStart w:id="376" w:name="_Toc231213450"/>
      <w:r w:rsidRPr="00EB6880">
        <w:rPr>
          <w:rStyle w:val="210"/>
          <w:rFonts w:eastAsiaTheme="majorEastAsia"/>
        </w:rPr>
        <w:t>Часть 15.6. Описание границ зон деятельности единой теплоснабжающей организации</w:t>
      </w:r>
      <w:bookmarkEnd w:id="375"/>
      <w:bookmarkEnd w:id="376"/>
      <w:r w:rsidRPr="00EB6880">
        <w:rPr>
          <w:rStyle w:val="210"/>
          <w:rFonts w:eastAsiaTheme="majorEastAsia"/>
        </w:rPr>
        <w:t xml:space="preserve"> </w:t>
      </w:r>
    </w:p>
    <w:p w14:paraId="29747C2F" w14:textId="77777777" w:rsidR="00A8042B" w:rsidRPr="00EB6880" w:rsidRDefault="00A8042B" w:rsidP="00A8042B">
      <w:pPr>
        <w:rPr>
          <w:rFonts w:cs="Times New Roman"/>
          <w:bCs/>
          <w:szCs w:val="24"/>
        </w:rPr>
      </w:pPr>
      <w:r w:rsidRPr="00EB6880">
        <w:rPr>
          <w:rFonts w:cs="Times New Roman"/>
          <w:bCs/>
          <w:szCs w:val="24"/>
        </w:rPr>
        <w:t xml:space="preserve">Зона деятельности ООО «Теплоснабжение» как ЕТО распространяется на всю территорию города Байкальска, в том числе – на единственный теплоисточник ТЭЦ г. Байкальска. </w:t>
      </w:r>
    </w:p>
    <w:p w14:paraId="74CCDCFB" w14:textId="77777777" w:rsidR="00521C4A" w:rsidRPr="00EB6880" w:rsidRDefault="00521C4A" w:rsidP="00521C4A">
      <w:pPr>
        <w:keepNext/>
        <w:keepLines/>
        <w:spacing w:before="360" w:after="120"/>
        <w:ind w:firstLine="0"/>
        <w:jc w:val="left"/>
        <w:outlineLvl w:val="1"/>
        <w:rPr>
          <w:rStyle w:val="210"/>
          <w:rFonts w:eastAsiaTheme="majorEastAsia"/>
        </w:rPr>
      </w:pPr>
      <w:bookmarkStart w:id="377" w:name="_Toc171371738"/>
      <w:bookmarkStart w:id="378" w:name="_Toc135649159"/>
      <w:bookmarkStart w:id="379" w:name="_Toc231213451"/>
      <w:r w:rsidRPr="00EB6880">
        <w:rPr>
          <w:rStyle w:val="210"/>
          <w:rFonts w:eastAsiaTheme="majorEastAsia"/>
        </w:rPr>
        <w:t>Часть 15.7.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377"/>
      <w:bookmarkEnd w:id="379"/>
      <w:r w:rsidRPr="00EB6880">
        <w:rPr>
          <w:rStyle w:val="210"/>
          <w:rFonts w:eastAsiaTheme="majorEastAsia"/>
        </w:rPr>
        <w:t xml:space="preserve"> </w:t>
      </w:r>
    </w:p>
    <w:p w14:paraId="72467514" w14:textId="77777777" w:rsidR="00521C4A" w:rsidRPr="00EB6880" w:rsidRDefault="00521C4A" w:rsidP="00521C4A">
      <w:pPr>
        <w:rPr>
          <w:rFonts w:cs="Times New Roman"/>
          <w:bCs/>
          <w:szCs w:val="24"/>
        </w:rPr>
      </w:pPr>
      <w:r w:rsidRPr="00EB6880">
        <w:rPr>
          <w:rFonts w:cs="Times New Roman"/>
          <w:bCs/>
          <w:szCs w:val="24"/>
        </w:rPr>
        <w:t xml:space="preserve">Постановлением администрации Байкальского городского поселения от12 июля 2017 года №442 ООО «Теплоснабжение присвоен статус ЕТО. Изменений в границах систем теплоснабжения и утвержденных зон деятельности ЕТО до начала актуализации схемы теплоснабжения не происходило. </w:t>
      </w:r>
    </w:p>
    <w:bookmarkEnd w:id="378"/>
    <w:p w14:paraId="14066FB0" w14:textId="77777777" w:rsidR="00A8042B" w:rsidRPr="00EB6880" w:rsidRDefault="00C337E5" w:rsidP="00C337E5">
      <w:pPr>
        <w:pStyle w:val="4"/>
        <w:rPr>
          <w:rFonts w:cs="Times New Roman"/>
        </w:rPr>
        <w:sectPr w:rsidR="00A8042B" w:rsidRPr="00EB6880" w:rsidSect="009D4212">
          <w:footerReference w:type="default" r:id="rId113"/>
          <w:pgSz w:w="11906" w:h="16838"/>
          <w:pgMar w:top="1134" w:right="850" w:bottom="1134" w:left="1701" w:header="708" w:footer="708" w:gutter="0"/>
          <w:pgNumType w:start="124"/>
          <w:cols w:space="720"/>
        </w:sectPr>
      </w:pPr>
      <w:r w:rsidRPr="00EB6880">
        <w:rPr>
          <w:rFonts w:cs="Times New Roman"/>
        </w:rPr>
        <w:t>В табл. 15.7.1. представлен анализ изменений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w:t>
      </w:r>
    </w:p>
    <w:p w14:paraId="55F76A4F" w14:textId="77777777" w:rsidR="00653D21" w:rsidRPr="00EB6880" w:rsidRDefault="00653D21" w:rsidP="00653D21">
      <w:pPr>
        <w:rPr>
          <w:rFonts w:cs="Times New Roman"/>
          <w:lang w:eastAsia="ru-RU"/>
        </w:rPr>
      </w:pPr>
      <w:r w:rsidRPr="00EB6880">
        <w:rPr>
          <w:rFonts w:cs="Times New Roman"/>
          <w:lang w:eastAsia="ru-RU"/>
        </w:rPr>
        <w:lastRenderedPageBreak/>
        <w:t xml:space="preserve"> Таблица 15.3.1 Обоснование соответствия организации, предлагаемых в качестве ЕТО, критериям определения ЕТО</w:t>
      </w:r>
    </w:p>
    <w:tbl>
      <w:tblPr>
        <w:tblW w:w="13892" w:type="dxa"/>
        <w:tblInd w:w="-5" w:type="dxa"/>
        <w:tblLayout w:type="fixed"/>
        <w:tblLook w:val="04A0" w:firstRow="1" w:lastRow="0" w:firstColumn="1" w:lastColumn="0" w:noHBand="0" w:noVBand="1"/>
      </w:tblPr>
      <w:tblGrid>
        <w:gridCol w:w="993"/>
        <w:gridCol w:w="1701"/>
        <w:gridCol w:w="1275"/>
        <w:gridCol w:w="1985"/>
        <w:gridCol w:w="1842"/>
        <w:gridCol w:w="2410"/>
        <w:gridCol w:w="1134"/>
        <w:gridCol w:w="1134"/>
        <w:gridCol w:w="1418"/>
      </w:tblGrid>
      <w:tr w:rsidR="00653D21" w:rsidRPr="00EB6880" w14:paraId="00B0FEA3" w14:textId="77777777" w:rsidTr="00601061">
        <w:trPr>
          <w:trHeight w:val="1530"/>
        </w:trPr>
        <w:tc>
          <w:tcPr>
            <w:tcW w:w="99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FB63B75"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N системы теплоснабжения</w:t>
            </w:r>
          </w:p>
        </w:tc>
        <w:tc>
          <w:tcPr>
            <w:tcW w:w="1701" w:type="dxa"/>
            <w:tcBorders>
              <w:top w:val="single" w:sz="4" w:space="0" w:color="auto"/>
              <w:left w:val="nil"/>
              <w:bottom w:val="single" w:sz="4" w:space="0" w:color="auto"/>
              <w:right w:val="single" w:sz="4" w:space="0" w:color="auto"/>
            </w:tcBorders>
            <w:shd w:val="clear" w:color="000000" w:fill="F2F2F2"/>
            <w:vAlign w:val="center"/>
            <w:hideMark/>
          </w:tcPr>
          <w:p w14:paraId="5D13BA6A"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Наименования источников тепловой энергии в системе теплоснабжения</w:t>
            </w:r>
          </w:p>
        </w:tc>
        <w:tc>
          <w:tcPr>
            <w:tcW w:w="1275" w:type="dxa"/>
            <w:tcBorders>
              <w:top w:val="single" w:sz="4" w:space="0" w:color="auto"/>
              <w:left w:val="nil"/>
              <w:bottom w:val="single" w:sz="4" w:space="0" w:color="auto"/>
              <w:right w:val="single" w:sz="4" w:space="0" w:color="auto"/>
            </w:tcBorders>
            <w:shd w:val="clear" w:color="000000" w:fill="F2F2F2"/>
            <w:vAlign w:val="center"/>
            <w:hideMark/>
          </w:tcPr>
          <w:p w14:paraId="58E35637"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 xml:space="preserve">Располагаемая тепловая мощность источника, </w:t>
            </w:r>
            <w:r w:rsidRPr="00EB6880">
              <w:rPr>
                <w:rFonts w:eastAsia="Times New Roman" w:cs="Times New Roman"/>
                <w:bCs/>
                <w:sz w:val="20"/>
                <w:szCs w:val="24"/>
              </w:rPr>
              <w:t>Гкал/ч</w:t>
            </w:r>
          </w:p>
        </w:tc>
        <w:tc>
          <w:tcPr>
            <w:tcW w:w="1985" w:type="dxa"/>
            <w:tcBorders>
              <w:top w:val="single" w:sz="4" w:space="0" w:color="auto"/>
              <w:left w:val="nil"/>
              <w:bottom w:val="single" w:sz="4" w:space="0" w:color="auto"/>
              <w:right w:val="single" w:sz="4" w:space="0" w:color="auto"/>
            </w:tcBorders>
            <w:shd w:val="clear" w:color="000000" w:fill="F2F2F2"/>
            <w:vAlign w:val="center"/>
            <w:hideMark/>
          </w:tcPr>
          <w:p w14:paraId="246F506D"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Теплоснабжающие (теплосетевые) организации в границах системы теплоснабжения</w:t>
            </w:r>
          </w:p>
        </w:tc>
        <w:tc>
          <w:tcPr>
            <w:tcW w:w="1842" w:type="dxa"/>
            <w:tcBorders>
              <w:top w:val="single" w:sz="4" w:space="0" w:color="auto"/>
              <w:left w:val="nil"/>
              <w:bottom w:val="single" w:sz="4" w:space="0" w:color="auto"/>
              <w:right w:val="single" w:sz="4" w:space="0" w:color="auto"/>
            </w:tcBorders>
            <w:shd w:val="clear" w:color="000000" w:fill="F2F2F2"/>
            <w:vAlign w:val="center"/>
            <w:hideMark/>
          </w:tcPr>
          <w:p w14:paraId="5D6D3445"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Размер собственного капитала теплоснабжающей (теплосетевой) организации,</w:t>
            </w:r>
            <w:r w:rsidRPr="00EB6880">
              <w:rPr>
                <w:rFonts w:eastAsia="Times New Roman" w:cs="Times New Roman"/>
                <w:bCs/>
                <w:sz w:val="20"/>
                <w:szCs w:val="24"/>
              </w:rPr>
              <w:t xml:space="preserve"> тыс. руб.</w:t>
            </w:r>
          </w:p>
        </w:tc>
        <w:tc>
          <w:tcPr>
            <w:tcW w:w="2410" w:type="dxa"/>
            <w:tcBorders>
              <w:top w:val="single" w:sz="4" w:space="0" w:color="auto"/>
              <w:left w:val="nil"/>
              <w:bottom w:val="nil"/>
              <w:right w:val="single" w:sz="4" w:space="0" w:color="auto"/>
            </w:tcBorders>
            <w:shd w:val="clear" w:color="000000" w:fill="F2F2F2"/>
            <w:vAlign w:val="center"/>
            <w:hideMark/>
          </w:tcPr>
          <w:p w14:paraId="417B30A1"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Объекты систем теплоснабжения в обслуживании теплоснабжающей (теплосетевой) организации</w:t>
            </w:r>
          </w:p>
        </w:tc>
        <w:tc>
          <w:tcPr>
            <w:tcW w:w="1134" w:type="dxa"/>
            <w:tcBorders>
              <w:top w:val="single" w:sz="4" w:space="0" w:color="auto"/>
              <w:left w:val="nil"/>
              <w:bottom w:val="single" w:sz="4" w:space="0" w:color="auto"/>
              <w:right w:val="nil"/>
            </w:tcBorders>
            <w:shd w:val="clear" w:color="000000" w:fill="F2F2F2"/>
            <w:vAlign w:val="center"/>
            <w:hideMark/>
          </w:tcPr>
          <w:p w14:paraId="2E056A1B"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Вид имущественного права</w:t>
            </w:r>
          </w:p>
        </w:tc>
        <w:tc>
          <w:tcPr>
            <w:tcW w:w="1134"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0C44A94"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Емкость тепловых сетей, м</w:t>
            </w:r>
            <w:r w:rsidRPr="00EB6880">
              <w:rPr>
                <w:rFonts w:eastAsia="Times New Roman" w:cs="Times New Roman"/>
                <w:sz w:val="20"/>
                <w:szCs w:val="24"/>
                <w:vertAlign w:val="superscript"/>
              </w:rPr>
              <w:t>3</w:t>
            </w:r>
          </w:p>
        </w:tc>
        <w:tc>
          <w:tcPr>
            <w:tcW w:w="1418" w:type="dxa"/>
            <w:tcBorders>
              <w:top w:val="single" w:sz="4" w:space="0" w:color="auto"/>
              <w:left w:val="nil"/>
              <w:bottom w:val="single" w:sz="4" w:space="0" w:color="auto"/>
              <w:right w:val="single" w:sz="4" w:space="0" w:color="auto"/>
            </w:tcBorders>
            <w:shd w:val="clear" w:color="000000" w:fill="F2F2F2"/>
            <w:vAlign w:val="center"/>
            <w:hideMark/>
          </w:tcPr>
          <w:p w14:paraId="256DCF28"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Информация о подаче заявки на присвоение статуса ЕТО</w:t>
            </w:r>
          </w:p>
        </w:tc>
      </w:tr>
      <w:tr w:rsidR="00653D21" w:rsidRPr="00EB6880" w14:paraId="3A7457E8" w14:textId="77777777" w:rsidTr="00601061">
        <w:trPr>
          <w:trHeight w:val="315"/>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125632C"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1</w:t>
            </w:r>
          </w:p>
        </w:tc>
        <w:tc>
          <w:tcPr>
            <w:tcW w:w="1701" w:type="dxa"/>
            <w:tcBorders>
              <w:top w:val="single" w:sz="4" w:space="0" w:color="auto"/>
              <w:left w:val="nil"/>
              <w:bottom w:val="single" w:sz="4" w:space="0" w:color="auto"/>
              <w:right w:val="single" w:sz="4" w:space="0" w:color="auto"/>
            </w:tcBorders>
            <w:shd w:val="clear" w:color="000000" w:fill="FFFFFF"/>
            <w:vAlign w:val="center"/>
          </w:tcPr>
          <w:p w14:paraId="325A4C0E"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ТЭЦ</w:t>
            </w:r>
          </w:p>
        </w:tc>
        <w:tc>
          <w:tcPr>
            <w:tcW w:w="1275" w:type="dxa"/>
            <w:tcBorders>
              <w:top w:val="nil"/>
              <w:left w:val="nil"/>
              <w:bottom w:val="single" w:sz="4" w:space="0" w:color="auto"/>
              <w:right w:val="single" w:sz="4" w:space="0" w:color="auto"/>
            </w:tcBorders>
            <w:shd w:val="clear" w:color="000000" w:fill="FFFFFF"/>
            <w:vAlign w:val="center"/>
          </w:tcPr>
          <w:p w14:paraId="4D24757D"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292,8</w:t>
            </w:r>
          </w:p>
        </w:tc>
        <w:tc>
          <w:tcPr>
            <w:tcW w:w="1985" w:type="dxa"/>
            <w:tcBorders>
              <w:top w:val="nil"/>
              <w:left w:val="nil"/>
              <w:bottom w:val="single" w:sz="4" w:space="0" w:color="auto"/>
              <w:right w:val="single" w:sz="4" w:space="0" w:color="auto"/>
            </w:tcBorders>
            <w:shd w:val="clear" w:color="000000" w:fill="FFFFFF"/>
            <w:vAlign w:val="center"/>
          </w:tcPr>
          <w:p w14:paraId="0ABC07AE"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lang w:val="en-US"/>
              </w:rPr>
              <w:t>ООО «Теплоснабжение»</w:t>
            </w:r>
          </w:p>
        </w:tc>
        <w:tc>
          <w:tcPr>
            <w:tcW w:w="1842" w:type="dxa"/>
            <w:tcBorders>
              <w:top w:val="nil"/>
              <w:left w:val="nil"/>
              <w:bottom w:val="single" w:sz="4" w:space="0" w:color="auto"/>
              <w:right w:val="single" w:sz="4" w:space="0" w:color="auto"/>
            </w:tcBorders>
            <w:shd w:val="clear" w:color="000000" w:fill="FFFFFF"/>
            <w:vAlign w:val="center"/>
          </w:tcPr>
          <w:p w14:paraId="6A7F501C"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10,0</w:t>
            </w:r>
          </w:p>
        </w:tc>
        <w:tc>
          <w:tcPr>
            <w:tcW w:w="2410" w:type="dxa"/>
            <w:tcBorders>
              <w:top w:val="single" w:sz="4" w:space="0" w:color="auto"/>
              <w:left w:val="nil"/>
              <w:bottom w:val="single" w:sz="4" w:space="0" w:color="auto"/>
              <w:right w:val="single" w:sz="4" w:space="0" w:color="auto"/>
            </w:tcBorders>
            <w:shd w:val="clear" w:color="000000" w:fill="FFFFFF"/>
            <w:vAlign w:val="center"/>
          </w:tcPr>
          <w:p w14:paraId="31314154" w14:textId="77777777" w:rsidR="00653D21" w:rsidRPr="00EB6880" w:rsidRDefault="00653D21" w:rsidP="0001768D">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 xml:space="preserve">Источник, </w:t>
            </w:r>
            <w:r w:rsidR="0001768D">
              <w:rPr>
                <w:rFonts w:eastAsia="Times New Roman" w:cs="Times New Roman"/>
                <w:sz w:val="20"/>
                <w:szCs w:val="24"/>
              </w:rPr>
              <w:t>тепловые сети</w:t>
            </w:r>
          </w:p>
        </w:tc>
        <w:tc>
          <w:tcPr>
            <w:tcW w:w="1134" w:type="dxa"/>
            <w:tcBorders>
              <w:top w:val="nil"/>
              <w:left w:val="nil"/>
              <w:bottom w:val="single" w:sz="4" w:space="0" w:color="auto"/>
              <w:right w:val="nil"/>
            </w:tcBorders>
            <w:shd w:val="clear" w:color="000000" w:fill="FFFFFF"/>
            <w:vAlign w:val="center"/>
          </w:tcPr>
          <w:p w14:paraId="49A3F05B"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Договор аренды</w:t>
            </w:r>
          </w:p>
        </w:tc>
        <w:tc>
          <w:tcPr>
            <w:tcW w:w="1134" w:type="dxa"/>
            <w:tcBorders>
              <w:top w:val="nil"/>
              <w:left w:val="single" w:sz="4" w:space="0" w:color="auto"/>
              <w:bottom w:val="single" w:sz="4" w:space="0" w:color="auto"/>
              <w:right w:val="single" w:sz="4" w:space="0" w:color="auto"/>
            </w:tcBorders>
            <w:shd w:val="clear" w:color="000000" w:fill="FFFFFF"/>
            <w:vAlign w:val="center"/>
          </w:tcPr>
          <w:p w14:paraId="3148BFC8" w14:textId="77777777" w:rsidR="00653D21" w:rsidRPr="00EB6880" w:rsidRDefault="0001768D" w:rsidP="0001768D">
            <w:pPr>
              <w:widowControl w:val="0"/>
              <w:autoSpaceDE w:val="0"/>
              <w:autoSpaceDN w:val="0"/>
              <w:adjustRightInd w:val="0"/>
              <w:spacing w:line="257" w:lineRule="auto"/>
              <w:ind w:firstLine="0"/>
              <w:jc w:val="left"/>
              <w:rPr>
                <w:rFonts w:eastAsia="Times New Roman" w:cs="Times New Roman"/>
                <w:sz w:val="20"/>
                <w:szCs w:val="24"/>
              </w:rPr>
            </w:pPr>
            <w:r>
              <w:rPr>
                <w:rFonts w:eastAsiaTheme="minorEastAsia" w:cs="Times New Roman"/>
                <w:sz w:val="20"/>
                <w:szCs w:val="24"/>
              </w:rPr>
              <w:t>3234,2</w:t>
            </w:r>
          </w:p>
        </w:tc>
        <w:tc>
          <w:tcPr>
            <w:tcW w:w="1418" w:type="dxa"/>
            <w:tcBorders>
              <w:top w:val="nil"/>
              <w:left w:val="nil"/>
              <w:bottom w:val="single" w:sz="4" w:space="0" w:color="auto"/>
              <w:right w:val="single" w:sz="4" w:space="0" w:color="auto"/>
            </w:tcBorders>
            <w:shd w:val="clear" w:color="000000" w:fill="FFFFFF"/>
            <w:vAlign w:val="center"/>
          </w:tcPr>
          <w:p w14:paraId="4EF224A3"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rPr>
            </w:pPr>
            <w:r w:rsidRPr="00EB6880">
              <w:rPr>
                <w:rFonts w:eastAsia="Times New Roman" w:cs="Times New Roman"/>
                <w:sz w:val="20"/>
                <w:szCs w:val="24"/>
              </w:rPr>
              <w:t>Заявок не было</w:t>
            </w:r>
          </w:p>
        </w:tc>
      </w:tr>
    </w:tbl>
    <w:p w14:paraId="1C5D3F31" w14:textId="77777777" w:rsidR="00653D21" w:rsidRPr="00EB6880" w:rsidRDefault="00653D21" w:rsidP="00653D21">
      <w:pPr>
        <w:ind w:firstLine="0"/>
        <w:rPr>
          <w:rFonts w:cs="Times New Roman"/>
          <w:lang w:eastAsia="ru-RU"/>
        </w:rPr>
      </w:pPr>
    </w:p>
    <w:p w14:paraId="404E0175" w14:textId="77777777" w:rsidR="00653D21" w:rsidRPr="00EB6880" w:rsidRDefault="00653D21" w:rsidP="00653D21">
      <w:pPr>
        <w:spacing w:line="240" w:lineRule="auto"/>
        <w:ind w:firstLine="0"/>
        <w:jc w:val="left"/>
        <w:rPr>
          <w:rFonts w:cs="Times New Roman"/>
          <w:lang w:eastAsia="ru-RU"/>
        </w:rPr>
      </w:pPr>
      <w:bookmarkStart w:id="380" w:name="OLE_LINK19"/>
      <w:bookmarkStart w:id="381" w:name="OLE_LINK20"/>
      <w:bookmarkStart w:id="382" w:name="OLE_LINK21"/>
      <w:bookmarkEnd w:id="380"/>
      <w:bookmarkEnd w:id="381"/>
      <w:bookmarkEnd w:id="382"/>
      <w:r w:rsidRPr="00EB6880">
        <w:rPr>
          <w:rFonts w:cs="Times New Roman"/>
          <w:lang w:eastAsia="ru-RU"/>
        </w:rPr>
        <w:t>Таблица 15.3.2. Обоснование соответствия организаций, предлагаемых в качестве ЕТО, критериям определения ЕТО</w:t>
      </w:r>
    </w:p>
    <w:tbl>
      <w:tblPr>
        <w:tblW w:w="138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2152"/>
        <w:gridCol w:w="2308"/>
        <w:gridCol w:w="2757"/>
        <w:gridCol w:w="5528"/>
      </w:tblGrid>
      <w:tr w:rsidR="00653D21" w:rsidRPr="00EB6880" w14:paraId="2D4FF870" w14:textId="77777777" w:rsidTr="00F276F1">
        <w:trPr>
          <w:trHeight w:val="1275"/>
        </w:trPr>
        <w:tc>
          <w:tcPr>
            <w:tcW w:w="110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B9ACA5C"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N системы теплосна</w:t>
            </w:r>
          </w:p>
          <w:p w14:paraId="4C51F1A1"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бжения</w:t>
            </w:r>
          </w:p>
        </w:tc>
        <w:tc>
          <w:tcPr>
            <w:tcW w:w="215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EAF8EE4"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Наименования источников тепловой энергии в системе теплоснабжения</w:t>
            </w:r>
          </w:p>
        </w:tc>
        <w:tc>
          <w:tcPr>
            <w:tcW w:w="2308"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009C620"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imes New Roman" w:cs="Times New Roman"/>
                <w:sz w:val="20"/>
                <w:szCs w:val="20"/>
                <w:lang w:eastAsia="ru-RU"/>
              </w:rPr>
              <w:t>Теплоснабжающие (теплосетевые) организации в границах системы теплоснабжения</w:t>
            </w:r>
          </w:p>
        </w:tc>
        <w:tc>
          <w:tcPr>
            <w:tcW w:w="275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20298DD"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heme="minorEastAsia" w:cs="Times New Roman"/>
                <w:sz w:val="20"/>
                <w:szCs w:val="20"/>
              </w:rPr>
              <w:t>Организация, предлагаемая в качестве ЕТО</w:t>
            </w:r>
          </w:p>
        </w:tc>
        <w:tc>
          <w:tcPr>
            <w:tcW w:w="5528"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8AF0497"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0"/>
                <w:lang w:eastAsia="ru-RU"/>
              </w:rPr>
            </w:pPr>
            <w:r w:rsidRPr="00EB6880">
              <w:rPr>
                <w:rFonts w:eastAsiaTheme="minorEastAsia" w:cs="Times New Roman"/>
                <w:sz w:val="20"/>
                <w:szCs w:val="20"/>
              </w:rPr>
              <w:t>Обоснование соответствия организации, предлагаемой в качестве ЕТО, критериям определения ЕТО</w:t>
            </w:r>
          </w:p>
        </w:tc>
      </w:tr>
      <w:tr w:rsidR="00653D21" w:rsidRPr="00EB6880" w14:paraId="633AC2C3" w14:textId="77777777" w:rsidTr="00F276F1">
        <w:trPr>
          <w:trHeight w:val="630"/>
        </w:trPr>
        <w:tc>
          <w:tcPr>
            <w:tcW w:w="1109" w:type="dxa"/>
            <w:tcBorders>
              <w:top w:val="single" w:sz="4" w:space="0" w:color="auto"/>
              <w:left w:val="single" w:sz="4" w:space="0" w:color="auto"/>
              <w:bottom w:val="single" w:sz="4" w:space="0" w:color="auto"/>
              <w:right w:val="single" w:sz="4" w:space="0" w:color="auto"/>
            </w:tcBorders>
            <w:vAlign w:val="center"/>
            <w:hideMark/>
          </w:tcPr>
          <w:p w14:paraId="6FFABA86"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1</w:t>
            </w:r>
          </w:p>
        </w:tc>
        <w:tc>
          <w:tcPr>
            <w:tcW w:w="2152" w:type="dxa"/>
            <w:tcBorders>
              <w:top w:val="single" w:sz="4" w:space="0" w:color="auto"/>
              <w:left w:val="single" w:sz="4" w:space="0" w:color="auto"/>
              <w:bottom w:val="single" w:sz="4" w:space="0" w:color="auto"/>
              <w:right w:val="single" w:sz="4" w:space="0" w:color="auto"/>
            </w:tcBorders>
            <w:vAlign w:val="center"/>
            <w:hideMark/>
          </w:tcPr>
          <w:p w14:paraId="00D29EB8"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ТЭЦ г. Байкальска</w:t>
            </w:r>
          </w:p>
        </w:tc>
        <w:tc>
          <w:tcPr>
            <w:tcW w:w="2308" w:type="dxa"/>
            <w:tcBorders>
              <w:top w:val="single" w:sz="4" w:space="0" w:color="auto"/>
              <w:left w:val="single" w:sz="4" w:space="0" w:color="auto"/>
              <w:bottom w:val="single" w:sz="4" w:space="0" w:color="auto"/>
              <w:right w:val="single" w:sz="4" w:space="0" w:color="auto"/>
            </w:tcBorders>
            <w:vAlign w:val="center"/>
            <w:hideMark/>
          </w:tcPr>
          <w:p w14:paraId="2B1FAC05"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val="en-US"/>
              </w:rPr>
              <w:t>ООО «Теплоснабжение»</w:t>
            </w:r>
          </w:p>
        </w:tc>
        <w:tc>
          <w:tcPr>
            <w:tcW w:w="2757" w:type="dxa"/>
            <w:tcBorders>
              <w:top w:val="single" w:sz="4" w:space="0" w:color="auto"/>
              <w:left w:val="single" w:sz="4" w:space="0" w:color="auto"/>
              <w:bottom w:val="single" w:sz="4" w:space="0" w:color="auto"/>
              <w:right w:val="single" w:sz="4" w:space="0" w:color="auto"/>
            </w:tcBorders>
            <w:hideMark/>
          </w:tcPr>
          <w:p w14:paraId="791717FA" w14:textId="77777777" w:rsidR="00653D21" w:rsidRPr="00EB6880" w:rsidRDefault="00653D21" w:rsidP="00653D21">
            <w:pPr>
              <w:widowControl w:val="0"/>
              <w:autoSpaceDE w:val="0"/>
              <w:autoSpaceDN w:val="0"/>
              <w:adjustRightInd w:val="0"/>
              <w:spacing w:line="257" w:lineRule="auto"/>
              <w:ind w:firstLine="0"/>
              <w:jc w:val="left"/>
              <w:rPr>
                <w:rFonts w:eastAsiaTheme="minorEastAsia" w:cs="Times New Roman"/>
                <w:sz w:val="20"/>
                <w:szCs w:val="24"/>
                <w:lang w:eastAsia="ru-RU"/>
              </w:rPr>
            </w:pPr>
            <w:r w:rsidRPr="00EB6880">
              <w:rPr>
                <w:rFonts w:eastAsiaTheme="minorEastAsia" w:cs="Times New Roman"/>
                <w:sz w:val="20"/>
                <w:szCs w:val="24"/>
                <w:lang w:eastAsia="ru-RU"/>
              </w:rPr>
              <w:t>ООО «Теплоснабжение»;</w:t>
            </w:r>
          </w:p>
          <w:p w14:paraId="05FFC733" w14:textId="77777777" w:rsidR="00653D21" w:rsidRPr="00EB6880" w:rsidRDefault="00653D21" w:rsidP="00653D21">
            <w:pPr>
              <w:widowControl w:val="0"/>
              <w:autoSpaceDE w:val="0"/>
              <w:autoSpaceDN w:val="0"/>
              <w:adjustRightInd w:val="0"/>
              <w:spacing w:line="257" w:lineRule="auto"/>
              <w:ind w:firstLine="0"/>
              <w:jc w:val="left"/>
              <w:rPr>
                <w:rFonts w:eastAsiaTheme="minorEastAsia" w:cs="Times New Roman"/>
                <w:sz w:val="20"/>
                <w:szCs w:val="24"/>
                <w:lang w:eastAsia="ru-RU"/>
              </w:rPr>
            </w:pPr>
          </w:p>
        </w:tc>
        <w:tc>
          <w:tcPr>
            <w:tcW w:w="5528" w:type="dxa"/>
            <w:tcBorders>
              <w:top w:val="single" w:sz="4" w:space="0" w:color="auto"/>
              <w:left w:val="single" w:sz="4" w:space="0" w:color="auto"/>
              <w:bottom w:val="single" w:sz="4" w:space="0" w:color="auto"/>
              <w:right w:val="single" w:sz="4" w:space="0" w:color="auto"/>
            </w:tcBorders>
            <w:vAlign w:val="center"/>
          </w:tcPr>
          <w:p w14:paraId="4089A4A7"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Владение на правах договора аренды единственным источником тепловой энергии.</w:t>
            </w:r>
          </w:p>
          <w:p w14:paraId="7B7E6C30"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Единственная организация, способная обеспечить надежность теплоснабжения:</w:t>
            </w:r>
          </w:p>
          <w:p w14:paraId="3C095F41"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imes New Roman" w:cs="Times New Roman"/>
                <w:sz w:val="20"/>
                <w:szCs w:val="24"/>
                <w:lang w:eastAsia="ru-RU"/>
              </w:rPr>
              <w:t>Размер собственного капитала теплоснабжающей организации,</w:t>
            </w:r>
            <w:r w:rsidRPr="00EB6880">
              <w:rPr>
                <w:rFonts w:eastAsia="Times New Roman" w:cs="Times New Roman"/>
                <w:bCs/>
                <w:sz w:val="20"/>
                <w:szCs w:val="24"/>
                <w:lang w:eastAsia="ru-RU"/>
              </w:rPr>
              <w:t xml:space="preserve"> 10 тыс. руб.</w:t>
            </w:r>
          </w:p>
          <w:p w14:paraId="4E981728" w14:textId="77777777" w:rsidR="00653D21" w:rsidRPr="00EB6880" w:rsidRDefault="00653D21" w:rsidP="00653D21">
            <w:pPr>
              <w:widowControl w:val="0"/>
              <w:autoSpaceDE w:val="0"/>
              <w:autoSpaceDN w:val="0"/>
              <w:adjustRightInd w:val="0"/>
              <w:spacing w:line="257" w:lineRule="auto"/>
              <w:ind w:firstLine="0"/>
              <w:jc w:val="left"/>
              <w:rPr>
                <w:rFonts w:eastAsiaTheme="minorEastAsia" w:cs="Times New Roman"/>
                <w:sz w:val="20"/>
                <w:szCs w:val="24"/>
                <w:lang w:eastAsia="ru-RU"/>
              </w:rPr>
            </w:pPr>
            <w:r w:rsidRPr="00EB6880">
              <w:rPr>
                <w:rFonts w:eastAsiaTheme="minorEastAsia" w:cs="Times New Roman"/>
                <w:sz w:val="20"/>
                <w:szCs w:val="24"/>
                <w:lang w:eastAsia="ru-RU"/>
              </w:rPr>
              <w:t xml:space="preserve">ООО «Теплоснабжение» располагает техническими возможностями, квалифицированным персоналом по наладке, мониторингу, диспетчеризации, переключениям и оперативному управлению и температурными режимами системы теплоснабжения. </w:t>
            </w:r>
          </w:p>
          <w:p w14:paraId="3BBD2B81" w14:textId="77777777" w:rsidR="00653D21" w:rsidRPr="00EB6880" w:rsidRDefault="00653D21" w:rsidP="00653D21">
            <w:pPr>
              <w:widowControl w:val="0"/>
              <w:autoSpaceDE w:val="0"/>
              <w:autoSpaceDN w:val="0"/>
              <w:adjustRightInd w:val="0"/>
              <w:spacing w:line="257" w:lineRule="auto"/>
              <w:ind w:firstLine="0"/>
              <w:jc w:val="left"/>
              <w:rPr>
                <w:rFonts w:eastAsia="Times New Roman" w:cs="Times New Roman"/>
                <w:sz w:val="20"/>
                <w:szCs w:val="24"/>
                <w:lang w:eastAsia="ru-RU"/>
              </w:rPr>
            </w:pPr>
            <w:r w:rsidRPr="00EB6880">
              <w:rPr>
                <w:rFonts w:eastAsiaTheme="minorEastAsia" w:cs="Times New Roman"/>
                <w:sz w:val="20"/>
                <w:szCs w:val="24"/>
                <w:lang w:eastAsia="ru-RU"/>
              </w:rPr>
              <w:t>Постановлением администрации Байкальского городского поселения от 12 июля 2017 года №442 ООО «Теплоснабжение присвоен статус ЕТО.</w:t>
            </w:r>
          </w:p>
        </w:tc>
      </w:tr>
    </w:tbl>
    <w:p w14:paraId="604E96F1" w14:textId="77777777" w:rsidR="00653D21" w:rsidRPr="00EB6880" w:rsidRDefault="00653D21" w:rsidP="00653D21">
      <w:pPr>
        <w:spacing w:line="240" w:lineRule="auto"/>
        <w:ind w:firstLine="0"/>
        <w:jc w:val="left"/>
        <w:rPr>
          <w:rFonts w:cs="Times New Roman"/>
          <w:lang w:eastAsia="ru-RU"/>
        </w:rPr>
      </w:pPr>
    </w:p>
    <w:p w14:paraId="42018F2A" w14:textId="77777777" w:rsidR="00653D21" w:rsidRDefault="00653D21" w:rsidP="00653D21">
      <w:pPr>
        <w:spacing w:line="240" w:lineRule="auto"/>
        <w:ind w:firstLine="0"/>
        <w:jc w:val="left"/>
        <w:rPr>
          <w:rFonts w:cs="Times New Roman"/>
          <w:lang w:eastAsia="ru-RU"/>
        </w:rPr>
      </w:pPr>
    </w:p>
    <w:p w14:paraId="50DE2283" w14:textId="77777777" w:rsidR="00EB6880" w:rsidRDefault="00EB6880" w:rsidP="00EB6880">
      <w:pPr>
        <w:pStyle w:val="a0"/>
      </w:pPr>
    </w:p>
    <w:p w14:paraId="74DED6C6" w14:textId="77777777" w:rsidR="00EB6880" w:rsidRDefault="00EB6880" w:rsidP="00EA5839">
      <w:pPr>
        <w:spacing w:line="240" w:lineRule="auto"/>
        <w:ind w:firstLine="0"/>
        <w:jc w:val="left"/>
        <w:rPr>
          <w:rFonts w:eastAsia="Times New Roman" w:cs="Times New Roman"/>
        </w:rPr>
      </w:pPr>
    </w:p>
    <w:p w14:paraId="23E26C4F" w14:textId="77777777" w:rsidR="00EA5839" w:rsidRPr="00EB6880" w:rsidRDefault="00EA5839" w:rsidP="00EB6880">
      <w:pPr>
        <w:pageBreakBefore/>
        <w:spacing w:line="240" w:lineRule="auto"/>
        <w:ind w:firstLine="0"/>
        <w:jc w:val="left"/>
        <w:rPr>
          <w:rFonts w:cs="Times New Roman"/>
          <w:bCs/>
        </w:rPr>
      </w:pPr>
      <w:r w:rsidRPr="00EB6880">
        <w:rPr>
          <w:rFonts w:eastAsia="Times New Roman" w:cs="Times New Roman"/>
        </w:rPr>
        <w:lastRenderedPageBreak/>
        <w:t>Таблица 15.3.</w:t>
      </w:r>
      <w:r w:rsidR="00090D1E">
        <w:rPr>
          <w:rFonts w:eastAsia="Times New Roman" w:cs="Times New Roman"/>
        </w:rPr>
        <w:t>3</w:t>
      </w:r>
      <w:r w:rsidRPr="00EB6880">
        <w:rPr>
          <w:rFonts w:eastAsia="Times New Roman" w:cs="Times New Roman"/>
        </w:rPr>
        <w:t xml:space="preserve"> - </w:t>
      </w:r>
      <w:r w:rsidRPr="00EB6880">
        <w:rPr>
          <w:rFonts w:cs="Times New Roman"/>
          <w:bCs/>
        </w:rPr>
        <w:t>Сравнительный анализ критериев определения ЕТО в системах теплоснабжения</w:t>
      </w:r>
    </w:p>
    <w:p w14:paraId="4061C846" w14:textId="77777777" w:rsidR="00EA5839" w:rsidRPr="00EB6880" w:rsidRDefault="00EA5839" w:rsidP="00EA5839">
      <w:pPr>
        <w:spacing w:line="240" w:lineRule="auto"/>
        <w:ind w:firstLine="0"/>
        <w:jc w:val="left"/>
        <w:rPr>
          <w:rFonts w:cs="Times New Roman"/>
          <w:bCs/>
          <w:sz w:val="12"/>
          <w:szCs w:val="12"/>
        </w:rPr>
      </w:pPr>
    </w:p>
    <w:tbl>
      <w:tblPr>
        <w:tblW w:w="14318"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1276"/>
        <w:gridCol w:w="1133"/>
        <w:gridCol w:w="1415"/>
        <w:gridCol w:w="1556"/>
        <w:gridCol w:w="1708"/>
        <w:gridCol w:w="1001"/>
        <w:gridCol w:w="1000"/>
        <w:gridCol w:w="1484"/>
        <w:gridCol w:w="642"/>
        <w:gridCol w:w="834"/>
        <w:gridCol w:w="1276"/>
      </w:tblGrid>
      <w:tr w:rsidR="00EA5839" w:rsidRPr="00EB6880" w14:paraId="56B1B322" w14:textId="77777777" w:rsidTr="0001768D">
        <w:trPr>
          <w:trHeight w:val="1530"/>
        </w:trPr>
        <w:tc>
          <w:tcPr>
            <w:tcW w:w="993" w:type="dxa"/>
            <w:shd w:val="clear" w:color="auto" w:fill="auto"/>
            <w:vAlign w:val="center"/>
            <w:hideMark/>
          </w:tcPr>
          <w:p w14:paraId="024CFA67" w14:textId="77777777" w:rsidR="00EA5839" w:rsidRPr="00EB6880" w:rsidRDefault="00EA5839" w:rsidP="00BB5BA8">
            <w:pPr>
              <w:spacing w:line="240" w:lineRule="auto"/>
              <w:ind w:firstLine="0"/>
              <w:jc w:val="left"/>
              <w:rPr>
                <w:rFonts w:cs="Times New Roman"/>
                <w:sz w:val="20"/>
              </w:rPr>
            </w:pPr>
            <w:r w:rsidRPr="00EB6880">
              <w:rPr>
                <w:rFonts w:cs="Times New Roman"/>
                <w:sz w:val="20"/>
              </w:rPr>
              <w:t>N системы теплоснабжения</w:t>
            </w:r>
          </w:p>
        </w:tc>
        <w:tc>
          <w:tcPr>
            <w:tcW w:w="1276" w:type="dxa"/>
            <w:shd w:val="clear" w:color="auto" w:fill="auto"/>
            <w:vAlign w:val="center"/>
            <w:hideMark/>
          </w:tcPr>
          <w:p w14:paraId="5E2EF425" w14:textId="77777777" w:rsidR="00EA5839" w:rsidRPr="00EB6880" w:rsidRDefault="00EA5839" w:rsidP="00BB5BA8">
            <w:pPr>
              <w:spacing w:line="240" w:lineRule="auto"/>
              <w:ind w:firstLine="0"/>
              <w:jc w:val="left"/>
              <w:rPr>
                <w:rFonts w:cs="Times New Roman"/>
                <w:sz w:val="20"/>
              </w:rPr>
            </w:pPr>
            <w:r w:rsidRPr="00EB6880">
              <w:rPr>
                <w:rFonts w:cs="Times New Roman"/>
                <w:sz w:val="20"/>
              </w:rPr>
              <w:t>Наименования источников тепловой энергии в системе теплоснабжения</w:t>
            </w:r>
          </w:p>
        </w:tc>
        <w:tc>
          <w:tcPr>
            <w:tcW w:w="1133" w:type="dxa"/>
            <w:shd w:val="clear" w:color="auto" w:fill="auto"/>
            <w:vAlign w:val="center"/>
            <w:hideMark/>
          </w:tcPr>
          <w:p w14:paraId="4A590829" w14:textId="77777777" w:rsidR="00EA5839" w:rsidRPr="00EB6880" w:rsidRDefault="00EA5839" w:rsidP="00BB5BA8">
            <w:pPr>
              <w:spacing w:line="240" w:lineRule="auto"/>
              <w:ind w:firstLine="0"/>
              <w:jc w:val="left"/>
              <w:rPr>
                <w:rFonts w:cs="Times New Roman"/>
                <w:sz w:val="20"/>
              </w:rPr>
            </w:pPr>
            <w:r w:rsidRPr="00EB6880">
              <w:rPr>
                <w:rFonts w:cs="Times New Roman"/>
                <w:sz w:val="20"/>
              </w:rPr>
              <w:t xml:space="preserve">Располагаемая тепловая мощность источник, </w:t>
            </w:r>
            <w:r w:rsidRPr="00EB6880">
              <w:rPr>
                <w:rFonts w:cs="Times New Roman"/>
                <w:bCs/>
                <w:sz w:val="20"/>
              </w:rPr>
              <w:t>Гкал/ч</w:t>
            </w:r>
          </w:p>
        </w:tc>
        <w:tc>
          <w:tcPr>
            <w:tcW w:w="1415" w:type="dxa"/>
            <w:shd w:val="clear" w:color="auto" w:fill="auto"/>
            <w:vAlign w:val="center"/>
            <w:hideMark/>
          </w:tcPr>
          <w:p w14:paraId="549AD9C5" w14:textId="77777777" w:rsidR="00EA5839" w:rsidRPr="00EB6880" w:rsidRDefault="0001768D" w:rsidP="0001768D">
            <w:pPr>
              <w:spacing w:line="240" w:lineRule="auto"/>
              <w:ind w:firstLine="0"/>
              <w:jc w:val="left"/>
              <w:rPr>
                <w:rFonts w:cs="Times New Roman"/>
                <w:sz w:val="20"/>
              </w:rPr>
            </w:pPr>
            <w:r>
              <w:rPr>
                <w:rFonts w:cs="Times New Roman"/>
                <w:sz w:val="20"/>
              </w:rPr>
              <w:t xml:space="preserve">Теплоснабжающие </w:t>
            </w:r>
            <w:r w:rsidR="00EA5839" w:rsidRPr="00EB6880">
              <w:rPr>
                <w:rFonts w:cs="Times New Roman"/>
                <w:sz w:val="20"/>
              </w:rPr>
              <w:t>организации в границах системы теплоснабжения</w:t>
            </w:r>
          </w:p>
        </w:tc>
        <w:tc>
          <w:tcPr>
            <w:tcW w:w="1556" w:type="dxa"/>
            <w:shd w:val="clear" w:color="auto" w:fill="auto"/>
            <w:vAlign w:val="center"/>
            <w:hideMark/>
          </w:tcPr>
          <w:p w14:paraId="53A14257" w14:textId="77777777" w:rsidR="00EA5839" w:rsidRPr="00EB6880" w:rsidRDefault="00EA5839" w:rsidP="0001768D">
            <w:pPr>
              <w:spacing w:line="240" w:lineRule="auto"/>
              <w:ind w:firstLine="0"/>
              <w:jc w:val="left"/>
              <w:rPr>
                <w:rFonts w:cs="Times New Roman"/>
                <w:sz w:val="20"/>
              </w:rPr>
            </w:pPr>
            <w:r w:rsidRPr="00EB6880">
              <w:rPr>
                <w:rFonts w:cs="Times New Roman"/>
                <w:sz w:val="20"/>
              </w:rPr>
              <w:t>Размер собственного капитала теплоснабжающей организации,</w:t>
            </w:r>
            <w:r w:rsidRPr="00EB6880">
              <w:rPr>
                <w:rFonts w:cs="Times New Roman"/>
                <w:bCs/>
                <w:sz w:val="20"/>
              </w:rPr>
              <w:t xml:space="preserve"> тыс. руб.</w:t>
            </w:r>
          </w:p>
        </w:tc>
        <w:tc>
          <w:tcPr>
            <w:tcW w:w="1708" w:type="dxa"/>
            <w:shd w:val="clear" w:color="auto" w:fill="auto"/>
            <w:vAlign w:val="center"/>
            <w:hideMark/>
          </w:tcPr>
          <w:p w14:paraId="6C7AF365" w14:textId="77777777" w:rsidR="00EA5839" w:rsidRPr="00EB6880" w:rsidRDefault="00EA5839" w:rsidP="00BB5BA8">
            <w:pPr>
              <w:spacing w:line="240" w:lineRule="auto"/>
              <w:ind w:firstLine="0"/>
              <w:jc w:val="left"/>
              <w:rPr>
                <w:rFonts w:cs="Times New Roman"/>
                <w:sz w:val="20"/>
              </w:rPr>
            </w:pPr>
            <w:r w:rsidRPr="00EB6880">
              <w:rPr>
                <w:rFonts w:cs="Times New Roman"/>
                <w:sz w:val="20"/>
              </w:rPr>
              <w:t>Объекты систем теплоснабжения в обслуживании теплоснабжающей (теплосетевой) организации</w:t>
            </w:r>
          </w:p>
        </w:tc>
        <w:tc>
          <w:tcPr>
            <w:tcW w:w="1001" w:type="dxa"/>
            <w:shd w:val="clear" w:color="auto" w:fill="auto"/>
            <w:vAlign w:val="center"/>
            <w:hideMark/>
          </w:tcPr>
          <w:p w14:paraId="43D86A32" w14:textId="77777777" w:rsidR="00EA5839" w:rsidRPr="00EB6880" w:rsidRDefault="00EA5839" w:rsidP="00BB5BA8">
            <w:pPr>
              <w:spacing w:line="240" w:lineRule="auto"/>
              <w:ind w:firstLine="0"/>
              <w:jc w:val="left"/>
              <w:rPr>
                <w:rFonts w:cs="Times New Roman"/>
                <w:sz w:val="20"/>
              </w:rPr>
            </w:pPr>
            <w:r w:rsidRPr="00EB6880">
              <w:rPr>
                <w:rFonts w:cs="Times New Roman"/>
                <w:sz w:val="20"/>
              </w:rPr>
              <w:t>Вид имущественного права</w:t>
            </w:r>
          </w:p>
        </w:tc>
        <w:tc>
          <w:tcPr>
            <w:tcW w:w="1000" w:type="dxa"/>
            <w:shd w:val="clear" w:color="auto" w:fill="auto"/>
            <w:vAlign w:val="center"/>
            <w:hideMark/>
          </w:tcPr>
          <w:p w14:paraId="606EC76B" w14:textId="77777777" w:rsidR="00EA5839" w:rsidRPr="00EB6880" w:rsidRDefault="00EA5839" w:rsidP="00BB5BA8">
            <w:pPr>
              <w:spacing w:line="240" w:lineRule="auto"/>
              <w:ind w:firstLine="0"/>
              <w:jc w:val="left"/>
              <w:rPr>
                <w:rFonts w:cs="Times New Roman"/>
                <w:sz w:val="20"/>
              </w:rPr>
            </w:pPr>
            <w:r w:rsidRPr="00EB6880">
              <w:rPr>
                <w:rFonts w:cs="Times New Roman"/>
                <w:sz w:val="20"/>
              </w:rPr>
              <w:t>Емкость тепловых сетей, м</w:t>
            </w:r>
            <w:r w:rsidRPr="00EB6880">
              <w:rPr>
                <w:rFonts w:cs="Times New Roman"/>
                <w:sz w:val="20"/>
                <w:vertAlign w:val="superscript"/>
              </w:rPr>
              <w:t>3</w:t>
            </w:r>
          </w:p>
        </w:tc>
        <w:tc>
          <w:tcPr>
            <w:tcW w:w="1484" w:type="dxa"/>
            <w:shd w:val="clear" w:color="auto" w:fill="auto"/>
            <w:vAlign w:val="center"/>
            <w:hideMark/>
          </w:tcPr>
          <w:p w14:paraId="14E54A1C" w14:textId="77777777" w:rsidR="00EA5839" w:rsidRPr="00EB6880" w:rsidRDefault="00EA5839" w:rsidP="00BB5BA8">
            <w:pPr>
              <w:spacing w:line="240" w:lineRule="auto"/>
              <w:ind w:firstLine="0"/>
              <w:jc w:val="left"/>
              <w:rPr>
                <w:rFonts w:cs="Times New Roman"/>
                <w:sz w:val="20"/>
              </w:rPr>
            </w:pPr>
            <w:r w:rsidRPr="00EB6880">
              <w:rPr>
                <w:rFonts w:cs="Times New Roman"/>
                <w:sz w:val="20"/>
              </w:rPr>
              <w:t>Информация о подаче заявки на присвоение статуса ЕТО</w:t>
            </w:r>
          </w:p>
        </w:tc>
        <w:tc>
          <w:tcPr>
            <w:tcW w:w="642" w:type="dxa"/>
            <w:shd w:val="clear" w:color="auto" w:fill="auto"/>
            <w:vAlign w:val="center"/>
            <w:hideMark/>
          </w:tcPr>
          <w:p w14:paraId="3B58DFC6" w14:textId="77777777" w:rsidR="00EA5839" w:rsidRPr="00EB6880" w:rsidRDefault="00EA5839" w:rsidP="00BB5BA8">
            <w:pPr>
              <w:spacing w:line="240" w:lineRule="auto"/>
              <w:ind w:firstLine="0"/>
              <w:jc w:val="left"/>
              <w:rPr>
                <w:rFonts w:cs="Times New Roman"/>
                <w:sz w:val="20"/>
                <w:szCs w:val="20"/>
              </w:rPr>
            </w:pPr>
            <w:r w:rsidRPr="00EB6880">
              <w:rPr>
                <w:rFonts w:cs="Times New Roman"/>
                <w:sz w:val="20"/>
                <w:szCs w:val="20"/>
              </w:rPr>
              <w:t>N зоны деятельности</w:t>
            </w:r>
          </w:p>
        </w:tc>
        <w:tc>
          <w:tcPr>
            <w:tcW w:w="834" w:type="dxa"/>
            <w:shd w:val="clear" w:color="auto" w:fill="auto"/>
            <w:vAlign w:val="center"/>
            <w:hideMark/>
          </w:tcPr>
          <w:p w14:paraId="5B8D9355" w14:textId="77777777" w:rsidR="00EA5839" w:rsidRPr="00EB6880" w:rsidRDefault="00EA5839" w:rsidP="00BB5BA8">
            <w:pPr>
              <w:spacing w:line="240" w:lineRule="auto"/>
              <w:ind w:firstLine="0"/>
              <w:jc w:val="left"/>
              <w:rPr>
                <w:rFonts w:cs="Times New Roman"/>
                <w:sz w:val="20"/>
                <w:szCs w:val="20"/>
              </w:rPr>
            </w:pPr>
            <w:r w:rsidRPr="00EB6880">
              <w:rPr>
                <w:rFonts w:cs="Times New Roman"/>
                <w:sz w:val="20"/>
                <w:szCs w:val="20"/>
              </w:rPr>
              <w:t>Утвержденная ЕТО</w:t>
            </w:r>
          </w:p>
        </w:tc>
        <w:tc>
          <w:tcPr>
            <w:tcW w:w="1276" w:type="dxa"/>
            <w:shd w:val="clear" w:color="auto" w:fill="auto"/>
            <w:vAlign w:val="center"/>
            <w:hideMark/>
          </w:tcPr>
          <w:p w14:paraId="615A0D00" w14:textId="77777777" w:rsidR="00EA5839" w:rsidRPr="00EB6880" w:rsidRDefault="00EA5839" w:rsidP="00BB5BA8">
            <w:pPr>
              <w:spacing w:line="240" w:lineRule="auto"/>
              <w:ind w:firstLine="0"/>
              <w:jc w:val="left"/>
              <w:rPr>
                <w:rFonts w:cs="Times New Roman"/>
                <w:sz w:val="20"/>
                <w:szCs w:val="20"/>
              </w:rPr>
            </w:pPr>
            <w:r w:rsidRPr="00EB6880">
              <w:rPr>
                <w:rFonts w:cs="Times New Roman"/>
                <w:sz w:val="20"/>
                <w:szCs w:val="20"/>
              </w:rPr>
              <w:t>Основание для присвоения статуса ЕТО</w:t>
            </w:r>
          </w:p>
        </w:tc>
      </w:tr>
      <w:tr w:rsidR="0001768D" w:rsidRPr="00EB6880" w14:paraId="1A190D23" w14:textId="77777777" w:rsidTr="0001768D">
        <w:trPr>
          <w:trHeight w:val="930"/>
        </w:trPr>
        <w:tc>
          <w:tcPr>
            <w:tcW w:w="993" w:type="dxa"/>
            <w:shd w:val="clear" w:color="000000" w:fill="FFFFFF"/>
            <w:vAlign w:val="center"/>
          </w:tcPr>
          <w:p w14:paraId="7A31FC09" w14:textId="77777777" w:rsidR="0001768D" w:rsidRPr="00EB6880" w:rsidRDefault="0001768D" w:rsidP="00BB5BA8">
            <w:pPr>
              <w:spacing w:line="240" w:lineRule="auto"/>
              <w:ind w:firstLine="0"/>
              <w:jc w:val="left"/>
              <w:rPr>
                <w:rFonts w:cs="Times New Roman"/>
                <w:sz w:val="20"/>
              </w:rPr>
            </w:pPr>
            <w:r w:rsidRPr="00EB6880">
              <w:rPr>
                <w:rFonts w:cs="Times New Roman"/>
                <w:sz w:val="20"/>
              </w:rPr>
              <w:t>1</w:t>
            </w:r>
          </w:p>
        </w:tc>
        <w:tc>
          <w:tcPr>
            <w:tcW w:w="1276" w:type="dxa"/>
            <w:shd w:val="clear" w:color="000000" w:fill="FFFFFF"/>
            <w:vAlign w:val="center"/>
          </w:tcPr>
          <w:p w14:paraId="6A9ED98E" w14:textId="77777777" w:rsidR="0001768D" w:rsidRPr="00EB6880" w:rsidRDefault="0001768D" w:rsidP="00BB5BA8">
            <w:pPr>
              <w:spacing w:line="240" w:lineRule="auto"/>
              <w:ind w:firstLine="0"/>
              <w:jc w:val="left"/>
              <w:rPr>
                <w:rFonts w:cs="Times New Roman"/>
                <w:sz w:val="20"/>
              </w:rPr>
            </w:pPr>
            <w:r w:rsidRPr="00EB6880">
              <w:rPr>
                <w:rFonts w:cs="Times New Roman"/>
                <w:sz w:val="20"/>
              </w:rPr>
              <w:t>ТЭЦ</w:t>
            </w:r>
            <w:r>
              <w:rPr>
                <w:rFonts w:cs="Times New Roman"/>
                <w:sz w:val="20"/>
              </w:rPr>
              <w:t xml:space="preserve"> г. Байкальска</w:t>
            </w:r>
          </w:p>
        </w:tc>
        <w:tc>
          <w:tcPr>
            <w:tcW w:w="1133" w:type="dxa"/>
            <w:shd w:val="clear" w:color="000000" w:fill="FFFFFF"/>
            <w:vAlign w:val="center"/>
          </w:tcPr>
          <w:p w14:paraId="6B0D1930" w14:textId="77777777" w:rsidR="0001768D" w:rsidRPr="00EB6880" w:rsidRDefault="0001768D" w:rsidP="00BB5BA8">
            <w:pPr>
              <w:spacing w:line="240" w:lineRule="auto"/>
              <w:ind w:firstLine="0"/>
              <w:jc w:val="left"/>
              <w:rPr>
                <w:rFonts w:cs="Times New Roman"/>
                <w:sz w:val="20"/>
              </w:rPr>
            </w:pPr>
            <w:r w:rsidRPr="00EB6880">
              <w:rPr>
                <w:rFonts w:cs="Times New Roman"/>
                <w:sz w:val="20"/>
              </w:rPr>
              <w:t>292,8</w:t>
            </w:r>
          </w:p>
        </w:tc>
        <w:tc>
          <w:tcPr>
            <w:tcW w:w="1415" w:type="dxa"/>
            <w:shd w:val="clear" w:color="000000" w:fill="FFFFFF"/>
            <w:vAlign w:val="center"/>
          </w:tcPr>
          <w:p w14:paraId="708C4942" w14:textId="77777777" w:rsidR="0001768D" w:rsidRPr="00EB6880" w:rsidRDefault="0001768D" w:rsidP="00BB5BA8">
            <w:pPr>
              <w:spacing w:line="240" w:lineRule="auto"/>
              <w:ind w:firstLine="0"/>
              <w:jc w:val="left"/>
              <w:rPr>
                <w:rFonts w:cs="Times New Roman"/>
                <w:sz w:val="20"/>
              </w:rPr>
            </w:pPr>
            <w:r w:rsidRPr="00EB6880">
              <w:rPr>
                <w:rFonts w:cs="Times New Roman"/>
                <w:sz w:val="20"/>
                <w:lang w:val="en-US"/>
              </w:rPr>
              <w:t>ООО «Теплоснабжение»</w:t>
            </w:r>
          </w:p>
        </w:tc>
        <w:tc>
          <w:tcPr>
            <w:tcW w:w="1556" w:type="dxa"/>
            <w:shd w:val="clear" w:color="000000" w:fill="FFFFFF"/>
            <w:vAlign w:val="center"/>
          </w:tcPr>
          <w:p w14:paraId="50E36EDF" w14:textId="77777777" w:rsidR="0001768D" w:rsidRPr="00EB6880" w:rsidRDefault="0001768D" w:rsidP="00BB5BA8">
            <w:pPr>
              <w:spacing w:line="240" w:lineRule="auto"/>
              <w:ind w:firstLine="0"/>
              <w:jc w:val="left"/>
              <w:rPr>
                <w:rFonts w:cs="Times New Roman"/>
                <w:sz w:val="20"/>
              </w:rPr>
            </w:pPr>
            <w:r w:rsidRPr="00EB6880">
              <w:rPr>
                <w:rFonts w:cs="Times New Roman"/>
                <w:sz w:val="20"/>
              </w:rPr>
              <w:t>10,0</w:t>
            </w:r>
          </w:p>
          <w:p w14:paraId="402151A1" w14:textId="77777777" w:rsidR="0001768D" w:rsidRPr="00EB6880" w:rsidRDefault="0001768D" w:rsidP="00BB5BA8">
            <w:pPr>
              <w:spacing w:line="240" w:lineRule="auto"/>
              <w:ind w:firstLine="0"/>
              <w:jc w:val="left"/>
              <w:rPr>
                <w:rFonts w:cs="Times New Roman"/>
                <w:sz w:val="20"/>
              </w:rPr>
            </w:pPr>
          </w:p>
        </w:tc>
        <w:tc>
          <w:tcPr>
            <w:tcW w:w="1708" w:type="dxa"/>
            <w:shd w:val="clear" w:color="000000" w:fill="FFFFFF"/>
            <w:vAlign w:val="center"/>
          </w:tcPr>
          <w:p w14:paraId="5945678D" w14:textId="77777777" w:rsidR="0001768D" w:rsidRPr="00EB6880" w:rsidRDefault="0001768D" w:rsidP="00BB5BA8">
            <w:pPr>
              <w:spacing w:line="240" w:lineRule="auto"/>
              <w:ind w:firstLine="0"/>
              <w:jc w:val="left"/>
              <w:rPr>
                <w:rFonts w:cs="Times New Roman"/>
                <w:sz w:val="20"/>
              </w:rPr>
            </w:pPr>
            <w:r w:rsidRPr="00EB6880">
              <w:rPr>
                <w:rFonts w:cs="Times New Roman"/>
                <w:sz w:val="20"/>
              </w:rPr>
              <w:t xml:space="preserve">Теплоисточник, </w:t>
            </w:r>
          </w:p>
          <w:p w14:paraId="56A272CC" w14:textId="77777777" w:rsidR="0001768D" w:rsidRPr="00EB6880" w:rsidRDefault="0001768D" w:rsidP="00BB5BA8">
            <w:pPr>
              <w:spacing w:line="240" w:lineRule="auto"/>
              <w:ind w:firstLine="0"/>
              <w:jc w:val="left"/>
              <w:rPr>
                <w:rFonts w:cs="Times New Roman"/>
                <w:sz w:val="20"/>
              </w:rPr>
            </w:pPr>
            <w:r w:rsidRPr="00EB6880">
              <w:rPr>
                <w:rFonts w:cs="Times New Roman"/>
                <w:sz w:val="20"/>
              </w:rPr>
              <w:t>тепловые сети</w:t>
            </w:r>
          </w:p>
        </w:tc>
        <w:tc>
          <w:tcPr>
            <w:tcW w:w="1001" w:type="dxa"/>
            <w:shd w:val="clear" w:color="000000" w:fill="FFFFFF"/>
            <w:vAlign w:val="center"/>
          </w:tcPr>
          <w:p w14:paraId="311AEF80" w14:textId="77777777" w:rsidR="0001768D" w:rsidRPr="00EB6880" w:rsidRDefault="0001768D" w:rsidP="00BB5BA8">
            <w:pPr>
              <w:spacing w:line="240" w:lineRule="auto"/>
              <w:ind w:firstLine="0"/>
              <w:jc w:val="left"/>
              <w:rPr>
                <w:rFonts w:cs="Times New Roman"/>
                <w:sz w:val="20"/>
              </w:rPr>
            </w:pPr>
            <w:r w:rsidRPr="00EB6880">
              <w:rPr>
                <w:rFonts w:cs="Times New Roman"/>
                <w:sz w:val="20"/>
              </w:rPr>
              <w:t>Договор аренды</w:t>
            </w:r>
          </w:p>
          <w:p w14:paraId="7162D0D9" w14:textId="77777777" w:rsidR="0001768D" w:rsidRPr="00EB6880" w:rsidRDefault="0001768D" w:rsidP="00BB5BA8">
            <w:pPr>
              <w:spacing w:line="240" w:lineRule="auto"/>
              <w:ind w:firstLine="0"/>
              <w:jc w:val="left"/>
              <w:rPr>
                <w:rFonts w:cs="Times New Roman"/>
                <w:sz w:val="20"/>
              </w:rPr>
            </w:pPr>
            <w:r w:rsidRPr="00EB6880">
              <w:rPr>
                <w:rFonts w:cs="Times New Roman"/>
                <w:sz w:val="20"/>
              </w:rPr>
              <w:t>Договор аренды</w:t>
            </w:r>
          </w:p>
        </w:tc>
        <w:tc>
          <w:tcPr>
            <w:tcW w:w="1000" w:type="dxa"/>
            <w:shd w:val="clear" w:color="000000" w:fill="FFFFFF"/>
            <w:vAlign w:val="center"/>
          </w:tcPr>
          <w:p w14:paraId="76F2FC61" w14:textId="77777777" w:rsidR="0001768D" w:rsidRPr="00EB6880" w:rsidRDefault="0001768D" w:rsidP="0001768D">
            <w:pPr>
              <w:spacing w:line="240" w:lineRule="auto"/>
              <w:ind w:firstLine="0"/>
              <w:jc w:val="left"/>
              <w:rPr>
                <w:rFonts w:cs="Times New Roman"/>
                <w:sz w:val="20"/>
              </w:rPr>
            </w:pPr>
            <w:r w:rsidRPr="00EB6880">
              <w:rPr>
                <w:rFonts w:cs="Times New Roman"/>
                <w:sz w:val="20"/>
              </w:rPr>
              <w:t>3324,2</w:t>
            </w:r>
          </w:p>
        </w:tc>
        <w:tc>
          <w:tcPr>
            <w:tcW w:w="1484" w:type="dxa"/>
            <w:shd w:val="clear" w:color="000000" w:fill="FFFFFF"/>
            <w:vAlign w:val="center"/>
          </w:tcPr>
          <w:p w14:paraId="62C916A3" w14:textId="77777777" w:rsidR="0001768D" w:rsidRPr="00EB6880" w:rsidRDefault="0001768D" w:rsidP="0001768D">
            <w:pPr>
              <w:spacing w:line="240" w:lineRule="auto"/>
              <w:ind w:firstLine="0"/>
              <w:jc w:val="left"/>
              <w:rPr>
                <w:rFonts w:cs="Times New Roman"/>
                <w:sz w:val="20"/>
              </w:rPr>
            </w:pPr>
            <w:r w:rsidRPr="00EB6880">
              <w:rPr>
                <w:rFonts w:cs="Times New Roman"/>
                <w:sz w:val="20"/>
              </w:rPr>
              <w:t>Заявок не было</w:t>
            </w:r>
          </w:p>
        </w:tc>
        <w:tc>
          <w:tcPr>
            <w:tcW w:w="642" w:type="dxa"/>
            <w:shd w:val="clear" w:color="000000" w:fill="FFFFFF"/>
            <w:vAlign w:val="center"/>
          </w:tcPr>
          <w:p w14:paraId="57765FBA" w14:textId="77777777" w:rsidR="0001768D" w:rsidRPr="00EB6880" w:rsidRDefault="0001768D" w:rsidP="00BB5BA8">
            <w:pPr>
              <w:spacing w:line="240" w:lineRule="auto"/>
              <w:ind w:firstLine="0"/>
              <w:jc w:val="left"/>
              <w:rPr>
                <w:rFonts w:cs="Times New Roman"/>
                <w:sz w:val="20"/>
                <w:szCs w:val="20"/>
              </w:rPr>
            </w:pPr>
            <w:r w:rsidRPr="00EB6880">
              <w:rPr>
                <w:rFonts w:cs="Times New Roman"/>
                <w:sz w:val="20"/>
                <w:szCs w:val="20"/>
              </w:rPr>
              <w:t>1</w:t>
            </w:r>
          </w:p>
        </w:tc>
        <w:tc>
          <w:tcPr>
            <w:tcW w:w="834" w:type="dxa"/>
            <w:shd w:val="clear" w:color="000000" w:fill="FFFFFF"/>
            <w:vAlign w:val="center"/>
          </w:tcPr>
          <w:p w14:paraId="73434DB7" w14:textId="77777777" w:rsidR="0001768D" w:rsidRPr="00EB6880" w:rsidRDefault="0001768D" w:rsidP="00BB5BA8">
            <w:pPr>
              <w:spacing w:line="240" w:lineRule="auto"/>
              <w:ind w:firstLine="0"/>
              <w:jc w:val="left"/>
              <w:rPr>
                <w:rFonts w:cs="Times New Roman"/>
                <w:sz w:val="20"/>
                <w:szCs w:val="20"/>
              </w:rPr>
            </w:pPr>
            <w:r w:rsidRPr="00EB6880">
              <w:rPr>
                <w:rFonts w:cs="Times New Roman"/>
                <w:sz w:val="20"/>
                <w:lang w:val="en-US"/>
              </w:rPr>
              <w:t>ООО «Теплоснабжение»</w:t>
            </w:r>
          </w:p>
        </w:tc>
        <w:tc>
          <w:tcPr>
            <w:tcW w:w="1276" w:type="dxa"/>
            <w:shd w:val="clear" w:color="000000" w:fill="FFFFFF"/>
            <w:vAlign w:val="center"/>
          </w:tcPr>
          <w:p w14:paraId="78095BF0" w14:textId="77777777" w:rsidR="0001768D" w:rsidRPr="00EB6880" w:rsidRDefault="0001768D" w:rsidP="00BB5BA8">
            <w:pPr>
              <w:spacing w:line="240" w:lineRule="auto"/>
              <w:ind w:firstLine="0"/>
              <w:jc w:val="left"/>
              <w:rPr>
                <w:rFonts w:cs="Times New Roman"/>
                <w:sz w:val="20"/>
                <w:szCs w:val="20"/>
              </w:rPr>
            </w:pPr>
            <w:r w:rsidRPr="00EB6880">
              <w:rPr>
                <w:rFonts w:cs="Times New Roman"/>
                <w:sz w:val="20"/>
                <w:szCs w:val="20"/>
              </w:rPr>
              <w:t>пп. 10, 11 ПП РФ от 08.08.2012 N 808</w:t>
            </w:r>
          </w:p>
        </w:tc>
      </w:tr>
    </w:tbl>
    <w:p w14:paraId="4E19B06F" w14:textId="77777777" w:rsidR="00EA5839" w:rsidRPr="00EB6880" w:rsidRDefault="00EA5839" w:rsidP="00EA5839">
      <w:pPr>
        <w:spacing w:line="240" w:lineRule="auto"/>
        <w:ind w:firstLine="0"/>
        <w:rPr>
          <w:rFonts w:cs="Times New Roman"/>
        </w:rPr>
      </w:pPr>
      <w:r w:rsidRPr="00EB6880">
        <w:rPr>
          <w:rFonts w:cs="Times New Roman"/>
        </w:rPr>
        <w:t>II. Критерии, порядок присвоения статуса единой теплоснабжающей организации и требования к ее деятельности (в ред. Постановления Правительства РФ)</w:t>
      </w:r>
    </w:p>
    <w:p w14:paraId="4A927F6B" w14:textId="77777777" w:rsidR="00EA5839" w:rsidRPr="00EB6880" w:rsidRDefault="00EA5839" w:rsidP="00C337E5">
      <w:pPr>
        <w:spacing w:line="240" w:lineRule="auto"/>
        <w:ind w:firstLine="0"/>
        <w:jc w:val="left"/>
        <w:rPr>
          <w:rFonts w:eastAsia="Times New Roman" w:cs="Times New Roman"/>
          <w:szCs w:val="24"/>
          <w:lang w:eastAsia="ru-RU"/>
        </w:rPr>
      </w:pPr>
    </w:p>
    <w:p w14:paraId="712F17B1" w14:textId="77777777" w:rsidR="00C337E5" w:rsidRPr="00EB6880" w:rsidRDefault="00C337E5" w:rsidP="00EA5839">
      <w:pPr>
        <w:spacing w:before="240" w:line="240" w:lineRule="auto"/>
        <w:ind w:firstLine="0"/>
        <w:jc w:val="left"/>
        <w:rPr>
          <w:rFonts w:eastAsia="Times New Roman" w:cs="Times New Roman"/>
          <w:szCs w:val="24"/>
          <w:lang w:eastAsia="ru-RU"/>
        </w:rPr>
      </w:pPr>
      <w:r w:rsidRPr="00EB6880">
        <w:rPr>
          <w:rFonts w:eastAsia="Times New Roman" w:cs="Times New Roman"/>
          <w:szCs w:val="24"/>
          <w:lang w:eastAsia="ru-RU"/>
        </w:rPr>
        <w:t>Таблица 15.7.1. Анализ изменений в границах систем теплоснабжения и утвержденных зон деятельности ЕТО в поселении</w:t>
      </w:r>
    </w:p>
    <w:p w14:paraId="36ACC9C0" w14:textId="77777777" w:rsidR="00C337E5" w:rsidRPr="00EB6880" w:rsidRDefault="00C337E5" w:rsidP="00C337E5">
      <w:pPr>
        <w:spacing w:line="240" w:lineRule="auto"/>
        <w:ind w:firstLine="0"/>
        <w:jc w:val="left"/>
        <w:rPr>
          <w:rFonts w:eastAsia="Times New Roman" w:cs="Times New Roman"/>
          <w:b/>
          <w:sz w:val="12"/>
          <w:szCs w:val="12"/>
        </w:rPr>
      </w:pPr>
      <w:r w:rsidRPr="00EB6880">
        <w:rPr>
          <w:rFonts w:cs="Times New Roman"/>
          <w:noProof/>
          <w:sz w:val="12"/>
          <w:szCs w:val="12"/>
          <w:lang w:eastAsia="ru-RU"/>
        </w:rPr>
        <mc:AlternateContent>
          <mc:Choice Requires="wps">
            <w:drawing>
              <wp:anchor distT="0" distB="0" distL="114300" distR="114300" simplePos="0" relativeHeight="251687936" behindDoc="0" locked="0" layoutInCell="1" allowOverlap="1" wp14:anchorId="3541CFF9" wp14:editId="38D44B64">
                <wp:simplePos x="0" y="0"/>
                <wp:positionH relativeFrom="column">
                  <wp:posOffset>-522515</wp:posOffset>
                </wp:positionH>
                <wp:positionV relativeFrom="paragraph">
                  <wp:posOffset>2067008</wp:posOffset>
                </wp:positionV>
                <wp:extent cx="391886" cy="724395"/>
                <wp:effectExtent l="0" t="0" r="27305" b="19050"/>
                <wp:wrapNone/>
                <wp:docPr id="28" name="Надпись 28"/>
                <wp:cNvGraphicFramePr/>
                <a:graphic xmlns:a="http://schemas.openxmlformats.org/drawingml/2006/main">
                  <a:graphicData uri="http://schemas.microsoft.com/office/word/2010/wordprocessingShape">
                    <wps:wsp>
                      <wps:cNvSpPr txBox="1"/>
                      <wps:spPr>
                        <a:xfrm>
                          <a:off x="0" y="0"/>
                          <a:ext cx="391886" cy="724395"/>
                        </a:xfrm>
                        <a:prstGeom prst="rect">
                          <a:avLst/>
                        </a:prstGeom>
                        <a:solidFill>
                          <a:sysClr val="window" lastClr="FFFFFF"/>
                        </a:solidFill>
                        <a:ln w="6350">
                          <a:solidFill>
                            <a:sysClr val="window" lastClr="FFFFFF"/>
                          </a:solidFill>
                        </a:ln>
                      </wps:spPr>
                      <wps:txbx>
                        <w:txbxContent>
                          <w:p w14:paraId="2342C0CC" w14:textId="77777777" w:rsidR="00D306BE" w:rsidRDefault="00D306BE" w:rsidP="00C337E5">
                            <w:pPr>
                              <w:ind w:firstLine="0"/>
                              <w:jc w:val="center"/>
                            </w:pPr>
                            <w:r>
                              <w:t>79</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41CFF9" id="Надпись 28" o:spid="_x0000_s1027" type="#_x0000_t202" style="position:absolute;margin-left:-41.15pt;margin-top:162.75pt;width:30.85pt;height:57.0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" fillcolor="window" strokecolor="window" strokeweight=".5pt">
                <v:textbox style="layout-flow:vertical">
                  <w:txbxContent>
                    <w:p w14:paraId="2342C0CC" w14:textId="77777777" w:rsidR="00D306BE" w:rsidRDefault="00D306BE" w:rsidP="00C337E5">
                      <w:pPr>
                        <w:ind w:firstLine="0"/>
                        <w:jc w:val="center"/>
                      </w:pPr>
                      <w:r>
                        <w:t>79</w:t>
                      </w:r>
                    </w:p>
                  </w:txbxContent>
                </v:textbox>
              </v:shape>
            </w:pict>
          </mc:Fallback>
        </mc:AlternateContent>
      </w:r>
    </w:p>
    <w:tbl>
      <w:tblPr>
        <w:tblW w:w="140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93"/>
        <w:gridCol w:w="1619"/>
        <w:gridCol w:w="1847"/>
        <w:gridCol w:w="2629"/>
        <w:gridCol w:w="1134"/>
        <w:gridCol w:w="1559"/>
        <w:gridCol w:w="1677"/>
        <w:gridCol w:w="2575"/>
      </w:tblGrid>
      <w:tr w:rsidR="00C337E5" w:rsidRPr="00EB6880" w14:paraId="5A45A18E" w14:textId="77777777" w:rsidTr="0001768D">
        <w:trPr>
          <w:trHeight w:val="1407"/>
        </w:trPr>
        <w:tc>
          <w:tcPr>
            <w:tcW w:w="993" w:type="dxa"/>
            <w:shd w:val="clear" w:color="auto" w:fill="auto"/>
            <w:vAlign w:val="center"/>
            <w:hideMark/>
          </w:tcPr>
          <w:p w14:paraId="1DC4ACAF"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N системы теплоснабжения</w:t>
            </w:r>
          </w:p>
        </w:tc>
        <w:tc>
          <w:tcPr>
            <w:tcW w:w="1619" w:type="dxa"/>
            <w:shd w:val="clear" w:color="auto" w:fill="auto"/>
            <w:vAlign w:val="center"/>
            <w:hideMark/>
          </w:tcPr>
          <w:p w14:paraId="1D217890"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Наименования источников тепловой энергии в системе теплоснабжения</w:t>
            </w:r>
          </w:p>
        </w:tc>
        <w:tc>
          <w:tcPr>
            <w:tcW w:w="1847" w:type="dxa"/>
            <w:shd w:val="clear" w:color="auto" w:fill="auto"/>
            <w:vAlign w:val="center"/>
            <w:hideMark/>
          </w:tcPr>
          <w:p w14:paraId="281AEEA0"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Теплоснабжающие (теплосетевые) организации в границах системы теплоснабжения</w:t>
            </w:r>
          </w:p>
        </w:tc>
        <w:tc>
          <w:tcPr>
            <w:tcW w:w="2629" w:type="dxa"/>
            <w:shd w:val="clear" w:color="auto" w:fill="auto"/>
            <w:vAlign w:val="center"/>
            <w:hideMark/>
          </w:tcPr>
          <w:p w14:paraId="2C414073"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Объекты систем теплоснабжения в обслуживании теплоснабжающей (теплосетевой) организации</w:t>
            </w:r>
          </w:p>
        </w:tc>
        <w:tc>
          <w:tcPr>
            <w:tcW w:w="1134" w:type="dxa"/>
            <w:shd w:val="clear" w:color="auto" w:fill="auto"/>
            <w:vAlign w:val="center"/>
            <w:hideMark/>
          </w:tcPr>
          <w:p w14:paraId="5E524AD3"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N зоны деятельности</w:t>
            </w:r>
          </w:p>
        </w:tc>
        <w:tc>
          <w:tcPr>
            <w:tcW w:w="1559" w:type="dxa"/>
            <w:shd w:val="clear" w:color="auto" w:fill="auto"/>
            <w:vAlign w:val="center"/>
            <w:hideMark/>
          </w:tcPr>
          <w:p w14:paraId="160D72B2"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Утвержденная ЕТО</w:t>
            </w:r>
          </w:p>
        </w:tc>
        <w:tc>
          <w:tcPr>
            <w:tcW w:w="1677" w:type="dxa"/>
            <w:shd w:val="clear" w:color="auto" w:fill="auto"/>
            <w:vAlign w:val="center"/>
            <w:hideMark/>
          </w:tcPr>
          <w:p w14:paraId="1CF5DBAD"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Изменения в границах системы теплоснабжения</w:t>
            </w:r>
          </w:p>
        </w:tc>
        <w:tc>
          <w:tcPr>
            <w:tcW w:w="2575" w:type="dxa"/>
            <w:shd w:val="clear" w:color="auto" w:fill="auto"/>
            <w:vAlign w:val="center"/>
            <w:hideMark/>
          </w:tcPr>
          <w:p w14:paraId="1EF93A7D"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Необходимая корректировка в рамках актуализации схемы теплоснабжения</w:t>
            </w:r>
          </w:p>
        </w:tc>
      </w:tr>
      <w:tr w:rsidR="00C337E5" w:rsidRPr="00EB6880" w14:paraId="57EE4ACB" w14:textId="77777777" w:rsidTr="0001768D">
        <w:trPr>
          <w:trHeight w:val="1973"/>
        </w:trPr>
        <w:tc>
          <w:tcPr>
            <w:tcW w:w="993" w:type="dxa"/>
            <w:shd w:val="clear" w:color="auto" w:fill="auto"/>
            <w:vAlign w:val="center"/>
            <w:hideMark/>
          </w:tcPr>
          <w:p w14:paraId="3C539DC0"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1</w:t>
            </w:r>
          </w:p>
        </w:tc>
        <w:tc>
          <w:tcPr>
            <w:tcW w:w="1619" w:type="dxa"/>
            <w:shd w:val="clear" w:color="auto" w:fill="auto"/>
            <w:vAlign w:val="center"/>
            <w:hideMark/>
          </w:tcPr>
          <w:p w14:paraId="6ED7AE6E"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ТЭЦ г. Байкальска</w:t>
            </w:r>
          </w:p>
        </w:tc>
        <w:tc>
          <w:tcPr>
            <w:tcW w:w="1847" w:type="dxa"/>
            <w:shd w:val="clear" w:color="auto" w:fill="auto"/>
            <w:vAlign w:val="center"/>
            <w:hideMark/>
          </w:tcPr>
          <w:p w14:paraId="634BB070"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ООО "Теплоснабжение"</w:t>
            </w:r>
          </w:p>
        </w:tc>
        <w:tc>
          <w:tcPr>
            <w:tcW w:w="2629" w:type="dxa"/>
            <w:shd w:val="clear" w:color="auto" w:fill="auto"/>
            <w:vAlign w:val="center"/>
            <w:hideMark/>
          </w:tcPr>
          <w:p w14:paraId="69BCA9E7"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ТЭЦ г. Байкальска, магистральными участками тепловых сетей и внутриквар</w:t>
            </w:r>
            <w:r w:rsidR="0001768D">
              <w:rPr>
                <w:rFonts w:cs="Times New Roman"/>
                <w:bCs/>
                <w:sz w:val="20"/>
                <w:szCs w:val="18"/>
                <w:lang w:eastAsia="ru-RU"/>
              </w:rPr>
              <w:t>тальными сетями на Промплощадке и внутри города</w:t>
            </w:r>
          </w:p>
        </w:tc>
        <w:tc>
          <w:tcPr>
            <w:tcW w:w="1134" w:type="dxa"/>
            <w:shd w:val="clear" w:color="auto" w:fill="auto"/>
            <w:vAlign w:val="center"/>
            <w:hideMark/>
          </w:tcPr>
          <w:p w14:paraId="05CEEE5E"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1</w:t>
            </w:r>
          </w:p>
        </w:tc>
        <w:tc>
          <w:tcPr>
            <w:tcW w:w="1559" w:type="dxa"/>
            <w:shd w:val="clear" w:color="auto" w:fill="auto"/>
            <w:vAlign w:val="center"/>
            <w:hideMark/>
          </w:tcPr>
          <w:p w14:paraId="6E9B51C1" w14:textId="77777777" w:rsidR="00C337E5" w:rsidRPr="00EB6880" w:rsidRDefault="00C337E5" w:rsidP="00C337E5">
            <w:pPr>
              <w:spacing w:line="240" w:lineRule="auto"/>
              <w:ind w:firstLine="0"/>
              <w:jc w:val="center"/>
              <w:rPr>
                <w:rFonts w:cs="Times New Roman"/>
                <w:bCs/>
                <w:sz w:val="20"/>
                <w:szCs w:val="18"/>
                <w:lang w:eastAsia="ru-RU"/>
              </w:rPr>
            </w:pPr>
            <w:r w:rsidRPr="00EB6880">
              <w:rPr>
                <w:rFonts w:cs="Times New Roman"/>
                <w:bCs/>
                <w:sz w:val="20"/>
                <w:szCs w:val="18"/>
                <w:lang w:eastAsia="ru-RU"/>
              </w:rPr>
              <w:t>ООО "Теплоснабжение"</w:t>
            </w:r>
          </w:p>
        </w:tc>
        <w:tc>
          <w:tcPr>
            <w:tcW w:w="1677" w:type="dxa"/>
            <w:shd w:val="clear" w:color="auto" w:fill="auto"/>
            <w:vAlign w:val="center"/>
            <w:hideMark/>
          </w:tcPr>
          <w:p w14:paraId="579C4F80" w14:textId="77777777" w:rsidR="00C337E5" w:rsidRPr="00EB6880" w:rsidRDefault="00C337E5" w:rsidP="0001768D">
            <w:pPr>
              <w:spacing w:line="240" w:lineRule="auto"/>
              <w:ind w:firstLine="0"/>
              <w:jc w:val="center"/>
              <w:rPr>
                <w:rFonts w:cs="Times New Roman"/>
                <w:bCs/>
                <w:sz w:val="20"/>
                <w:szCs w:val="18"/>
                <w:lang w:eastAsia="ru-RU"/>
              </w:rPr>
            </w:pPr>
            <w:r w:rsidRPr="00EB6880">
              <w:rPr>
                <w:rFonts w:cs="Times New Roman"/>
                <w:bCs/>
                <w:sz w:val="20"/>
                <w:szCs w:val="18"/>
                <w:lang w:eastAsia="ru-RU"/>
              </w:rPr>
              <w:t>Добавля</w:t>
            </w:r>
            <w:r w:rsidR="0001768D">
              <w:rPr>
                <w:rFonts w:cs="Times New Roman"/>
                <w:bCs/>
                <w:sz w:val="20"/>
                <w:szCs w:val="18"/>
                <w:lang w:eastAsia="ru-RU"/>
              </w:rPr>
              <w:t>ю</w:t>
            </w:r>
            <w:r w:rsidRPr="00EB6880">
              <w:rPr>
                <w:rFonts w:cs="Times New Roman"/>
                <w:bCs/>
                <w:sz w:val="20"/>
                <w:szCs w:val="18"/>
                <w:lang w:eastAsia="ru-RU"/>
              </w:rPr>
              <w:t xml:space="preserve">тся </w:t>
            </w:r>
            <w:r w:rsidR="00FF7D19">
              <w:rPr>
                <w:rFonts w:cs="Times New Roman"/>
                <w:bCs/>
                <w:sz w:val="20"/>
                <w:szCs w:val="18"/>
                <w:lang w:eastAsia="ru-RU"/>
              </w:rPr>
              <w:t>участ</w:t>
            </w:r>
            <w:r w:rsidR="0001768D">
              <w:rPr>
                <w:rFonts w:cs="Times New Roman"/>
                <w:bCs/>
                <w:sz w:val="20"/>
                <w:szCs w:val="18"/>
                <w:lang w:eastAsia="ru-RU"/>
              </w:rPr>
              <w:t xml:space="preserve">ки от К1 к </w:t>
            </w:r>
            <w:r w:rsidRPr="00EB6880">
              <w:rPr>
                <w:rFonts w:cs="Times New Roman"/>
                <w:bCs/>
                <w:sz w:val="20"/>
                <w:szCs w:val="18"/>
                <w:lang w:eastAsia="ru-RU"/>
              </w:rPr>
              <w:t>ОЭЗ</w:t>
            </w:r>
            <w:r w:rsidR="00FF7D19">
              <w:rPr>
                <w:rFonts w:cs="Times New Roman"/>
                <w:bCs/>
                <w:sz w:val="20"/>
                <w:szCs w:val="18"/>
                <w:lang w:eastAsia="ru-RU"/>
              </w:rPr>
              <w:t xml:space="preserve">, </w:t>
            </w:r>
            <w:r w:rsidR="006B4BDE">
              <w:rPr>
                <w:rFonts w:cs="Times New Roman"/>
                <w:bCs/>
                <w:sz w:val="20"/>
                <w:szCs w:val="18"/>
                <w:lang w:eastAsia="ru-RU"/>
              </w:rPr>
              <w:t xml:space="preserve">Прибрежная", </w:t>
            </w:r>
            <w:r w:rsidR="00FF7D19" w:rsidRPr="00FF7D19">
              <w:rPr>
                <w:rFonts w:cs="Times New Roman"/>
                <w:bCs/>
                <w:sz w:val="20"/>
                <w:szCs w:val="18"/>
                <w:lang w:eastAsia="ru-RU"/>
              </w:rPr>
              <w:t>от</w:t>
            </w:r>
            <w:r w:rsidR="0001768D">
              <w:rPr>
                <w:rFonts w:cs="Times New Roman"/>
                <w:bCs/>
                <w:sz w:val="20"/>
                <w:szCs w:val="18"/>
                <w:lang w:eastAsia="ru-RU"/>
              </w:rPr>
              <w:t xml:space="preserve"> </w:t>
            </w:r>
            <w:r w:rsidR="00FF7D19" w:rsidRPr="00FF7D19">
              <w:rPr>
                <w:rFonts w:cs="Times New Roman"/>
                <w:bCs/>
                <w:sz w:val="20"/>
                <w:szCs w:val="18"/>
                <w:lang w:eastAsia="ru-RU"/>
              </w:rPr>
              <w:t xml:space="preserve">К2 к сети, </w:t>
            </w:r>
            <w:r w:rsidR="006B4BDE">
              <w:rPr>
                <w:rFonts w:cs="Times New Roman"/>
                <w:bCs/>
                <w:sz w:val="20"/>
                <w:szCs w:val="18"/>
                <w:lang w:eastAsia="ru-RU"/>
              </w:rPr>
              <w:t xml:space="preserve">и </w:t>
            </w:r>
            <w:r w:rsidR="0001768D">
              <w:rPr>
                <w:rFonts w:cs="Times New Roman"/>
                <w:bCs/>
                <w:sz w:val="20"/>
                <w:szCs w:val="18"/>
                <w:lang w:eastAsia="ru-RU"/>
              </w:rPr>
              <w:t xml:space="preserve">К3 </w:t>
            </w:r>
            <w:r w:rsidR="00FF7D19">
              <w:rPr>
                <w:rFonts w:cs="Times New Roman"/>
                <w:bCs/>
                <w:sz w:val="20"/>
                <w:szCs w:val="18"/>
                <w:lang w:eastAsia="ru-RU"/>
              </w:rPr>
              <w:t>от К3 к ТК-37 сети</w:t>
            </w:r>
          </w:p>
        </w:tc>
        <w:tc>
          <w:tcPr>
            <w:tcW w:w="2575" w:type="dxa"/>
            <w:shd w:val="clear" w:color="auto" w:fill="auto"/>
            <w:vAlign w:val="center"/>
            <w:hideMark/>
          </w:tcPr>
          <w:p w14:paraId="22A2BB0B" w14:textId="77777777" w:rsidR="00C337E5" w:rsidRPr="00EB6880" w:rsidRDefault="00C337E5" w:rsidP="00EA5839">
            <w:pPr>
              <w:spacing w:line="240" w:lineRule="auto"/>
              <w:ind w:firstLine="0"/>
              <w:jc w:val="center"/>
              <w:rPr>
                <w:rFonts w:cs="Times New Roman"/>
                <w:bCs/>
                <w:sz w:val="20"/>
                <w:szCs w:val="18"/>
                <w:lang w:eastAsia="ru-RU"/>
              </w:rPr>
            </w:pPr>
            <w:r w:rsidRPr="00EB6880">
              <w:rPr>
                <w:rFonts w:cs="Times New Roman"/>
                <w:bCs/>
                <w:sz w:val="20"/>
                <w:szCs w:val="18"/>
                <w:lang w:eastAsia="ru-RU"/>
              </w:rPr>
              <w:t xml:space="preserve">После реализации актуализированной схемы теплоснабжения вместо ТЭЦ будут функционировать </w:t>
            </w:r>
            <w:r w:rsidR="00EA5839" w:rsidRPr="00EB6880">
              <w:rPr>
                <w:rFonts w:cs="Times New Roman"/>
                <w:bCs/>
                <w:sz w:val="20"/>
                <w:szCs w:val="18"/>
                <w:lang w:eastAsia="ru-RU"/>
              </w:rPr>
              <w:t>электрокотельные</w:t>
            </w:r>
          </w:p>
        </w:tc>
      </w:tr>
    </w:tbl>
    <w:p w14:paraId="6BB8379E" w14:textId="77777777" w:rsidR="00C337E5" w:rsidRPr="00EB6880" w:rsidRDefault="00C337E5">
      <w:pPr>
        <w:spacing w:after="200" w:line="276" w:lineRule="auto"/>
        <w:ind w:firstLine="0"/>
        <w:jc w:val="left"/>
        <w:rPr>
          <w:rFonts w:cs="Times New Roman"/>
          <w:lang w:eastAsia="ru-RU"/>
        </w:rPr>
      </w:pPr>
      <w:r w:rsidRPr="00EB6880">
        <w:rPr>
          <w:rFonts w:cs="Times New Roman"/>
          <w:lang w:eastAsia="ru-RU"/>
        </w:rPr>
        <w:br w:type="page"/>
      </w:r>
    </w:p>
    <w:p w14:paraId="153A9B7E" w14:textId="77777777" w:rsidR="00653D21" w:rsidRPr="00EB6880" w:rsidRDefault="00653D21" w:rsidP="00653D21">
      <w:pPr>
        <w:spacing w:line="240" w:lineRule="auto"/>
        <w:ind w:firstLine="0"/>
        <w:jc w:val="left"/>
        <w:rPr>
          <w:rFonts w:cs="Times New Roman"/>
          <w:lang w:eastAsia="ru-RU"/>
        </w:rPr>
        <w:sectPr w:rsidR="00653D21" w:rsidRPr="00EB6880">
          <w:pgSz w:w="16838" w:h="11906" w:orient="landscape"/>
          <w:pgMar w:top="1276" w:right="1134" w:bottom="850" w:left="1134" w:header="708" w:footer="708" w:gutter="0"/>
          <w:cols w:space="720"/>
        </w:sectPr>
      </w:pPr>
    </w:p>
    <w:p w14:paraId="046BE441" w14:textId="77777777" w:rsidR="00653D21" w:rsidRPr="001C2159" w:rsidRDefault="00085990" w:rsidP="001D6FF9">
      <w:pPr>
        <w:pStyle w:val="10"/>
        <w:rPr>
          <w:rFonts w:cs="Times New Roman"/>
        </w:rPr>
      </w:pPr>
      <w:hyperlink r:id="rId114" w:anchor="bookmark142" w:history="1">
        <w:bookmarkStart w:id="383" w:name="_Toc158810637"/>
        <w:bookmarkStart w:id="384" w:name="_Toc45625289"/>
        <w:bookmarkStart w:id="385" w:name="_Toc112932044"/>
        <w:bookmarkStart w:id="386" w:name="_Toc135649160"/>
        <w:bookmarkStart w:id="387" w:name="_Toc171371895"/>
        <w:bookmarkStart w:id="388" w:name="_Toc231213452"/>
        <w:r w:rsidR="00653D21" w:rsidRPr="001C2159">
          <w:rPr>
            <w:rFonts w:cs="Times New Roman"/>
          </w:rPr>
          <w:t>ГЛАВА 16. РЕЕСТР МЕРОПРИЯТИЙ СХЕМЫ ТЕПЛОСНАБЖЕНИЯ</w:t>
        </w:r>
        <w:bookmarkEnd w:id="383"/>
        <w:bookmarkEnd w:id="384"/>
        <w:bookmarkEnd w:id="385"/>
        <w:bookmarkEnd w:id="386"/>
        <w:bookmarkEnd w:id="387"/>
        <w:bookmarkEnd w:id="388"/>
        <w:r w:rsidR="00653D21" w:rsidRPr="001C2159">
          <w:rPr>
            <w:rFonts w:cs="Times New Roman"/>
          </w:rPr>
          <w:t xml:space="preserve"> </w:t>
        </w:r>
      </w:hyperlink>
    </w:p>
    <w:p w14:paraId="3A203CEC" w14:textId="77777777" w:rsidR="00653D21" w:rsidRPr="00EB6880" w:rsidRDefault="00BE46D7" w:rsidP="00653D21">
      <w:pPr>
        <w:pStyle w:val="2"/>
        <w:rPr>
          <w:rFonts w:cs="Times New Roman"/>
        </w:rPr>
      </w:pPr>
      <w:bookmarkStart w:id="389" w:name="_Toc171371896"/>
      <w:bookmarkStart w:id="390" w:name="_Toc231213453"/>
      <w:r w:rsidRPr="001C2159">
        <w:rPr>
          <w:rFonts w:cs="Times New Roman"/>
        </w:rPr>
        <w:t xml:space="preserve">Часть </w:t>
      </w:r>
      <w:r w:rsidR="00653D21" w:rsidRPr="001C2159">
        <w:rPr>
          <w:rFonts w:cs="Times New Roman"/>
        </w:rPr>
        <w:t>16.1. Общие положения</w:t>
      </w:r>
      <w:bookmarkEnd w:id="389"/>
      <w:bookmarkEnd w:id="390"/>
      <w:r w:rsidR="00653D21" w:rsidRPr="00EB6880">
        <w:rPr>
          <w:rFonts w:cs="Times New Roman"/>
        </w:rPr>
        <w:t xml:space="preserve"> </w:t>
      </w:r>
    </w:p>
    <w:p w14:paraId="01CE0321" w14:textId="06EA2DB4" w:rsidR="00653D21" w:rsidRPr="00EB6880" w:rsidRDefault="00653D21" w:rsidP="00653D21">
      <w:pPr>
        <w:rPr>
          <w:rFonts w:cs="Times New Roman"/>
        </w:rPr>
      </w:pPr>
      <w:r w:rsidRPr="00EB6880">
        <w:rPr>
          <w:rFonts w:cs="Times New Roman"/>
        </w:rPr>
        <w:t xml:space="preserve">Книга реестров содержит программы технических и технологических мероприятий по развитию системы теплоснабжения Байкальского </w:t>
      </w:r>
      <w:r w:rsidR="00487664">
        <w:rPr>
          <w:rFonts w:cs="Times New Roman"/>
        </w:rPr>
        <w:t xml:space="preserve">муниципального образования </w:t>
      </w:r>
      <w:r w:rsidRPr="00EB6880">
        <w:rPr>
          <w:rFonts w:cs="Times New Roman"/>
        </w:rPr>
        <w:t xml:space="preserve">на период до 2036 года. </w:t>
      </w:r>
    </w:p>
    <w:p w14:paraId="4D3F66F3" w14:textId="2526024D" w:rsidR="00653D21" w:rsidRPr="00EB6880" w:rsidRDefault="00653D21" w:rsidP="00653D21">
      <w:pPr>
        <w:rPr>
          <w:rFonts w:cs="Times New Roman"/>
        </w:rPr>
      </w:pPr>
      <w:r w:rsidRPr="00EB6880">
        <w:rPr>
          <w:rFonts w:cs="Times New Roman"/>
        </w:rPr>
        <w:t>Книга реестров вклю</w:t>
      </w:r>
      <w:r w:rsidR="00233E97">
        <w:rPr>
          <w:rFonts w:cs="Times New Roman"/>
        </w:rPr>
        <w:t xml:space="preserve">чает перечень </w:t>
      </w:r>
      <w:r w:rsidRPr="00EB6880">
        <w:rPr>
          <w:rFonts w:cs="Times New Roman"/>
        </w:rPr>
        <w:t xml:space="preserve">мероприятий нового строительства, реконструкции и технического перевооружения источников тепловой энергии (мощности). </w:t>
      </w:r>
    </w:p>
    <w:p w14:paraId="7815C06F" w14:textId="77777777" w:rsidR="00233E97" w:rsidRDefault="00D47CCA" w:rsidP="00653D21">
      <w:pPr>
        <w:rPr>
          <w:rFonts w:cs="Times New Roman"/>
        </w:rPr>
      </w:pPr>
      <w:r>
        <w:rPr>
          <w:rFonts w:cs="Times New Roman"/>
        </w:rPr>
        <w:t>П</w:t>
      </w:r>
      <w:r w:rsidR="00653D21" w:rsidRPr="00EB6880">
        <w:rPr>
          <w:rFonts w:cs="Times New Roman"/>
        </w:rPr>
        <w:t>ервая группа мероприятий включает ремонтные мероприятия, планируемые на действующем теплоисточнике ТЭЦ в целях обеспечения работоспособности ТЭЦ в переходный период до 202</w:t>
      </w:r>
      <w:r w:rsidR="00B41A44" w:rsidRPr="00EB6880">
        <w:rPr>
          <w:rFonts w:cs="Times New Roman"/>
        </w:rPr>
        <w:t>9</w:t>
      </w:r>
      <w:r w:rsidR="00653D21" w:rsidRPr="00EB6880">
        <w:rPr>
          <w:rFonts w:cs="Times New Roman"/>
        </w:rPr>
        <w:t xml:space="preserve"> года. </w:t>
      </w:r>
    </w:p>
    <w:p w14:paraId="145D5B43" w14:textId="0B5818CB" w:rsidR="00B41A44" w:rsidRPr="00EB6880" w:rsidRDefault="00233E97" w:rsidP="00653D21">
      <w:pPr>
        <w:rPr>
          <w:rFonts w:cs="Times New Roman"/>
        </w:rPr>
      </w:pPr>
      <w:r>
        <w:rPr>
          <w:rFonts w:cs="Times New Roman"/>
        </w:rPr>
        <w:t>Вторая группа</w:t>
      </w:r>
      <w:r w:rsidR="00653D21" w:rsidRPr="00EB6880">
        <w:rPr>
          <w:rFonts w:cs="Times New Roman"/>
        </w:rPr>
        <w:t xml:space="preserve"> мероприятий </w:t>
      </w:r>
      <w:r>
        <w:rPr>
          <w:rFonts w:cs="Times New Roman"/>
        </w:rPr>
        <w:t>относится к устройству</w:t>
      </w:r>
      <w:r w:rsidR="00653D21" w:rsidRPr="00EB6880">
        <w:rPr>
          <w:rFonts w:cs="Times New Roman"/>
        </w:rPr>
        <w:t xml:space="preserve"> </w:t>
      </w:r>
      <w:r w:rsidR="00B41A44" w:rsidRPr="00EB6880">
        <w:rPr>
          <w:rFonts w:cs="Times New Roman"/>
        </w:rPr>
        <w:t xml:space="preserve">новых теплоисточников </w:t>
      </w:r>
      <w:r w:rsidR="00D47CCA">
        <w:rPr>
          <w:rFonts w:cs="Times New Roman"/>
        </w:rPr>
        <w:t>2-х</w:t>
      </w:r>
      <w:r w:rsidR="00B41A44" w:rsidRPr="00EB6880">
        <w:rPr>
          <w:rFonts w:cs="Times New Roman"/>
        </w:rPr>
        <w:t xml:space="preserve"> групп электрокотельных:</w:t>
      </w:r>
    </w:p>
    <w:p w14:paraId="20AAA317" w14:textId="6A8102B4" w:rsidR="00B41A44" w:rsidRPr="00EB6880" w:rsidRDefault="00D47CCA" w:rsidP="00B41A44">
      <w:pPr>
        <w:rPr>
          <w:rFonts w:cs="Times New Roman"/>
        </w:rPr>
      </w:pPr>
      <w:r>
        <w:rPr>
          <w:rFonts w:cs="Times New Roman"/>
        </w:rPr>
        <w:t>Группа №1 электрокотельных К1-1,</w:t>
      </w:r>
      <w:r w:rsidR="00B41A44" w:rsidRPr="00EB6880">
        <w:rPr>
          <w:rFonts w:cs="Times New Roman"/>
        </w:rPr>
        <w:t xml:space="preserve"> К</w:t>
      </w:r>
      <w:r>
        <w:rPr>
          <w:rFonts w:cs="Times New Roman"/>
        </w:rPr>
        <w:t>1-</w:t>
      </w:r>
      <w:r w:rsidR="00B41A44" w:rsidRPr="00EB6880">
        <w:rPr>
          <w:rFonts w:cs="Times New Roman"/>
        </w:rPr>
        <w:t>2</w:t>
      </w:r>
      <w:r>
        <w:rPr>
          <w:rFonts w:cs="Times New Roman"/>
        </w:rPr>
        <w:t xml:space="preserve">, К1-3 общей </w:t>
      </w:r>
      <w:r w:rsidR="00B41A44" w:rsidRPr="00EB6880">
        <w:rPr>
          <w:rFonts w:cs="Times New Roman"/>
        </w:rPr>
        <w:t xml:space="preserve">мощностью </w:t>
      </w:r>
      <w:r>
        <w:rPr>
          <w:rFonts w:cs="Times New Roman"/>
        </w:rPr>
        <w:t>5</w:t>
      </w:r>
      <w:r w:rsidR="00B41A44" w:rsidRPr="00EB6880">
        <w:rPr>
          <w:rFonts w:cs="Times New Roman"/>
        </w:rPr>
        <w:t xml:space="preserve">5 МВт, </w:t>
      </w:r>
      <w:r>
        <w:rPr>
          <w:rFonts w:cs="Times New Roman"/>
        </w:rPr>
        <w:t xml:space="preserve">в Промзоне вблизи границы с </w:t>
      </w:r>
      <w:r w:rsidR="00B41A44" w:rsidRPr="00EB6880">
        <w:rPr>
          <w:rFonts w:cs="Times New Roman"/>
        </w:rPr>
        <w:t>м-н</w:t>
      </w:r>
      <w:r>
        <w:rPr>
          <w:rFonts w:cs="Times New Roman"/>
        </w:rPr>
        <w:t>ом</w:t>
      </w:r>
      <w:r w:rsidR="00B41A44" w:rsidRPr="00EB6880">
        <w:rPr>
          <w:rFonts w:cs="Times New Roman"/>
        </w:rPr>
        <w:t xml:space="preserve"> Гагарина;</w:t>
      </w:r>
    </w:p>
    <w:p w14:paraId="4D3F7EEC" w14:textId="67B78B8A" w:rsidR="00B41A44" w:rsidRDefault="00D47CCA" w:rsidP="00233E97">
      <w:pPr>
        <w:ind w:firstLine="708"/>
      </w:pPr>
      <w:r w:rsidRPr="00D47CCA">
        <w:t>Группа №</w:t>
      </w:r>
      <w:r>
        <w:t>2</w:t>
      </w:r>
      <w:r w:rsidRPr="00D47CCA">
        <w:t xml:space="preserve"> электрокотельных К</w:t>
      </w:r>
      <w:r>
        <w:t>2</w:t>
      </w:r>
      <w:r w:rsidRPr="00D47CCA">
        <w:t>-1, К</w:t>
      </w:r>
      <w:r>
        <w:t>2</w:t>
      </w:r>
      <w:r w:rsidRPr="00D47CCA">
        <w:t>-2, К</w:t>
      </w:r>
      <w:r>
        <w:t>2</w:t>
      </w:r>
      <w:r w:rsidRPr="00D47CCA">
        <w:t xml:space="preserve">-3 общей мощностью 55 МВт, </w:t>
      </w:r>
      <w:r>
        <w:t xml:space="preserve">в верхней части </w:t>
      </w:r>
      <w:r w:rsidR="00B41A44" w:rsidRPr="00EB6880">
        <w:t>м-н</w:t>
      </w:r>
      <w:r>
        <w:t>а</w:t>
      </w:r>
      <w:r w:rsidR="00B41A44" w:rsidRPr="00EB6880">
        <w:t xml:space="preserve"> Южный</w:t>
      </w:r>
      <w:r>
        <w:t>.</w:t>
      </w:r>
    </w:p>
    <w:p w14:paraId="0771180F" w14:textId="720A5FD1" w:rsidR="00233E97" w:rsidRPr="00233E97" w:rsidRDefault="00233E97" w:rsidP="00233E97">
      <w:pPr>
        <w:ind w:firstLine="0"/>
      </w:pPr>
      <w:r>
        <w:t>В данную группу входят мероприятия по устройству точек присоединения электрокотельных к внешним сетям электроснабжения</w:t>
      </w:r>
      <w:r w:rsidR="00045A32">
        <w:t>.</w:t>
      </w:r>
    </w:p>
    <w:p w14:paraId="2F2EE55D" w14:textId="41D67726" w:rsidR="00B41A44" w:rsidRPr="00045A32" w:rsidRDefault="00045A32" w:rsidP="00045A32">
      <w:pPr>
        <w:pStyle w:val="aa"/>
        <w:ind w:left="0"/>
      </w:pPr>
      <w:r>
        <w:t xml:space="preserve">Третья группа мероприятий, включает </w:t>
      </w:r>
      <w:r w:rsidR="00653D21" w:rsidRPr="00045A32">
        <w:t xml:space="preserve">мероприятия по новому строительству и реконструкции тепловых сетей и сооружений на них. </w:t>
      </w:r>
    </w:p>
    <w:p w14:paraId="7467947C" w14:textId="77777777" w:rsidR="00653D21" w:rsidRPr="00EB6880" w:rsidRDefault="00653D21" w:rsidP="00653D21">
      <w:pPr>
        <w:rPr>
          <w:rFonts w:cs="Times New Roman"/>
        </w:rPr>
      </w:pPr>
      <w:r w:rsidRPr="00EB6880">
        <w:rPr>
          <w:rFonts w:cs="Times New Roman"/>
        </w:rPr>
        <w:t>Обоснование предложений, включенных в реестр мероприятий, приведено:</w:t>
      </w:r>
    </w:p>
    <w:p w14:paraId="44B83CA0" w14:textId="77777777" w:rsidR="00653D21" w:rsidRPr="00EB6880" w:rsidRDefault="00653D21" w:rsidP="00653D21">
      <w:pPr>
        <w:rPr>
          <w:rFonts w:cs="Times New Roman"/>
        </w:rPr>
      </w:pPr>
      <w:r w:rsidRPr="00EB6880">
        <w:rPr>
          <w:rFonts w:cs="Times New Roman"/>
        </w:rPr>
        <w:t xml:space="preserve"> </w:t>
      </w:r>
      <w:r w:rsidRPr="00EB6880">
        <w:rPr>
          <w:rFonts w:cs="Times New Roman"/>
        </w:rPr>
        <w:sym w:font="Symbol" w:char="F02D"/>
      </w:r>
      <w:r w:rsidRPr="00EB6880">
        <w:rPr>
          <w:rFonts w:cs="Times New Roman"/>
        </w:rPr>
        <w:t xml:space="preserve"> для источников тепловой энергии (мощности) – в Главе 7 «Предложения по строительству, реконструкции и техническому перевооружению источников тепло вой энергии» Обосновывающих материалов к схеме теплоснабжения; </w:t>
      </w:r>
    </w:p>
    <w:p w14:paraId="6AFAAF66" w14:textId="77777777" w:rsidR="00653D21" w:rsidRPr="00EB6880" w:rsidRDefault="00653D21" w:rsidP="00653D21">
      <w:pPr>
        <w:rPr>
          <w:rFonts w:cs="Times New Roman"/>
        </w:rPr>
      </w:pPr>
      <w:r w:rsidRPr="00EB6880">
        <w:rPr>
          <w:rFonts w:cs="Times New Roman"/>
        </w:rPr>
        <w:sym w:font="Symbol" w:char="F02D"/>
      </w:r>
      <w:r w:rsidRPr="00EB6880">
        <w:rPr>
          <w:rFonts w:cs="Times New Roman"/>
        </w:rPr>
        <w:t xml:space="preserve"> для тепловых сетей и теплосетевых объектов – в Главе 8 «Предложения по строительству и реконструкции тепловых сетей и сооружений на них» Обосновывающих материалов к схеме теплоснабжения.</w:t>
      </w:r>
    </w:p>
    <w:p w14:paraId="45A7B649" w14:textId="77777777" w:rsidR="00653D21" w:rsidRPr="00EB6880" w:rsidRDefault="00653D21" w:rsidP="00653D21">
      <w:pPr>
        <w:rPr>
          <w:rFonts w:cs="Times New Roman"/>
        </w:rPr>
      </w:pPr>
      <w:r w:rsidRPr="00EB6880">
        <w:rPr>
          <w:rFonts w:cs="Times New Roman"/>
        </w:rPr>
        <w:t>В реестрах присутствует шифр проектов вида A-</w:t>
      </w:r>
      <w:r w:rsidRPr="00EB6880">
        <w:rPr>
          <w:rFonts w:cs="Times New Roman"/>
          <w:lang w:val="en-US"/>
        </w:rPr>
        <w:t>I</w:t>
      </w:r>
      <w:r w:rsidRPr="00EB6880">
        <w:rPr>
          <w:rFonts w:cs="Times New Roman"/>
        </w:rPr>
        <w:t>-К-</w:t>
      </w:r>
      <w:r w:rsidRPr="00EB6880">
        <w:rPr>
          <w:rFonts w:cs="Times New Roman"/>
          <w:lang w:val="en-US"/>
        </w:rPr>
        <w:t>N</w:t>
      </w:r>
      <w:r w:rsidRPr="00EB6880">
        <w:rPr>
          <w:rFonts w:cs="Times New Roman"/>
        </w:rPr>
        <w:t>, где A – номер зоны деятельности ЕТО. В г. Байкальске функционирует единственное ЕТО – ООО «Теплоснабжение», поэтому во всех позиция сохраняется номер 001.</w:t>
      </w:r>
    </w:p>
    <w:p w14:paraId="4E08DD32" w14:textId="77777777" w:rsidR="00653D21" w:rsidRPr="00EB6880" w:rsidRDefault="00653D21" w:rsidP="00653D21">
      <w:pPr>
        <w:pStyle w:val="sourcetag"/>
        <w:spacing w:before="60" w:beforeAutospacing="0" w:after="0" w:afterAutospacing="0"/>
        <w:rPr>
          <w:color w:val="000000"/>
        </w:rPr>
      </w:pPr>
      <w:r w:rsidRPr="00EB6880">
        <w:t xml:space="preserve">B – номер группы проектов. </w:t>
      </w:r>
      <w:r w:rsidRPr="00EB6880">
        <w:rPr>
          <w:color w:val="000000"/>
        </w:rPr>
        <w:t>При этом:</w:t>
      </w:r>
    </w:p>
    <w:p w14:paraId="451A965D" w14:textId="0E0D06A1" w:rsidR="00653D21" w:rsidRPr="00EB6880" w:rsidRDefault="00653D21" w:rsidP="00C852E2">
      <w:pPr>
        <w:pStyle w:val="sourcetag"/>
        <w:numPr>
          <w:ilvl w:val="0"/>
          <w:numId w:val="6"/>
        </w:numPr>
        <w:spacing w:before="60" w:beforeAutospacing="0" w:after="0" w:afterAutospacing="0" w:line="240" w:lineRule="auto"/>
        <w:ind w:left="360"/>
        <w:rPr>
          <w:color w:val="000000"/>
        </w:rPr>
      </w:pPr>
      <w:r w:rsidRPr="00EB6880">
        <w:rPr>
          <w:color w:val="000000"/>
          <w:lang w:val="en-US"/>
        </w:rPr>
        <w:t>I</w:t>
      </w:r>
      <w:r w:rsidRPr="00EB6880">
        <w:rPr>
          <w:color w:val="000000"/>
        </w:rPr>
        <w:t>= 01  - группа проектов на источниках тепловой энергии;</w:t>
      </w:r>
      <w:r w:rsidR="00045A32">
        <w:rPr>
          <w:color w:val="000000"/>
        </w:rPr>
        <w:t xml:space="preserve"> </w:t>
      </w:r>
      <w:r w:rsidR="00045A32">
        <w:rPr>
          <w:color w:val="000000"/>
          <w:lang w:val="en-US"/>
        </w:rPr>
        <w:t>I</w:t>
      </w:r>
      <w:r w:rsidR="00045A32" w:rsidRPr="00045A32">
        <w:rPr>
          <w:color w:val="000000"/>
        </w:rPr>
        <w:t xml:space="preserve">=02 </w:t>
      </w:r>
      <w:r w:rsidR="00045A32">
        <w:rPr>
          <w:color w:val="000000"/>
        </w:rPr>
        <w:t xml:space="preserve">относится к группе проектов, связанных со строительством новых и реконструкцией существующих тепловых сетей. </w:t>
      </w:r>
    </w:p>
    <w:p w14:paraId="3A4AF72F" w14:textId="1A353FEB" w:rsidR="00653D21" w:rsidRPr="00EB6880" w:rsidRDefault="00653D21" w:rsidP="00045A32">
      <w:pPr>
        <w:pStyle w:val="sourcetag"/>
        <w:spacing w:before="60" w:beforeAutospacing="0" w:after="0" w:afterAutospacing="0"/>
      </w:pPr>
      <w:r w:rsidRPr="00EB6880">
        <w:t xml:space="preserve">К – номер подгруппы проектов; </w:t>
      </w:r>
      <w:r w:rsidRPr="00EB6880">
        <w:rPr>
          <w:lang w:val="en-US"/>
        </w:rPr>
        <w:t>N</w:t>
      </w:r>
      <w:r w:rsidRPr="00EB6880">
        <w:t xml:space="preserve"> – порядковый номер проекта в составе ЕТО. Подробная расшифровка представлена в таблице ниже.</w:t>
      </w:r>
    </w:p>
    <w:p w14:paraId="68F9ABD3" w14:textId="77777777" w:rsidR="00653D21" w:rsidRPr="00EB6880" w:rsidRDefault="00BE46D7" w:rsidP="00653D21">
      <w:pPr>
        <w:pStyle w:val="2"/>
        <w:rPr>
          <w:rFonts w:cs="Times New Roman"/>
        </w:rPr>
      </w:pPr>
      <w:bookmarkStart w:id="391" w:name="_Toc171371897"/>
      <w:bookmarkStart w:id="392" w:name="_Toc231213454"/>
      <w:r w:rsidRPr="00EB6880">
        <w:rPr>
          <w:rFonts w:cs="Times New Roman"/>
        </w:rPr>
        <w:t xml:space="preserve">Часть </w:t>
      </w:r>
      <w:r w:rsidR="00653D21" w:rsidRPr="00EB6880">
        <w:rPr>
          <w:rFonts w:cs="Times New Roman"/>
        </w:rPr>
        <w:t>16.2 Перечень мероприятий нового строительства, реконструкции и технического перевооружения источников тепловой энергии</w:t>
      </w:r>
      <w:bookmarkEnd w:id="391"/>
      <w:bookmarkEnd w:id="392"/>
      <w:r w:rsidR="00653D21" w:rsidRPr="00EB6880">
        <w:rPr>
          <w:rFonts w:cs="Times New Roman"/>
        </w:rPr>
        <w:t xml:space="preserve"> </w:t>
      </w:r>
    </w:p>
    <w:p w14:paraId="4D41B11E" w14:textId="77777777" w:rsidR="00653D21" w:rsidRPr="00EB6880" w:rsidRDefault="00653D21" w:rsidP="00653D21">
      <w:pPr>
        <w:rPr>
          <w:rFonts w:cs="Times New Roman"/>
        </w:rPr>
      </w:pPr>
      <w:r w:rsidRPr="00EB6880">
        <w:rPr>
          <w:rFonts w:cs="Times New Roman"/>
        </w:rPr>
        <w:t xml:space="preserve">В таблице 16.2.1 приведен перечень мероприятий нового строительства, реконструкции и технического перевооружения источников тепловой энергии (мощности), включенных в Схему теплоснабжения Байкальского городского поселения на период до 2035 года </w:t>
      </w:r>
    </w:p>
    <w:p w14:paraId="6C34A237" w14:textId="77777777" w:rsidR="00653D21" w:rsidRPr="00EB6880" w:rsidRDefault="00653D21" w:rsidP="00653D21">
      <w:pPr>
        <w:rPr>
          <w:rFonts w:cs="Times New Roman"/>
        </w:rPr>
      </w:pPr>
      <w:r w:rsidRPr="00EB6880">
        <w:rPr>
          <w:rFonts w:cs="Times New Roman"/>
        </w:rPr>
        <w:lastRenderedPageBreak/>
        <w:t xml:space="preserve">Детальное описание мероприятий приведено в документах «Обосновывающие материалы к схеме теплоснабжения Байкальского городского поселения на период до 2036 года: </w:t>
      </w:r>
    </w:p>
    <w:p w14:paraId="3A3FFB69" w14:textId="77777777" w:rsidR="00653D21" w:rsidRPr="00EB6880" w:rsidRDefault="00653D21" w:rsidP="00653D21">
      <w:pPr>
        <w:rPr>
          <w:rFonts w:cs="Times New Roman"/>
        </w:rPr>
      </w:pPr>
      <w:r w:rsidRPr="00EB6880">
        <w:rPr>
          <w:rFonts w:cs="Times New Roman"/>
        </w:rPr>
        <w:t>Глава 5. Мастер-план развития систем теплоснабжения;</w:t>
      </w:r>
    </w:p>
    <w:p w14:paraId="439CC67B" w14:textId="01365804" w:rsidR="00653D21" w:rsidRDefault="00653D21" w:rsidP="00653D21">
      <w:pPr>
        <w:rPr>
          <w:rFonts w:cs="Times New Roman"/>
        </w:rPr>
      </w:pPr>
      <w:r w:rsidRPr="00EB6880">
        <w:rPr>
          <w:rFonts w:cs="Times New Roman"/>
        </w:rPr>
        <w:t>Глава 7. Предложения по строительству, реконструкции, техническому перевооружению и (или) модернизац</w:t>
      </w:r>
      <w:r w:rsidR="00045A32">
        <w:rPr>
          <w:rFonts w:cs="Times New Roman"/>
        </w:rPr>
        <w:t>ии источников тепловой энергии».</w:t>
      </w:r>
    </w:p>
    <w:p w14:paraId="1CDB45AE" w14:textId="2A1089FD" w:rsidR="00045A32" w:rsidRPr="00045A32" w:rsidRDefault="00045A32" w:rsidP="00045A32">
      <w:pPr>
        <w:ind w:firstLine="708"/>
      </w:pPr>
      <w:r>
        <w:t xml:space="preserve">Глава 8. </w:t>
      </w:r>
      <w:r w:rsidR="001C2159" w:rsidRPr="001C2159">
        <w:t>Предложения по строительству, реконструкции и (или) модернизации тепловых сетей</w:t>
      </w:r>
    </w:p>
    <w:p w14:paraId="707746A1" w14:textId="77777777" w:rsidR="00653D21" w:rsidRPr="00EB6880" w:rsidRDefault="00BE46D7" w:rsidP="00653D21">
      <w:pPr>
        <w:pStyle w:val="2"/>
        <w:rPr>
          <w:rFonts w:cs="Times New Roman"/>
        </w:rPr>
      </w:pPr>
      <w:bookmarkStart w:id="393" w:name="_Toc171371898"/>
      <w:bookmarkStart w:id="394" w:name="_Toc231213455"/>
      <w:r w:rsidRPr="00EB6880">
        <w:rPr>
          <w:rFonts w:cs="Times New Roman"/>
        </w:rPr>
        <w:t xml:space="preserve">Часть 16.3. Перечень </w:t>
      </w:r>
      <w:r w:rsidR="00653D21" w:rsidRPr="00EB6880">
        <w:rPr>
          <w:rFonts w:cs="Times New Roman"/>
        </w:rPr>
        <w:t>мероприятий нового строительства и реконструкции тепловых сетей и сооружений на них</w:t>
      </w:r>
      <w:bookmarkEnd w:id="393"/>
      <w:bookmarkEnd w:id="394"/>
    </w:p>
    <w:p w14:paraId="2ADD888C" w14:textId="74602BE8" w:rsidR="00502B78" w:rsidRPr="00EB6880" w:rsidRDefault="00502B78" w:rsidP="00502B78">
      <w:pPr>
        <w:rPr>
          <w:rFonts w:cs="Times New Roman"/>
        </w:rPr>
      </w:pPr>
      <w:r w:rsidRPr="00EB6880">
        <w:rPr>
          <w:rFonts w:cs="Times New Roman"/>
        </w:rPr>
        <w:t>Перечень мероприятий нового строительства и реконструкции тепловых сетей и сооружений на них приведен в таблице 16.</w:t>
      </w:r>
      <w:r w:rsidR="001C2159">
        <w:rPr>
          <w:rFonts w:cs="Times New Roman"/>
        </w:rPr>
        <w:t>3</w:t>
      </w:r>
      <w:r w:rsidRPr="00EB6880">
        <w:rPr>
          <w:rFonts w:cs="Times New Roman"/>
        </w:rPr>
        <w:t>.1.</w:t>
      </w:r>
    </w:p>
    <w:p w14:paraId="0FCC38A8" w14:textId="77777777" w:rsidR="00653D21" w:rsidRPr="00EB6880" w:rsidRDefault="00653D21" w:rsidP="00653D21">
      <w:pPr>
        <w:rPr>
          <w:rFonts w:cs="Times New Roman"/>
        </w:rPr>
      </w:pPr>
      <w:r w:rsidRPr="00EB6880">
        <w:rPr>
          <w:rFonts w:cs="Times New Roman"/>
        </w:rPr>
        <w:t>Детальное описание мероприятий приведено в документе в документах «Обосновывающие материалы к схеме теплоснабжения Байкальского городского поселения на период до 2036 года. Глава 5. Мастер-план схемы теплоснабжения» и «Обосновывающие материалы к схеме теплоснабжения Байкальского городского поселения на период до 2035 года. Глава 8. Предложения по строительству, реконструкции и (или) модернизации тепловых сетей».</w:t>
      </w:r>
    </w:p>
    <w:p w14:paraId="28A637AF" w14:textId="77777777" w:rsidR="00653D21" w:rsidRPr="00EB6880" w:rsidRDefault="00653D21" w:rsidP="00653D21">
      <w:pPr>
        <w:rPr>
          <w:rFonts w:cs="Times New Roman"/>
        </w:rPr>
      </w:pPr>
    </w:p>
    <w:p w14:paraId="0BB30653" w14:textId="77777777" w:rsidR="00653D21" w:rsidRPr="00EB6880" w:rsidRDefault="00653D21" w:rsidP="00653D21">
      <w:pPr>
        <w:rPr>
          <w:rFonts w:cs="Times New Roman"/>
        </w:rPr>
        <w:sectPr w:rsidR="00653D21" w:rsidRPr="00EB6880" w:rsidSect="00F276F1">
          <w:footerReference w:type="default" r:id="rId115"/>
          <w:pgSz w:w="11906" w:h="16838"/>
          <w:pgMar w:top="1134" w:right="850" w:bottom="1134" w:left="1701" w:header="708" w:footer="708" w:gutter="0"/>
          <w:cols w:space="720"/>
          <w:docGrid w:linePitch="299"/>
        </w:sectPr>
      </w:pPr>
    </w:p>
    <w:p w14:paraId="6E065825" w14:textId="77777777" w:rsidR="00653D21" w:rsidRDefault="00653D21" w:rsidP="00EB6880">
      <w:pPr>
        <w:pageBreakBefore/>
        <w:ind w:firstLine="0"/>
        <w:rPr>
          <w:rFonts w:cs="Times New Roman"/>
        </w:rPr>
      </w:pPr>
      <w:r w:rsidRPr="00EB6880">
        <w:rPr>
          <w:rFonts w:cs="Times New Roman"/>
        </w:rPr>
        <w:lastRenderedPageBreak/>
        <w:t xml:space="preserve">Таблица 16.2.1 -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(далее - ЕТО) N 001 ООО «Теплоснабжение», </w:t>
      </w:r>
      <w:r w:rsidR="00B41A44" w:rsidRPr="00EB6880">
        <w:rPr>
          <w:rFonts w:cs="Times New Roman"/>
        </w:rPr>
        <w:t>млн. руб</w:t>
      </w:r>
      <w:r w:rsidRPr="00EB6880">
        <w:rPr>
          <w:rFonts w:cs="Times New Roman"/>
        </w:rPr>
        <w:t>. руб. (с НДС)</w:t>
      </w:r>
    </w:p>
    <w:tbl>
      <w:tblPr>
        <w:tblW w:w="15273" w:type="dxa"/>
        <w:tblInd w:w="-10" w:type="dxa"/>
        <w:tblLayout w:type="fixed"/>
        <w:tblLook w:val="04A0" w:firstRow="1" w:lastRow="0" w:firstColumn="1" w:lastColumn="0" w:noHBand="0" w:noVBand="1"/>
      </w:tblPr>
      <w:tblGrid>
        <w:gridCol w:w="709"/>
        <w:gridCol w:w="3119"/>
        <w:gridCol w:w="992"/>
        <w:gridCol w:w="850"/>
        <w:gridCol w:w="993"/>
        <w:gridCol w:w="850"/>
        <w:gridCol w:w="992"/>
        <w:gridCol w:w="993"/>
        <w:gridCol w:w="980"/>
        <w:gridCol w:w="862"/>
        <w:gridCol w:w="851"/>
        <w:gridCol w:w="992"/>
        <w:gridCol w:w="1020"/>
        <w:gridCol w:w="1020"/>
        <w:gridCol w:w="50"/>
      </w:tblGrid>
      <w:tr w:rsidR="0016309C" w:rsidRPr="0016309C" w14:paraId="01C22BB0" w14:textId="77777777" w:rsidTr="0016309C">
        <w:trPr>
          <w:gridAfter w:val="1"/>
          <w:wAfter w:w="50" w:type="dxa"/>
          <w:trHeight w:val="533"/>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47073EA"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N п/п</w:t>
            </w:r>
          </w:p>
        </w:tc>
        <w:tc>
          <w:tcPr>
            <w:tcW w:w="3119" w:type="dxa"/>
            <w:tcBorders>
              <w:top w:val="single" w:sz="8" w:space="0" w:color="auto"/>
              <w:left w:val="nil"/>
              <w:bottom w:val="single" w:sz="8" w:space="0" w:color="auto"/>
              <w:right w:val="single" w:sz="8" w:space="0" w:color="auto"/>
            </w:tcBorders>
            <w:shd w:val="clear" w:color="auto" w:fill="auto"/>
            <w:vAlign w:val="center"/>
            <w:hideMark/>
          </w:tcPr>
          <w:p w14:paraId="691B7DD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Наименование показателя</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5EB7BD4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Единицы измерения</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49E4552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2026</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57A2D01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2027</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1C16F5C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2028</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37DF95D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2029</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1783CB3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2030</w:t>
            </w:r>
          </w:p>
        </w:tc>
        <w:tc>
          <w:tcPr>
            <w:tcW w:w="980" w:type="dxa"/>
            <w:tcBorders>
              <w:top w:val="single" w:sz="8" w:space="0" w:color="auto"/>
              <w:left w:val="nil"/>
              <w:bottom w:val="single" w:sz="8" w:space="0" w:color="auto"/>
              <w:right w:val="single" w:sz="8" w:space="0" w:color="auto"/>
            </w:tcBorders>
            <w:shd w:val="clear" w:color="auto" w:fill="auto"/>
            <w:vAlign w:val="center"/>
            <w:hideMark/>
          </w:tcPr>
          <w:p w14:paraId="3618F29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2031</w:t>
            </w:r>
          </w:p>
        </w:tc>
        <w:tc>
          <w:tcPr>
            <w:tcW w:w="862" w:type="dxa"/>
            <w:tcBorders>
              <w:top w:val="single" w:sz="8" w:space="0" w:color="auto"/>
              <w:left w:val="nil"/>
              <w:bottom w:val="single" w:sz="8" w:space="0" w:color="auto"/>
              <w:right w:val="single" w:sz="8" w:space="0" w:color="auto"/>
            </w:tcBorders>
            <w:shd w:val="clear" w:color="auto" w:fill="auto"/>
            <w:vAlign w:val="center"/>
            <w:hideMark/>
          </w:tcPr>
          <w:p w14:paraId="761EBE3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2032</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1473B1B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2033</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3574ED9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2034</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61CB208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2035</w:t>
            </w:r>
          </w:p>
        </w:tc>
        <w:tc>
          <w:tcPr>
            <w:tcW w:w="1020" w:type="dxa"/>
            <w:tcBorders>
              <w:top w:val="single" w:sz="8" w:space="0" w:color="auto"/>
              <w:left w:val="nil"/>
              <w:bottom w:val="single" w:sz="8" w:space="0" w:color="auto"/>
              <w:right w:val="single" w:sz="8" w:space="0" w:color="auto"/>
            </w:tcBorders>
            <w:shd w:val="clear" w:color="auto" w:fill="auto"/>
            <w:vAlign w:val="center"/>
            <w:hideMark/>
          </w:tcPr>
          <w:p w14:paraId="48ABCC1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2036</w:t>
            </w:r>
          </w:p>
        </w:tc>
      </w:tr>
      <w:tr w:rsidR="004F05C0" w:rsidRPr="0016309C" w14:paraId="30F93134"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112A66E" w14:textId="77777777" w:rsidR="004F05C0" w:rsidRPr="0016309C" w:rsidRDefault="004F05C0" w:rsidP="004F05C0">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w:t>
            </w:r>
          </w:p>
        </w:tc>
        <w:tc>
          <w:tcPr>
            <w:tcW w:w="3119" w:type="dxa"/>
            <w:tcBorders>
              <w:top w:val="nil"/>
              <w:left w:val="nil"/>
              <w:bottom w:val="single" w:sz="8" w:space="0" w:color="auto"/>
              <w:right w:val="single" w:sz="8" w:space="0" w:color="auto"/>
            </w:tcBorders>
            <w:shd w:val="clear" w:color="auto" w:fill="auto"/>
            <w:vAlign w:val="center"/>
            <w:hideMark/>
          </w:tcPr>
          <w:p w14:paraId="138772E1" w14:textId="77777777" w:rsidR="004F05C0" w:rsidRPr="0016309C" w:rsidRDefault="004F05C0" w:rsidP="004F05C0">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Плановая потребность в инвестициях в источники тепловой мощности</w:t>
            </w:r>
          </w:p>
        </w:tc>
        <w:tc>
          <w:tcPr>
            <w:tcW w:w="992" w:type="dxa"/>
            <w:tcBorders>
              <w:top w:val="nil"/>
              <w:left w:val="nil"/>
              <w:bottom w:val="single" w:sz="8" w:space="0" w:color="auto"/>
              <w:right w:val="single" w:sz="8" w:space="0" w:color="auto"/>
            </w:tcBorders>
            <w:shd w:val="clear" w:color="auto" w:fill="auto"/>
            <w:vAlign w:val="center"/>
            <w:hideMark/>
          </w:tcPr>
          <w:p w14:paraId="4E4ECC99" w14:textId="77777777" w:rsidR="004F05C0" w:rsidRPr="0016309C" w:rsidRDefault="004F05C0" w:rsidP="004F05C0">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14:paraId="400BDF86" w14:textId="722A19B6"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600</w:t>
            </w:r>
          </w:p>
        </w:tc>
        <w:tc>
          <w:tcPr>
            <w:tcW w:w="993" w:type="dxa"/>
            <w:tcBorders>
              <w:top w:val="nil"/>
              <w:left w:val="nil"/>
              <w:bottom w:val="single" w:sz="8" w:space="0" w:color="auto"/>
              <w:right w:val="single" w:sz="8" w:space="0" w:color="auto"/>
            </w:tcBorders>
            <w:shd w:val="clear" w:color="auto" w:fill="auto"/>
            <w:noWrap/>
            <w:vAlign w:val="center"/>
            <w:hideMark/>
          </w:tcPr>
          <w:p w14:paraId="228AFEA2" w14:textId="4F1D4781"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1800</w:t>
            </w:r>
          </w:p>
        </w:tc>
        <w:tc>
          <w:tcPr>
            <w:tcW w:w="850" w:type="dxa"/>
            <w:tcBorders>
              <w:top w:val="nil"/>
              <w:left w:val="nil"/>
              <w:bottom w:val="single" w:sz="8" w:space="0" w:color="auto"/>
              <w:right w:val="single" w:sz="8" w:space="0" w:color="auto"/>
            </w:tcBorders>
            <w:shd w:val="clear" w:color="auto" w:fill="auto"/>
            <w:noWrap/>
            <w:vAlign w:val="center"/>
            <w:hideMark/>
          </w:tcPr>
          <w:p w14:paraId="4957565B" w14:textId="726A50AC"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1800</w:t>
            </w:r>
          </w:p>
        </w:tc>
        <w:tc>
          <w:tcPr>
            <w:tcW w:w="992" w:type="dxa"/>
            <w:tcBorders>
              <w:top w:val="nil"/>
              <w:left w:val="nil"/>
              <w:bottom w:val="single" w:sz="8" w:space="0" w:color="auto"/>
              <w:right w:val="single" w:sz="8" w:space="0" w:color="auto"/>
            </w:tcBorders>
            <w:shd w:val="clear" w:color="auto" w:fill="auto"/>
            <w:noWrap/>
            <w:vAlign w:val="center"/>
            <w:hideMark/>
          </w:tcPr>
          <w:p w14:paraId="3698C22B" w14:textId="3798043F"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1800</w:t>
            </w:r>
          </w:p>
        </w:tc>
        <w:tc>
          <w:tcPr>
            <w:tcW w:w="993" w:type="dxa"/>
            <w:tcBorders>
              <w:top w:val="nil"/>
              <w:left w:val="nil"/>
              <w:bottom w:val="single" w:sz="8" w:space="0" w:color="auto"/>
              <w:right w:val="single" w:sz="8" w:space="0" w:color="auto"/>
            </w:tcBorders>
            <w:shd w:val="clear" w:color="auto" w:fill="auto"/>
            <w:noWrap/>
            <w:vAlign w:val="center"/>
            <w:hideMark/>
          </w:tcPr>
          <w:p w14:paraId="1D5DAEAF" w14:textId="1CE34A63"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980" w:type="dxa"/>
            <w:tcBorders>
              <w:top w:val="nil"/>
              <w:left w:val="nil"/>
              <w:bottom w:val="single" w:sz="8" w:space="0" w:color="auto"/>
              <w:right w:val="single" w:sz="8" w:space="0" w:color="auto"/>
            </w:tcBorders>
            <w:shd w:val="clear" w:color="auto" w:fill="auto"/>
            <w:noWrap/>
            <w:vAlign w:val="center"/>
            <w:hideMark/>
          </w:tcPr>
          <w:p w14:paraId="2E0338DB" w14:textId="3BE4E739"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62" w:type="dxa"/>
            <w:tcBorders>
              <w:top w:val="nil"/>
              <w:left w:val="nil"/>
              <w:bottom w:val="single" w:sz="8" w:space="0" w:color="auto"/>
              <w:right w:val="single" w:sz="8" w:space="0" w:color="auto"/>
            </w:tcBorders>
            <w:shd w:val="clear" w:color="auto" w:fill="auto"/>
            <w:noWrap/>
            <w:vAlign w:val="center"/>
            <w:hideMark/>
          </w:tcPr>
          <w:p w14:paraId="4CA8F5C3" w14:textId="7E45710B"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08E90944" w14:textId="53BE401E"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992" w:type="dxa"/>
            <w:tcBorders>
              <w:top w:val="nil"/>
              <w:left w:val="nil"/>
              <w:bottom w:val="single" w:sz="8" w:space="0" w:color="auto"/>
              <w:right w:val="single" w:sz="8" w:space="0" w:color="auto"/>
            </w:tcBorders>
            <w:shd w:val="clear" w:color="auto" w:fill="auto"/>
            <w:noWrap/>
            <w:vAlign w:val="center"/>
            <w:hideMark/>
          </w:tcPr>
          <w:p w14:paraId="6F153DDB" w14:textId="7C371906"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1CF2F7B1" w14:textId="591266CC"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301501F7" w14:textId="0A3A5538"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4F05C0" w:rsidRPr="0016309C" w14:paraId="7029634C"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2E174E0" w14:textId="77777777" w:rsidR="004F05C0" w:rsidRPr="0016309C" w:rsidRDefault="004F05C0" w:rsidP="004F05C0">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2.</w:t>
            </w:r>
          </w:p>
        </w:tc>
        <w:tc>
          <w:tcPr>
            <w:tcW w:w="3119" w:type="dxa"/>
            <w:tcBorders>
              <w:top w:val="nil"/>
              <w:left w:val="nil"/>
              <w:bottom w:val="single" w:sz="8" w:space="0" w:color="auto"/>
              <w:right w:val="single" w:sz="8" w:space="0" w:color="auto"/>
            </w:tcBorders>
            <w:shd w:val="clear" w:color="auto" w:fill="auto"/>
            <w:vAlign w:val="center"/>
            <w:hideMark/>
          </w:tcPr>
          <w:p w14:paraId="7E4D9F2C" w14:textId="77777777" w:rsidR="004F05C0" w:rsidRPr="0016309C" w:rsidRDefault="004F05C0" w:rsidP="004F05C0">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Освоение инвестиций</w:t>
            </w:r>
          </w:p>
        </w:tc>
        <w:tc>
          <w:tcPr>
            <w:tcW w:w="992" w:type="dxa"/>
            <w:tcBorders>
              <w:top w:val="nil"/>
              <w:left w:val="nil"/>
              <w:bottom w:val="single" w:sz="8" w:space="0" w:color="auto"/>
              <w:right w:val="single" w:sz="8" w:space="0" w:color="auto"/>
            </w:tcBorders>
            <w:shd w:val="clear" w:color="auto" w:fill="auto"/>
            <w:vAlign w:val="center"/>
            <w:hideMark/>
          </w:tcPr>
          <w:p w14:paraId="02E0471C" w14:textId="77777777" w:rsidR="004F05C0" w:rsidRPr="0016309C" w:rsidRDefault="004F05C0" w:rsidP="004F05C0">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14:paraId="7114B4D7" w14:textId="19DE1EA8"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600</w:t>
            </w:r>
          </w:p>
        </w:tc>
        <w:tc>
          <w:tcPr>
            <w:tcW w:w="993" w:type="dxa"/>
            <w:tcBorders>
              <w:top w:val="nil"/>
              <w:left w:val="nil"/>
              <w:bottom w:val="single" w:sz="8" w:space="0" w:color="auto"/>
              <w:right w:val="single" w:sz="8" w:space="0" w:color="auto"/>
            </w:tcBorders>
            <w:shd w:val="clear" w:color="auto" w:fill="auto"/>
            <w:noWrap/>
            <w:vAlign w:val="center"/>
            <w:hideMark/>
          </w:tcPr>
          <w:p w14:paraId="426A9ABD" w14:textId="487F8EED"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1800</w:t>
            </w:r>
          </w:p>
        </w:tc>
        <w:tc>
          <w:tcPr>
            <w:tcW w:w="850" w:type="dxa"/>
            <w:tcBorders>
              <w:top w:val="nil"/>
              <w:left w:val="nil"/>
              <w:bottom w:val="single" w:sz="8" w:space="0" w:color="auto"/>
              <w:right w:val="single" w:sz="8" w:space="0" w:color="auto"/>
            </w:tcBorders>
            <w:shd w:val="clear" w:color="auto" w:fill="auto"/>
            <w:noWrap/>
            <w:vAlign w:val="center"/>
            <w:hideMark/>
          </w:tcPr>
          <w:p w14:paraId="0EBF0E2B" w14:textId="363EF0D2"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1800</w:t>
            </w:r>
          </w:p>
        </w:tc>
        <w:tc>
          <w:tcPr>
            <w:tcW w:w="992" w:type="dxa"/>
            <w:tcBorders>
              <w:top w:val="nil"/>
              <w:left w:val="nil"/>
              <w:bottom w:val="single" w:sz="8" w:space="0" w:color="auto"/>
              <w:right w:val="single" w:sz="8" w:space="0" w:color="auto"/>
            </w:tcBorders>
            <w:shd w:val="clear" w:color="auto" w:fill="auto"/>
            <w:noWrap/>
            <w:vAlign w:val="center"/>
            <w:hideMark/>
          </w:tcPr>
          <w:p w14:paraId="528F425D" w14:textId="2E22AFF4"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1800</w:t>
            </w:r>
          </w:p>
        </w:tc>
        <w:tc>
          <w:tcPr>
            <w:tcW w:w="993" w:type="dxa"/>
            <w:tcBorders>
              <w:top w:val="nil"/>
              <w:left w:val="nil"/>
              <w:bottom w:val="single" w:sz="8" w:space="0" w:color="auto"/>
              <w:right w:val="single" w:sz="8" w:space="0" w:color="auto"/>
            </w:tcBorders>
            <w:shd w:val="clear" w:color="auto" w:fill="auto"/>
            <w:noWrap/>
            <w:vAlign w:val="center"/>
            <w:hideMark/>
          </w:tcPr>
          <w:p w14:paraId="5CF1D335" w14:textId="34F2C3BD"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980" w:type="dxa"/>
            <w:tcBorders>
              <w:top w:val="nil"/>
              <w:left w:val="nil"/>
              <w:bottom w:val="single" w:sz="8" w:space="0" w:color="auto"/>
              <w:right w:val="single" w:sz="8" w:space="0" w:color="auto"/>
            </w:tcBorders>
            <w:shd w:val="clear" w:color="auto" w:fill="auto"/>
            <w:noWrap/>
            <w:vAlign w:val="center"/>
            <w:hideMark/>
          </w:tcPr>
          <w:p w14:paraId="444087E6" w14:textId="5E9F5DA3"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62" w:type="dxa"/>
            <w:tcBorders>
              <w:top w:val="nil"/>
              <w:left w:val="nil"/>
              <w:bottom w:val="single" w:sz="8" w:space="0" w:color="auto"/>
              <w:right w:val="single" w:sz="8" w:space="0" w:color="auto"/>
            </w:tcBorders>
            <w:shd w:val="clear" w:color="auto" w:fill="auto"/>
            <w:noWrap/>
            <w:vAlign w:val="center"/>
            <w:hideMark/>
          </w:tcPr>
          <w:p w14:paraId="7AAA4EC1" w14:textId="57FDA2F6"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51" w:type="dxa"/>
            <w:tcBorders>
              <w:top w:val="nil"/>
              <w:left w:val="nil"/>
              <w:bottom w:val="single" w:sz="8" w:space="0" w:color="auto"/>
              <w:right w:val="single" w:sz="8" w:space="0" w:color="auto"/>
            </w:tcBorders>
            <w:shd w:val="clear" w:color="auto" w:fill="auto"/>
            <w:noWrap/>
            <w:vAlign w:val="center"/>
            <w:hideMark/>
          </w:tcPr>
          <w:p w14:paraId="729C37E6" w14:textId="13542130"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992" w:type="dxa"/>
            <w:tcBorders>
              <w:top w:val="nil"/>
              <w:left w:val="nil"/>
              <w:bottom w:val="single" w:sz="8" w:space="0" w:color="auto"/>
              <w:right w:val="single" w:sz="8" w:space="0" w:color="auto"/>
            </w:tcBorders>
            <w:shd w:val="clear" w:color="auto" w:fill="auto"/>
            <w:noWrap/>
            <w:vAlign w:val="center"/>
            <w:hideMark/>
          </w:tcPr>
          <w:p w14:paraId="6E196112" w14:textId="4C3130C0"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5EADECBE" w14:textId="1AE21A68"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1020" w:type="dxa"/>
            <w:tcBorders>
              <w:top w:val="nil"/>
              <w:left w:val="nil"/>
              <w:bottom w:val="single" w:sz="8" w:space="0" w:color="auto"/>
              <w:right w:val="single" w:sz="8" w:space="0" w:color="auto"/>
            </w:tcBorders>
            <w:shd w:val="clear" w:color="auto" w:fill="auto"/>
            <w:noWrap/>
            <w:vAlign w:val="center"/>
            <w:hideMark/>
          </w:tcPr>
          <w:p w14:paraId="516022F1" w14:textId="1A3B72FD"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0</w:t>
            </w:r>
          </w:p>
        </w:tc>
      </w:tr>
      <w:tr w:rsidR="004F05C0" w:rsidRPr="0016309C" w14:paraId="0F6CF242"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7ED33C16" w14:textId="77777777" w:rsidR="004F05C0" w:rsidRPr="0016309C" w:rsidRDefault="004F05C0" w:rsidP="004F05C0">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3</w:t>
            </w:r>
          </w:p>
        </w:tc>
        <w:tc>
          <w:tcPr>
            <w:tcW w:w="3119" w:type="dxa"/>
            <w:tcBorders>
              <w:top w:val="nil"/>
              <w:left w:val="nil"/>
              <w:bottom w:val="single" w:sz="8" w:space="0" w:color="auto"/>
              <w:right w:val="single" w:sz="8" w:space="0" w:color="auto"/>
            </w:tcBorders>
            <w:shd w:val="clear" w:color="auto" w:fill="auto"/>
            <w:vAlign w:val="center"/>
            <w:hideMark/>
          </w:tcPr>
          <w:p w14:paraId="08B52456" w14:textId="77777777" w:rsidR="004F05C0" w:rsidRPr="0016309C" w:rsidRDefault="004F05C0" w:rsidP="004F05C0">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 процентах от плана</w:t>
            </w:r>
          </w:p>
        </w:tc>
        <w:tc>
          <w:tcPr>
            <w:tcW w:w="992" w:type="dxa"/>
            <w:tcBorders>
              <w:top w:val="nil"/>
              <w:left w:val="nil"/>
              <w:bottom w:val="single" w:sz="8" w:space="0" w:color="auto"/>
              <w:right w:val="single" w:sz="8" w:space="0" w:color="auto"/>
            </w:tcBorders>
            <w:shd w:val="clear" w:color="auto" w:fill="auto"/>
            <w:vAlign w:val="center"/>
            <w:hideMark/>
          </w:tcPr>
          <w:p w14:paraId="283FB2F6" w14:textId="77777777" w:rsidR="004F05C0" w:rsidRPr="0016309C" w:rsidRDefault="004F05C0" w:rsidP="004F05C0">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14:paraId="2EC1584B" w14:textId="0DE7817F"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993" w:type="dxa"/>
            <w:tcBorders>
              <w:top w:val="nil"/>
              <w:left w:val="nil"/>
              <w:bottom w:val="single" w:sz="8" w:space="0" w:color="auto"/>
              <w:right w:val="single" w:sz="8" w:space="0" w:color="auto"/>
            </w:tcBorders>
            <w:shd w:val="clear" w:color="auto" w:fill="auto"/>
            <w:vAlign w:val="center"/>
            <w:hideMark/>
          </w:tcPr>
          <w:p w14:paraId="4A64EF51" w14:textId="406B8554"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850" w:type="dxa"/>
            <w:tcBorders>
              <w:top w:val="nil"/>
              <w:left w:val="nil"/>
              <w:bottom w:val="single" w:sz="8" w:space="0" w:color="auto"/>
              <w:right w:val="single" w:sz="8" w:space="0" w:color="auto"/>
            </w:tcBorders>
            <w:shd w:val="clear" w:color="auto" w:fill="auto"/>
            <w:vAlign w:val="center"/>
            <w:hideMark/>
          </w:tcPr>
          <w:p w14:paraId="1D3DC780" w14:textId="67E87082"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992" w:type="dxa"/>
            <w:tcBorders>
              <w:top w:val="nil"/>
              <w:left w:val="nil"/>
              <w:bottom w:val="single" w:sz="8" w:space="0" w:color="auto"/>
              <w:right w:val="single" w:sz="8" w:space="0" w:color="auto"/>
            </w:tcBorders>
            <w:shd w:val="clear" w:color="auto" w:fill="auto"/>
            <w:vAlign w:val="center"/>
            <w:hideMark/>
          </w:tcPr>
          <w:p w14:paraId="661B4181" w14:textId="05CC8A1F"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993" w:type="dxa"/>
            <w:tcBorders>
              <w:top w:val="nil"/>
              <w:left w:val="nil"/>
              <w:bottom w:val="single" w:sz="8" w:space="0" w:color="auto"/>
              <w:right w:val="single" w:sz="8" w:space="0" w:color="auto"/>
            </w:tcBorders>
            <w:shd w:val="clear" w:color="auto" w:fill="auto"/>
            <w:vAlign w:val="center"/>
            <w:hideMark/>
          </w:tcPr>
          <w:p w14:paraId="3EACE10F" w14:textId="0BC39685"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980" w:type="dxa"/>
            <w:tcBorders>
              <w:top w:val="nil"/>
              <w:left w:val="nil"/>
              <w:bottom w:val="single" w:sz="8" w:space="0" w:color="auto"/>
              <w:right w:val="single" w:sz="8" w:space="0" w:color="auto"/>
            </w:tcBorders>
            <w:shd w:val="clear" w:color="auto" w:fill="auto"/>
            <w:vAlign w:val="center"/>
            <w:hideMark/>
          </w:tcPr>
          <w:p w14:paraId="0942C535" w14:textId="5D765B2C"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862" w:type="dxa"/>
            <w:tcBorders>
              <w:top w:val="nil"/>
              <w:left w:val="nil"/>
              <w:bottom w:val="single" w:sz="8" w:space="0" w:color="auto"/>
              <w:right w:val="single" w:sz="8" w:space="0" w:color="auto"/>
            </w:tcBorders>
            <w:shd w:val="clear" w:color="auto" w:fill="auto"/>
            <w:vAlign w:val="center"/>
            <w:hideMark/>
          </w:tcPr>
          <w:p w14:paraId="6194440A" w14:textId="7C69ACF5"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851" w:type="dxa"/>
            <w:tcBorders>
              <w:top w:val="nil"/>
              <w:left w:val="nil"/>
              <w:bottom w:val="single" w:sz="8" w:space="0" w:color="auto"/>
              <w:right w:val="single" w:sz="8" w:space="0" w:color="auto"/>
            </w:tcBorders>
            <w:shd w:val="clear" w:color="auto" w:fill="auto"/>
            <w:vAlign w:val="center"/>
            <w:hideMark/>
          </w:tcPr>
          <w:p w14:paraId="10031FE8" w14:textId="6561BD11"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992" w:type="dxa"/>
            <w:tcBorders>
              <w:top w:val="nil"/>
              <w:left w:val="nil"/>
              <w:bottom w:val="single" w:sz="8" w:space="0" w:color="auto"/>
              <w:right w:val="single" w:sz="8" w:space="0" w:color="auto"/>
            </w:tcBorders>
            <w:shd w:val="clear" w:color="auto" w:fill="auto"/>
            <w:vAlign w:val="center"/>
            <w:hideMark/>
          </w:tcPr>
          <w:p w14:paraId="62EBCCD0" w14:textId="008841AD"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1020" w:type="dxa"/>
            <w:tcBorders>
              <w:top w:val="nil"/>
              <w:left w:val="nil"/>
              <w:bottom w:val="single" w:sz="8" w:space="0" w:color="auto"/>
              <w:right w:val="single" w:sz="8" w:space="0" w:color="auto"/>
            </w:tcBorders>
            <w:shd w:val="clear" w:color="auto" w:fill="auto"/>
            <w:vAlign w:val="center"/>
            <w:hideMark/>
          </w:tcPr>
          <w:p w14:paraId="0B1D36FC" w14:textId="37EA5308"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c>
          <w:tcPr>
            <w:tcW w:w="1020" w:type="dxa"/>
            <w:tcBorders>
              <w:top w:val="nil"/>
              <w:left w:val="nil"/>
              <w:bottom w:val="single" w:sz="8" w:space="0" w:color="auto"/>
              <w:right w:val="single" w:sz="8" w:space="0" w:color="auto"/>
            </w:tcBorders>
            <w:shd w:val="clear" w:color="auto" w:fill="auto"/>
            <w:vAlign w:val="center"/>
            <w:hideMark/>
          </w:tcPr>
          <w:p w14:paraId="7AD318D7" w14:textId="558EF9B6" w:rsidR="004F05C0" w:rsidRPr="0016309C" w:rsidRDefault="004F05C0" w:rsidP="004F05C0">
            <w:pPr>
              <w:spacing w:line="240" w:lineRule="auto"/>
              <w:ind w:firstLine="0"/>
              <w:jc w:val="center"/>
              <w:rPr>
                <w:rFonts w:eastAsia="Times New Roman" w:cs="Times New Roman"/>
                <w:color w:val="000000"/>
                <w:sz w:val="20"/>
                <w:szCs w:val="20"/>
                <w:lang w:eastAsia="ru-RU"/>
              </w:rPr>
            </w:pPr>
            <w:r>
              <w:rPr>
                <w:color w:val="000000"/>
                <w:sz w:val="20"/>
                <w:szCs w:val="20"/>
              </w:rPr>
              <w:t>100%</w:t>
            </w:r>
          </w:p>
        </w:tc>
      </w:tr>
      <w:tr w:rsidR="00556EE7" w:rsidRPr="0016309C" w14:paraId="2674E653"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1969515" w14:textId="77777777" w:rsidR="00556EE7" w:rsidRPr="0016309C" w:rsidRDefault="00556EE7" w:rsidP="00556EE7">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4</w:t>
            </w:r>
          </w:p>
        </w:tc>
        <w:tc>
          <w:tcPr>
            <w:tcW w:w="3119" w:type="dxa"/>
            <w:tcBorders>
              <w:top w:val="nil"/>
              <w:left w:val="nil"/>
              <w:bottom w:val="single" w:sz="8" w:space="0" w:color="auto"/>
              <w:right w:val="single" w:sz="8" w:space="0" w:color="auto"/>
            </w:tcBorders>
            <w:shd w:val="clear" w:color="auto" w:fill="auto"/>
            <w:vAlign w:val="center"/>
            <w:hideMark/>
          </w:tcPr>
          <w:p w14:paraId="68E22EED"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Плановая потребность в инвестициях в тепловые сети</w:t>
            </w:r>
          </w:p>
        </w:tc>
        <w:tc>
          <w:tcPr>
            <w:tcW w:w="992" w:type="dxa"/>
            <w:tcBorders>
              <w:top w:val="nil"/>
              <w:left w:val="nil"/>
              <w:bottom w:val="single" w:sz="8" w:space="0" w:color="auto"/>
              <w:right w:val="single" w:sz="8" w:space="0" w:color="auto"/>
            </w:tcBorders>
            <w:shd w:val="clear" w:color="auto" w:fill="auto"/>
            <w:vAlign w:val="center"/>
            <w:hideMark/>
          </w:tcPr>
          <w:p w14:paraId="482F344E"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14:paraId="55F677FD" w14:textId="740A342B"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640,8</w:t>
            </w:r>
          </w:p>
        </w:tc>
        <w:tc>
          <w:tcPr>
            <w:tcW w:w="993" w:type="dxa"/>
            <w:tcBorders>
              <w:top w:val="nil"/>
              <w:left w:val="nil"/>
              <w:bottom w:val="single" w:sz="8" w:space="0" w:color="auto"/>
              <w:right w:val="single" w:sz="8" w:space="0" w:color="auto"/>
            </w:tcBorders>
            <w:shd w:val="clear" w:color="auto" w:fill="auto"/>
            <w:noWrap/>
            <w:vAlign w:val="center"/>
            <w:hideMark/>
          </w:tcPr>
          <w:p w14:paraId="6B661513" w14:textId="4427344C"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912,0</w:t>
            </w:r>
          </w:p>
        </w:tc>
        <w:tc>
          <w:tcPr>
            <w:tcW w:w="850" w:type="dxa"/>
            <w:tcBorders>
              <w:top w:val="nil"/>
              <w:left w:val="nil"/>
              <w:bottom w:val="single" w:sz="8" w:space="0" w:color="auto"/>
              <w:right w:val="single" w:sz="8" w:space="0" w:color="auto"/>
            </w:tcBorders>
            <w:shd w:val="clear" w:color="auto" w:fill="auto"/>
            <w:noWrap/>
            <w:vAlign w:val="center"/>
            <w:hideMark/>
          </w:tcPr>
          <w:p w14:paraId="464376E2" w14:textId="4EC98C0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871,2</w:t>
            </w:r>
          </w:p>
        </w:tc>
        <w:tc>
          <w:tcPr>
            <w:tcW w:w="992" w:type="dxa"/>
            <w:tcBorders>
              <w:top w:val="nil"/>
              <w:left w:val="nil"/>
              <w:bottom w:val="single" w:sz="8" w:space="0" w:color="auto"/>
              <w:right w:val="single" w:sz="8" w:space="0" w:color="auto"/>
            </w:tcBorders>
            <w:shd w:val="clear" w:color="auto" w:fill="auto"/>
            <w:noWrap/>
            <w:vAlign w:val="center"/>
            <w:hideMark/>
          </w:tcPr>
          <w:p w14:paraId="2534950B" w14:textId="486C5A7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784,8</w:t>
            </w:r>
          </w:p>
        </w:tc>
        <w:tc>
          <w:tcPr>
            <w:tcW w:w="993" w:type="dxa"/>
            <w:tcBorders>
              <w:top w:val="nil"/>
              <w:left w:val="nil"/>
              <w:bottom w:val="single" w:sz="8" w:space="0" w:color="auto"/>
              <w:right w:val="single" w:sz="8" w:space="0" w:color="auto"/>
            </w:tcBorders>
            <w:shd w:val="clear" w:color="auto" w:fill="auto"/>
            <w:noWrap/>
            <w:vAlign w:val="center"/>
            <w:hideMark/>
          </w:tcPr>
          <w:p w14:paraId="6D4691C6" w14:textId="330ACB7C"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384,0</w:t>
            </w:r>
          </w:p>
        </w:tc>
        <w:tc>
          <w:tcPr>
            <w:tcW w:w="980" w:type="dxa"/>
            <w:tcBorders>
              <w:top w:val="nil"/>
              <w:left w:val="nil"/>
              <w:bottom w:val="single" w:sz="8" w:space="0" w:color="auto"/>
              <w:right w:val="single" w:sz="8" w:space="0" w:color="auto"/>
            </w:tcBorders>
            <w:shd w:val="clear" w:color="auto" w:fill="auto"/>
            <w:noWrap/>
            <w:vAlign w:val="center"/>
            <w:hideMark/>
          </w:tcPr>
          <w:p w14:paraId="47533D69" w14:textId="1E5205A4"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362,4</w:t>
            </w:r>
          </w:p>
        </w:tc>
        <w:tc>
          <w:tcPr>
            <w:tcW w:w="862" w:type="dxa"/>
            <w:tcBorders>
              <w:top w:val="nil"/>
              <w:left w:val="nil"/>
              <w:bottom w:val="single" w:sz="8" w:space="0" w:color="auto"/>
              <w:right w:val="single" w:sz="8" w:space="0" w:color="auto"/>
            </w:tcBorders>
            <w:shd w:val="clear" w:color="auto" w:fill="auto"/>
            <w:noWrap/>
            <w:vAlign w:val="center"/>
            <w:hideMark/>
          </w:tcPr>
          <w:p w14:paraId="5F67AEF3" w14:textId="1B22F5C1"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312,0</w:t>
            </w:r>
          </w:p>
        </w:tc>
        <w:tc>
          <w:tcPr>
            <w:tcW w:w="851" w:type="dxa"/>
            <w:tcBorders>
              <w:top w:val="nil"/>
              <w:left w:val="nil"/>
              <w:bottom w:val="single" w:sz="8" w:space="0" w:color="auto"/>
              <w:right w:val="single" w:sz="8" w:space="0" w:color="auto"/>
            </w:tcBorders>
            <w:shd w:val="clear" w:color="auto" w:fill="auto"/>
            <w:noWrap/>
            <w:vAlign w:val="center"/>
            <w:hideMark/>
          </w:tcPr>
          <w:p w14:paraId="27AF76E5" w14:textId="12AAAA70"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992" w:type="dxa"/>
            <w:tcBorders>
              <w:top w:val="nil"/>
              <w:left w:val="nil"/>
              <w:bottom w:val="single" w:sz="8" w:space="0" w:color="auto"/>
              <w:right w:val="single" w:sz="8" w:space="0" w:color="auto"/>
            </w:tcBorders>
            <w:shd w:val="clear" w:color="auto" w:fill="auto"/>
            <w:noWrap/>
            <w:vAlign w:val="center"/>
            <w:hideMark/>
          </w:tcPr>
          <w:p w14:paraId="11710822" w14:textId="56A67568"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1020" w:type="dxa"/>
            <w:tcBorders>
              <w:top w:val="nil"/>
              <w:left w:val="nil"/>
              <w:bottom w:val="single" w:sz="8" w:space="0" w:color="auto"/>
              <w:right w:val="single" w:sz="8" w:space="0" w:color="auto"/>
            </w:tcBorders>
            <w:shd w:val="clear" w:color="auto" w:fill="auto"/>
            <w:noWrap/>
            <w:vAlign w:val="center"/>
            <w:hideMark/>
          </w:tcPr>
          <w:p w14:paraId="3851CB21" w14:textId="660889CB"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237,4</w:t>
            </w:r>
          </w:p>
        </w:tc>
        <w:tc>
          <w:tcPr>
            <w:tcW w:w="1020" w:type="dxa"/>
            <w:tcBorders>
              <w:top w:val="nil"/>
              <w:left w:val="nil"/>
              <w:bottom w:val="single" w:sz="8" w:space="0" w:color="auto"/>
              <w:right w:val="single" w:sz="8" w:space="0" w:color="auto"/>
            </w:tcBorders>
            <w:shd w:val="clear" w:color="auto" w:fill="auto"/>
            <w:noWrap/>
            <w:vAlign w:val="center"/>
            <w:hideMark/>
          </w:tcPr>
          <w:p w14:paraId="34EA9578" w14:textId="08C958F5"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0,0</w:t>
            </w:r>
          </w:p>
        </w:tc>
      </w:tr>
      <w:tr w:rsidR="00556EE7" w:rsidRPr="0016309C" w14:paraId="61385EC6"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DB4CDCC" w14:textId="77777777" w:rsidR="00556EE7" w:rsidRPr="0016309C" w:rsidRDefault="00556EE7" w:rsidP="00556EE7">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5</w:t>
            </w:r>
          </w:p>
        </w:tc>
        <w:tc>
          <w:tcPr>
            <w:tcW w:w="3119" w:type="dxa"/>
            <w:tcBorders>
              <w:top w:val="nil"/>
              <w:left w:val="nil"/>
              <w:bottom w:val="single" w:sz="8" w:space="0" w:color="auto"/>
              <w:right w:val="single" w:sz="8" w:space="0" w:color="auto"/>
            </w:tcBorders>
            <w:shd w:val="clear" w:color="auto" w:fill="auto"/>
            <w:vAlign w:val="center"/>
            <w:hideMark/>
          </w:tcPr>
          <w:p w14:paraId="4C480E88"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Освоение инвестиций в тепловые сети</w:t>
            </w:r>
          </w:p>
        </w:tc>
        <w:tc>
          <w:tcPr>
            <w:tcW w:w="992" w:type="dxa"/>
            <w:tcBorders>
              <w:top w:val="nil"/>
              <w:left w:val="nil"/>
              <w:bottom w:val="single" w:sz="8" w:space="0" w:color="auto"/>
              <w:right w:val="single" w:sz="8" w:space="0" w:color="auto"/>
            </w:tcBorders>
            <w:shd w:val="clear" w:color="auto" w:fill="auto"/>
            <w:vAlign w:val="center"/>
            <w:hideMark/>
          </w:tcPr>
          <w:p w14:paraId="03626854"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14:paraId="714907B9" w14:textId="0804C187"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640,8</w:t>
            </w:r>
          </w:p>
        </w:tc>
        <w:tc>
          <w:tcPr>
            <w:tcW w:w="993" w:type="dxa"/>
            <w:tcBorders>
              <w:top w:val="nil"/>
              <w:left w:val="nil"/>
              <w:bottom w:val="single" w:sz="8" w:space="0" w:color="auto"/>
              <w:right w:val="single" w:sz="8" w:space="0" w:color="auto"/>
            </w:tcBorders>
            <w:shd w:val="clear" w:color="auto" w:fill="auto"/>
            <w:noWrap/>
            <w:vAlign w:val="center"/>
            <w:hideMark/>
          </w:tcPr>
          <w:p w14:paraId="19BA40AA" w14:textId="28BA66E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912,0</w:t>
            </w:r>
          </w:p>
        </w:tc>
        <w:tc>
          <w:tcPr>
            <w:tcW w:w="850" w:type="dxa"/>
            <w:tcBorders>
              <w:top w:val="nil"/>
              <w:left w:val="nil"/>
              <w:bottom w:val="single" w:sz="8" w:space="0" w:color="auto"/>
              <w:right w:val="single" w:sz="8" w:space="0" w:color="auto"/>
            </w:tcBorders>
            <w:shd w:val="clear" w:color="auto" w:fill="auto"/>
            <w:noWrap/>
            <w:vAlign w:val="center"/>
            <w:hideMark/>
          </w:tcPr>
          <w:p w14:paraId="194F885C" w14:textId="66C3A2E9"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871,2</w:t>
            </w:r>
          </w:p>
        </w:tc>
        <w:tc>
          <w:tcPr>
            <w:tcW w:w="992" w:type="dxa"/>
            <w:tcBorders>
              <w:top w:val="nil"/>
              <w:left w:val="nil"/>
              <w:bottom w:val="single" w:sz="8" w:space="0" w:color="auto"/>
              <w:right w:val="single" w:sz="8" w:space="0" w:color="auto"/>
            </w:tcBorders>
            <w:shd w:val="clear" w:color="auto" w:fill="auto"/>
            <w:noWrap/>
            <w:vAlign w:val="center"/>
            <w:hideMark/>
          </w:tcPr>
          <w:p w14:paraId="1B2EF9A8" w14:textId="11FBE7BC"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784,8</w:t>
            </w:r>
          </w:p>
        </w:tc>
        <w:tc>
          <w:tcPr>
            <w:tcW w:w="993" w:type="dxa"/>
            <w:tcBorders>
              <w:top w:val="nil"/>
              <w:left w:val="nil"/>
              <w:bottom w:val="single" w:sz="8" w:space="0" w:color="auto"/>
              <w:right w:val="single" w:sz="8" w:space="0" w:color="auto"/>
            </w:tcBorders>
            <w:shd w:val="clear" w:color="auto" w:fill="auto"/>
            <w:noWrap/>
            <w:vAlign w:val="center"/>
            <w:hideMark/>
          </w:tcPr>
          <w:p w14:paraId="742C5967" w14:textId="7CF7CE03"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384,0</w:t>
            </w:r>
          </w:p>
        </w:tc>
        <w:tc>
          <w:tcPr>
            <w:tcW w:w="980" w:type="dxa"/>
            <w:tcBorders>
              <w:top w:val="nil"/>
              <w:left w:val="nil"/>
              <w:bottom w:val="single" w:sz="8" w:space="0" w:color="auto"/>
              <w:right w:val="single" w:sz="8" w:space="0" w:color="auto"/>
            </w:tcBorders>
            <w:shd w:val="clear" w:color="auto" w:fill="auto"/>
            <w:noWrap/>
            <w:vAlign w:val="center"/>
            <w:hideMark/>
          </w:tcPr>
          <w:p w14:paraId="646EA72C" w14:textId="2E217D1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362,4</w:t>
            </w:r>
          </w:p>
        </w:tc>
        <w:tc>
          <w:tcPr>
            <w:tcW w:w="862" w:type="dxa"/>
            <w:tcBorders>
              <w:top w:val="nil"/>
              <w:left w:val="nil"/>
              <w:bottom w:val="single" w:sz="8" w:space="0" w:color="auto"/>
              <w:right w:val="single" w:sz="8" w:space="0" w:color="auto"/>
            </w:tcBorders>
            <w:shd w:val="clear" w:color="auto" w:fill="auto"/>
            <w:noWrap/>
            <w:vAlign w:val="center"/>
            <w:hideMark/>
          </w:tcPr>
          <w:p w14:paraId="04102C6A" w14:textId="3A000B7A"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312,0</w:t>
            </w:r>
          </w:p>
        </w:tc>
        <w:tc>
          <w:tcPr>
            <w:tcW w:w="851" w:type="dxa"/>
            <w:tcBorders>
              <w:top w:val="nil"/>
              <w:left w:val="nil"/>
              <w:bottom w:val="single" w:sz="8" w:space="0" w:color="auto"/>
              <w:right w:val="single" w:sz="8" w:space="0" w:color="auto"/>
            </w:tcBorders>
            <w:shd w:val="clear" w:color="auto" w:fill="auto"/>
            <w:noWrap/>
            <w:vAlign w:val="center"/>
            <w:hideMark/>
          </w:tcPr>
          <w:p w14:paraId="7B84816C" w14:textId="5AA19E8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992" w:type="dxa"/>
            <w:tcBorders>
              <w:top w:val="nil"/>
              <w:left w:val="nil"/>
              <w:bottom w:val="single" w:sz="8" w:space="0" w:color="auto"/>
              <w:right w:val="single" w:sz="8" w:space="0" w:color="auto"/>
            </w:tcBorders>
            <w:shd w:val="clear" w:color="auto" w:fill="auto"/>
            <w:noWrap/>
            <w:vAlign w:val="center"/>
            <w:hideMark/>
          </w:tcPr>
          <w:p w14:paraId="2565FECD" w14:textId="6A63482A"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1020" w:type="dxa"/>
            <w:tcBorders>
              <w:top w:val="nil"/>
              <w:left w:val="nil"/>
              <w:bottom w:val="single" w:sz="8" w:space="0" w:color="auto"/>
              <w:right w:val="single" w:sz="8" w:space="0" w:color="auto"/>
            </w:tcBorders>
            <w:shd w:val="clear" w:color="auto" w:fill="auto"/>
            <w:noWrap/>
            <w:vAlign w:val="center"/>
            <w:hideMark/>
          </w:tcPr>
          <w:p w14:paraId="54ECCDF8" w14:textId="571F8CEA"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237,4</w:t>
            </w:r>
          </w:p>
        </w:tc>
        <w:tc>
          <w:tcPr>
            <w:tcW w:w="1020" w:type="dxa"/>
            <w:tcBorders>
              <w:top w:val="nil"/>
              <w:left w:val="nil"/>
              <w:bottom w:val="single" w:sz="8" w:space="0" w:color="auto"/>
              <w:right w:val="single" w:sz="8" w:space="0" w:color="auto"/>
            </w:tcBorders>
            <w:shd w:val="clear" w:color="auto" w:fill="auto"/>
            <w:noWrap/>
            <w:vAlign w:val="center"/>
            <w:hideMark/>
          </w:tcPr>
          <w:p w14:paraId="1BA69895" w14:textId="3EA6022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0,0</w:t>
            </w:r>
          </w:p>
        </w:tc>
      </w:tr>
      <w:tr w:rsidR="0016309C" w:rsidRPr="0016309C" w14:paraId="37168F71"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4A98B92E"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6</w:t>
            </w:r>
          </w:p>
        </w:tc>
        <w:tc>
          <w:tcPr>
            <w:tcW w:w="3119" w:type="dxa"/>
            <w:tcBorders>
              <w:top w:val="nil"/>
              <w:left w:val="nil"/>
              <w:bottom w:val="single" w:sz="8" w:space="0" w:color="auto"/>
              <w:right w:val="single" w:sz="8" w:space="0" w:color="auto"/>
            </w:tcBorders>
            <w:shd w:val="clear" w:color="auto" w:fill="auto"/>
            <w:vAlign w:val="center"/>
            <w:hideMark/>
          </w:tcPr>
          <w:p w14:paraId="6004FF1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План инвестиций на переход к закрытой системе теплоснабжения</w:t>
            </w:r>
          </w:p>
        </w:tc>
        <w:tc>
          <w:tcPr>
            <w:tcW w:w="992" w:type="dxa"/>
            <w:tcBorders>
              <w:top w:val="nil"/>
              <w:left w:val="nil"/>
              <w:bottom w:val="single" w:sz="8" w:space="0" w:color="auto"/>
              <w:right w:val="single" w:sz="8" w:space="0" w:color="auto"/>
            </w:tcBorders>
            <w:shd w:val="clear" w:color="auto" w:fill="auto"/>
            <w:vAlign w:val="center"/>
            <w:hideMark/>
          </w:tcPr>
          <w:p w14:paraId="3ABAE5F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14:paraId="2F1592B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69AB649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14:paraId="6F3E6EA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49273A2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00EDF8C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14:paraId="446EB12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658E24F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14:paraId="192D053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6F2D5DD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3A7561D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443818A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14:paraId="76556E0F"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7789B48B"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7</w:t>
            </w:r>
          </w:p>
        </w:tc>
        <w:tc>
          <w:tcPr>
            <w:tcW w:w="3119" w:type="dxa"/>
            <w:tcBorders>
              <w:top w:val="nil"/>
              <w:left w:val="nil"/>
              <w:bottom w:val="single" w:sz="8" w:space="0" w:color="auto"/>
              <w:right w:val="single" w:sz="8" w:space="0" w:color="auto"/>
            </w:tcBorders>
            <w:shd w:val="clear" w:color="auto" w:fill="auto"/>
            <w:vAlign w:val="center"/>
            <w:hideMark/>
          </w:tcPr>
          <w:p w14:paraId="78E0382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Всего накопленным итогом</w:t>
            </w:r>
          </w:p>
        </w:tc>
        <w:tc>
          <w:tcPr>
            <w:tcW w:w="992" w:type="dxa"/>
            <w:tcBorders>
              <w:top w:val="nil"/>
              <w:left w:val="nil"/>
              <w:bottom w:val="single" w:sz="8" w:space="0" w:color="auto"/>
              <w:right w:val="single" w:sz="8" w:space="0" w:color="auto"/>
            </w:tcBorders>
            <w:shd w:val="clear" w:color="auto" w:fill="auto"/>
            <w:vAlign w:val="center"/>
            <w:hideMark/>
          </w:tcPr>
          <w:p w14:paraId="4CD7DD9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14:paraId="105D534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674FDD8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14:paraId="7DF3242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73BE629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69D8980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14:paraId="354C999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56ADCC70"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14:paraId="6488CB90"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6EF63C3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770C8D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3CD5EF9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14:paraId="2A40BC07" w14:textId="77777777" w:rsidTr="0016309C">
        <w:trPr>
          <w:gridAfter w:val="1"/>
          <w:wAfter w:w="50" w:type="dxa"/>
          <w:trHeight w:val="74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466C3F78"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8</w:t>
            </w:r>
          </w:p>
        </w:tc>
        <w:tc>
          <w:tcPr>
            <w:tcW w:w="3119" w:type="dxa"/>
            <w:tcBorders>
              <w:top w:val="nil"/>
              <w:left w:val="nil"/>
              <w:bottom w:val="single" w:sz="8" w:space="0" w:color="auto"/>
              <w:right w:val="single" w:sz="8" w:space="0" w:color="auto"/>
            </w:tcBorders>
            <w:shd w:val="clear" w:color="auto" w:fill="auto"/>
            <w:vAlign w:val="center"/>
            <w:hideMark/>
          </w:tcPr>
          <w:p w14:paraId="41CBA88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Освоение инвестиций в переход к закрытой схеме горячего водоснабжения</w:t>
            </w:r>
          </w:p>
        </w:tc>
        <w:tc>
          <w:tcPr>
            <w:tcW w:w="992" w:type="dxa"/>
            <w:tcBorders>
              <w:top w:val="nil"/>
              <w:left w:val="nil"/>
              <w:bottom w:val="single" w:sz="8" w:space="0" w:color="auto"/>
              <w:right w:val="single" w:sz="8" w:space="0" w:color="auto"/>
            </w:tcBorders>
            <w:shd w:val="clear" w:color="auto" w:fill="auto"/>
            <w:vAlign w:val="center"/>
            <w:hideMark/>
          </w:tcPr>
          <w:p w14:paraId="3D0DE76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14:paraId="59739E3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438922C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14:paraId="7F08301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7829CF9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770E1A7D"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14:paraId="731B1BA0"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71FFD0D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14:paraId="7DFAE05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1C7CE0D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7DCA685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912332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556EE7" w:rsidRPr="0016309C" w14:paraId="3C89E4F4" w14:textId="77777777" w:rsidTr="0016309C">
        <w:trPr>
          <w:gridAfter w:val="1"/>
          <w:wAfter w:w="50" w:type="dxa"/>
          <w:trHeight w:val="540"/>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07A2B1E" w14:textId="77777777" w:rsidR="00556EE7" w:rsidRPr="0016309C" w:rsidRDefault="00556EE7" w:rsidP="00556EE7">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9</w:t>
            </w:r>
          </w:p>
        </w:tc>
        <w:tc>
          <w:tcPr>
            <w:tcW w:w="3119" w:type="dxa"/>
            <w:tcBorders>
              <w:top w:val="nil"/>
              <w:left w:val="nil"/>
              <w:bottom w:val="single" w:sz="8" w:space="0" w:color="auto"/>
              <w:right w:val="single" w:sz="8" w:space="0" w:color="auto"/>
            </w:tcBorders>
            <w:shd w:val="clear" w:color="auto" w:fill="auto"/>
            <w:vAlign w:val="center"/>
            <w:hideMark/>
          </w:tcPr>
          <w:p w14:paraId="39D4D7D2"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Всего плановая потребность в инвестициях</w:t>
            </w:r>
          </w:p>
        </w:tc>
        <w:tc>
          <w:tcPr>
            <w:tcW w:w="992" w:type="dxa"/>
            <w:tcBorders>
              <w:top w:val="nil"/>
              <w:left w:val="nil"/>
              <w:bottom w:val="single" w:sz="8" w:space="0" w:color="auto"/>
              <w:right w:val="single" w:sz="8" w:space="0" w:color="auto"/>
            </w:tcBorders>
            <w:shd w:val="clear" w:color="auto" w:fill="auto"/>
            <w:vAlign w:val="center"/>
            <w:hideMark/>
          </w:tcPr>
          <w:p w14:paraId="3568566D"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noWrap/>
            <w:vAlign w:val="center"/>
            <w:hideMark/>
          </w:tcPr>
          <w:p w14:paraId="7EC863D8" w14:textId="31B99260"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2324,4</w:t>
            </w:r>
          </w:p>
        </w:tc>
        <w:tc>
          <w:tcPr>
            <w:tcW w:w="993" w:type="dxa"/>
            <w:tcBorders>
              <w:top w:val="nil"/>
              <w:left w:val="nil"/>
              <w:bottom w:val="single" w:sz="8" w:space="0" w:color="auto"/>
              <w:right w:val="single" w:sz="8" w:space="0" w:color="auto"/>
            </w:tcBorders>
            <w:shd w:val="clear" w:color="auto" w:fill="auto"/>
            <w:noWrap/>
            <w:vAlign w:val="center"/>
            <w:hideMark/>
          </w:tcPr>
          <w:p w14:paraId="68AB43E9" w14:textId="77F431D7"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4312,8</w:t>
            </w:r>
          </w:p>
        </w:tc>
        <w:tc>
          <w:tcPr>
            <w:tcW w:w="850" w:type="dxa"/>
            <w:tcBorders>
              <w:top w:val="nil"/>
              <w:left w:val="nil"/>
              <w:bottom w:val="single" w:sz="8" w:space="0" w:color="auto"/>
              <w:right w:val="single" w:sz="8" w:space="0" w:color="auto"/>
            </w:tcBorders>
            <w:shd w:val="clear" w:color="auto" w:fill="auto"/>
            <w:noWrap/>
            <w:vAlign w:val="center"/>
            <w:hideMark/>
          </w:tcPr>
          <w:p w14:paraId="0D5937F6" w14:textId="3519CC54"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4208,4</w:t>
            </w:r>
          </w:p>
        </w:tc>
        <w:tc>
          <w:tcPr>
            <w:tcW w:w="992" w:type="dxa"/>
            <w:tcBorders>
              <w:top w:val="nil"/>
              <w:left w:val="nil"/>
              <w:bottom w:val="single" w:sz="8" w:space="0" w:color="auto"/>
              <w:right w:val="single" w:sz="8" w:space="0" w:color="auto"/>
            </w:tcBorders>
            <w:shd w:val="clear" w:color="auto" w:fill="auto"/>
            <w:noWrap/>
            <w:vAlign w:val="center"/>
            <w:hideMark/>
          </w:tcPr>
          <w:p w14:paraId="32C48493" w14:textId="2A009A4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2788,8</w:t>
            </w:r>
          </w:p>
        </w:tc>
        <w:tc>
          <w:tcPr>
            <w:tcW w:w="993" w:type="dxa"/>
            <w:tcBorders>
              <w:top w:val="nil"/>
              <w:left w:val="nil"/>
              <w:bottom w:val="single" w:sz="8" w:space="0" w:color="auto"/>
              <w:right w:val="single" w:sz="8" w:space="0" w:color="auto"/>
            </w:tcBorders>
            <w:shd w:val="clear" w:color="auto" w:fill="auto"/>
            <w:noWrap/>
            <w:vAlign w:val="center"/>
            <w:hideMark/>
          </w:tcPr>
          <w:p w14:paraId="381EDBB0" w14:textId="6388E25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384,0</w:t>
            </w:r>
          </w:p>
        </w:tc>
        <w:tc>
          <w:tcPr>
            <w:tcW w:w="980" w:type="dxa"/>
            <w:tcBorders>
              <w:top w:val="nil"/>
              <w:left w:val="nil"/>
              <w:bottom w:val="single" w:sz="8" w:space="0" w:color="auto"/>
              <w:right w:val="single" w:sz="8" w:space="0" w:color="auto"/>
            </w:tcBorders>
            <w:shd w:val="clear" w:color="auto" w:fill="auto"/>
            <w:noWrap/>
            <w:vAlign w:val="center"/>
            <w:hideMark/>
          </w:tcPr>
          <w:p w14:paraId="12DEB214" w14:textId="4F0121EA"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362,4</w:t>
            </w:r>
          </w:p>
        </w:tc>
        <w:tc>
          <w:tcPr>
            <w:tcW w:w="862" w:type="dxa"/>
            <w:tcBorders>
              <w:top w:val="nil"/>
              <w:left w:val="nil"/>
              <w:bottom w:val="single" w:sz="8" w:space="0" w:color="auto"/>
              <w:right w:val="single" w:sz="8" w:space="0" w:color="auto"/>
            </w:tcBorders>
            <w:shd w:val="clear" w:color="auto" w:fill="auto"/>
            <w:noWrap/>
            <w:vAlign w:val="center"/>
            <w:hideMark/>
          </w:tcPr>
          <w:p w14:paraId="04625328" w14:textId="169C69F8"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312,0</w:t>
            </w:r>
          </w:p>
        </w:tc>
        <w:tc>
          <w:tcPr>
            <w:tcW w:w="851" w:type="dxa"/>
            <w:tcBorders>
              <w:top w:val="nil"/>
              <w:left w:val="nil"/>
              <w:bottom w:val="single" w:sz="8" w:space="0" w:color="auto"/>
              <w:right w:val="single" w:sz="8" w:space="0" w:color="auto"/>
            </w:tcBorders>
            <w:shd w:val="clear" w:color="auto" w:fill="auto"/>
            <w:noWrap/>
            <w:vAlign w:val="center"/>
            <w:hideMark/>
          </w:tcPr>
          <w:p w14:paraId="4B1CC740" w14:textId="76E54FB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992" w:type="dxa"/>
            <w:tcBorders>
              <w:top w:val="nil"/>
              <w:left w:val="nil"/>
              <w:bottom w:val="single" w:sz="8" w:space="0" w:color="auto"/>
              <w:right w:val="single" w:sz="8" w:space="0" w:color="auto"/>
            </w:tcBorders>
            <w:shd w:val="clear" w:color="auto" w:fill="auto"/>
            <w:noWrap/>
            <w:vAlign w:val="center"/>
            <w:hideMark/>
          </w:tcPr>
          <w:p w14:paraId="2A14B20D" w14:textId="314D85F3"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1020" w:type="dxa"/>
            <w:tcBorders>
              <w:top w:val="nil"/>
              <w:left w:val="nil"/>
              <w:bottom w:val="single" w:sz="8" w:space="0" w:color="auto"/>
              <w:right w:val="single" w:sz="8" w:space="0" w:color="auto"/>
            </w:tcBorders>
            <w:shd w:val="clear" w:color="auto" w:fill="auto"/>
            <w:noWrap/>
            <w:vAlign w:val="center"/>
            <w:hideMark/>
          </w:tcPr>
          <w:p w14:paraId="76FF615B" w14:textId="73D08319"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237,4</w:t>
            </w:r>
          </w:p>
        </w:tc>
        <w:tc>
          <w:tcPr>
            <w:tcW w:w="1020" w:type="dxa"/>
            <w:tcBorders>
              <w:top w:val="nil"/>
              <w:left w:val="nil"/>
              <w:bottom w:val="single" w:sz="8" w:space="0" w:color="auto"/>
              <w:right w:val="single" w:sz="8" w:space="0" w:color="auto"/>
            </w:tcBorders>
            <w:shd w:val="clear" w:color="auto" w:fill="auto"/>
            <w:noWrap/>
            <w:vAlign w:val="center"/>
            <w:hideMark/>
          </w:tcPr>
          <w:p w14:paraId="3E46C896" w14:textId="09B597AE"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0,0</w:t>
            </w:r>
          </w:p>
        </w:tc>
      </w:tr>
      <w:tr w:rsidR="00556EE7" w:rsidRPr="0016309C" w14:paraId="287E5030"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12142E7" w14:textId="77777777" w:rsidR="00556EE7" w:rsidRPr="0016309C" w:rsidRDefault="00556EE7" w:rsidP="00556EE7">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10</w:t>
            </w:r>
          </w:p>
        </w:tc>
        <w:tc>
          <w:tcPr>
            <w:tcW w:w="3119" w:type="dxa"/>
            <w:tcBorders>
              <w:top w:val="nil"/>
              <w:left w:val="nil"/>
              <w:bottom w:val="single" w:sz="8" w:space="0" w:color="auto"/>
              <w:right w:val="single" w:sz="8" w:space="0" w:color="auto"/>
            </w:tcBorders>
            <w:shd w:val="clear" w:color="auto" w:fill="auto"/>
            <w:vAlign w:val="center"/>
            <w:hideMark/>
          </w:tcPr>
          <w:p w14:paraId="44105EBA"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Всего плановая потребность в инвестициях накопленным итогом</w:t>
            </w:r>
          </w:p>
        </w:tc>
        <w:tc>
          <w:tcPr>
            <w:tcW w:w="992" w:type="dxa"/>
            <w:tcBorders>
              <w:top w:val="nil"/>
              <w:left w:val="nil"/>
              <w:bottom w:val="single" w:sz="8" w:space="0" w:color="auto"/>
              <w:right w:val="single" w:sz="8" w:space="0" w:color="auto"/>
            </w:tcBorders>
            <w:shd w:val="clear" w:color="auto" w:fill="auto"/>
            <w:vAlign w:val="center"/>
            <w:hideMark/>
          </w:tcPr>
          <w:p w14:paraId="430ED1FF"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14:paraId="2A9B07F8" w14:textId="1392C465"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2324,4</w:t>
            </w:r>
          </w:p>
        </w:tc>
        <w:tc>
          <w:tcPr>
            <w:tcW w:w="993" w:type="dxa"/>
            <w:tcBorders>
              <w:top w:val="nil"/>
              <w:left w:val="nil"/>
              <w:bottom w:val="single" w:sz="8" w:space="0" w:color="auto"/>
              <w:right w:val="single" w:sz="8" w:space="0" w:color="auto"/>
            </w:tcBorders>
            <w:shd w:val="clear" w:color="auto" w:fill="auto"/>
            <w:vAlign w:val="center"/>
            <w:hideMark/>
          </w:tcPr>
          <w:p w14:paraId="188D70E4" w14:textId="0DC6A40F"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6637,2</w:t>
            </w:r>
          </w:p>
        </w:tc>
        <w:tc>
          <w:tcPr>
            <w:tcW w:w="850" w:type="dxa"/>
            <w:tcBorders>
              <w:top w:val="nil"/>
              <w:left w:val="nil"/>
              <w:bottom w:val="single" w:sz="8" w:space="0" w:color="auto"/>
              <w:right w:val="single" w:sz="8" w:space="0" w:color="auto"/>
            </w:tcBorders>
            <w:shd w:val="clear" w:color="auto" w:fill="auto"/>
            <w:vAlign w:val="center"/>
            <w:hideMark/>
          </w:tcPr>
          <w:p w14:paraId="05308C5C" w14:textId="7DC5960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10845,6</w:t>
            </w:r>
          </w:p>
        </w:tc>
        <w:tc>
          <w:tcPr>
            <w:tcW w:w="992" w:type="dxa"/>
            <w:tcBorders>
              <w:top w:val="nil"/>
              <w:left w:val="nil"/>
              <w:bottom w:val="single" w:sz="8" w:space="0" w:color="auto"/>
              <w:right w:val="single" w:sz="8" w:space="0" w:color="auto"/>
            </w:tcBorders>
            <w:shd w:val="clear" w:color="auto" w:fill="auto"/>
            <w:vAlign w:val="center"/>
            <w:hideMark/>
          </w:tcPr>
          <w:p w14:paraId="32855B5F" w14:textId="2E199C06"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13634,4</w:t>
            </w:r>
          </w:p>
        </w:tc>
        <w:tc>
          <w:tcPr>
            <w:tcW w:w="993" w:type="dxa"/>
            <w:tcBorders>
              <w:top w:val="nil"/>
              <w:left w:val="nil"/>
              <w:bottom w:val="single" w:sz="8" w:space="0" w:color="auto"/>
              <w:right w:val="single" w:sz="8" w:space="0" w:color="auto"/>
            </w:tcBorders>
            <w:shd w:val="clear" w:color="auto" w:fill="auto"/>
            <w:vAlign w:val="center"/>
            <w:hideMark/>
          </w:tcPr>
          <w:p w14:paraId="410F1CF6" w14:textId="76CE3941"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14018,4</w:t>
            </w:r>
          </w:p>
        </w:tc>
        <w:tc>
          <w:tcPr>
            <w:tcW w:w="980" w:type="dxa"/>
            <w:tcBorders>
              <w:top w:val="nil"/>
              <w:left w:val="nil"/>
              <w:bottom w:val="single" w:sz="8" w:space="0" w:color="auto"/>
              <w:right w:val="single" w:sz="8" w:space="0" w:color="auto"/>
            </w:tcBorders>
            <w:shd w:val="clear" w:color="auto" w:fill="auto"/>
            <w:vAlign w:val="center"/>
            <w:hideMark/>
          </w:tcPr>
          <w:p w14:paraId="7BD6CDD9" w14:textId="6020BD65"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14380,8</w:t>
            </w:r>
          </w:p>
        </w:tc>
        <w:tc>
          <w:tcPr>
            <w:tcW w:w="862" w:type="dxa"/>
            <w:tcBorders>
              <w:top w:val="nil"/>
              <w:left w:val="nil"/>
              <w:bottom w:val="single" w:sz="8" w:space="0" w:color="auto"/>
              <w:right w:val="single" w:sz="8" w:space="0" w:color="auto"/>
            </w:tcBorders>
            <w:shd w:val="clear" w:color="auto" w:fill="auto"/>
            <w:vAlign w:val="center"/>
            <w:hideMark/>
          </w:tcPr>
          <w:p w14:paraId="7AA3FEC8" w14:textId="45F3ACEE"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14692,8</w:t>
            </w:r>
          </w:p>
        </w:tc>
        <w:tc>
          <w:tcPr>
            <w:tcW w:w="851" w:type="dxa"/>
            <w:tcBorders>
              <w:top w:val="nil"/>
              <w:left w:val="nil"/>
              <w:bottom w:val="single" w:sz="8" w:space="0" w:color="auto"/>
              <w:right w:val="single" w:sz="8" w:space="0" w:color="auto"/>
            </w:tcBorders>
            <w:shd w:val="clear" w:color="auto" w:fill="auto"/>
            <w:vAlign w:val="center"/>
            <w:hideMark/>
          </w:tcPr>
          <w:p w14:paraId="00722FBA" w14:textId="543CCB8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14992,8</w:t>
            </w:r>
          </w:p>
        </w:tc>
        <w:tc>
          <w:tcPr>
            <w:tcW w:w="992" w:type="dxa"/>
            <w:tcBorders>
              <w:top w:val="nil"/>
              <w:left w:val="nil"/>
              <w:bottom w:val="single" w:sz="8" w:space="0" w:color="auto"/>
              <w:right w:val="single" w:sz="8" w:space="0" w:color="auto"/>
            </w:tcBorders>
            <w:shd w:val="clear" w:color="auto" w:fill="auto"/>
            <w:vAlign w:val="center"/>
            <w:hideMark/>
          </w:tcPr>
          <w:p w14:paraId="379DA9CB" w14:textId="7D6BDC29"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15292,8</w:t>
            </w:r>
          </w:p>
        </w:tc>
        <w:tc>
          <w:tcPr>
            <w:tcW w:w="1020" w:type="dxa"/>
            <w:tcBorders>
              <w:top w:val="nil"/>
              <w:left w:val="nil"/>
              <w:bottom w:val="single" w:sz="8" w:space="0" w:color="auto"/>
              <w:right w:val="single" w:sz="8" w:space="0" w:color="auto"/>
            </w:tcBorders>
            <w:shd w:val="clear" w:color="auto" w:fill="auto"/>
            <w:vAlign w:val="center"/>
            <w:hideMark/>
          </w:tcPr>
          <w:p w14:paraId="3687A591" w14:textId="072EA2C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15530,2</w:t>
            </w:r>
          </w:p>
        </w:tc>
        <w:tc>
          <w:tcPr>
            <w:tcW w:w="1020" w:type="dxa"/>
            <w:tcBorders>
              <w:top w:val="nil"/>
              <w:left w:val="nil"/>
              <w:bottom w:val="single" w:sz="8" w:space="0" w:color="auto"/>
              <w:right w:val="single" w:sz="8" w:space="0" w:color="auto"/>
            </w:tcBorders>
            <w:shd w:val="clear" w:color="auto" w:fill="auto"/>
            <w:vAlign w:val="center"/>
            <w:hideMark/>
          </w:tcPr>
          <w:p w14:paraId="0CE7824C" w14:textId="5C15E12E"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15530,2</w:t>
            </w:r>
          </w:p>
        </w:tc>
      </w:tr>
      <w:tr w:rsidR="0016309C" w:rsidRPr="0016309C" w14:paraId="03E3E3C4"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0D70C38"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11.</w:t>
            </w:r>
          </w:p>
        </w:tc>
        <w:tc>
          <w:tcPr>
            <w:tcW w:w="3119" w:type="dxa"/>
            <w:tcBorders>
              <w:top w:val="nil"/>
              <w:left w:val="nil"/>
              <w:bottom w:val="single" w:sz="8" w:space="0" w:color="auto"/>
              <w:right w:val="single" w:sz="8" w:space="0" w:color="auto"/>
            </w:tcBorders>
            <w:shd w:val="clear" w:color="auto" w:fill="auto"/>
            <w:vAlign w:val="center"/>
            <w:hideMark/>
          </w:tcPr>
          <w:p w14:paraId="24FC7E7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Источники инвестиций</w:t>
            </w:r>
          </w:p>
        </w:tc>
        <w:tc>
          <w:tcPr>
            <w:tcW w:w="992" w:type="dxa"/>
            <w:tcBorders>
              <w:top w:val="nil"/>
              <w:left w:val="nil"/>
              <w:bottom w:val="single" w:sz="8" w:space="0" w:color="auto"/>
              <w:right w:val="single" w:sz="8" w:space="0" w:color="auto"/>
            </w:tcBorders>
            <w:shd w:val="clear" w:color="auto" w:fill="auto"/>
            <w:vAlign w:val="center"/>
            <w:hideMark/>
          </w:tcPr>
          <w:p w14:paraId="058C3E9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0" w:type="dxa"/>
            <w:tcBorders>
              <w:top w:val="nil"/>
              <w:left w:val="nil"/>
              <w:bottom w:val="single" w:sz="8" w:space="0" w:color="auto"/>
              <w:right w:val="single" w:sz="8" w:space="0" w:color="auto"/>
            </w:tcBorders>
            <w:shd w:val="clear" w:color="auto" w:fill="auto"/>
            <w:vAlign w:val="center"/>
            <w:hideMark/>
          </w:tcPr>
          <w:p w14:paraId="704A433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3" w:type="dxa"/>
            <w:tcBorders>
              <w:top w:val="nil"/>
              <w:left w:val="nil"/>
              <w:bottom w:val="single" w:sz="8" w:space="0" w:color="auto"/>
              <w:right w:val="single" w:sz="8" w:space="0" w:color="auto"/>
            </w:tcBorders>
            <w:shd w:val="clear" w:color="auto" w:fill="auto"/>
            <w:vAlign w:val="center"/>
            <w:hideMark/>
          </w:tcPr>
          <w:p w14:paraId="6C020B7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0" w:type="dxa"/>
            <w:tcBorders>
              <w:top w:val="nil"/>
              <w:left w:val="nil"/>
              <w:bottom w:val="single" w:sz="8" w:space="0" w:color="auto"/>
              <w:right w:val="single" w:sz="8" w:space="0" w:color="auto"/>
            </w:tcBorders>
            <w:shd w:val="clear" w:color="auto" w:fill="auto"/>
            <w:vAlign w:val="center"/>
            <w:hideMark/>
          </w:tcPr>
          <w:p w14:paraId="257FD1B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14:paraId="339C42F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3" w:type="dxa"/>
            <w:tcBorders>
              <w:top w:val="nil"/>
              <w:left w:val="nil"/>
              <w:bottom w:val="single" w:sz="8" w:space="0" w:color="auto"/>
              <w:right w:val="single" w:sz="8" w:space="0" w:color="auto"/>
            </w:tcBorders>
            <w:shd w:val="clear" w:color="auto" w:fill="auto"/>
            <w:vAlign w:val="center"/>
            <w:hideMark/>
          </w:tcPr>
          <w:p w14:paraId="0CC1415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80" w:type="dxa"/>
            <w:tcBorders>
              <w:top w:val="nil"/>
              <w:left w:val="nil"/>
              <w:bottom w:val="single" w:sz="8" w:space="0" w:color="auto"/>
              <w:right w:val="single" w:sz="8" w:space="0" w:color="auto"/>
            </w:tcBorders>
            <w:shd w:val="clear" w:color="auto" w:fill="auto"/>
            <w:vAlign w:val="center"/>
            <w:hideMark/>
          </w:tcPr>
          <w:p w14:paraId="6CF4710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62" w:type="dxa"/>
            <w:tcBorders>
              <w:top w:val="nil"/>
              <w:left w:val="nil"/>
              <w:bottom w:val="single" w:sz="8" w:space="0" w:color="auto"/>
              <w:right w:val="single" w:sz="8" w:space="0" w:color="auto"/>
            </w:tcBorders>
            <w:shd w:val="clear" w:color="auto" w:fill="auto"/>
            <w:vAlign w:val="center"/>
            <w:hideMark/>
          </w:tcPr>
          <w:p w14:paraId="78A041B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1" w:type="dxa"/>
            <w:tcBorders>
              <w:top w:val="nil"/>
              <w:left w:val="nil"/>
              <w:bottom w:val="single" w:sz="8" w:space="0" w:color="auto"/>
              <w:right w:val="single" w:sz="8" w:space="0" w:color="auto"/>
            </w:tcBorders>
            <w:shd w:val="clear" w:color="auto" w:fill="auto"/>
            <w:vAlign w:val="center"/>
            <w:hideMark/>
          </w:tcPr>
          <w:p w14:paraId="37065AE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14:paraId="09DA442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14:paraId="15749BA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1020" w:type="dxa"/>
            <w:tcBorders>
              <w:top w:val="nil"/>
              <w:left w:val="nil"/>
              <w:bottom w:val="single" w:sz="8" w:space="0" w:color="auto"/>
              <w:right w:val="single" w:sz="8" w:space="0" w:color="auto"/>
            </w:tcBorders>
            <w:shd w:val="clear" w:color="auto" w:fill="auto"/>
            <w:vAlign w:val="center"/>
            <w:hideMark/>
          </w:tcPr>
          <w:p w14:paraId="358329B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r>
      <w:tr w:rsidR="0016309C" w:rsidRPr="0016309C" w14:paraId="616E5A3E" w14:textId="77777777" w:rsidTr="0016309C">
        <w:trPr>
          <w:gridAfter w:val="1"/>
          <w:wAfter w:w="50" w:type="dxa"/>
          <w:trHeight w:val="58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58A595F7"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11.1.</w:t>
            </w:r>
          </w:p>
        </w:tc>
        <w:tc>
          <w:tcPr>
            <w:tcW w:w="3119" w:type="dxa"/>
            <w:tcBorders>
              <w:top w:val="nil"/>
              <w:left w:val="nil"/>
              <w:bottom w:val="single" w:sz="8" w:space="0" w:color="auto"/>
              <w:right w:val="single" w:sz="8" w:space="0" w:color="auto"/>
            </w:tcBorders>
            <w:shd w:val="clear" w:color="auto" w:fill="auto"/>
            <w:vAlign w:val="center"/>
            <w:hideMark/>
          </w:tcPr>
          <w:p w14:paraId="637714A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Собственные средства</w:t>
            </w:r>
          </w:p>
        </w:tc>
        <w:tc>
          <w:tcPr>
            <w:tcW w:w="992" w:type="dxa"/>
            <w:tcBorders>
              <w:top w:val="nil"/>
              <w:left w:val="nil"/>
              <w:bottom w:val="single" w:sz="8" w:space="0" w:color="auto"/>
              <w:right w:val="single" w:sz="8" w:space="0" w:color="auto"/>
            </w:tcBorders>
            <w:shd w:val="clear" w:color="auto" w:fill="auto"/>
            <w:vAlign w:val="center"/>
            <w:hideMark/>
          </w:tcPr>
          <w:p w14:paraId="6A60F28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14:paraId="24463D4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35A8B04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14:paraId="237F0FC0"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5C8BF39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000BF21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14:paraId="655261B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247ADC9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14:paraId="186DFFD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4EFD03F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5B8F112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A91AB8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16309C" w:rsidRPr="0016309C" w14:paraId="583FAD98"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6188F48F"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lastRenderedPageBreak/>
              <w:t>11.2.</w:t>
            </w:r>
          </w:p>
        </w:tc>
        <w:tc>
          <w:tcPr>
            <w:tcW w:w="3119" w:type="dxa"/>
            <w:tcBorders>
              <w:top w:val="nil"/>
              <w:left w:val="nil"/>
              <w:bottom w:val="single" w:sz="8" w:space="0" w:color="auto"/>
              <w:right w:val="single" w:sz="8" w:space="0" w:color="auto"/>
            </w:tcBorders>
            <w:shd w:val="clear" w:color="auto" w:fill="auto"/>
            <w:vAlign w:val="center"/>
            <w:hideMark/>
          </w:tcPr>
          <w:p w14:paraId="5E1AEB5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Средства за счет присоединения потребителей</w:t>
            </w:r>
          </w:p>
        </w:tc>
        <w:tc>
          <w:tcPr>
            <w:tcW w:w="992" w:type="dxa"/>
            <w:tcBorders>
              <w:top w:val="nil"/>
              <w:left w:val="nil"/>
              <w:bottom w:val="single" w:sz="8" w:space="0" w:color="auto"/>
              <w:right w:val="single" w:sz="8" w:space="0" w:color="auto"/>
            </w:tcBorders>
            <w:shd w:val="clear" w:color="auto" w:fill="auto"/>
            <w:vAlign w:val="center"/>
            <w:hideMark/>
          </w:tcPr>
          <w:p w14:paraId="49C336D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14:paraId="611B552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709DC55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14:paraId="6FA8086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1C5705A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51808DF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80" w:type="dxa"/>
            <w:tcBorders>
              <w:top w:val="nil"/>
              <w:left w:val="nil"/>
              <w:bottom w:val="single" w:sz="8" w:space="0" w:color="auto"/>
              <w:right w:val="single" w:sz="8" w:space="0" w:color="auto"/>
            </w:tcBorders>
            <w:shd w:val="clear" w:color="auto" w:fill="auto"/>
            <w:vAlign w:val="center"/>
            <w:hideMark/>
          </w:tcPr>
          <w:p w14:paraId="4BD4173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62" w:type="dxa"/>
            <w:tcBorders>
              <w:top w:val="nil"/>
              <w:left w:val="nil"/>
              <w:bottom w:val="single" w:sz="8" w:space="0" w:color="auto"/>
              <w:right w:val="single" w:sz="8" w:space="0" w:color="auto"/>
            </w:tcBorders>
            <w:shd w:val="clear" w:color="auto" w:fill="auto"/>
            <w:vAlign w:val="center"/>
            <w:hideMark/>
          </w:tcPr>
          <w:p w14:paraId="228AD5C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1" w:type="dxa"/>
            <w:tcBorders>
              <w:top w:val="nil"/>
              <w:left w:val="nil"/>
              <w:bottom w:val="single" w:sz="8" w:space="0" w:color="auto"/>
              <w:right w:val="single" w:sz="8" w:space="0" w:color="auto"/>
            </w:tcBorders>
            <w:shd w:val="clear" w:color="auto" w:fill="auto"/>
            <w:vAlign w:val="center"/>
            <w:hideMark/>
          </w:tcPr>
          <w:p w14:paraId="4337C30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4D41C2ED"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6EDFE0B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1020" w:type="dxa"/>
            <w:tcBorders>
              <w:top w:val="nil"/>
              <w:left w:val="nil"/>
              <w:bottom w:val="single" w:sz="8" w:space="0" w:color="auto"/>
              <w:right w:val="single" w:sz="8" w:space="0" w:color="auto"/>
            </w:tcBorders>
            <w:shd w:val="clear" w:color="auto" w:fill="auto"/>
            <w:vAlign w:val="center"/>
            <w:hideMark/>
          </w:tcPr>
          <w:p w14:paraId="1DBC34B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r>
      <w:tr w:rsidR="00556EE7" w:rsidRPr="0016309C" w14:paraId="075DC2FC"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1DF37AE2" w14:textId="77777777" w:rsidR="00556EE7" w:rsidRPr="0016309C" w:rsidRDefault="00556EE7" w:rsidP="00556EE7">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11.3.</w:t>
            </w:r>
          </w:p>
        </w:tc>
        <w:tc>
          <w:tcPr>
            <w:tcW w:w="3119" w:type="dxa"/>
            <w:tcBorders>
              <w:top w:val="nil"/>
              <w:left w:val="nil"/>
              <w:bottom w:val="single" w:sz="8" w:space="0" w:color="auto"/>
              <w:right w:val="single" w:sz="8" w:space="0" w:color="auto"/>
            </w:tcBorders>
            <w:shd w:val="clear" w:color="auto" w:fill="auto"/>
            <w:vAlign w:val="center"/>
            <w:hideMark/>
          </w:tcPr>
          <w:p w14:paraId="20BE01B3"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Средства бюджетов</w:t>
            </w:r>
          </w:p>
        </w:tc>
        <w:tc>
          <w:tcPr>
            <w:tcW w:w="992" w:type="dxa"/>
            <w:tcBorders>
              <w:top w:val="nil"/>
              <w:left w:val="nil"/>
              <w:bottom w:val="single" w:sz="8" w:space="0" w:color="auto"/>
              <w:right w:val="single" w:sz="8" w:space="0" w:color="auto"/>
            </w:tcBorders>
            <w:shd w:val="clear" w:color="auto" w:fill="auto"/>
            <w:vAlign w:val="center"/>
            <w:hideMark/>
          </w:tcPr>
          <w:p w14:paraId="34540273" w14:textId="77777777" w:rsidR="00556EE7" w:rsidRPr="0016309C" w:rsidRDefault="00556EE7" w:rsidP="00556EE7">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млн. руб.</w:t>
            </w:r>
          </w:p>
        </w:tc>
        <w:tc>
          <w:tcPr>
            <w:tcW w:w="850" w:type="dxa"/>
            <w:tcBorders>
              <w:top w:val="nil"/>
              <w:left w:val="nil"/>
              <w:bottom w:val="single" w:sz="8" w:space="0" w:color="auto"/>
              <w:right w:val="single" w:sz="8" w:space="0" w:color="auto"/>
            </w:tcBorders>
            <w:shd w:val="clear" w:color="auto" w:fill="auto"/>
            <w:vAlign w:val="center"/>
            <w:hideMark/>
          </w:tcPr>
          <w:p w14:paraId="15EEC820" w14:textId="1C59B7D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2324,4</w:t>
            </w:r>
          </w:p>
        </w:tc>
        <w:tc>
          <w:tcPr>
            <w:tcW w:w="993" w:type="dxa"/>
            <w:tcBorders>
              <w:top w:val="nil"/>
              <w:left w:val="nil"/>
              <w:bottom w:val="single" w:sz="8" w:space="0" w:color="auto"/>
              <w:right w:val="single" w:sz="8" w:space="0" w:color="auto"/>
            </w:tcBorders>
            <w:shd w:val="clear" w:color="auto" w:fill="auto"/>
            <w:vAlign w:val="center"/>
            <w:hideMark/>
          </w:tcPr>
          <w:p w14:paraId="04803F02" w14:textId="525A643D"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4312,8</w:t>
            </w:r>
          </w:p>
        </w:tc>
        <w:tc>
          <w:tcPr>
            <w:tcW w:w="850" w:type="dxa"/>
            <w:tcBorders>
              <w:top w:val="nil"/>
              <w:left w:val="nil"/>
              <w:bottom w:val="single" w:sz="8" w:space="0" w:color="auto"/>
              <w:right w:val="single" w:sz="8" w:space="0" w:color="auto"/>
            </w:tcBorders>
            <w:shd w:val="clear" w:color="auto" w:fill="auto"/>
            <w:vAlign w:val="center"/>
            <w:hideMark/>
          </w:tcPr>
          <w:p w14:paraId="46FDD8DD" w14:textId="398A1924"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4208,4</w:t>
            </w:r>
          </w:p>
        </w:tc>
        <w:tc>
          <w:tcPr>
            <w:tcW w:w="992" w:type="dxa"/>
            <w:tcBorders>
              <w:top w:val="nil"/>
              <w:left w:val="nil"/>
              <w:bottom w:val="single" w:sz="8" w:space="0" w:color="auto"/>
              <w:right w:val="single" w:sz="8" w:space="0" w:color="auto"/>
            </w:tcBorders>
            <w:shd w:val="clear" w:color="auto" w:fill="auto"/>
            <w:vAlign w:val="center"/>
            <w:hideMark/>
          </w:tcPr>
          <w:p w14:paraId="1375656A" w14:textId="70AD5B9B"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2788,8</w:t>
            </w:r>
          </w:p>
        </w:tc>
        <w:tc>
          <w:tcPr>
            <w:tcW w:w="993" w:type="dxa"/>
            <w:tcBorders>
              <w:top w:val="nil"/>
              <w:left w:val="nil"/>
              <w:bottom w:val="single" w:sz="8" w:space="0" w:color="auto"/>
              <w:right w:val="single" w:sz="8" w:space="0" w:color="auto"/>
            </w:tcBorders>
            <w:shd w:val="clear" w:color="auto" w:fill="auto"/>
            <w:vAlign w:val="center"/>
            <w:hideMark/>
          </w:tcPr>
          <w:p w14:paraId="19C03FCB" w14:textId="31480E3B"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384,0</w:t>
            </w:r>
          </w:p>
        </w:tc>
        <w:tc>
          <w:tcPr>
            <w:tcW w:w="980" w:type="dxa"/>
            <w:tcBorders>
              <w:top w:val="nil"/>
              <w:left w:val="nil"/>
              <w:bottom w:val="single" w:sz="8" w:space="0" w:color="auto"/>
              <w:right w:val="single" w:sz="8" w:space="0" w:color="auto"/>
            </w:tcBorders>
            <w:shd w:val="clear" w:color="auto" w:fill="auto"/>
            <w:vAlign w:val="center"/>
            <w:hideMark/>
          </w:tcPr>
          <w:p w14:paraId="7F5C0FA1" w14:textId="7F898136"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362,4</w:t>
            </w:r>
          </w:p>
        </w:tc>
        <w:tc>
          <w:tcPr>
            <w:tcW w:w="862" w:type="dxa"/>
            <w:tcBorders>
              <w:top w:val="nil"/>
              <w:left w:val="nil"/>
              <w:bottom w:val="single" w:sz="8" w:space="0" w:color="auto"/>
              <w:right w:val="single" w:sz="8" w:space="0" w:color="auto"/>
            </w:tcBorders>
            <w:shd w:val="clear" w:color="auto" w:fill="auto"/>
            <w:vAlign w:val="center"/>
            <w:hideMark/>
          </w:tcPr>
          <w:p w14:paraId="09D09F3C" w14:textId="78DA94F6"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312,0</w:t>
            </w:r>
          </w:p>
        </w:tc>
        <w:tc>
          <w:tcPr>
            <w:tcW w:w="851" w:type="dxa"/>
            <w:tcBorders>
              <w:top w:val="nil"/>
              <w:left w:val="nil"/>
              <w:bottom w:val="single" w:sz="8" w:space="0" w:color="auto"/>
              <w:right w:val="single" w:sz="8" w:space="0" w:color="auto"/>
            </w:tcBorders>
            <w:shd w:val="clear" w:color="auto" w:fill="auto"/>
            <w:vAlign w:val="center"/>
            <w:hideMark/>
          </w:tcPr>
          <w:p w14:paraId="23796B22" w14:textId="12324CE4"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992" w:type="dxa"/>
            <w:tcBorders>
              <w:top w:val="nil"/>
              <w:left w:val="nil"/>
              <w:bottom w:val="single" w:sz="8" w:space="0" w:color="auto"/>
              <w:right w:val="single" w:sz="8" w:space="0" w:color="auto"/>
            </w:tcBorders>
            <w:shd w:val="clear" w:color="auto" w:fill="auto"/>
            <w:vAlign w:val="center"/>
            <w:hideMark/>
          </w:tcPr>
          <w:p w14:paraId="040FC2E2" w14:textId="0F005BC5"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300,0</w:t>
            </w:r>
          </w:p>
        </w:tc>
        <w:tc>
          <w:tcPr>
            <w:tcW w:w="1020" w:type="dxa"/>
            <w:tcBorders>
              <w:top w:val="nil"/>
              <w:left w:val="nil"/>
              <w:bottom w:val="single" w:sz="8" w:space="0" w:color="auto"/>
              <w:right w:val="single" w:sz="8" w:space="0" w:color="auto"/>
            </w:tcBorders>
            <w:shd w:val="clear" w:color="auto" w:fill="auto"/>
            <w:vAlign w:val="center"/>
            <w:hideMark/>
          </w:tcPr>
          <w:p w14:paraId="6BB40F2C" w14:textId="2FCFC2F5"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237,4</w:t>
            </w:r>
          </w:p>
        </w:tc>
        <w:tc>
          <w:tcPr>
            <w:tcW w:w="1020" w:type="dxa"/>
            <w:tcBorders>
              <w:top w:val="nil"/>
              <w:left w:val="nil"/>
              <w:bottom w:val="single" w:sz="8" w:space="0" w:color="auto"/>
              <w:right w:val="single" w:sz="8" w:space="0" w:color="auto"/>
            </w:tcBorders>
            <w:shd w:val="clear" w:color="auto" w:fill="auto"/>
            <w:vAlign w:val="center"/>
            <w:hideMark/>
          </w:tcPr>
          <w:p w14:paraId="75B6F83A" w14:textId="02B6C8D5" w:rsidR="00556EE7" w:rsidRPr="0016309C" w:rsidRDefault="00556EE7" w:rsidP="00556EE7">
            <w:pPr>
              <w:spacing w:line="240" w:lineRule="auto"/>
              <w:ind w:firstLine="0"/>
              <w:jc w:val="center"/>
              <w:rPr>
                <w:rFonts w:eastAsia="Times New Roman" w:cs="Times New Roman"/>
                <w:color w:val="000000"/>
                <w:sz w:val="20"/>
                <w:szCs w:val="20"/>
                <w:lang w:eastAsia="ru-RU"/>
              </w:rPr>
            </w:pPr>
            <w:r>
              <w:rPr>
                <w:color w:val="000000"/>
                <w:sz w:val="20"/>
                <w:szCs w:val="20"/>
              </w:rPr>
              <w:t>0,0</w:t>
            </w:r>
          </w:p>
        </w:tc>
      </w:tr>
      <w:tr w:rsidR="0016309C" w:rsidRPr="0016309C" w14:paraId="7B2AF9B7" w14:textId="77777777" w:rsidTr="0016309C">
        <w:trPr>
          <w:trHeight w:val="548"/>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330DDF0A"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12.</w:t>
            </w:r>
          </w:p>
        </w:tc>
        <w:tc>
          <w:tcPr>
            <w:tcW w:w="3119" w:type="dxa"/>
            <w:tcBorders>
              <w:top w:val="nil"/>
              <w:left w:val="nil"/>
              <w:bottom w:val="single" w:sz="8" w:space="0" w:color="auto"/>
              <w:right w:val="single" w:sz="8" w:space="0" w:color="auto"/>
            </w:tcBorders>
            <w:shd w:val="clear" w:color="auto" w:fill="auto"/>
            <w:vAlign w:val="center"/>
            <w:hideMark/>
          </w:tcPr>
          <w:p w14:paraId="363263E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производство тепловой энергии ТЭ ТЭЦ)</w:t>
            </w:r>
          </w:p>
        </w:tc>
        <w:tc>
          <w:tcPr>
            <w:tcW w:w="992" w:type="dxa"/>
            <w:tcBorders>
              <w:top w:val="nil"/>
              <w:left w:val="nil"/>
              <w:bottom w:val="single" w:sz="8" w:space="0" w:color="auto"/>
              <w:right w:val="single" w:sz="8" w:space="0" w:color="auto"/>
            </w:tcBorders>
            <w:shd w:val="clear" w:color="auto" w:fill="auto"/>
            <w:vAlign w:val="center"/>
            <w:hideMark/>
          </w:tcPr>
          <w:p w14:paraId="462EF2D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14:paraId="1226700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2475</w:t>
            </w:r>
          </w:p>
        </w:tc>
        <w:tc>
          <w:tcPr>
            <w:tcW w:w="993" w:type="dxa"/>
            <w:tcBorders>
              <w:top w:val="nil"/>
              <w:left w:val="nil"/>
              <w:bottom w:val="single" w:sz="8" w:space="0" w:color="auto"/>
              <w:right w:val="single" w:sz="8" w:space="0" w:color="auto"/>
            </w:tcBorders>
            <w:shd w:val="clear" w:color="auto" w:fill="auto"/>
            <w:vAlign w:val="center"/>
            <w:hideMark/>
          </w:tcPr>
          <w:p w14:paraId="67A5960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3881,38</w:t>
            </w:r>
          </w:p>
        </w:tc>
        <w:tc>
          <w:tcPr>
            <w:tcW w:w="850" w:type="dxa"/>
            <w:tcBorders>
              <w:top w:val="nil"/>
              <w:left w:val="nil"/>
              <w:bottom w:val="single" w:sz="8" w:space="0" w:color="auto"/>
              <w:right w:val="single" w:sz="8" w:space="0" w:color="auto"/>
            </w:tcBorders>
            <w:shd w:val="clear" w:color="auto" w:fill="auto"/>
            <w:vAlign w:val="center"/>
            <w:hideMark/>
          </w:tcPr>
          <w:p w14:paraId="5679C603"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3920</w:t>
            </w:r>
          </w:p>
        </w:tc>
        <w:tc>
          <w:tcPr>
            <w:tcW w:w="992" w:type="dxa"/>
            <w:tcBorders>
              <w:top w:val="nil"/>
              <w:left w:val="nil"/>
              <w:bottom w:val="single" w:sz="8" w:space="0" w:color="auto"/>
              <w:right w:val="single" w:sz="8" w:space="0" w:color="auto"/>
            </w:tcBorders>
            <w:shd w:val="clear" w:color="auto" w:fill="auto"/>
            <w:vAlign w:val="center"/>
            <w:hideMark/>
          </w:tcPr>
          <w:p w14:paraId="18AE4CC4"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3999</w:t>
            </w:r>
          </w:p>
        </w:tc>
        <w:tc>
          <w:tcPr>
            <w:tcW w:w="6768" w:type="dxa"/>
            <w:gridSpan w:val="8"/>
            <w:tcBorders>
              <w:top w:val="single" w:sz="8" w:space="0" w:color="auto"/>
              <w:left w:val="nil"/>
              <w:bottom w:val="single" w:sz="8" w:space="0" w:color="auto"/>
              <w:right w:val="single" w:sz="8" w:space="0" w:color="auto"/>
            </w:tcBorders>
            <w:shd w:val="clear" w:color="auto" w:fill="auto"/>
            <w:vAlign w:val="center"/>
            <w:hideMark/>
          </w:tcPr>
          <w:p w14:paraId="71C3AF5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Производство тепловой энергии на ТЭЦ прекращается</w:t>
            </w:r>
          </w:p>
        </w:tc>
      </w:tr>
      <w:tr w:rsidR="0016309C" w:rsidRPr="0016309C" w14:paraId="68565E24"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3ABAE295"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12.</w:t>
            </w:r>
          </w:p>
        </w:tc>
        <w:tc>
          <w:tcPr>
            <w:tcW w:w="3119" w:type="dxa"/>
            <w:tcBorders>
              <w:top w:val="nil"/>
              <w:left w:val="nil"/>
              <w:bottom w:val="single" w:sz="8" w:space="0" w:color="auto"/>
              <w:right w:val="single" w:sz="8" w:space="0" w:color="auto"/>
            </w:tcBorders>
            <w:shd w:val="clear" w:color="auto" w:fill="auto"/>
            <w:vAlign w:val="center"/>
            <w:hideMark/>
          </w:tcPr>
          <w:p w14:paraId="2E9346C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производство тепловой энергии ЭК</w:t>
            </w:r>
          </w:p>
        </w:tc>
        <w:tc>
          <w:tcPr>
            <w:tcW w:w="992" w:type="dxa"/>
            <w:tcBorders>
              <w:top w:val="nil"/>
              <w:left w:val="nil"/>
              <w:bottom w:val="single" w:sz="8" w:space="0" w:color="auto"/>
              <w:right w:val="single" w:sz="8" w:space="0" w:color="auto"/>
            </w:tcBorders>
            <w:shd w:val="clear" w:color="auto" w:fill="auto"/>
            <w:vAlign w:val="center"/>
            <w:hideMark/>
          </w:tcPr>
          <w:p w14:paraId="630EC8D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14:paraId="493B885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0BEA603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850" w:type="dxa"/>
            <w:tcBorders>
              <w:top w:val="nil"/>
              <w:left w:val="nil"/>
              <w:bottom w:val="single" w:sz="8" w:space="0" w:color="auto"/>
              <w:right w:val="single" w:sz="8" w:space="0" w:color="auto"/>
            </w:tcBorders>
            <w:shd w:val="clear" w:color="auto" w:fill="auto"/>
            <w:vAlign w:val="center"/>
            <w:hideMark/>
          </w:tcPr>
          <w:p w14:paraId="3979624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2" w:type="dxa"/>
            <w:tcBorders>
              <w:top w:val="nil"/>
              <w:left w:val="nil"/>
              <w:bottom w:val="single" w:sz="8" w:space="0" w:color="auto"/>
              <w:right w:val="single" w:sz="8" w:space="0" w:color="auto"/>
            </w:tcBorders>
            <w:shd w:val="clear" w:color="auto" w:fill="auto"/>
            <w:vAlign w:val="center"/>
            <w:hideMark/>
          </w:tcPr>
          <w:p w14:paraId="00BB871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 </w:t>
            </w:r>
          </w:p>
        </w:tc>
        <w:tc>
          <w:tcPr>
            <w:tcW w:w="993" w:type="dxa"/>
            <w:tcBorders>
              <w:top w:val="nil"/>
              <w:left w:val="nil"/>
              <w:bottom w:val="single" w:sz="8" w:space="0" w:color="auto"/>
              <w:right w:val="single" w:sz="8" w:space="0" w:color="auto"/>
            </w:tcBorders>
            <w:shd w:val="clear" w:color="auto" w:fill="auto"/>
            <w:vAlign w:val="center"/>
            <w:hideMark/>
          </w:tcPr>
          <w:p w14:paraId="353A8CF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9239</w:t>
            </w:r>
          </w:p>
        </w:tc>
        <w:tc>
          <w:tcPr>
            <w:tcW w:w="980" w:type="dxa"/>
            <w:tcBorders>
              <w:top w:val="nil"/>
              <w:left w:val="nil"/>
              <w:bottom w:val="single" w:sz="8" w:space="0" w:color="auto"/>
              <w:right w:val="single" w:sz="8" w:space="0" w:color="auto"/>
            </w:tcBorders>
            <w:shd w:val="clear" w:color="auto" w:fill="auto"/>
            <w:vAlign w:val="center"/>
            <w:hideMark/>
          </w:tcPr>
          <w:p w14:paraId="223FCDF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9680</w:t>
            </w:r>
          </w:p>
        </w:tc>
        <w:tc>
          <w:tcPr>
            <w:tcW w:w="862" w:type="dxa"/>
            <w:tcBorders>
              <w:top w:val="nil"/>
              <w:left w:val="nil"/>
              <w:bottom w:val="single" w:sz="8" w:space="0" w:color="auto"/>
              <w:right w:val="single" w:sz="8" w:space="0" w:color="auto"/>
            </w:tcBorders>
            <w:shd w:val="clear" w:color="auto" w:fill="auto"/>
            <w:vAlign w:val="center"/>
            <w:hideMark/>
          </w:tcPr>
          <w:p w14:paraId="04CDF62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10023</w:t>
            </w:r>
          </w:p>
        </w:tc>
        <w:tc>
          <w:tcPr>
            <w:tcW w:w="851" w:type="dxa"/>
            <w:tcBorders>
              <w:top w:val="nil"/>
              <w:left w:val="nil"/>
              <w:bottom w:val="single" w:sz="8" w:space="0" w:color="auto"/>
              <w:right w:val="single" w:sz="8" w:space="0" w:color="auto"/>
            </w:tcBorders>
            <w:shd w:val="clear" w:color="auto" w:fill="auto"/>
            <w:vAlign w:val="center"/>
            <w:hideMark/>
          </w:tcPr>
          <w:p w14:paraId="6C682D4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10200</w:t>
            </w:r>
          </w:p>
        </w:tc>
        <w:tc>
          <w:tcPr>
            <w:tcW w:w="992" w:type="dxa"/>
            <w:tcBorders>
              <w:top w:val="nil"/>
              <w:left w:val="nil"/>
              <w:bottom w:val="single" w:sz="8" w:space="0" w:color="auto"/>
              <w:right w:val="single" w:sz="8" w:space="0" w:color="auto"/>
            </w:tcBorders>
            <w:shd w:val="clear" w:color="auto" w:fill="auto"/>
            <w:vAlign w:val="center"/>
            <w:hideMark/>
          </w:tcPr>
          <w:p w14:paraId="739F25A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10300</w:t>
            </w:r>
          </w:p>
        </w:tc>
        <w:tc>
          <w:tcPr>
            <w:tcW w:w="1020" w:type="dxa"/>
            <w:tcBorders>
              <w:top w:val="nil"/>
              <w:left w:val="nil"/>
              <w:bottom w:val="single" w:sz="8" w:space="0" w:color="auto"/>
              <w:right w:val="single" w:sz="8" w:space="0" w:color="auto"/>
            </w:tcBorders>
            <w:shd w:val="clear" w:color="auto" w:fill="auto"/>
            <w:vAlign w:val="center"/>
            <w:hideMark/>
          </w:tcPr>
          <w:p w14:paraId="3B75245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10700</w:t>
            </w:r>
          </w:p>
        </w:tc>
        <w:tc>
          <w:tcPr>
            <w:tcW w:w="1020" w:type="dxa"/>
            <w:tcBorders>
              <w:top w:val="nil"/>
              <w:left w:val="nil"/>
              <w:bottom w:val="single" w:sz="8" w:space="0" w:color="auto"/>
              <w:right w:val="single" w:sz="8" w:space="0" w:color="auto"/>
            </w:tcBorders>
            <w:shd w:val="clear" w:color="auto" w:fill="auto"/>
            <w:vAlign w:val="center"/>
            <w:hideMark/>
          </w:tcPr>
          <w:p w14:paraId="18008E0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11069</w:t>
            </w:r>
          </w:p>
        </w:tc>
      </w:tr>
      <w:tr w:rsidR="0016309C" w:rsidRPr="0016309C" w14:paraId="1463FB70" w14:textId="77777777" w:rsidTr="0016309C">
        <w:trPr>
          <w:gridAfter w:val="1"/>
          <w:wAfter w:w="50" w:type="dxa"/>
          <w:trHeight w:val="31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5466679D"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13.</w:t>
            </w:r>
          </w:p>
        </w:tc>
        <w:tc>
          <w:tcPr>
            <w:tcW w:w="3119" w:type="dxa"/>
            <w:tcBorders>
              <w:top w:val="nil"/>
              <w:left w:val="nil"/>
              <w:bottom w:val="single" w:sz="8" w:space="0" w:color="auto"/>
              <w:right w:val="single" w:sz="8" w:space="0" w:color="auto"/>
            </w:tcBorders>
            <w:shd w:val="clear" w:color="auto" w:fill="auto"/>
            <w:vAlign w:val="center"/>
            <w:hideMark/>
          </w:tcPr>
          <w:p w14:paraId="77A1D86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передачу тепловой энергии</w:t>
            </w:r>
          </w:p>
        </w:tc>
        <w:tc>
          <w:tcPr>
            <w:tcW w:w="992" w:type="dxa"/>
            <w:tcBorders>
              <w:top w:val="nil"/>
              <w:left w:val="nil"/>
              <w:bottom w:val="single" w:sz="8" w:space="0" w:color="auto"/>
              <w:right w:val="single" w:sz="8" w:space="0" w:color="auto"/>
            </w:tcBorders>
            <w:shd w:val="clear" w:color="auto" w:fill="auto"/>
            <w:vAlign w:val="center"/>
            <w:hideMark/>
          </w:tcPr>
          <w:p w14:paraId="16F72C7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14:paraId="2371139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993" w:type="dxa"/>
            <w:tcBorders>
              <w:top w:val="nil"/>
              <w:left w:val="nil"/>
              <w:bottom w:val="single" w:sz="8" w:space="0" w:color="auto"/>
              <w:right w:val="single" w:sz="8" w:space="0" w:color="auto"/>
            </w:tcBorders>
            <w:shd w:val="clear" w:color="auto" w:fill="auto"/>
            <w:vAlign w:val="center"/>
            <w:hideMark/>
          </w:tcPr>
          <w:p w14:paraId="440868B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850" w:type="dxa"/>
            <w:tcBorders>
              <w:top w:val="nil"/>
              <w:left w:val="nil"/>
              <w:bottom w:val="single" w:sz="8" w:space="0" w:color="auto"/>
              <w:right w:val="single" w:sz="8" w:space="0" w:color="auto"/>
            </w:tcBorders>
            <w:shd w:val="clear" w:color="auto" w:fill="auto"/>
            <w:vAlign w:val="center"/>
            <w:hideMark/>
          </w:tcPr>
          <w:p w14:paraId="11A5C91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992" w:type="dxa"/>
            <w:tcBorders>
              <w:top w:val="nil"/>
              <w:left w:val="nil"/>
              <w:bottom w:val="single" w:sz="8" w:space="0" w:color="auto"/>
              <w:right w:val="single" w:sz="8" w:space="0" w:color="auto"/>
            </w:tcBorders>
            <w:shd w:val="clear" w:color="auto" w:fill="auto"/>
            <w:vAlign w:val="center"/>
            <w:hideMark/>
          </w:tcPr>
          <w:p w14:paraId="202028F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679</w:t>
            </w:r>
          </w:p>
        </w:tc>
        <w:tc>
          <w:tcPr>
            <w:tcW w:w="993" w:type="dxa"/>
            <w:tcBorders>
              <w:top w:val="nil"/>
              <w:left w:val="nil"/>
              <w:bottom w:val="single" w:sz="8" w:space="0" w:color="auto"/>
              <w:right w:val="single" w:sz="8" w:space="0" w:color="auto"/>
            </w:tcBorders>
            <w:shd w:val="clear" w:color="auto" w:fill="auto"/>
            <w:vAlign w:val="center"/>
            <w:hideMark/>
          </w:tcPr>
          <w:p w14:paraId="0CD0224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980" w:type="dxa"/>
            <w:tcBorders>
              <w:top w:val="nil"/>
              <w:left w:val="nil"/>
              <w:bottom w:val="single" w:sz="8" w:space="0" w:color="auto"/>
              <w:right w:val="single" w:sz="8" w:space="0" w:color="auto"/>
            </w:tcBorders>
            <w:shd w:val="clear" w:color="auto" w:fill="auto"/>
            <w:vAlign w:val="center"/>
            <w:hideMark/>
          </w:tcPr>
          <w:p w14:paraId="27C017D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862" w:type="dxa"/>
            <w:tcBorders>
              <w:top w:val="nil"/>
              <w:left w:val="nil"/>
              <w:bottom w:val="single" w:sz="8" w:space="0" w:color="auto"/>
              <w:right w:val="single" w:sz="8" w:space="0" w:color="auto"/>
            </w:tcBorders>
            <w:shd w:val="clear" w:color="auto" w:fill="auto"/>
            <w:vAlign w:val="center"/>
            <w:hideMark/>
          </w:tcPr>
          <w:p w14:paraId="0F5FA4B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851" w:type="dxa"/>
            <w:tcBorders>
              <w:top w:val="nil"/>
              <w:left w:val="nil"/>
              <w:bottom w:val="single" w:sz="8" w:space="0" w:color="auto"/>
              <w:right w:val="single" w:sz="8" w:space="0" w:color="auto"/>
            </w:tcBorders>
            <w:shd w:val="clear" w:color="auto" w:fill="auto"/>
            <w:vAlign w:val="center"/>
            <w:hideMark/>
          </w:tcPr>
          <w:p w14:paraId="633DF15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992" w:type="dxa"/>
            <w:tcBorders>
              <w:top w:val="nil"/>
              <w:left w:val="nil"/>
              <w:bottom w:val="single" w:sz="8" w:space="0" w:color="auto"/>
              <w:right w:val="single" w:sz="8" w:space="0" w:color="auto"/>
            </w:tcBorders>
            <w:shd w:val="clear" w:color="auto" w:fill="auto"/>
            <w:vAlign w:val="center"/>
            <w:hideMark/>
          </w:tcPr>
          <w:p w14:paraId="5A617F8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1020" w:type="dxa"/>
            <w:tcBorders>
              <w:top w:val="nil"/>
              <w:left w:val="nil"/>
              <w:bottom w:val="single" w:sz="8" w:space="0" w:color="auto"/>
              <w:right w:val="single" w:sz="8" w:space="0" w:color="auto"/>
            </w:tcBorders>
            <w:shd w:val="clear" w:color="auto" w:fill="auto"/>
            <w:vAlign w:val="center"/>
            <w:hideMark/>
          </w:tcPr>
          <w:p w14:paraId="6966832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c>
          <w:tcPr>
            <w:tcW w:w="1020" w:type="dxa"/>
            <w:tcBorders>
              <w:top w:val="nil"/>
              <w:left w:val="nil"/>
              <w:bottom w:val="single" w:sz="8" w:space="0" w:color="auto"/>
              <w:right w:val="single" w:sz="8" w:space="0" w:color="auto"/>
            </w:tcBorders>
            <w:shd w:val="clear" w:color="auto" w:fill="auto"/>
            <w:vAlign w:val="center"/>
            <w:hideMark/>
          </w:tcPr>
          <w:p w14:paraId="1CC388C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700</w:t>
            </w:r>
          </w:p>
        </w:tc>
      </w:tr>
      <w:tr w:rsidR="0016309C" w:rsidRPr="0016309C" w14:paraId="7149F354" w14:textId="77777777" w:rsidTr="0016309C">
        <w:trPr>
          <w:gridAfter w:val="1"/>
          <w:wAfter w:w="50" w:type="dxa"/>
          <w:trHeight w:val="608"/>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5AB1BECB"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14.</w:t>
            </w:r>
          </w:p>
        </w:tc>
        <w:tc>
          <w:tcPr>
            <w:tcW w:w="3119" w:type="dxa"/>
            <w:tcBorders>
              <w:top w:val="nil"/>
              <w:left w:val="nil"/>
              <w:bottom w:val="single" w:sz="8" w:space="0" w:color="auto"/>
              <w:right w:val="single" w:sz="8" w:space="0" w:color="auto"/>
            </w:tcBorders>
            <w:shd w:val="clear" w:color="auto" w:fill="auto"/>
            <w:vAlign w:val="center"/>
            <w:hideMark/>
          </w:tcPr>
          <w:p w14:paraId="6FF15A0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Конечный тариф на тепловую энергию для потребителя (без НДС)</w:t>
            </w:r>
          </w:p>
        </w:tc>
        <w:tc>
          <w:tcPr>
            <w:tcW w:w="992" w:type="dxa"/>
            <w:tcBorders>
              <w:top w:val="nil"/>
              <w:left w:val="nil"/>
              <w:bottom w:val="single" w:sz="8" w:space="0" w:color="auto"/>
              <w:right w:val="single" w:sz="8" w:space="0" w:color="auto"/>
            </w:tcBorders>
            <w:shd w:val="clear" w:color="auto" w:fill="auto"/>
            <w:vAlign w:val="center"/>
            <w:hideMark/>
          </w:tcPr>
          <w:p w14:paraId="1918523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14:paraId="5516789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3154</w:t>
            </w:r>
          </w:p>
        </w:tc>
        <w:tc>
          <w:tcPr>
            <w:tcW w:w="993" w:type="dxa"/>
            <w:tcBorders>
              <w:top w:val="nil"/>
              <w:left w:val="nil"/>
              <w:bottom w:val="single" w:sz="8" w:space="0" w:color="auto"/>
              <w:right w:val="single" w:sz="8" w:space="0" w:color="auto"/>
            </w:tcBorders>
            <w:shd w:val="clear" w:color="auto" w:fill="auto"/>
            <w:vAlign w:val="center"/>
            <w:hideMark/>
          </w:tcPr>
          <w:p w14:paraId="5A1E3C8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4560</w:t>
            </w:r>
          </w:p>
        </w:tc>
        <w:tc>
          <w:tcPr>
            <w:tcW w:w="850" w:type="dxa"/>
            <w:tcBorders>
              <w:top w:val="nil"/>
              <w:left w:val="nil"/>
              <w:bottom w:val="single" w:sz="8" w:space="0" w:color="auto"/>
              <w:right w:val="single" w:sz="8" w:space="0" w:color="auto"/>
            </w:tcBorders>
            <w:shd w:val="clear" w:color="auto" w:fill="auto"/>
            <w:vAlign w:val="center"/>
            <w:hideMark/>
          </w:tcPr>
          <w:p w14:paraId="5505264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4599</w:t>
            </w:r>
          </w:p>
        </w:tc>
        <w:tc>
          <w:tcPr>
            <w:tcW w:w="992" w:type="dxa"/>
            <w:tcBorders>
              <w:top w:val="nil"/>
              <w:left w:val="nil"/>
              <w:bottom w:val="single" w:sz="8" w:space="0" w:color="auto"/>
              <w:right w:val="single" w:sz="8" w:space="0" w:color="auto"/>
            </w:tcBorders>
            <w:shd w:val="clear" w:color="auto" w:fill="auto"/>
            <w:vAlign w:val="center"/>
            <w:hideMark/>
          </w:tcPr>
          <w:p w14:paraId="4199D805"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4678</w:t>
            </w:r>
          </w:p>
        </w:tc>
        <w:tc>
          <w:tcPr>
            <w:tcW w:w="993" w:type="dxa"/>
            <w:tcBorders>
              <w:top w:val="nil"/>
              <w:left w:val="nil"/>
              <w:bottom w:val="single" w:sz="8" w:space="0" w:color="auto"/>
              <w:right w:val="single" w:sz="8" w:space="0" w:color="auto"/>
            </w:tcBorders>
            <w:shd w:val="clear" w:color="auto" w:fill="auto"/>
            <w:vAlign w:val="center"/>
            <w:hideMark/>
          </w:tcPr>
          <w:p w14:paraId="4600FF13" w14:textId="33D4360B" w:rsidR="0016309C" w:rsidRPr="00556EE7" w:rsidRDefault="00556EE7" w:rsidP="00556EE7">
            <w:pPr>
              <w:spacing w:line="240" w:lineRule="auto"/>
              <w:ind w:firstLine="0"/>
              <w:jc w:val="center"/>
              <w:rPr>
                <w:color w:val="000000"/>
                <w:sz w:val="20"/>
                <w:szCs w:val="20"/>
              </w:rPr>
            </w:pPr>
            <w:r>
              <w:rPr>
                <w:color w:val="000000"/>
                <w:sz w:val="20"/>
                <w:szCs w:val="20"/>
              </w:rPr>
              <w:t>9239</w:t>
            </w:r>
          </w:p>
        </w:tc>
        <w:tc>
          <w:tcPr>
            <w:tcW w:w="980" w:type="dxa"/>
            <w:tcBorders>
              <w:top w:val="nil"/>
              <w:left w:val="nil"/>
              <w:bottom w:val="single" w:sz="8" w:space="0" w:color="auto"/>
              <w:right w:val="single" w:sz="8" w:space="0" w:color="auto"/>
            </w:tcBorders>
            <w:shd w:val="clear" w:color="auto" w:fill="auto"/>
            <w:vAlign w:val="center"/>
            <w:hideMark/>
          </w:tcPr>
          <w:p w14:paraId="2F464BC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10380</w:t>
            </w:r>
          </w:p>
        </w:tc>
        <w:tc>
          <w:tcPr>
            <w:tcW w:w="862" w:type="dxa"/>
            <w:tcBorders>
              <w:top w:val="nil"/>
              <w:left w:val="nil"/>
              <w:bottom w:val="single" w:sz="8" w:space="0" w:color="auto"/>
              <w:right w:val="single" w:sz="8" w:space="0" w:color="auto"/>
            </w:tcBorders>
            <w:shd w:val="clear" w:color="auto" w:fill="auto"/>
            <w:vAlign w:val="center"/>
            <w:hideMark/>
          </w:tcPr>
          <w:p w14:paraId="36D5DCE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10723</w:t>
            </w:r>
          </w:p>
        </w:tc>
        <w:tc>
          <w:tcPr>
            <w:tcW w:w="851" w:type="dxa"/>
            <w:tcBorders>
              <w:top w:val="nil"/>
              <w:left w:val="nil"/>
              <w:bottom w:val="single" w:sz="8" w:space="0" w:color="auto"/>
              <w:right w:val="single" w:sz="8" w:space="0" w:color="auto"/>
            </w:tcBorders>
            <w:shd w:val="clear" w:color="auto" w:fill="auto"/>
            <w:vAlign w:val="center"/>
            <w:hideMark/>
          </w:tcPr>
          <w:p w14:paraId="4588219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10900</w:t>
            </w:r>
          </w:p>
        </w:tc>
        <w:tc>
          <w:tcPr>
            <w:tcW w:w="992" w:type="dxa"/>
            <w:tcBorders>
              <w:top w:val="nil"/>
              <w:left w:val="nil"/>
              <w:bottom w:val="single" w:sz="8" w:space="0" w:color="auto"/>
              <w:right w:val="single" w:sz="8" w:space="0" w:color="auto"/>
            </w:tcBorders>
            <w:shd w:val="clear" w:color="auto" w:fill="auto"/>
            <w:vAlign w:val="center"/>
            <w:hideMark/>
          </w:tcPr>
          <w:p w14:paraId="127DAD5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11000</w:t>
            </w:r>
          </w:p>
        </w:tc>
        <w:tc>
          <w:tcPr>
            <w:tcW w:w="1020" w:type="dxa"/>
            <w:tcBorders>
              <w:top w:val="nil"/>
              <w:left w:val="nil"/>
              <w:bottom w:val="single" w:sz="8" w:space="0" w:color="auto"/>
              <w:right w:val="single" w:sz="8" w:space="0" w:color="auto"/>
            </w:tcBorders>
            <w:shd w:val="clear" w:color="auto" w:fill="auto"/>
            <w:vAlign w:val="center"/>
            <w:hideMark/>
          </w:tcPr>
          <w:p w14:paraId="7A6FDCB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11400</w:t>
            </w:r>
          </w:p>
        </w:tc>
        <w:tc>
          <w:tcPr>
            <w:tcW w:w="1020" w:type="dxa"/>
            <w:tcBorders>
              <w:top w:val="nil"/>
              <w:left w:val="nil"/>
              <w:bottom w:val="single" w:sz="8" w:space="0" w:color="auto"/>
              <w:right w:val="single" w:sz="8" w:space="0" w:color="auto"/>
            </w:tcBorders>
            <w:shd w:val="clear" w:color="auto" w:fill="auto"/>
            <w:vAlign w:val="center"/>
            <w:hideMark/>
          </w:tcPr>
          <w:p w14:paraId="30741B5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11769</w:t>
            </w:r>
          </w:p>
        </w:tc>
      </w:tr>
      <w:tr w:rsidR="0016309C" w:rsidRPr="0016309C" w14:paraId="746FF654" w14:textId="77777777" w:rsidTr="0016309C">
        <w:trPr>
          <w:trHeight w:val="495"/>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3D08E117"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14.1.</w:t>
            </w:r>
          </w:p>
        </w:tc>
        <w:tc>
          <w:tcPr>
            <w:tcW w:w="3119" w:type="dxa"/>
            <w:tcBorders>
              <w:top w:val="nil"/>
              <w:left w:val="nil"/>
              <w:bottom w:val="single" w:sz="8" w:space="0" w:color="auto"/>
              <w:right w:val="single" w:sz="8" w:space="0" w:color="auto"/>
            </w:tcBorders>
            <w:shd w:val="clear" w:color="auto" w:fill="auto"/>
            <w:vAlign w:val="center"/>
            <w:hideMark/>
          </w:tcPr>
          <w:p w14:paraId="18B007B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тепловую энергию  от ТЭ ТЭЦ)</w:t>
            </w:r>
          </w:p>
        </w:tc>
        <w:tc>
          <w:tcPr>
            <w:tcW w:w="992" w:type="dxa"/>
            <w:tcBorders>
              <w:top w:val="nil"/>
              <w:left w:val="nil"/>
              <w:bottom w:val="single" w:sz="8" w:space="0" w:color="auto"/>
              <w:right w:val="single" w:sz="8" w:space="0" w:color="auto"/>
            </w:tcBorders>
            <w:shd w:val="clear" w:color="auto" w:fill="auto"/>
            <w:vAlign w:val="center"/>
            <w:hideMark/>
          </w:tcPr>
          <w:p w14:paraId="3424176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14:paraId="67A3695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2475</w:t>
            </w:r>
          </w:p>
        </w:tc>
        <w:tc>
          <w:tcPr>
            <w:tcW w:w="993" w:type="dxa"/>
            <w:tcBorders>
              <w:top w:val="nil"/>
              <w:left w:val="nil"/>
              <w:bottom w:val="single" w:sz="8" w:space="0" w:color="auto"/>
              <w:right w:val="single" w:sz="8" w:space="0" w:color="auto"/>
            </w:tcBorders>
            <w:shd w:val="clear" w:color="auto" w:fill="auto"/>
            <w:vAlign w:val="center"/>
            <w:hideMark/>
          </w:tcPr>
          <w:p w14:paraId="030C358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3881,38</w:t>
            </w:r>
          </w:p>
        </w:tc>
        <w:tc>
          <w:tcPr>
            <w:tcW w:w="850" w:type="dxa"/>
            <w:tcBorders>
              <w:top w:val="nil"/>
              <w:left w:val="nil"/>
              <w:bottom w:val="single" w:sz="8" w:space="0" w:color="auto"/>
              <w:right w:val="single" w:sz="8" w:space="0" w:color="auto"/>
            </w:tcBorders>
            <w:shd w:val="clear" w:color="auto" w:fill="auto"/>
            <w:vAlign w:val="center"/>
            <w:hideMark/>
          </w:tcPr>
          <w:p w14:paraId="066E1B2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3920</w:t>
            </w:r>
          </w:p>
        </w:tc>
        <w:tc>
          <w:tcPr>
            <w:tcW w:w="992" w:type="dxa"/>
            <w:tcBorders>
              <w:top w:val="nil"/>
              <w:left w:val="nil"/>
              <w:bottom w:val="single" w:sz="8" w:space="0" w:color="auto"/>
              <w:right w:val="nil"/>
            </w:tcBorders>
            <w:shd w:val="clear" w:color="auto" w:fill="auto"/>
            <w:vAlign w:val="center"/>
            <w:hideMark/>
          </w:tcPr>
          <w:p w14:paraId="4913F62B"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4677,6</w:t>
            </w:r>
          </w:p>
        </w:tc>
        <w:tc>
          <w:tcPr>
            <w:tcW w:w="676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DD7A20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производство тепловой энергии на ТЭЦ прекращается</w:t>
            </w:r>
          </w:p>
        </w:tc>
      </w:tr>
      <w:tr w:rsidR="0016309C" w:rsidRPr="0016309C" w14:paraId="2CBA8842"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0649E42A"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14.2.</w:t>
            </w:r>
          </w:p>
        </w:tc>
        <w:tc>
          <w:tcPr>
            <w:tcW w:w="3119" w:type="dxa"/>
            <w:tcBorders>
              <w:top w:val="nil"/>
              <w:left w:val="nil"/>
              <w:bottom w:val="single" w:sz="8" w:space="0" w:color="auto"/>
              <w:right w:val="single" w:sz="8" w:space="0" w:color="auto"/>
            </w:tcBorders>
            <w:shd w:val="clear" w:color="auto" w:fill="auto"/>
            <w:vAlign w:val="center"/>
            <w:hideMark/>
          </w:tcPr>
          <w:p w14:paraId="5BC2C53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Тариф на тепловую энергию от электрокотельной</w:t>
            </w:r>
          </w:p>
        </w:tc>
        <w:tc>
          <w:tcPr>
            <w:tcW w:w="992" w:type="dxa"/>
            <w:tcBorders>
              <w:top w:val="nil"/>
              <w:left w:val="nil"/>
              <w:bottom w:val="single" w:sz="8" w:space="0" w:color="auto"/>
              <w:right w:val="single" w:sz="8" w:space="0" w:color="auto"/>
            </w:tcBorders>
            <w:shd w:val="clear" w:color="auto" w:fill="auto"/>
            <w:vAlign w:val="center"/>
            <w:hideMark/>
          </w:tcPr>
          <w:p w14:paraId="5A15DF3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руб./Гкал.</w:t>
            </w:r>
          </w:p>
        </w:tc>
        <w:tc>
          <w:tcPr>
            <w:tcW w:w="850" w:type="dxa"/>
            <w:tcBorders>
              <w:top w:val="nil"/>
              <w:left w:val="nil"/>
              <w:bottom w:val="single" w:sz="8" w:space="0" w:color="auto"/>
              <w:right w:val="single" w:sz="8" w:space="0" w:color="auto"/>
            </w:tcBorders>
            <w:shd w:val="clear" w:color="auto" w:fill="auto"/>
            <w:vAlign w:val="center"/>
            <w:hideMark/>
          </w:tcPr>
          <w:p w14:paraId="14225A2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04E9D4C7"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14:paraId="19948FC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735C11E4"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0</w:t>
            </w:r>
          </w:p>
        </w:tc>
        <w:tc>
          <w:tcPr>
            <w:tcW w:w="993" w:type="dxa"/>
            <w:tcBorders>
              <w:top w:val="nil"/>
              <w:left w:val="nil"/>
              <w:bottom w:val="single" w:sz="8" w:space="0" w:color="auto"/>
              <w:right w:val="single" w:sz="8" w:space="0" w:color="auto"/>
            </w:tcBorders>
            <w:shd w:val="clear" w:color="auto" w:fill="auto"/>
            <w:vAlign w:val="center"/>
            <w:hideMark/>
          </w:tcPr>
          <w:p w14:paraId="2E2740C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9939</w:t>
            </w:r>
          </w:p>
        </w:tc>
        <w:tc>
          <w:tcPr>
            <w:tcW w:w="980" w:type="dxa"/>
            <w:tcBorders>
              <w:top w:val="nil"/>
              <w:left w:val="nil"/>
              <w:bottom w:val="single" w:sz="8" w:space="0" w:color="auto"/>
              <w:right w:val="single" w:sz="8" w:space="0" w:color="auto"/>
            </w:tcBorders>
            <w:shd w:val="clear" w:color="auto" w:fill="auto"/>
            <w:vAlign w:val="center"/>
            <w:hideMark/>
          </w:tcPr>
          <w:p w14:paraId="32EDE4BF"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10380</w:t>
            </w:r>
          </w:p>
        </w:tc>
        <w:tc>
          <w:tcPr>
            <w:tcW w:w="862" w:type="dxa"/>
            <w:tcBorders>
              <w:top w:val="nil"/>
              <w:left w:val="nil"/>
              <w:bottom w:val="single" w:sz="8" w:space="0" w:color="auto"/>
              <w:right w:val="single" w:sz="8" w:space="0" w:color="auto"/>
            </w:tcBorders>
            <w:shd w:val="clear" w:color="auto" w:fill="auto"/>
            <w:vAlign w:val="center"/>
            <w:hideMark/>
          </w:tcPr>
          <w:p w14:paraId="6B6D38EB"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10723</w:t>
            </w:r>
          </w:p>
        </w:tc>
        <w:tc>
          <w:tcPr>
            <w:tcW w:w="851" w:type="dxa"/>
            <w:tcBorders>
              <w:top w:val="nil"/>
              <w:left w:val="nil"/>
              <w:bottom w:val="single" w:sz="8" w:space="0" w:color="auto"/>
              <w:right w:val="single" w:sz="8" w:space="0" w:color="auto"/>
            </w:tcBorders>
            <w:shd w:val="clear" w:color="auto" w:fill="auto"/>
            <w:vAlign w:val="center"/>
            <w:hideMark/>
          </w:tcPr>
          <w:p w14:paraId="582D7EC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10900</w:t>
            </w:r>
          </w:p>
        </w:tc>
        <w:tc>
          <w:tcPr>
            <w:tcW w:w="992" w:type="dxa"/>
            <w:tcBorders>
              <w:top w:val="nil"/>
              <w:left w:val="nil"/>
              <w:bottom w:val="single" w:sz="8" w:space="0" w:color="auto"/>
              <w:right w:val="single" w:sz="8" w:space="0" w:color="auto"/>
            </w:tcBorders>
            <w:shd w:val="clear" w:color="auto" w:fill="auto"/>
            <w:vAlign w:val="center"/>
            <w:hideMark/>
          </w:tcPr>
          <w:p w14:paraId="6465E91E"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11000</w:t>
            </w:r>
          </w:p>
        </w:tc>
        <w:tc>
          <w:tcPr>
            <w:tcW w:w="1020" w:type="dxa"/>
            <w:tcBorders>
              <w:top w:val="nil"/>
              <w:left w:val="nil"/>
              <w:bottom w:val="single" w:sz="8" w:space="0" w:color="auto"/>
              <w:right w:val="single" w:sz="8" w:space="0" w:color="auto"/>
            </w:tcBorders>
            <w:shd w:val="clear" w:color="auto" w:fill="auto"/>
            <w:vAlign w:val="center"/>
            <w:hideMark/>
          </w:tcPr>
          <w:p w14:paraId="34AD06A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11400</w:t>
            </w:r>
          </w:p>
        </w:tc>
        <w:tc>
          <w:tcPr>
            <w:tcW w:w="1020" w:type="dxa"/>
            <w:tcBorders>
              <w:top w:val="nil"/>
              <w:left w:val="nil"/>
              <w:bottom w:val="single" w:sz="8" w:space="0" w:color="auto"/>
              <w:right w:val="single" w:sz="8" w:space="0" w:color="auto"/>
            </w:tcBorders>
            <w:shd w:val="clear" w:color="auto" w:fill="auto"/>
            <w:vAlign w:val="center"/>
            <w:hideMark/>
          </w:tcPr>
          <w:p w14:paraId="6CE51DF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11769</w:t>
            </w:r>
          </w:p>
        </w:tc>
      </w:tr>
      <w:tr w:rsidR="0016309C" w:rsidRPr="0016309C" w14:paraId="051C1F26"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0B0A206D"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15.</w:t>
            </w:r>
          </w:p>
        </w:tc>
        <w:tc>
          <w:tcPr>
            <w:tcW w:w="3119" w:type="dxa"/>
            <w:tcBorders>
              <w:top w:val="nil"/>
              <w:left w:val="nil"/>
              <w:bottom w:val="single" w:sz="8" w:space="0" w:color="auto"/>
              <w:right w:val="single" w:sz="8" w:space="0" w:color="auto"/>
            </w:tcBorders>
            <w:shd w:val="clear" w:color="auto" w:fill="auto"/>
            <w:vAlign w:val="center"/>
            <w:hideMark/>
          </w:tcPr>
          <w:p w14:paraId="1E8A9DE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Индикатор изменения конечного тарифа для потребителя</w:t>
            </w:r>
          </w:p>
        </w:tc>
        <w:tc>
          <w:tcPr>
            <w:tcW w:w="992" w:type="dxa"/>
            <w:tcBorders>
              <w:top w:val="nil"/>
              <w:left w:val="nil"/>
              <w:bottom w:val="single" w:sz="8" w:space="0" w:color="auto"/>
              <w:right w:val="single" w:sz="8" w:space="0" w:color="auto"/>
            </w:tcBorders>
            <w:shd w:val="clear" w:color="auto" w:fill="auto"/>
            <w:vAlign w:val="center"/>
            <w:hideMark/>
          </w:tcPr>
          <w:p w14:paraId="46D8C2D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14:paraId="04B7B21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993" w:type="dxa"/>
            <w:tcBorders>
              <w:top w:val="nil"/>
              <w:left w:val="nil"/>
              <w:bottom w:val="single" w:sz="8" w:space="0" w:color="auto"/>
              <w:right w:val="single" w:sz="8" w:space="0" w:color="auto"/>
            </w:tcBorders>
            <w:shd w:val="clear" w:color="auto" w:fill="auto"/>
            <w:vAlign w:val="center"/>
            <w:hideMark/>
          </w:tcPr>
          <w:p w14:paraId="1637B2C3"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850" w:type="dxa"/>
            <w:tcBorders>
              <w:top w:val="nil"/>
              <w:left w:val="nil"/>
              <w:bottom w:val="single" w:sz="8" w:space="0" w:color="auto"/>
              <w:right w:val="single" w:sz="8" w:space="0" w:color="auto"/>
            </w:tcBorders>
            <w:shd w:val="clear" w:color="auto" w:fill="auto"/>
            <w:vAlign w:val="center"/>
            <w:hideMark/>
          </w:tcPr>
          <w:p w14:paraId="71D1A23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4,00%</w:t>
            </w:r>
          </w:p>
        </w:tc>
        <w:tc>
          <w:tcPr>
            <w:tcW w:w="992" w:type="dxa"/>
            <w:tcBorders>
              <w:top w:val="nil"/>
              <w:left w:val="nil"/>
              <w:bottom w:val="single" w:sz="8" w:space="0" w:color="auto"/>
              <w:right w:val="single" w:sz="8" w:space="0" w:color="auto"/>
            </w:tcBorders>
            <w:shd w:val="clear" w:color="auto" w:fill="auto"/>
            <w:vAlign w:val="center"/>
            <w:hideMark/>
          </w:tcPr>
          <w:p w14:paraId="12497E8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8,00%</w:t>
            </w:r>
          </w:p>
        </w:tc>
        <w:tc>
          <w:tcPr>
            <w:tcW w:w="993" w:type="dxa"/>
            <w:tcBorders>
              <w:top w:val="nil"/>
              <w:left w:val="nil"/>
              <w:bottom w:val="single" w:sz="8" w:space="0" w:color="auto"/>
              <w:right w:val="single" w:sz="8" w:space="0" w:color="auto"/>
            </w:tcBorders>
            <w:shd w:val="clear" w:color="auto" w:fill="auto"/>
            <w:vAlign w:val="center"/>
            <w:hideMark/>
          </w:tcPr>
          <w:p w14:paraId="2888242A"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112,48%</w:t>
            </w:r>
          </w:p>
        </w:tc>
        <w:tc>
          <w:tcPr>
            <w:tcW w:w="980" w:type="dxa"/>
            <w:tcBorders>
              <w:top w:val="nil"/>
              <w:left w:val="nil"/>
              <w:bottom w:val="single" w:sz="8" w:space="0" w:color="auto"/>
              <w:right w:val="single" w:sz="8" w:space="0" w:color="auto"/>
            </w:tcBorders>
            <w:shd w:val="clear" w:color="auto" w:fill="auto"/>
            <w:vAlign w:val="center"/>
            <w:hideMark/>
          </w:tcPr>
          <w:p w14:paraId="09E0234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121,91%</w:t>
            </w:r>
          </w:p>
        </w:tc>
        <w:tc>
          <w:tcPr>
            <w:tcW w:w="862" w:type="dxa"/>
            <w:tcBorders>
              <w:top w:val="nil"/>
              <w:left w:val="nil"/>
              <w:bottom w:val="single" w:sz="8" w:space="0" w:color="auto"/>
              <w:right w:val="single" w:sz="8" w:space="0" w:color="auto"/>
            </w:tcBorders>
            <w:shd w:val="clear" w:color="auto" w:fill="auto"/>
            <w:vAlign w:val="center"/>
            <w:hideMark/>
          </w:tcPr>
          <w:p w14:paraId="76B6CB62"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129,24%</w:t>
            </w:r>
          </w:p>
        </w:tc>
        <w:tc>
          <w:tcPr>
            <w:tcW w:w="851" w:type="dxa"/>
            <w:tcBorders>
              <w:top w:val="nil"/>
              <w:left w:val="nil"/>
              <w:bottom w:val="single" w:sz="8" w:space="0" w:color="auto"/>
              <w:right w:val="single" w:sz="8" w:space="0" w:color="auto"/>
            </w:tcBorders>
            <w:shd w:val="clear" w:color="auto" w:fill="auto"/>
            <w:vAlign w:val="center"/>
            <w:hideMark/>
          </w:tcPr>
          <w:p w14:paraId="5DA57851"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133,03%</w:t>
            </w:r>
          </w:p>
        </w:tc>
        <w:tc>
          <w:tcPr>
            <w:tcW w:w="992" w:type="dxa"/>
            <w:tcBorders>
              <w:top w:val="nil"/>
              <w:left w:val="nil"/>
              <w:bottom w:val="single" w:sz="8" w:space="0" w:color="auto"/>
              <w:right w:val="single" w:sz="8" w:space="0" w:color="auto"/>
            </w:tcBorders>
            <w:shd w:val="clear" w:color="auto" w:fill="auto"/>
            <w:vAlign w:val="center"/>
            <w:hideMark/>
          </w:tcPr>
          <w:p w14:paraId="3005B63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135,16%</w:t>
            </w:r>
          </w:p>
        </w:tc>
        <w:tc>
          <w:tcPr>
            <w:tcW w:w="1020" w:type="dxa"/>
            <w:tcBorders>
              <w:top w:val="nil"/>
              <w:left w:val="nil"/>
              <w:bottom w:val="single" w:sz="8" w:space="0" w:color="auto"/>
              <w:right w:val="single" w:sz="8" w:space="0" w:color="auto"/>
            </w:tcBorders>
            <w:shd w:val="clear" w:color="auto" w:fill="auto"/>
            <w:vAlign w:val="center"/>
            <w:hideMark/>
          </w:tcPr>
          <w:p w14:paraId="662CEA7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143,71%</w:t>
            </w:r>
          </w:p>
        </w:tc>
        <w:tc>
          <w:tcPr>
            <w:tcW w:w="1020" w:type="dxa"/>
            <w:tcBorders>
              <w:top w:val="nil"/>
              <w:left w:val="nil"/>
              <w:bottom w:val="single" w:sz="8" w:space="0" w:color="auto"/>
              <w:right w:val="single" w:sz="8" w:space="0" w:color="auto"/>
            </w:tcBorders>
            <w:shd w:val="clear" w:color="auto" w:fill="auto"/>
            <w:vAlign w:val="center"/>
            <w:hideMark/>
          </w:tcPr>
          <w:p w14:paraId="642BF328"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151,60%</w:t>
            </w:r>
          </w:p>
        </w:tc>
      </w:tr>
      <w:tr w:rsidR="0016309C" w:rsidRPr="0016309C" w14:paraId="7B3BA8A2" w14:textId="77777777" w:rsidTr="0016309C">
        <w:trPr>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22E3B193"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15.1.</w:t>
            </w:r>
          </w:p>
        </w:tc>
        <w:tc>
          <w:tcPr>
            <w:tcW w:w="3119" w:type="dxa"/>
            <w:tcBorders>
              <w:top w:val="nil"/>
              <w:left w:val="nil"/>
              <w:bottom w:val="single" w:sz="8" w:space="0" w:color="auto"/>
              <w:right w:val="single" w:sz="8" w:space="0" w:color="auto"/>
            </w:tcBorders>
            <w:shd w:val="clear" w:color="auto" w:fill="auto"/>
            <w:vAlign w:val="center"/>
            <w:hideMark/>
          </w:tcPr>
          <w:p w14:paraId="142013CB"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Индикатор изменения конечного тарифа для потребителя от ТЭ ТЭЦ)</w:t>
            </w:r>
          </w:p>
        </w:tc>
        <w:tc>
          <w:tcPr>
            <w:tcW w:w="992" w:type="dxa"/>
            <w:tcBorders>
              <w:top w:val="nil"/>
              <w:left w:val="nil"/>
              <w:bottom w:val="single" w:sz="8" w:space="0" w:color="auto"/>
              <w:right w:val="single" w:sz="8" w:space="0" w:color="auto"/>
            </w:tcBorders>
            <w:shd w:val="clear" w:color="auto" w:fill="auto"/>
            <w:vAlign w:val="center"/>
            <w:hideMark/>
          </w:tcPr>
          <w:p w14:paraId="2DA41FD9"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14:paraId="0C669E27"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993" w:type="dxa"/>
            <w:tcBorders>
              <w:top w:val="nil"/>
              <w:left w:val="nil"/>
              <w:bottom w:val="single" w:sz="8" w:space="0" w:color="auto"/>
              <w:right w:val="single" w:sz="8" w:space="0" w:color="auto"/>
            </w:tcBorders>
            <w:shd w:val="clear" w:color="auto" w:fill="auto"/>
            <w:vAlign w:val="center"/>
            <w:hideMark/>
          </w:tcPr>
          <w:p w14:paraId="57CDFB3C"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850" w:type="dxa"/>
            <w:tcBorders>
              <w:top w:val="nil"/>
              <w:left w:val="nil"/>
              <w:bottom w:val="single" w:sz="8" w:space="0" w:color="auto"/>
              <w:right w:val="single" w:sz="8" w:space="0" w:color="auto"/>
            </w:tcBorders>
            <w:shd w:val="clear" w:color="auto" w:fill="auto"/>
            <w:vAlign w:val="center"/>
            <w:hideMark/>
          </w:tcPr>
          <w:p w14:paraId="142C0810"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4,00%</w:t>
            </w:r>
          </w:p>
        </w:tc>
        <w:tc>
          <w:tcPr>
            <w:tcW w:w="992" w:type="dxa"/>
            <w:tcBorders>
              <w:top w:val="nil"/>
              <w:left w:val="nil"/>
              <w:bottom w:val="single" w:sz="8" w:space="0" w:color="auto"/>
              <w:right w:val="single" w:sz="8" w:space="0" w:color="auto"/>
            </w:tcBorders>
            <w:shd w:val="clear" w:color="auto" w:fill="auto"/>
            <w:vAlign w:val="center"/>
            <w:hideMark/>
          </w:tcPr>
          <w:p w14:paraId="783E0A6D"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8,00%</w:t>
            </w:r>
          </w:p>
        </w:tc>
        <w:tc>
          <w:tcPr>
            <w:tcW w:w="6768" w:type="dxa"/>
            <w:gridSpan w:val="8"/>
            <w:tcBorders>
              <w:top w:val="single" w:sz="8" w:space="0" w:color="auto"/>
              <w:left w:val="nil"/>
              <w:bottom w:val="single" w:sz="8" w:space="0" w:color="auto"/>
              <w:right w:val="single" w:sz="8" w:space="0" w:color="000000"/>
            </w:tcBorders>
            <w:shd w:val="clear" w:color="auto" w:fill="auto"/>
            <w:vAlign w:val="center"/>
            <w:hideMark/>
          </w:tcPr>
          <w:p w14:paraId="7F22F5C6"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Производство тепловой энергии на ТЭЦ прекращается</w:t>
            </w:r>
          </w:p>
        </w:tc>
      </w:tr>
      <w:tr w:rsidR="0016309C" w:rsidRPr="0016309C" w14:paraId="7AFB5E67" w14:textId="77777777" w:rsidTr="0016309C">
        <w:trPr>
          <w:gridAfter w:val="1"/>
          <w:wAfter w:w="50" w:type="dxa"/>
          <w:trHeight w:val="533"/>
        </w:trPr>
        <w:tc>
          <w:tcPr>
            <w:tcW w:w="709" w:type="dxa"/>
            <w:tcBorders>
              <w:top w:val="nil"/>
              <w:left w:val="single" w:sz="8" w:space="0" w:color="auto"/>
              <w:bottom w:val="single" w:sz="8" w:space="0" w:color="auto"/>
              <w:right w:val="single" w:sz="8" w:space="0" w:color="auto"/>
            </w:tcBorders>
            <w:shd w:val="clear" w:color="auto" w:fill="auto"/>
            <w:vAlign w:val="center"/>
            <w:hideMark/>
          </w:tcPr>
          <w:p w14:paraId="3AC14ADC"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15.2.</w:t>
            </w:r>
          </w:p>
        </w:tc>
        <w:tc>
          <w:tcPr>
            <w:tcW w:w="3119" w:type="dxa"/>
            <w:tcBorders>
              <w:top w:val="nil"/>
              <w:left w:val="nil"/>
              <w:bottom w:val="single" w:sz="8" w:space="0" w:color="auto"/>
              <w:right w:val="single" w:sz="8" w:space="0" w:color="auto"/>
            </w:tcBorders>
            <w:shd w:val="clear" w:color="auto" w:fill="auto"/>
            <w:vAlign w:val="center"/>
            <w:hideMark/>
          </w:tcPr>
          <w:p w14:paraId="2461A514" w14:textId="77777777" w:rsidR="0016309C" w:rsidRPr="0016309C" w:rsidRDefault="0016309C" w:rsidP="0016309C">
            <w:pPr>
              <w:spacing w:line="240" w:lineRule="auto"/>
              <w:ind w:firstLine="0"/>
              <w:jc w:val="left"/>
              <w:rPr>
                <w:rFonts w:eastAsia="Times New Roman" w:cs="Times New Roman"/>
                <w:color w:val="000000"/>
                <w:sz w:val="20"/>
                <w:szCs w:val="20"/>
                <w:lang w:eastAsia="ru-RU"/>
              </w:rPr>
            </w:pPr>
            <w:r w:rsidRPr="0016309C">
              <w:rPr>
                <w:rFonts w:eastAsia="Times New Roman" w:cs="Times New Roman"/>
                <w:color w:val="000000"/>
                <w:sz w:val="20"/>
                <w:szCs w:val="20"/>
                <w:lang w:eastAsia="ru-RU"/>
              </w:rPr>
              <w:t xml:space="preserve">Индикатор изменения конечного тарифа для потребителя </w:t>
            </w:r>
          </w:p>
        </w:tc>
        <w:tc>
          <w:tcPr>
            <w:tcW w:w="992" w:type="dxa"/>
            <w:tcBorders>
              <w:top w:val="nil"/>
              <w:left w:val="nil"/>
              <w:bottom w:val="single" w:sz="8" w:space="0" w:color="auto"/>
              <w:right w:val="single" w:sz="8" w:space="0" w:color="auto"/>
            </w:tcBorders>
            <w:shd w:val="clear" w:color="auto" w:fill="auto"/>
            <w:vAlign w:val="center"/>
            <w:hideMark/>
          </w:tcPr>
          <w:p w14:paraId="5106AADC" w14:textId="77777777" w:rsidR="0016309C" w:rsidRPr="0016309C" w:rsidRDefault="0016309C" w:rsidP="0016309C">
            <w:pPr>
              <w:spacing w:line="240" w:lineRule="auto"/>
              <w:ind w:firstLine="0"/>
              <w:jc w:val="center"/>
              <w:rPr>
                <w:rFonts w:eastAsia="Times New Roman" w:cs="Times New Roman"/>
                <w:color w:val="000000"/>
                <w:sz w:val="20"/>
                <w:szCs w:val="20"/>
                <w:lang w:eastAsia="ru-RU"/>
              </w:rPr>
            </w:pPr>
            <w:r w:rsidRPr="0016309C">
              <w:rPr>
                <w:rFonts w:eastAsia="Times New Roman" w:cs="Times New Roman"/>
                <w:color w:val="000000"/>
                <w:sz w:val="20"/>
                <w:szCs w:val="20"/>
                <w:lang w:eastAsia="ru-RU"/>
              </w:rPr>
              <w:t>%</w:t>
            </w:r>
          </w:p>
        </w:tc>
        <w:tc>
          <w:tcPr>
            <w:tcW w:w="850" w:type="dxa"/>
            <w:tcBorders>
              <w:top w:val="nil"/>
              <w:left w:val="nil"/>
              <w:bottom w:val="single" w:sz="8" w:space="0" w:color="auto"/>
              <w:right w:val="single" w:sz="8" w:space="0" w:color="auto"/>
            </w:tcBorders>
            <w:shd w:val="clear" w:color="auto" w:fill="auto"/>
            <w:vAlign w:val="center"/>
            <w:hideMark/>
          </w:tcPr>
          <w:p w14:paraId="07D5956A"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993" w:type="dxa"/>
            <w:tcBorders>
              <w:top w:val="nil"/>
              <w:left w:val="nil"/>
              <w:bottom w:val="single" w:sz="8" w:space="0" w:color="auto"/>
              <w:right w:val="single" w:sz="8" w:space="0" w:color="auto"/>
            </w:tcBorders>
            <w:shd w:val="clear" w:color="auto" w:fill="auto"/>
            <w:vAlign w:val="center"/>
            <w:hideMark/>
          </w:tcPr>
          <w:p w14:paraId="27D1AEAB"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4,30%</w:t>
            </w:r>
          </w:p>
        </w:tc>
        <w:tc>
          <w:tcPr>
            <w:tcW w:w="850" w:type="dxa"/>
            <w:tcBorders>
              <w:top w:val="nil"/>
              <w:left w:val="nil"/>
              <w:bottom w:val="single" w:sz="8" w:space="0" w:color="auto"/>
              <w:right w:val="single" w:sz="8" w:space="0" w:color="auto"/>
            </w:tcBorders>
            <w:shd w:val="clear" w:color="auto" w:fill="auto"/>
            <w:vAlign w:val="center"/>
            <w:hideMark/>
          </w:tcPr>
          <w:p w14:paraId="3226A193"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4,00%</w:t>
            </w:r>
          </w:p>
        </w:tc>
        <w:tc>
          <w:tcPr>
            <w:tcW w:w="992" w:type="dxa"/>
            <w:tcBorders>
              <w:top w:val="nil"/>
              <w:left w:val="nil"/>
              <w:bottom w:val="single" w:sz="8" w:space="0" w:color="auto"/>
              <w:right w:val="single" w:sz="8" w:space="0" w:color="auto"/>
            </w:tcBorders>
            <w:shd w:val="clear" w:color="auto" w:fill="auto"/>
            <w:vAlign w:val="center"/>
            <w:hideMark/>
          </w:tcPr>
          <w:p w14:paraId="0F115ADF"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8,00%</w:t>
            </w:r>
          </w:p>
        </w:tc>
        <w:tc>
          <w:tcPr>
            <w:tcW w:w="993" w:type="dxa"/>
            <w:tcBorders>
              <w:top w:val="nil"/>
              <w:left w:val="nil"/>
              <w:bottom w:val="single" w:sz="8" w:space="0" w:color="auto"/>
              <w:right w:val="single" w:sz="8" w:space="0" w:color="auto"/>
            </w:tcBorders>
            <w:shd w:val="clear" w:color="auto" w:fill="auto"/>
            <w:vAlign w:val="center"/>
            <w:hideMark/>
          </w:tcPr>
          <w:p w14:paraId="27D7E804"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112,48%</w:t>
            </w:r>
          </w:p>
        </w:tc>
        <w:tc>
          <w:tcPr>
            <w:tcW w:w="980" w:type="dxa"/>
            <w:tcBorders>
              <w:top w:val="nil"/>
              <w:left w:val="nil"/>
              <w:bottom w:val="single" w:sz="8" w:space="0" w:color="auto"/>
              <w:right w:val="single" w:sz="8" w:space="0" w:color="auto"/>
            </w:tcBorders>
            <w:shd w:val="clear" w:color="auto" w:fill="auto"/>
            <w:vAlign w:val="center"/>
            <w:hideMark/>
          </w:tcPr>
          <w:p w14:paraId="20ECB47A"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121,91%</w:t>
            </w:r>
          </w:p>
        </w:tc>
        <w:tc>
          <w:tcPr>
            <w:tcW w:w="862" w:type="dxa"/>
            <w:tcBorders>
              <w:top w:val="nil"/>
              <w:left w:val="nil"/>
              <w:bottom w:val="single" w:sz="8" w:space="0" w:color="auto"/>
              <w:right w:val="single" w:sz="8" w:space="0" w:color="auto"/>
            </w:tcBorders>
            <w:shd w:val="clear" w:color="auto" w:fill="auto"/>
            <w:vAlign w:val="center"/>
            <w:hideMark/>
          </w:tcPr>
          <w:p w14:paraId="33D469B0"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129,24%</w:t>
            </w:r>
          </w:p>
        </w:tc>
        <w:tc>
          <w:tcPr>
            <w:tcW w:w="851" w:type="dxa"/>
            <w:tcBorders>
              <w:top w:val="nil"/>
              <w:left w:val="nil"/>
              <w:bottom w:val="single" w:sz="8" w:space="0" w:color="auto"/>
              <w:right w:val="single" w:sz="8" w:space="0" w:color="auto"/>
            </w:tcBorders>
            <w:shd w:val="clear" w:color="auto" w:fill="auto"/>
            <w:vAlign w:val="center"/>
            <w:hideMark/>
          </w:tcPr>
          <w:p w14:paraId="76E755B5"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133,03%</w:t>
            </w:r>
          </w:p>
        </w:tc>
        <w:tc>
          <w:tcPr>
            <w:tcW w:w="992" w:type="dxa"/>
            <w:tcBorders>
              <w:top w:val="nil"/>
              <w:left w:val="nil"/>
              <w:bottom w:val="single" w:sz="8" w:space="0" w:color="auto"/>
              <w:right w:val="single" w:sz="8" w:space="0" w:color="auto"/>
            </w:tcBorders>
            <w:shd w:val="clear" w:color="auto" w:fill="auto"/>
            <w:vAlign w:val="center"/>
            <w:hideMark/>
          </w:tcPr>
          <w:p w14:paraId="23CFF99E"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135,16%</w:t>
            </w:r>
          </w:p>
        </w:tc>
        <w:tc>
          <w:tcPr>
            <w:tcW w:w="1020" w:type="dxa"/>
            <w:tcBorders>
              <w:top w:val="nil"/>
              <w:left w:val="nil"/>
              <w:bottom w:val="single" w:sz="8" w:space="0" w:color="auto"/>
              <w:right w:val="single" w:sz="8" w:space="0" w:color="auto"/>
            </w:tcBorders>
            <w:shd w:val="clear" w:color="auto" w:fill="auto"/>
            <w:vAlign w:val="center"/>
            <w:hideMark/>
          </w:tcPr>
          <w:p w14:paraId="7CA7D56C"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143,71%</w:t>
            </w:r>
          </w:p>
        </w:tc>
        <w:tc>
          <w:tcPr>
            <w:tcW w:w="1020" w:type="dxa"/>
            <w:tcBorders>
              <w:top w:val="nil"/>
              <w:left w:val="nil"/>
              <w:bottom w:val="single" w:sz="8" w:space="0" w:color="auto"/>
              <w:right w:val="single" w:sz="8" w:space="0" w:color="auto"/>
            </w:tcBorders>
            <w:shd w:val="clear" w:color="auto" w:fill="auto"/>
            <w:vAlign w:val="center"/>
            <w:hideMark/>
          </w:tcPr>
          <w:p w14:paraId="4DB384D3" w14:textId="77777777" w:rsidR="0016309C" w:rsidRPr="0016309C" w:rsidRDefault="0016309C" w:rsidP="0016309C">
            <w:pPr>
              <w:spacing w:line="240" w:lineRule="auto"/>
              <w:ind w:firstLine="0"/>
              <w:jc w:val="right"/>
              <w:rPr>
                <w:rFonts w:eastAsia="Times New Roman" w:cs="Times New Roman"/>
                <w:color w:val="000000"/>
                <w:sz w:val="20"/>
                <w:szCs w:val="20"/>
                <w:lang w:eastAsia="ru-RU"/>
              </w:rPr>
            </w:pPr>
            <w:r w:rsidRPr="0016309C">
              <w:rPr>
                <w:rFonts w:eastAsia="Times New Roman" w:cs="Times New Roman"/>
                <w:color w:val="000000"/>
                <w:sz w:val="20"/>
                <w:szCs w:val="20"/>
                <w:lang w:eastAsia="ru-RU"/>
              </w:rPr>
              <w:t>151,60%</w:t>
            </w:r>
          </w:p>
        </w:tc>
      </w:tr>
    </w:tbl>
    <w:p w14:paraId="186187C3" w14:textId="77777777" w:rsidR="0016309C" w:rsidRDefault="0016309C" w:rsidP="0016309C">
      <w:pPr>
        <w:pStyle w:val="a0"/>
        <w:rPr>
          <w:lang w:eastAsia="en-US"/>
        </w:rPr>
      </w:pPr>
    </w:p>
    <w:p w14:paraId="70A1FE82" w14:textId="77777777" w:rsidR="0016309C" w:rsidRDefault="0016309C" w:rsidP="0016309C">
      <w:pPr>
        <w:pStyle w:val="a0"/>
        <w:rPr>
          <w:lang w:eastAsia="en-US"/>
        </w:rPr>
      </w:pPr>
    </w:p>
    <w:p w14:paraId="11ADA3AF" w14:textId="77777777" w:rsidR="0016309C" w:rsidRPr="0016309C" w:rsidRDefault="0016309C" w:rsidP="0016309C">
      <w:pPr>
        <w:pStyle w:val="a0"/>
        <w:rPr>
          <w:lang w:eastAsia="en-US"/>
        </w:rPr>
      </w:pPr>
    </w:p>
    <w:p w14:paraId="4D6D3E20" w14:textId="77777777" w:rsidR="0061561A" w:rsidRPr="00EB6880" w:rsidRDefault="0061561A" w:rsidP="00443A4C">
      <w:pPr>
        <w:ind w:firstLine="0"/>
        <w:rPr>
          <w:rFonts w:cs="Times New Roman"/>
        </w:rPr>
        <w:sectPr w:rsidR="0061561A" w:rsidRPr="00EB6880" w:rsidSect="00653D21">
          <w:pgSz w:w="16838" w:h="11906" w:orient="landscape"/>
          <w:pgMar w:top="1701" w:right="1134" w:bottom="850" w:left="1134" w:header="708" w:footer="708" w:gutter="0"/>
          <w:cols w:space="708"/>
          <w:docGrid w:linePitch="360"/>
        </w:sectPr>
      </w:pPr>
    </w:p>
    <w:p w14:paraId="72F52B63" w14:textId="77777777" w:rsidR="00653D21" w:rsidRPr="00EB6880" w:rsidRDefault="00653D21" w:rsidP="00653D21">
      <w:pPr>
        <w:rPr>
          <w:rFonts w:cs="Times New Roman"/>
        </w:rPr>
      </w:pPr>
    </w:p>
    <w:p w14:paraId="428E6608" w14:textId="77777777" w:rsidR="00E74815" w:rsidRPr="00EB6880" w:rsidRDefault="00E74815" w:rsidP="001D6FF9">
      <w:pPr>
        <w:pStyle w:val="10"/>
        <w:rPr>
          <w:rFonts w:cs="Times New Roman"/>
        </w:rPr>
      </w:pPr>
      <w:bookmarkStart w:id="395" w:name="_Toc135649164"/>
      <w:bookmarkStart w:id="396" w:name="_Toc158810641"/>
      <w:bookmarkStart w:id="397" w:name="_Toc171371969"/>
      <w:bookmarkStart w:id="398" w:name="_Toc231213456"/>
      <w:r w:rsidRPr="004D4765">
        <w:rPr>
          <w:rFonts w:cs="Times New Roman"/>
        </w:rPr>
        <w:t xml:space="preserve">ГЛАВА 17. </w:t>
      </w:r>
      <w:bookmarkStart w:id="399" w:name="_Hlk158296741"/>
      <w:r w:rsidRPr="004D4765">
        <w:rPr>
          <w:rFonts w:cs="Times New Roman"/>
        </w:rPr>
        <w:t>ЗАМЕЧАНИЯ И ПРЕДЛОЖЕНИЯ К ПРОЕКТУ СХЕМЫ ТЕПЛОСНАБЖЕНИЯ</w:t>
      </w:r>
      <w:bookmarkEnd w:id="395"/>
      <w:bookmarkEnd w:id="396"/>
      <w:bookmarkEnd w:id="397"/>
      <w:bookmarkEnd w:id="398"/>
      <w:bookmarkEnd w:id="399"/>
    </w:p>
    <w:p w14:paraId="6BED1E7D" w14:textId="77777777" w:rsidR="0040099D" w:rsidRPr="00EB6880" w:rsidRDefault="0040099D" w:rsidP="00CB0476">
      <w:pPr>
        <w:pStyle w:val="2"/>
        <w:rPr>
          <w:rFonts w:cs="Times New Roman"/>
        </w:rPr>
      </w:pPr>
      <w:bookmarkStart w:id="400" w:name="_Toc171371970"/>
      <w:bookmarkStart w:id="401" w:name="_Toc231213457"/>
      <w:r w:rsidRPr="00EB6880">
        <w:rPr>
          <w:rFonts w:cs="Times New Roman"/>
        </w:rPr>
        <w:t xml:space="preserve">17.1. </w:t>
      </w:r>
      <w:bookmarkEnd w:id="400"/>
      <w:r w:rsidRPr="00EB6880">
        <w:rPr>
          <w:rFonts w:cs="Times New Roman"/>
        </w:rPr>
        <w:t>Вводная часть</w:t>
      </w:r>
      <w:bookmarkEnd w:id="401"/>
      <w:r w:rsidRPr="00EB6880">
        <w:rPr>
          <w:rFonts w:cs="Times New Roman"/>
        </w:rPr>
        <w:t xml:space="preserve"> </w:t>
      </w:r>
    </w:p>
    <w:p w14:paraId="02B79C99" w14:textId="36408AD4" w:rsidR="0040099D" w:rsidRPr="00EB6880" w:rsidRDefault="0040099D" w:rsidP="00CB0476">
      <w:pPr>
        <w:rPr>
          <w:rFonts w:cs="Times New Roman"/>
        </w:rPr>
      </w:pPr>
      <w:r w:rsidRPr="00EB6880">
        <w:rPr>
          <w:rFonts w:cs="Times New Roman"/>
        </w:rPr>
        <w:t>Настоящая глава сформирована на основе замечаний к проекту схемы теплоснабжения Байкальского городского поселения на период до 2036 года (актуализация на 2027 год), размещенному в соответствии с «Требованиями к порядку разработки и утверждения схем теплоснабжения», утвержденными постановлением Правительства РФ от 22.02.2012 №154 «О требованиях к схемам теплоснабжения, порядку их разработки и утверждения»</w:t>
      </w:r>
      <w:r w:rsidR="0075728F">
        <w:rPr>
          <w:rFonts w:cs="Times New Roman"/>
        </w:rPr>
        <w:t>.</w:t>
      </w:r>
      <w:r w:rsidRPr="00EB6880">
        <w:rPr>
          <w:rFonts w:cs="Times New Roman"/>
        </w:rPr>
        <w:t xml:space="preserve"> </w:t>
      </w:r>
      <w:r w:rsidR="0075728F">
        <w:rPr>
          <w:rFonts w:cs="Times New Roman"/>
        </w:rPr>
        <w:t xml:space="preserve">Первая серия замечаний поступила на редакцию схемы теплоснабжения, размещенной </w:t>
      </w:r>
      <w:r w:rsidRPr="00EB6880">
        <w:rPr>
          <w:rFonts w:cs="Times New Roman"/>
        </w:rPr>
        <w:t>02 ма</w:t>
      </w:r>
      <w:r w:rsidR="0075728F">
        <w:rPr>
          <w:rFonts w:cs="Times New Roman"/>
        </w:rPr>
        <w:t>рта</w:t>
      </w:r>
      <w:r w:rsidRPr="00EB6880">
        <w:rPr>
          <w:rFonts w:cs="Times New Roman"/>
        </w:rPr>
        <w:t xml:space="preserve"> 2026 г. на официальном сайте администрации Байкальского городского поселения.</w:t>
      </w:r>
    </w:p>
    <w:p w14:paraId="58FF3E5F" w14:textId="77777777" w:rsidR="0040099D" w:rsidRPr="00EB6880" w:rsidRDefault="0040099D" w:rsidP="00CB0476">
      <w:pPr>
        <w:rPr>
          <w:rFonts w:cs="Times New Roman"/>
        </w:rPr>
      </w:pPr>
      <w:r w:rsidRPr="00EB6880">
        <w:rPr>
          <w:rFonts w:cs="Times New Roman"/>
        </w:rPr>
        <w:t>В период после опубликования схемы теплоснабжения на сайте поступили замечания от 1</w:t>
      </w:r>
      <w:r w:rsidR="004F7575" w:rsidRPr="00EB6880">
        <w:rPr>
          <w:rFonts w:cs="Times New Roman"/>
        </w:rPr>
        <w:t>5</w:t>
      </w:r>
      <w:r w:rsidRPr="00EB6880">
        <w:rPr>
          <w:rFonts w:cs="Times New Roman"/>
        </w:rPr>
        <w:t xml:space="preserve"> организаций, в том числе: </w:t>
      </w:r>
    </w:p>
    <w:p w14:paraId="5308A378" w14:textId="77777777" w:rsidR="0040099D" w:rsidRPr="00EB6880" w:rsidRDefault="0040099D" w:rsidP="00CB0476">
      <w:pPr>
        <w:rPr>
          <w:rFonts w:cs="Times New Roman"/>
        </w:rPr>
      </w:pPr>
      <w:r w:rsidRPr="00EB6880">
        <w:rPr>
          <w:rFonts w:cs="Times New Roman"/>
        </w:rPr>
        <w:t>1. Акционерное общество «Иркутская электросетевая компания»</w:t>
      </w:r>
    </w:p>
    <w:p w14:paraId="0D742516" w14:textId="77777777" w:rsidR="0040099D" w:rsidRPr="00EB6880" w:rsidRDefault="0040099D" w:rsidP="00CB0476">
      <w:pPr>
        <w:rPr>
          <w:rFonts w:cs="Times New Roman"/>
        </w:rPr>
      </w:pPr>
      <w:r w:rsidRPr="00EB6880">
        <w:rPr>
          <w:rFonts w:cs="Times New Roman"/>
        </w:rPr>
        <w:t>2. МИНИСТЕРСТВО СТРОИТЕЛЬСТВА И ЖИЛИЩНО- КОММУНАЛЬНОГО ХОЗЯЙСТВА РОССИЙСКОЙ ФЕДЕРАЦИИ (МИНСТРОЙ РОССИИ)</w:t>
      </w:r>
    </w:p>
    <w:p w14:paraId="3BBF8573" w14:textId="77777777" w:rsidR="0040099D" w:rsidRPr="00EB6880" w:rsidRDefault="0040099D" w:rsidP="00CB0476">
      <w:pPr>
        <w:rPr>
          <w:rFonts w:cs="Times New Roman"/>
        </w:rPr>
      </w:pPr>
      <w:r w:rsidRPr="00EB6880">
        <w:rPr>
          <w:rFonts w:cs="Times New Roman"/>
        </w:rPr>
        <w:t>3. Федеральное государственное бюджетное учреждение (ФГБУ «РЭА» Минэнерго России)</w:t>
      </w:r>
    </w:p>
    <w:p w14:paraId="3D6F590E" w14:textId="77777777" w:rsidR="0040099D" w:rsidRPr="00EB6880" w:rsidRDefault="0040099D" w:rsidP="00CB0476">
      <w:pPr>
        <w:rPr>
          <w:rFonts w:cs="Times New Roman"/>
        </w:rPr>
      </w:pPr>
      <w:r w:rsidRPr="00EB6880">
        <w:rPr>
          <w:rFonts w:cs="Times New Roman"/>
        </w:rPr>
        <w:t>4. СОВЕТ ПРОИЗВОЛИТЕЛЕЙ ЭНЕРГИИ, 19.03.2026 _№ 26/72-СП</w:t>
      </w:r>
    </w:p>
    <w:p w14:paraId="73B8447A" w14:textId="77777777" w:rsidR="0040099D" w:rsidRPr="00EB6880" w:rsidRDefault="0040099D" w:rsidP="00CB0476">
      <w:pPr>
        <w:rPr>
          <w:rFonts w:cs="Times New Roman"/>
        </w:rPr>
      </w:pPr>
      <w:r w:rsidRPr="00EB6880">
        <w:rPr>
          <w:rFonts w:cs="Times New Roman"/>
        </w:rPr>
        <w:t>5. НИУ Московский энергетический институт.</w:t>
      </w:r>
    </w:p>
    <w:p w14:paraId="7F27E6B7" w14:textId="77777777" w:rsidR="0040099D" w:rsidRPr="00EB6880" w:rsidRDefault="0040099D" w:rsidP="00CB0476">
      <w:pPr>
        <w:rPr>
          <w:rFonts w:cs="Times New Roman"/>
        </w:rPr>
      </w:pPr>
      <w:r w:rsidRPr="00EB6880">
        <w:rPr>
          <w:rFonts w:cs="Times New Roman"/>
        </w:rPr>
        <w:t>6. Департамент развития электроэнергетики Минэнерго РФ.</w:t>
      </w:r>
    </w:p>
    <w:p w14:paraId="38CAF7FC" w14:textId="77777777" w:rsidR="0040099D" w:rsidRPr="00EB6880" w:rsidRDefault="0040099D" w:rsidP="00CB0476">
      <w:pPr>
        <w:rPr>
          <w:rFonts w:cs="Times New Roman"/>
        </w:rPr>
      </w:pPr>
      <w:r w:rsidRPr="00EB6880">
        <w:rPr>
          <w:rFonts w:cs="Times New Roman"/>
        </w:rPr>
        <w:t>7. ИГЭУ</w:t>
      </w:r>
    </w:p>
    <w:p w14:paraId="5D9861FA" w14:textId="77777777" w:rsidR="0040099D" w:rsidRPr="00EB6880" w:rsidRDefault="0040099D" w:rsidP="00CB0476">
      <w:pPr>
        <w:rPr>
          <w:rFonts w:cs="Times New Roman"/>
        </w:rPr>
      </w:pPr>
      <w:r w:rsidRPr="00EB6880">
        <w:rPr>
          <w:rFonts w:cs="Times New Roman"/>
        </w:rPr>
        <w:t>8. Институт систем энергетики им. Л.А. Мелентьева СО РАН.</w:t>
      </w:r>
    </w:p>
    <w:p w14:paraId="39F38F15" w14:textId="77777777" w:rsidR="0040099D" w:rsidRPr="00EB6880" w:rsidRDefault="0040099D" w:rsidP="00CB0476">
      <w:pPr>
        <w:rPr>
          <w:rFonts w:cs="Times New Roman"/>
        </w:rPr>
      </w:pPr>
      <w:r w:rsidRPr="00EB6880">
        <w:rPr>
          <w:rFonts w:cs="Times New Roman"/>
        </w:rPr>
        <w:t>9. НЕКОММЕРЧЕСКОЕ ПАРТНЕРСТВО по содействию внедрению энергоэффективных технологий «ЭНЕРГОЭФФЕКТИВНЫЙ ГОРОД»</w:t>
      </w:r>
    </w:p>
    <w:p w14:paraId="4FC4FB9C" w14:textId="77777777" w:rsidR="0040099D" w:rsidRPr="00EB6880" w:rsidRDefault="0040099D" w:rsidP="00CB0476">
      <w:pPr>
        <w:rPr>
          <w:rFonts w:cs="Times New Roman"/>
        </w:rPr>
      </w:pPr>
      <w:r w:rsidRPr="00EB6880">
        <w:rPr>
          <w:rFonts w:cs="Times New Roman"/>
        </w:rPr>
        <w:t>10. АО «Техническая инспекция ЕЭС»</w:t>
      </w:r>
    </w:p>
    <w:p w14:paraId="52F5677D" w14:textId="77777777" w:rsidR="0040099D" w:rsidRPr="00EB6880" w:rsidRDefault="0040099D" w:rsidP="00CB0476">
      <w:pPr>
        <w:rPr>
          <w:rFonts w:cs="Times New Roman"/>
        </w:rPr>
      </w:pPr>
      <w:r w:rsidRPr="00EB6880">
        <w:rPr>
          <w:rFonts w:cs="Times New Roman"/>
        </w:rPr>
        <w:t>11. «Союз ТеплоНаладка»</w:t>
      </w:r>
    </w:p>
    <w:p w14:paraId="2B8FFBC1" w14:textId="77777777" w:rsidR="0040099D" w:rsidRPr="00EB6880" w:rsidRDefault="0040099D" w:rsidP="00CB0476">
      <w:pPr>
        <w:rPr>
          <w:rFonts w:cs="Times New Roman"/>
        </w:rPr>
      </w:pPr>
      <w:r w:rsidRPr="00EB6880">
        <w:rPr>
          <w:rFonts w:cs="Times New Roman"/>
        </w:rPr>
        <w:t>12. Акционерное общество «Системный оператор единой энергетической системы»</w:t>
      </w:r>
    </w:p>
    <w:p w14:paraId="4DB9F0AE" w14:textId="77777777" w:rsidR="0040099D" w:rsidRPr="00EB6880" w:rsidRDefault="0040099D" w:rsidP="00CB0476">
      <w:pPr>
        <w:rPr>
          <w:rFonts w:cs="Times New Roman"/>
        </w:rPr>
      </w:pPr>
      <w:r w:rsidRPr="00EB6880">
        <w:rPr>
          <w:rFonts w:cs="Times New Roman"/>
        </w:rPr>
        <w:t>Филиал АЛ «СО ЕЭС» «Региональное диспетчерское управление энергосистемы Иркутской области» (филиал АО «СО ЕЭС» Иркутское РДУ).</w:t>
      </w:r>
    </w:p>
    <w:p w14:paraId="71532DAE" w14:textId="77777777" w:rsidR="0040099D" w:rsidRPr="00EB6880" w:rsidRDefault="0040099D" w:rsidP="00CB0476">
      <w:pPr>
        <w:rPr>
          <w:rFonts w:cs="Times New Roman"/>
        </w:rPr>
      </w:pPr>
      <w:r w:rsidRPr="00EB6880">
        <w:rPr>
          <w:rFonts w:cs="Times New Roman"/>
        </w:rPr>
        <w:t>13. Ассоциация «НП СОВЕТ РЫНКА»</w:t>
      </w:r>
    </w:p>
    <w:p w14:paraId="1F0C70B0" w14:textId="77777777" w:rsidR="0040099D" w:rsidRPr="00EB6880" w:rsidRDefault="0040099D" w:rsidP="00CB0476">
      <w:pPr>
        <w:rPr>
          <w:rFonts w:cs="Times New Roman"/>
        </w:rPr>
      </w:pPr>
      <w:r w:rsidRPr="00EB6880">
        <w:rPr>
          <w:rFonts w:cs="Times New Roman"/>
        </w:rPr>
        <w:t xml:space="preserve">14. ЦЭРС Министерства ЖКХ Иркутской области </w:t>
      </w:r>
    </w:p>
    <w:p w14:paraId="3B4BC8CF" w14:textId="77777777" w:rsidR="0040099D" w:rsidRPr="00EB6880" w:rsidRDefault="004F7575" w:rsidP="00CB0476">
      <w:pPr>
        <w:rPr>
          <w:rFonts w:cs="Times New Roman"/>
        </w:rPr>
      </w:pPr>
      <w:r w:rsidRPr="00EB6880">
        <w:rPr>
          <w:rFonts w:cs="Times New Roman"/>
        </w:rPr>
        <w:t>15. ООО «Теплоснабжение» г. Байкальска</w:t>
      </w:r>
    </w:p>
    <w:p w14:paraId="656381DE" w14:textId="77777777" w:rsidR="0040099D" w:rsidRPr="00EB6880" w:rsidRDefault="0040099D" w:rsidP="00CB0476">
      <w:pPr>
        <w:rPr>
          <w:rFonts w:cs="Times New Roman"/>
        </w:rPr>
      </w:pPr>
      <w:r w:rsidRPr="00EB6880">
        <w:rPr>
          <w:rFonts w:cs="Times New Roman"/>
        </w:rPr>
        <w:t xml:space="preserve">Прежде чем приступить к ответу на замечания, необходимо дать следующие пояснения: </w:t>
      </w:r>
    </w:p>
    <w:p w14:paraId="357A053B" w14:textId="77777777" w:rsidR="0040099D" w:rsidRPr="00EB6880" w:rsidRDefault="0040099D" w:rsidP="00CB0476">
      <w:pPr>
        <w:rPr>
          <w:rFonts w:cs="Times New Roman"/>
        </w:rPr>
      </w:pPr>
      <w:r w:rsidRPr="00EB6880">
        <w:rPr>
          <w:rFonts w:cs="Times New Roman"/>
        </w:rPr>
        <w:t>Значительная часть замечаний вызвана тем фактом, что исходные данные для разработки схемы теплоснабжения менялись в ходе проведения работы, что неизбежно повлияло на качество работы:</w:t>
      </w:r>
      <w:r w:rsidR="007E7EB0">
        <w:rPr>
          <w:rFonts w:cs="Times New Roman"/>
        </w:rPr>
        <w:t xml:space="preserve"> </w:t>
      </w:r>
    </w:p>
    <w:p w14:paraId="25276B46" w14:textId="3F819B88" w:rsidR="0040099D" w:rsidRDefault="0040099D" w:rsidP="00476159">
      <w:pPr>
        <w:ind w:firstLine="0"/>
        <w:rPr>
          <w:rFonts w:cs="Times New Roman"/>
        </w:rPr>
      </w:pPr>
      <w:r w:rsidRPr="00EB6880">
        <w:rPr>
          <w:rFonts w:cs="Times New Roman"/>
        </w:rPr>
        <w:tab/>
        <w:t>В первоначальном варианте до января 2026 года в качестве приоритетного варианта рассматривался вариант устройства электрокотельной №2 с начальной мощностью 35 МВт в районе НГВ -1 микрорайон Гагарина, электро</w:t>
      </w:r>
      <w:r w:rsidR="0080662A">
        <w:rPr>
          <w:rFonts w:cs="Times New Roman"/>
        </w:rPr>
        <w:t>ко</w:t>
      </w:r>
      <w:r w:rsidRPr="00EB6880">
        <w:rPr>
          <w:rFonts w:cs="Times New Roman"/>
        </w:rPr>
        <w:t>тельной №3 с первоначальной мощностью 25 МВт. – в районе НГВ-3 (граница микрорайонов Гагарина и Южный). Сведения о возможных ограничениях по мощности электроснабжения</w:t>
      </w:r>
      <w:r w:rsidR="0080662A">
        <w:rPr>
          <w:rFonts w:cs="Times New Roman"/>
        </w:rPr>
        <w:t>, а также о графике обеспечения внешнего электроснабжения</w:t>
      </w:r>
      <w:r w:rsidRPr="00EB6880">
        <w:rPr>
          <w:rFonts w:cs="Times New Roman"/>
        </w:rPr>
        <w:t xml:space="preserve"> отсутствовали. </w:t>
      </w:r>
    </w:p>
    <w:p w14:paraId="33C8F307" w14:textId="2FE06929" w:rsidR="0080662A" w:rsidRDefault="0080662A" w:rsidP="00CB0476">
      <w:pPr>
        <w:rPr>
          <w:rFonts w:cs="Times New Roman"/>
        </w:rPr>
      </w:pPr>
      <w:r>
        <w:rPr>
          <w:rFonts w:cs="Times New Roman"/>
        </w:rPr>
        <w:t xml:space="preserve">В течение марта – апреля 2026 года в ходе серии совещаний на уровне руководства Иркутской области проводилось уточнение условий и графика проведения мероприятий по </w:t>
      </w:r>
      <w:r>
        <w:rPr>
          <w:rFonts w:cs="Times New Roman"/>
        </w:rPr>
        <w:lastRenderedPageBreak/>
        <w:t>осуществлению технологического подключения будущих электрокотельных к сетям внешнего электроснабжения.</w:t>
      </w:r>
    </w:p>
    <w:p w14:paraId="693E0E31" w14:textId="4E5C28BA" w:rsidR="0040099D" w:rsidRPr="00EB6880" w:rsidRDefault="0040099D" w:rsidP="00CB0476">
      <w:pPr>
        <w:rPr>
          <w:rFonts w:cs="Times New Roman"/>
        </w:rPr>
      </w:pPr>
      <w:r w:rsidRPr="00EB6880">
        <w:rPr>
          <w:rFonts w:cs="Times New Roman"/>
        </w:rPr>
        <w:t xml:space="preserve">17 марта (когда первая версия схемы теплоснабжения была разослана), поступило письмо от сетевого оператора АО «Иркутская электросетевая компания» с техническими условиями на технологическое присоединение к электрическим сетям АО «ИЭСК» 2 (двух) электрокотельных Администрации Байкальского городского поселения №4619/25-ЮЭС (далее —ТУ на ТП) для 1-го этапа на 49 МВт (32 МВт для электрокотельной №2 и 17 МВт – для электрокотельной №3 (м-н Южный). </w:t>
      </w:r>
      <w:r w:rsidR="001B0740">
        <w:rPr>
          <w:rFonts w:cs="Times New Roman"/>
        </w:rPr>
        <w:t>Сроки осуществления присоединений не были указаны.</w:t>
      </w:r>
    </w:p>
    <w:p w14:paraId="24D61AA8" w14:textId="77777777" w:rsidR="0040099D" w:rsidRPr="00EB6880" w:rsidRDefault="0040099D" w:rsidP="006216AA">
      <w:pPr>
        <w:pStyle w:val="aa"/>
        <w:ind w:left="0"/>
        <w:rPr>
          <w:rFonts w:cs="Times New Roman"/>
        </w:rPr>
      </w:pPr>
      <w:r w:rsidRPr="00EB6880">
        <w:rPr>
          <w:rFonts w:cs="Times New Roman"/>
        </w:rPr>
        <w:t>При рассмотрении любых вариантов необходимо учитывать следующее обстоятельство:</w:t>
      </w:r>
    </w:p>
    <w:p w14:paraId="44C953A2" w14:textId="2DC43A0D" w:rsidR="0040099D" w:rsidRPr="00EB6880" w:rsidRDefault="00CA6714" w:rsidP="006216AA">
      <w:pPr>
        <w:pStyle w:val="aa"/>
        <w:ind w:left="0"/>
        <w:rPr>
          <w:rFonts w:cs="Times New Roman"/>
        </w:rPr>
      </w:pPr>
      <w:r w:rsidRPr="00EB6880">
        <w:rPr>
          <w:rFonts w:cs="Times New Roman"/>
        </w:rPr>
        <w:t>В первоначальном варианте работы считалось, что п</w:t>
      </w:r>
      <w:r w:rsidR="0040099D" w:rsidRPr="00EB6880">
        <w:rPr>
          <w:rFonts w:cs="Times New Roman"/>
        </w:rPr>
        <w:t xml:space="preserve">еревод системы теплоснабжения необходимо завершить до начала отопительного сезона 2028- 2029 года. Это требование определено состоянием существующего теплоисточника ТЭЦ г. Байкальск, в особенности состояние золоотвалов. Это требование содержится в постановлениях Правительства РФ и поручениях Президента РФ. Таким образом, следует исключить варианты, которые сопровождаются риском срыва сроков реализации запланированных мероприятий. С учетом этого обстоятельства при работе до 02 апреля </w:t>
      </w:r>
      <w:r w:rsidR="00D0606C">
        <w:rPr>
          <w:rFonts w:cs="Times New Roman"/>
        </w:rPr>
        <w:t>20</w:t>
      </w:r>
      <w:r w:rsidR="0040099D" w:rsidRPr="00EB6880">
        <w:rPr>
          <w:rFonts w:cs="Times New Roman"/>
        </w:rPr>
        <w:t xml:space="preserve">26 в качестве определяющего критерия принималась техническая возможность реализации сценария до начала отопительного сезона 2029-2030 гг. </w:t>
      </w:r>
      <w:r w:rsidRPr="00EB6880">
        <w:rPr>
          <w:rFonts w:cs="Times New Roman"/>
        </w:rPr>
        <w:t xml:space="preserve">После совещания от 06 апреля 2026 г. сроки перевода города Байкальск на электротопление перенесены на 2029 -2030 г. </w:t>
      </w:r>
      <w:r w:rsidR="00257B4D" w:rsidRPr="00EB6880">
        <w:rPr>
          <w:rFonts w:cs="Times New Roman"/>
        </w:rPr>
        <w:t xml:space="preserve">Изменение сроков повлекло изменения в расчетах стоимости ряда мероприятий. </w:t>
      </w:r>
      <w:r w:rsidR="0029719A" w:rsidRPr="00EB6880">
        <w:rPr>
          <w:rFonts w:cs="Times New Roman"/>
        </w:rPr>
        <w:t>Есть основания полагать, что эти сроки в дальнейшем будут изменены.</w:t>
      </w:r>
    </w:p>
    <w:p w14:paraId="7A9A34F5" w14:textId="77777777" w:rsidR="0040099D" w:rsidRPr="00905838" w:rsidRDefault="0040099D" w:rsidP="00CB0476">
      <w:pPr>
        <w:rPr>
          <w:rFonts w:cs="Times New Roman"/>
        </w:rPr>
      </w:pPr>
      <w:r w:rsidRPr="00EB6880">
        <w:rPr>
          <w:rFonts w:cs="Times New Roman"/>
        </w:rPr>
        <w:t>Наибольшее количество замечаний вызвал вариант приоритетного сценария, предусматривающего устройство пеллетной котельной. Срочное включение этого сценария потребовалась после совещания 10 февраля 2026 года под председательством губернатора Иркутской области И.И. Кобзева, на котором было озвучена информация о возможном переносе сроков устройства точек подключения электрокотельных на период после 2031 года. После поступления замечаний от АО «ИЭСК» с техническими условиями для технологического подключения электрокотельных к электрическим сетям АО «ИЭСК» варианты №№3 и 4, предусматривающие устройство пеллетных котельных, исключены из обосновывающих материалов</w:t>
      </w:r>
      <w:r w:rsidR="00286A9C" w:rsidRPr="00EB6880">
        <w:rPr>
          <w:rFonts w:cs="Times New Roman"/>
        </w:rPr>
        <w:t xml:space="preserve"> и утверждаемой части.</w:t>
      </w:r>
      <w:r w:rsidRPr="00EB6880">
        <w:rPr>
          <w:rFonts w:cs="Times New Roman"/>
        </w:rPr>
        <w:t xml:space="preserve"> </w:t>
      </w:r>
      <w:r w:rsidR="00754E39" w:rsidRPr="00EB6880">
        <w:rPr>
          <w:rFonts w:cs="Times New Roman"/>
        </w:rPr>
        <w:t>Следует отметить</w:t>
      </w:r>
      <w:r w:rsidRPr="00EB6880">
        <w:rPr>
          <w:rFonts w:cs="Times New Roman"/>
        </w:rPr>
        <w:t xml:space="preserve">, что пеллетные и газовые котельные в г. Байкальске де-факто устанавливаются отдельными владельцами. С учетом возможных цен на тепловую энергию после перевода г. Байкальск на электроотопление имеются все основания полагать, что число объектов, переводимых на автономные пеллетные котлы будет увеличиваться. Следует также отметить, что пеллетные </w:t>
      </w:r>
      <w:r w:rsidRPr="00905838">
        <w:rPr>
          <w:rFonts w:cs="Times New Roman"/>
        </w:rPr>
        <w:t>и газовые котлы считаются экологически чистыми и не входят в перечень запрещенных теплоисточников, указанных в Постановлении Правительства</w:t>
      </w:r>
      <w:r w:rsidR="00257B4D" w:rsidRPr="00905838">
        <w:rPr>
          <w:rFonts w:cs="Times New Roman"/>
        </w:rPr>
        <w:t xml:space="preserve"> от 31 декабря 2020 -г. М№:2399</w:t>
      </w:r>
      <w:r w:rsidRPr="00905838">
        <w:rPr>
          <w:rFonts w:cs="Times New Roman"/>
        </w:rPr>
        <w:t xml:space="preserve">. </w:t>
      </w:r>
    </w:p>
    <w:p w14:paraId="08EE834F" w14:textId="77777777" w:rsidR="00A40438" w:rsidRPr="0047659A" w:rsidRDefault="0047659A" w:rsidP="0047659A">
      <w:pPr>
        <w:pStyle w:val="aa"/>
        <w:ind w:left="0"/>
      </w:pPr>
      <w:r w:rsidRPr="0047659A">
        <w:t>Из всех замечаний непосредственно против децентрализованной системы можно отметить замечани</w:t>
      </w:r>
      <w:r>
        <w:t>е</w:t>
      </w:r>
      <w:r w:rsidR="00A40438" w:rsidRPr="0047659A">
        <w:t xml:space="preserve"> </w:t>
      </w:r>
      <w:r w:rsidRPr="0047659A">
        <w:t xml:space="preserve">от </w:t>
      </w:r>
      <w:r>
        <w:t>АО «Техническая инспекция ЕЭС: «П</w:t>
      </w:r>
      <w:r w:rsidR="00A40438" w:rsidRPr="0047659A">
        <w:t>редложенный в качестве приоритетного вариант развития №`3 систем теплоснабжения г. Байкальска- противоречит</w:t>
      </w:r>
      <w:r w:rsidR="00E90C0C">
        <w:t xml:space="preserve"> </w:t>
      </w:r>
      <w:r>
        <w:t>т</w:t>
      </w:r>
      <w:r w:rsidR="00A40438" w:rsidRPr="0047659A">
        <w:t>ребованиям</w:t>
      </w:r>
      <w:r w:rsidR="00E90C0C">
        <w:t xml:space="preserve"> </w:t>
      </w:r>
      <w:r w:rsidR="00A40438" w:rsidRPr="0047659A">
        <w:t>ч.1</w:t>
      </w:r>
      <w:r>
        <w:t>,</w:t>
      </w:r>
      <w:r w:rsidR="00A40438" w:rsidRPr="0047659A">
        <w:t xml:space="preserve"> ст.3: Федерального закона от 27.07.2010 № 190-ФЗ: «О: теплоснабжении» децентрализация системы теплоснабжения не обоснована в установленном порядке.</w:t>
      </w:r>
    </w:p>
    <w:p w14:paraId="41301B2E" w14:textId="77777777" w:rsidR="00A40438" w:rsidRPr="00E90C0C" w:rsidRDefault="0047659A" w:rsidP="00E90C0C">
      <w:pPr>
        <w:pStyle w:val="aa"/>
        <w:ind w:left="0"/>
      </w:pPr>
      <w:r w:rsidRPr="0047659A">
        <w:t>Здесь можно указать, что в Федерально</w:t>
      </w:r>
      <w:r>
        <w:t>м</w:t>
      </w:r>
      <w:r w:rsidRPr="0047659A">
        <w:t xml:space="preserve"> закон</w:t>
      </w:r>
      <w:r w:rsidR="00E90C0C">
        <w:t>е</w:t>
      </w:r>
      <w:r w:rsidRPr="0047659A">
        <w:t xml:space="preserve"> от 27.07.2010 № 190-ФЗ «О: теплоснабжении»</w:t>
      </w:r>
      <w:r w:rsidR="00E90C0C">
        <w:t xml:space="preserve"> не только предусмотрены варианты с децентрализованными системами, таким образом предлагаемый вариант децентрализованной системы не противоречит </w:t>
      </w:r>
      <w:r w:rsidR="00E90C0C" w:rsidRPr="00E90C0C">
        <w:t>требованиям ч.1, ст.3</w:t>
      </w:r>
      <w:r w:rsidR="00E90C0C">
        <w:t xml:space="preserve"> </w:t>
      </w:r>
      <w:r w:rsidR="00E90C0C" w:rsidRPr="00E90C0C">
        <w:t>Федерального закона от 27.07.2010 № 190-ФЗ «О теплоснабжении»</w:t>
      </w:r>
      <w:r w:rsidR="00E90C0C">
        <w:t>.</w:t>
      </w:r>
    </w:p>
    <w:p w14:paraId="6D8F975D" w14:textId="77777777" w:rsidR="0047659A" w:rsidRPr="008579CE" w:rsidRDefault="00FA3D41" w:rsidP="00FA3D41">
      <w:pPr>
        <w:pStyle w:val="aa"/>
        <w:ind w:left="0"/>
        <w:rPr>
          <w:lang w:eastAsia="ru-RU"/>
        </w:rPr>
      </w:pPr>
      <w:r w:rsidRPr="00291FDD">
        <w:rPr>
          <w:lang w:eastAsia="ru-RU"/>
        </w:rPr>
        <w:lastRenderedPageBreak/>
        <w:t>Серия замечаний</w:t>
      </w:r>
      <w:r w:rsidR="00291FDD" w:rsidRPr="00291FDD">
        <w:rPr>
          <w:lang w:eastAsia="ru-RU"/>
        </w:rPr>
        <w:t xml:space="preserve">, в том числе от Департамента развития электроэнергетики Минэнерго, ИСЭМ СОРАН, ИГЭУ, </w:t>
      </w:r>
      <w:r w:rsidRPr="00291FDD">
        <w:rPr>
          <w:lang w:eastAsia="ru-RU"/>
        </w:rPr>
        <w:t xml:space="preserve">относится к </w:t>
      </w:r>
      <w:r w:rsidR="001C01B6" w:rsidRPr="00291FDD">
        <w:rPr>
          <w:lang w:eastAsia="ru-RU"/>
        </w:rPr>
        <w:t xml:space="preserve">отсутствию электронной </w:t>
      </w:r>
      <w:r w:rsidR="00BC5234">
        <w:rPr>
          <w:lang w:eastAsia="ru-RU"/>
        </w:rPr>
        <w:t xml:space="preserve">модели </w:t>
      </w:r>
      <w:r w:rsidR="001C01B6" w:rsidRPr="00291FDD">
        <w:rPr>
          <w:lang w:eastAsia="ru-RU"/>
        </w:rPr>
        <w:t>схемы в соответствии с Методическими указаниями</w:t>
      </w:r>
      <w:r w:rsidR="00291FDD">
        <w:rPr>
          <w:lang w:eastAsia="ru-RU"/>
        </w:rPr>
        <w:t>. Здесь следует указать, что в абзаце 2, п.2 Требований к схема</w:t>
      </w:r>
      <w:r w:rsidR="00AD13A7">
        <w:rPr>
          <w:lang w:eastAsia="ru-RU"/>
        </w:rPr>
        <w:t>м</w:t>
      </w:r>
      <w:r w:rsidR="00291FDD">
        <w:rPr>
          <w:lang w:eastAsia="ru-RU"/>
        </w:rPr>
        <w:t xml:space="preserve"> теплоснабжения, утвержденным ПП РФ №154, </w:t>
      </w:r>
      <w:r w:rsidR="005E23CE">
        <w:rPr>
          <w:lang w:eastAsia="ru-RU"/>
        </w:rPr>
        <w:t xml:space="preserve">указывается, что разработка электронной схемы для населенных пунктов с численностью населения до 100 тыс. чел. не является обязательным. </w:t>
      </w:r>
      <w:r w:rsidR="00C60C01">
        <w:rPr>
          <w:lang w:eastAsia="ru-RU"/>
        </w:rPr>
        <w:t>С учетом ограниченного времени и средств, выделенных на проведение актуализацию схемы теплоснабжения в</w:t>
      </w:r>
      <w:r w:rsidR="008579CE">
        <w:rPr>
          <w:lang w:eastAsia="ru-RU"/>
        </w:rPr>
        <w:t xml:space="preserve"> работе использовались упрощенные электронные модели, разработанные в среде </w:t>
      </w:r>
      <w:r w:rsidR="008579CE">
        <w:rPr>
          <w:lang w:val="en-US" w:eastAsia="ru-RU"/>
        </w:rPr>
        <w:t>Excel</w:t>
      </w:r>
      <w:r w:rsidR="008579CE">
        <w:rPr>
          <w:lang w:eastAsia="ru-RU"/>
        </w:rPr>
        <w:t xml:space="preserve">. </w:t>
      </w:r>
    </w:p>
    <w:p w14:paraId="46C0A59D" w14:textId="77777777" w:rsidR="00D0606C" w:rsidRDefault="00D0606C" w:rsidP="00D0606C">
      <w:pPr>
        <w:rPr>
          <w:rFonts w:cs="Times New Roman"/>
        </w:rPr>
      </w:pPr>
      <w:r w:rsidRPr="00EB6880">
        <w:rPr>
          <w:rFonts w:cs="Times New Roman"/>
        </w:rPr>
        <w:t xml:space="preserve">После последнего совещания от 06 апреля 2026 г. решением губернатора Иркутской области И.И. Кобзева были определены главные параметры схемы: 5 электрокотельных: электрокотельная №1 – в Промзоне 16 МВт, электрокотельные №№2-1 и 2-2 в м-не Гагарина по 25 МВт каждая; электрокотельные 3-1 и 3-2 в микрорайоне Южный по 25 МВт каждая. Срок перевода на электроотопление начало отопительного сезона 2029 -2030 гг. </w:t>
      </w:r>
    </w:p>
    <w:p w14:paraId="679E5625" w14:textId="77777777" w:rsidR="00D0606C" w:rsidRPr="00EB6880" w:rsidRDefault="00D0606C" w:rsidP="00D0606C">
      <w:pPr>
        <w:pStyle w:val="aa"/>
        <w:ind w:left="0"/>
        <w:rPr>
          <w:rFonts w:cs="Times New Roman"/>
        </w:rPr>
      </w:pPr>
      <w:r w:rsidRPr="007E7EB0">
        <w:t>Позже (2</w:t>
      </w:r>
      <w:r>
        <w:t xml:space="preserve">2 апреля) последовало уточнение, что мощность электроснабжения в двух точках подключения может быть доведена до 110 МВт (по 55 МВт на каждую). Окончательный график проведения мероприятий по проведению </w:t>
      </w:r>
      <w:r w:rsidRPr="00EB6880">
        <w:rPr>
          <w:rFonts w:cs="Times New Roman"/>
        </w:rPr>
        <w:t>технологическо</w:t>
      </w:r>
      <w:r>
        <w:rPr>
          <w:rFonts w:cs="Times New Roman"/>
        </w:rPr>
        <w:t>го</w:t>
      </w:r>
      <w:r w:rsidRPr="00EB6880">
        <w:rPr>
          <w:rFonts w:cs="Times New Roman"/>
        </w:rPr>
        <w:t xml:space="preserve"> присоединени</w:t>
      </w:r>
      <w:r>
        <w:rPr>
          <w:rFonts w:cs="Times New Roman"/>
        </w:rPr>
        <w:t>я</w:t>
      </w:r>
      <w:r w:rsidRPr="00EB6880">
        <w:rPr>
          <w:rFonts w:cs="Times New Roman"/>
        </w:rPr>
        <w:t xml:space="preserve"> к электрическим сетям АО «ИЭСК»</w:t>
      </w:r>
      <w:r>
        <w:rPr>
          <w:rFonts w:cs="Times New Roman"/>
        </w:rPr>
        <w:t xml:space="preserve"> был представлен в </w:t>
      </w:r>
      <w:r>
        <w:t xml:space="preserve">письме от 21 мая 2026 г ;№914/01 от администрации Байкальского городского поселения. </w:t>
      </w:r>
      <w:r w:rsidRPr="00EB6880">
        <w:rPr>
          <w:rFonts w:cs="Times New Roman"/>
        </w:rPr>
        <w:t xml:space="preserve">Таким образом, это </w:t>
      </w:r>
      <w:r>
        <w:rPr>
          <w:rFonts w:cs="Times New Roman"/>
        </w:rPr>
        <w:t>пятая</w:t>
      </w:r>
      <w:r w:rsidRPr="00EB6880">
        <w:rPr>
          <w:rFonts w:cs="Times New Roman"/>
        </w:rPr>
        <w:t xml:space="preserve"> редакция схемы теплоснабжения. </w:t>
      </w:r>
    </w:p>
    <w:p w14:paraId="38AEBAF4" w14:textId="453F9611" w:rsidR="001D25D9" w:rsidRDefault="001D25D9" w:rsidP="00CB0476">
      <w:pPr>
        <w:rPr>
          <w:rFonts w:cs="Times New Roman"/>
        </w:rPr>
      </w:pPr>
      <w:r w:rsidRPr="000B0DE3">
        <w:rPr>
          <w:rFonts w:cs="Times New Roman"/>
        </w:rPr>
        <w:t>Значительный объем замечаний, вызванный изменениями в исходных условиях, автоматически учтены при переработке схемы теплоснабжения с учетом последней версией технических условий. Тем не менее, значительно количество</w:t>
      </w:r>
      <w:r w:rsidRPr="00EB6880">
        <w:rPr>
          <w:rFonts w:cs="Times New Roman"/>
        </w:rPr>
        <w:t xml:space="preserve"> замечаний требует осмысления и учета.</w:t>
      </w:r>
    </w:p>
    <w:p w14:paraId="61FDA51B" w14:textId="77777777" w:rsidR="00C45AD7" w:rsidRDefault="00C45AD7" w:rsidP="00C45AD7">
      <w:pPr>
        <w:pStyle w:val="aa"/>
        <w:ind w:left="0" w:firstLine="851"/>
      </w:pPr>
      <w:r>
        <w:t xml:space="preserve">Ответы на замечания к первой редакции схемы теплоснабжения представлены в Приложении П17. </w:t>
      </w:r>
    </w:p>
    <w:p w14:paraId="336CF0AE" w14:textId="3A68EB30" w:rsidR="00C45AD7" w:rsidRPr="00C45AD7" w:rsidRDefault="00C45AD7" w:rsidP="00C45AD7">
      <w:pPr>
        <w:ind w:firstLine="708"/>
      </w:pPr>
      <w:r>
        <w:t xml:space="preserve">В основном тексте главы 17 представлены замечания и ответы на замечания, относящиеся к предпоследней редакции схемы теплоснабжения. </w:t>
      </w:r>
    </w:p>
    <w:p w14:paraId="2246F956" w14:textId="77777777" w:rsidR="001D25D9" w:rsidRPr="00EB6880" w:rsidRDefault="001D25D9" w:rsidP="00CB0476">
      <w:pPr>
        <w:rPr>
          <w:rFonts w:cs="Times New Roman"/>
        </w:rPr>
      </w:pPr>
      <w:r w:rsidRPr="00EB6880">
        <w:rPr>
          <w:rFonts w:cs="Times New Roman"/>
        </w:rPr>
        <w:t xml:space="preserve">Автор выражает благодарность всем организациям, взявшим на себя труд ознакомиться с представленными материалами и выдать замечания учет которых позволит довести работу до успешного завершения. </w:t>
      </w:r>
    </w:p>
    <w:p w14:paraId="17D811CA" w14:textId="77777777" w:rsidR="00D05319" w:rsidRPr="00EB6880" w:rsidRDefault="00D05319" w:rsidP="000B0DE3">
      <w:pPr>
        <w:pStyle w:val="2"/>
        <w:spacing w:before="60" w:after="40"/>
        <w:rPr>
          <w:rFonts w:cs="Times New Roman"/>
        </w:rPr>
      </w:pPr>
      <w:bookmarkStart w:id="402" w:name="_Toc171371971"/>
      <w:bookmarkStart w:id="403" w:name="_Toc231213458"/>
      <w:r w:rsidRPr="00EB6880">
        <w:rPr>
          <w:rFonts w:cs="Times New Roman"/>
        </w:rPr>
        <w:t>17.2. Перечень замечаний и предложений к проекту Схемы теплоснабжения и ответы разработчиков проекта схемы теплоснабжения на замечания и предложения</w:t>
      </w:r>
      <w:bookmarkEnd w:id="402"/>
      <w:bookmarkEnd w:id="403"/>
    </w:p>
    <w:p w14:paraId="572F390A" w14:textId="21917029" w:rsidR="001D25D9" w:rsidRPr="00EB6880" w:rsidRDefault="001D25D9" w:rsidP="00CB0476">
      <w:pPr>
        <w:rPr>
          <w:rFonts w:cs="Times New Roman"/>
        </w:rPr>
      </w:pPr>
      <w:r w:rsidRPr="00EB6880">
        <w:rPr>
          <w:rFonts w:cs="Times New Roman"/>
        </w:rPr>
        <w:t>В табл. 17.1. представлен перечень замечаний и предложений, поступившие до публичных слушаний схемы теплоснабжения; в процессе проведения публичных слушаний и замеча</w:t>
      </w:r>
      <w:r w:rsidR="00B81141">
        <w:rPr>
          <w:rFonts w:cs="Times New Roman"/>
        </w:rPr>
        <w:t>н</w:t>
      </w:r>
      <w:r w:rsidRPr="00EB6880">
        <w:rPr>
          <w:rFonts w:cs="Times New Roman"/>
        </w:rPr>
        <w:t xml:space="preserve">ий, поступивших </w:t>
      </w:r>
      <w:r w:rsidR="00C45AD7">
        <w:rPr>
          <w:rFonts w:cs="Times New Roman"/>
        </w:rPr>
        <w:t xml:space="preserve">после </w:t>
      </w:r>
      <w:r w:rsidR="00B4071A">
        <w:rPr>
          <w:rFonts w:cs="Times New Roman"/>
        </w:rPr>
        <w:t>06</w:t>
      </w:r>
      <w:r w:rsidRPr="00EB6880">
        <w:rPr>
          <w:rFonts w:cs="Times New Roman"/>
        </w:rPr>
        <w:t xml:space="preserve"> </w:t>
      </w:r>
      <w:r w:rsidR="00C45AD7">
        <w:rPr>
          <w:rFonts w:cs="Times New Roman"/>
        </w:rPr>
        <w:t>апреля</w:t>
      </w:r>
      <w:r w:rsidRPr="00EB6880">
        <w:rPr>
          <w:rFonts w:cs="Times New Roman"/>
        </w:rPr>
        <w:t xml:space="preserve"> 2026 г.</w:t>
      </w:r>
    </w:p>
    <w:p w14:paraId="49AC197C" w14:textId="17E6B8A7" w:rsidR="004F7575" w:rsidRPr="00EB6880" w:rsidRDefault="001D25D9" w:rsidP="00EB6880">
      <w:pPr>
        <w:rPr>
          <w:rFonts w:cs="Times New Roman"/>
        </w:rPr>
      </w:pPr>
      <w:r w:rsidRPr="00EB6880">
        <w:rPr>
          <w:rFonts w:cs="Times New Roman"/>
        </w:rPr>
        <w:t xml:space="preserve">Детальный перечень замечаний и ответов </w:t>
      </w:r>
      <w:r w:rsidR="004941A0">
        <w:rPr>
          <w:rFonts w:cs="Times New Roman"/>
        </w:rPr>
        <w:t xml:space="preserve">на замечания на более ранние редакции схемы, </w:t>
      </w:r>
      <w:r w:rsidRPr="00EB6880">
        <w:rPr>
          <w:rFonts w:cs="Times New Roman"/>
        </w:rPr>
        <w:t xml:space="preserve">представлен в Приложении П17.1 </w:t>
      </w:r>
    </w:p>
    <w:p w14:paraId="6A5A969E" w14:textId="77777777" w:rsidR="00E74815" w:rsidRPr="00EB6880" w:rsidRDefault="00E74815" w:rsidP="003329F0">
      <w:pPr>
        <w:spacing w:after="200" w:line="276" w:lineRule="auto"/>
        <w:ind w:firstLine="0"/>
        <w:jc w:val="left"/>
        <w:rPr>
          <w:rFonts w:cs="Times New Roman"/>
        </w:rPr>
        <w:sectPr w:rsidR="00E74815" w:rsidRPr="00EB6880">
          <w:footerReference w:type="default" r:id="rId116"/>
          <w:pgSz w:w="11906" w:h="16838"/>
          <w:pgMar w:top="1134" w:right="850" w:bottom="1134" w:left="1701" w:header="708" w:footer="708" w:gutter="0"/>
          <w:cols w:space="708"/>
          <w:docGrid w:linePitch="360"/>
        </w:sectPr>
      </w:pPr>
    </w:p>
    <w:p w14:paraId="30510CCE" w14:textId="160B8F17" w:rsidR="00E74815" w:rsidRPr="00EB6880" w:rsidRDefault="0098754E" w:rsidP="0098754E">
      <w:pPr>
        <w:spacing w:after="200" w:line="276" w:lineRule="auto"/>
        <w:ind w:firstLine="0"/>
        <w:jc w:val="left"/>
        <w:rPr>
          <w:rFonts w:cs="Times New Roman"/>
        </w:rPr>
      </w:pPr>
      <w:r w:rsidRPr="00EB6880">
        <w:rPr>
          <w:rFonts w:cs="Times New Roman"/>
        </w:rPr>
        <w:lastRenderedPageBreak/>
        <w:t>Таблица 17.1. Перечень замечаний и предложений к проекту Схемы теплоснабжения</w:t>
      </w:r>
      <w:r w:rsidR="000F4721" w:rsidRPr="00EB6880">
        <w:rPr>
          <w:rFonts w:cs="Times New Roman"/>
        </w:rPr>
        <w:t xml:space="preserve">, поступивших </w:t>
      </w:r>
      <w:r w:rsidR="004941A0">
        <w:rPr>
          <w:rFonts w:cs="Times New Roman"/>
        </w:rPr>
        <w:t xml:space="preserve">после </w:t>
      </w:r>
      <w:r w:rsidR="00B4071A">
        <w:rPr>
          <w:rFonts w:cs="Times New Roman"/>
        </w:rPr>
        <w:t>06</w:t>
      </w:r>
      <w:r w:rsidR="000F4721" w:rsidRPr="00EB6880">
        <w:rPr>
          <w:rFonts w:cs="Times New Roman"/>
        </w:rPr>
        <w:t xml:space="preserve"> </w:t>
      </w:r>
      <w:r w:rsidR="004941A0">
        <w:rPr>
          <w:rFonts w:cs="Times New Roman"/>
        </w:rPr>
        <w:t xml:space="preserve">апреля </w:t>
      </w:r>
      <w:r w:rsidR="000F4721" w:rsidRPr="00EB6880">
        <w:rPr>
          <w:rFonts w:cs="Times New Roman"/>
        </w:rPr>
        <w:t>2026 г.</w:t>
      </w:r>
    </w:p>
    <w:tbl>
      <w:tblPr>
        <w:tblW w:w="144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377"/>
        <w:gridCol w:w="4536"/>
        <w:gridCol w:w="4547"/>
      </w:tblGrid>
      <w:tr w:rsidR="007E64C8" w:rsidRPr="00EB6880" w14:paraId="472A18C4" w14:textId="77777777" w:rsidTr="001D6FF9">
        <w:trPr>
          <w:trHeight w:val="293"/>
        </w:trPr>
        <w:tc>
          <w:tcPr>
            <w:tcW w:w="5377" w:type="dxa"/>
            <w:shd w:val="clear" w:color="auto" w:fill="auto"/>
            <w:vAlign w:val="center"/>
            <w:hideMark/>
          </w:tcPr>
          <w:p w14:paraId="306519C5" w14:textId="77777777" w:rsidR="007E64C8" w:rsidRPr="00EB6880" w:rsidRDefault="007E64C8" w:rsidP="007E64C8">
            <w:pPr>
              <w:pStyle w:val="ab"/>
              <w:rPr>
                <w:rFonts w:cs="Times New Roman"/>
                <w:szCs w:val="20"/>
                <w:lang w:eastAsia="ru-RU"/>
              </w:rPr>
            </w:pPr>
            <w:r w:rsidRPr="00EB6880">
              <w:rPr>
                <w:rFonts w:cs="Times New Roman"/>
                <w:szCs w:val="20"/>
                <w:lang w:eastAsia="ru-RU"/>
              </w:rPr>
              <w:t>Замечания к существующему тексту</w:t>
            </w:r>
          </w:p>
        </w:tc>
        <w:tc>
          <w:tcPr>
            <w:tcW w:w="4536" w:type="dxa"/>
            <w:shd w:val="clear" w:color="auto" w:fill="auto"/>
            <w:vAlign w:val="center"/>
            <w:hideMark/>
          </w:tcPr>
          <w:p w14:paraId="319A79BA" w14:textId="64168445" w:rsidR="007E64C8" w:rsidRPr="00EB6880" w:rsidRDefault="007A3840" w:rsidP="007E64C8">
            <w:pPr>
              <w:pStyle w:val="ab"/>
              <w:rPr>
                <w:rFonts w:cs="Times New Roman"/>
                <w:szCs w:val="20"/>
                <w:lang w:eastAsia="ru-RU"/>
              </w:rPr>
            </w:pPr>
            <w:r>
              <w:rPr>
                <w:rFonts w:cs="Times New Roman"/>
                <w:szCs w:val="20"/>
                <w:lang w:eastAsia="ru-RU"/>
              </w:rPr>
              <w:t xml:space="preserve">Комментарии к замечаниям. </w:t>
            </w:r>
            <w:r w:rsidR="007E64C8" w:rsidRPr="00EB6880">
              <w:rPr>
                <w:rFonts w:cs="Times New Roman"/>
                <w:szCs w:val="20"/>
                <w:lang w:eastAsia="ru-RU"/>
              </w:rPr>
              <w:t>Предложения новой редакции</w:t>
            </w:r>
          </w:p>
        </w:tc>
        <w:tc>
          <w:tcPr>
            <w:tcW w:w="4547" w:type="dxa"/>
            <w:shd w:val="clear" w:color="auto" w:fill="auto"/>
            <w:vAlign w:val="center"/>
            <w:hideMark/>
          </w:tcPr>
          <w:p w14:paraId="0E3CA246" w14:textId="77777777" w:rsidR="007E64C8" w:rsidRPr="00EB6880" w:rsidRDefault="007E64C8" w:rsidP="007E64C8">
            <w:pPr>
              <w:pStyle w:val="ab"/>
              <w:rPr>
                <w:rFonts w:cs="Times New Roman"/>
                <w:szCs w:val="20"/>
                <w:lang w:eastAsia="ru-RU"/>
              </w:rPr>
            </w:pPr>
            <w:r w:rsidRPr="00EB6880">
              <w:rPr>
                <w:rFonts w:cs="Times New Roman"/>
                <w:szCs w:val="20"/>
                <w:lang w:eastAsia="ru-RU"/>
              </w:rPr>
              <w:t>Принятое решение</w:t>
            </w:r>
          </w:p>
        </w:tc>
      </w:tr>
      <w:tr w:rsidR="007E64C8" w:rsidRPr="00EB6880" w14:paraId="7F46315D" w14:textId="77777777" w:rsidTr="001D6FF9">
        <w:trPr>
          <w:trHeight w:val="293"/>
        </w:trPr>
        <w:tc>
          <w:tcPr>
            <w:tcW w:w="5377" w:type="dxa"/>
            <w:shd w:val="clear" w:color="auto" w:fill="auto"/>
            <w:vAlign w:val="center"/>
            <w:hideMark/>
          </w:tcPr>
          <w:p w14:paraId="35050007" w14:textId="77777777" w:rsidR="007E64C8" w:rsidRPr="00EB6880" w:rsidRDefault="007E64C8" w:rsidP="007E64C8">
            <w:pPr>
              <w:pStyle w:val="ab"/>
              <w:rPr>
                <w:rFonts w:cs="Times New Roman"/>
                <w:szCs w:val="20"/>
                <w:lang w:eastAsia="ru-RU"/>
              </w:rPr>
            </w:pPr>
            <w:r w:rsidRPr="00EB6880">
              <w:rPr>
                <w:rFonts w:cs="Times New Roman"/>
                <w:szCs w:val="20"/>
                <w:lang w:eastAsia="ru-RU"/>
              </w:rPr>
              <w:t>Замечания от АО "ИЭСК"</w:t>
            </w:r>
          </w:p>
        </w:tc>
        <w:tc>
          <w:tcPr>
            <w:tcW w:w="4536" w:type="dxa"/>
            <w:shd w:val="clear" w:color="auto" w:fill="auto"/>
            <w:vAlign w:val="center"/>
            <w:hideMark/>
          </w:tcPr>
          <w:p w14:paraId="1BDEEACE"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c>
          <w:tcPr>
            <w:tcW w:w="4547" w:type="dxa"/>
            <w:shd w:val="clear" w:color="auto" w:fill="auto"/>
            <w:vAlign w:val="center"/>
            <w:hideMark/>
          </w:tcPr>
          <w:p w14:paraId="51E2A7A4"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14:paraId="14BFDAD3" w14:textId="77777777" w:rsidTr="001D6FF9">
        <w:trPr>
          <w:trHeight w:val="243"/>
        </w:trPr>
        <w:tc>
          <w:tcPr>
            <w:tcW w:w="5377" w:type="dxa"/>
            <w:shd w:val="clear" w:color="auto" w:fill="auto"/>
            <w:vAlign w:val="bottom"/>
            <w:hideMark/>
          </w:tcPr>
          <w:p w14:paraId="42E0C77A" w14:textId="77777777" w:rsidR="007E64C8" w:rsidRPr="00EB6880" w:rsidRDefault="007E64C8" w:rsidP="007E64C8">
            <w:pPr>
              <w:pStyle w:val="ab"/>
              <w:rPr>
                <w:rFonts w:cs="Times New Roman"/>
                <w:szCs w:val="20"/>
                <w:lang w:eastAsia="ru-RU"/>
              </w:rPr>
            </w:pPr>
            <w:r w:rsidRPr="00EB6880">
              <w:rPr>
                <w:rFonts w:cs="Times New Roman"/>
                <w:szCs w:val="20"/>
                <w:lang w:eastAsia="ru-RU"/>
              </w:rPr>
              <w:t>1. Для сценария с централизованной системой с 3-я электрокотельными (далее — вариант №1):</w:t>
            </w:r>
          </w:p>
        </w:tc>
        <w:tc>
          <w:tcPr>
            <w:tcW w:w="4536" w:type="dxa"/>
            <w:shd w:val="clear" w:color="auto" w:fill="auto"/>
            <w:vAlign w:val="bottom"/>
            <w:hideMark/>
          </w:tcPr>
          <w:p w14:paraId="4451758D"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c>
          <w:tcPr>
            <w:tcW w:w="4547" w:type="dxa"/>
            <w:shd w:val="clear" w:color="auto" w:fill="auto"/>
            <w:vAlign w:val="bottom"/>
            <w:hideMark/>
          </w:tcPr>
          <w:p w14:paraId="04178116"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14:paraId="11A97029" w14:textId="77777777" w:rsidTr="001D6FF9">
        <w:trPr>
          <w:trHeight w:val="1214"/>
        </w:trPr>
        <w:tc>
          <w:tcPr>
            <w:tcW w:w="5377" w:type="dxa"/>
            <w:shd w:val="clear" w:color="auto" w:fill="auto"/>
            <w:vAlign w:val="bottom"/>
            <w:hideMark/>
          </w:tcPr>
          <w:p w14:paraId="1F3A7C1D" w14:textId="0BCDDB37" w:rsidR="007E64C8" w:rsidRPr="00EB6880" w:rsidRDefault="004941A0" w:rsidP="004941A0">
            <w:pPr>
              <w:pStyle w:val="ab"/>
              <w:jc w:val="both"/>
              <w:rPr>
                <w:rFonts w:cs="Times New Roman"/>
                <w:szCs w:val="20"/>
                <w:lang w:eastAsia="ru-RU"/>
              </w:rPr>
            </w:pPr>
            <w:r w:rsidRPr="004941A0">
              <w:rPr>
                <w:rFonts w:cs="Times New Roman"/>
                <w:szCs w:val="20"/>
                <w:lang w:eastAsia="ru-RU"/>
              </w:rPr>
              <w:t>1. В Схеме отсутствует разбивка на этапы электроснабжения, что противоречит</w:t>
            </w:r>
            <w:r>
              <w:rPr>
                <w:rFonts w:cs="Times New Roman"/>
                <w:szCs w:val="20"/>
                <w:lang w:eastAsia="ru-RU"/>
              </w:rPr>
              <w:t xml:space="preserve"> </w:t>
            </w:r>
            <w:r w:rsidRPr="004941A0">
              <w:rPr>
                <w:rFonts w:cs="Times New Roman"/>
                <w:szCs w:val="20"/>
                <w:lang w:eastAsia="ru-RU"/>
              </w:rPr>
              <w:t>утвержденному Министром энергетики планом-графиком перевода г. Байкальска на</w:t>
            </w:r>
            <w:r>
              <w:rPr>
                <w:rFonts w:cs="Times New Roman"/>
                <w:szCs w:val="20"/>
                <w:lang w:eastAsia="ru-RU"/>
              </w:rPr>
              <w:t xml:space="preserve"> </w:t>
            </w:r>
            <w:r w:rsidRPr="004941A0">
              <w:rPr>
                <w:rFonts w:cs="Times New Roman"/>
                <w:szCs w:val="20"/>
                <w:lang w:eastAsia="ru-RU"/>
              </w:rPr>
              <w:t>электроотопление (далее — план-график). Так же в Части 13.6 необходимо сделать ссылку на</w:t>
            </w:r>
            <w:r>
              <w:rPr>
                <w:rFonts w:cs="Times New Roman"/>
                <w:szCs w:val="20"/>
                <w:lang w:eastAsia="ru-RU"/>
              </w:rPr>
              <w:t xml:space="preserve"> </w:t>
            </w:r>
            <w:r w:rsidRPr="004941A0">
              <w:rPr>
                <w:rFonts w:cs="Times New Roman"/>
                <w:szCs w:val="20"/>
                <w:lang w:eastAsia="ru-RU"/>
              </w:rPr>
              <w:t>план-график;</w:t>
            </w:r>
          </w:p>
        </w:tc>
        <w:tc>
          <w:tcPr>
            <w:tcW w:w="4536" w:type="dxa"/>
            <w:shd w:val="clear" w:color="auto" w:fill="auto"/>
            <w:vAlign w:val="bottom"/>
            <w:hideMark/>
          </w:tcPr>
          <w:p w14:paraId="21B82580" w14:textId="31055885" w:rsidR="007E64C8" w:rsidRPr="00EB6880" w:rsidRDefault="007A3840" w:rsidP="007E64C8">
            <w:pPr>
              <w:pStyle w:val="ab"/>
              <w:rPr>
                <w:rFonts w:cs="Times New Roman"/>
                <w:szCs w:val="20"/>
                <w:lang w:eastAsia="ru-RU"/>
              </w:rPr>
            </w:pPr>
            <w:r>
              <w:rPr>
                <w:rFonts w:cs="Times New Roman"/>
                <w:szCs w:val="20"/>
                <w:lang w:eastAsia="ru-RU"/>
              </w:rPr>
              <w:t>Этапы, намеченные планом-графиком не реальны, что отразилось в последних решениях об осуществлении прис</w:t>
            </w:r>
            <w:r w:rsidR="00B4071A">
              <w:rPr>
                <w:rFonts w:cs="Times New Roman"/>
                <w:szCs w:val="20"/>
                <w:lang w:eastAsia="ru-RU"/>
              </w:rPr>
              <w:t>о</w:t>
            </w:r>
            <w:r>
              <w:rPr>
                <w:rFonts w:cs="Times New Roman"/>
                <w:szCs w:val="20"/>
                <w:lang w:eastAsia="ru-RU"/>
              </w:rPr>
              <w:t xml:space="preserve">единения </w:t>
            </w:r>
            <w:r w:rsidR="00B4071A">
              <w:rPr>
                <w:rFonts w:cs="Times New Roman"/>
                <w:szCs w:val="20"/>
                <w:lang w:eastAsia="ru-RU"/>
              </w:rPr>
              <w:t>электрокотельных к внешним сетям электроснабжения в 2030 году в одни этап</w:t>
            </w:r>
            <w:r w:rsidR="007E64C8" w:rsidRPr="00EB6880">
              <w:rPr>
                <w:rFonts w:cs="Times New Roman"/>
                <w:szCs w:val="20"/>
                <w:lang w:eastAsia="ru-RU"/>
              </w:rPr>
              <w:t xml:space="preserve"> </w:t>
            </w:r>
          </w:p>
        </w:tc>
        <w:tc>
          <w:tcPr>
            <w:tcW w:w="4547" w:type="dxa"/>
            <w:shd w:val="clear" w:color="auto" w:fill="auto"/>
            <w:vAlign w:val="bottom"/>
            <w:hideMark/>
          </w:tcPr>
          <w:p w14:paraId="3BD9128D" w14:textId="1374AD92" w:rsidR="007E64C8" w:rsidRPr="00EB6880" w:rsidRDefault="00B4071A" w:rsidP="00B4071A">
            <w:pPr>
              <w:pStyle w:val="ab"/>
              <w:rPr>
                <w:rFonts w:cs="Times New Roman"/>
                <w:szCs w:val="20"/>
                <w:lang w:eastAsia="ru-RU"/>
              </w:rPr>
            </w:pPr>
            <w:r>
              <w:rPr>
                <w:rFonts w:cs="Times New Roman"/>
                <w:szCs w:val="20"/>
                <w:lang w:eastAsia="ru-RU"/>
              </w:rPr>
              <w:t xml:space="preserve">В соответствии с последними решениями в разделе 4 УЧ и главе 5 ОМ представлен перечень мероприятий по осуществлению </w:t>
            </w:r>
            <w:r w:rsidRPr="00B4071A">
              <w:rPr>
                <w:rFonts w:cs="Times New Roman"/>
                <w:szCs w:val="20"/>
                <w:lang w:eastAsia="ru-RU"/>
              </w:rPr>
              <w:t>присоединения электрокотельных к внешним сетям электроснабжения в 2030 году в одни этап</w:t>
            </w:r>
          </w:p>
        </w:tc>
      </w:tr>
      <w:tr w:rsidR="007E64C8" w:rsidRPr="00EB6880" w14:paraId="4E70F9EB" w14:textId="77777777" w:rsidTr="00B4071A">
        <w:trPr>
          <w:trHeight w:val="976"/>
        </w:trPr>
        <w:tc>
          <w:tcPr>
            <w:tcW w:w="5377" w:type="dxa"/>
            <w:shd w:val="clear" w:color="auto" w:fill="auto"/>
            <w:vAlign w:val="bottom"/>
            <w:hideMark/>
          </w:tcPr>
          <w:p w14:paraId="406D3427" w14:textId="2A14395F" w:rsidR="00B4071A" w:rsidRPr="00B4071A" w:rsidRDefault="00B4071A" w:rsidP="00B4071A">
            <w:pPr>
              <w:pStyle w:val="ab"/>
              <w:rPr>
                <w:rFonts w:cs="Times New Roman"/>
                <w:szCs w:val="20"/>
                <w:lang w:eastAsia="ru-RU"/>
              </w:rPr>
            </w:pPr>
            <w:r w:rsidRPr="00B4071A">
              <w:rPr>
                <w:rFonts w:cs="Times New Roman"/>
                <w:szCs w:val="20"/>
                <w:lang w:eastAsia="ru-RU"/>
              </w:rPr>
              <w:t>2. Стоимость, приведенная в Схеме для вариант № 1 (централизованная система с 5-мя</w:t>
            </w:r>
            <w:r>
              <w:rPr>
                <w:rFonts w:cs="Times New Roman"/>
                <w:szCs w:val="20"/>
                <w:lang w:eastAsia="ru-RU"/>
              </w:rPr>
              <w:t xml:space="preserve"> </w:t>
            </w:r>
            <w:r w:rsidRPr="00B4071A">
              <w:rPr>
                <w:rFonts w:cs="Times New Roman"/>
                <w:szCs w:val="20"/>
                <w:lang w:eastAsia="ru-RU"/>
              </w:rPr>
              <w:t>электрокотельными), за точки подключения электрокотельных приведена для мощности 49 МВт</w:t>
            </w:r>
            <w:r>
              <w:rPr>
                <w:rFonts w:cs="Times New Roman"/>
                <w:szCs w:val="20"/>
                <w:lang w:eastAsia="ru-RU"/>
              </w:rPr>
              <w:t xml:space="preserve"> </w:t>
            </w:r>
            <w:r w:rsidRPr="00B4071A">
              <w:rPr>
                <w:rFonts w:cs="Times New Roman"/>
                <w:szCs w:val="20"/>
                <w:lang w:eastAsia="ru-RU"/>
              </w:rPr>
              <w:t>— Т этап. Обращаем внимание, что при увеличении мощности до 110 МВт потребуются</w:t>
            </w:r>
          </w:p>
          <w:p w14:paraId="2C408C91" w14:textId="3876835A" w:rsidR="007E64C8" w:rsidRPr="00EB6880" w:rsidRDefault="00B4071A" w:rsidP="00B4071A">
            <w:pPr>
              <w:pStyle w:val="ab"/>
              <w:rPr>
                <w:rFonts w:cs="Times New Roman"/>
                <w:szCs w:val="20"/>
                <w:lang w:eastAsia="ru-RU"/>
              </w:rPr>
            </w:pPr>
            <w:r w:rsidRPr="00B4071A">
              <w:rPr>
                <w:rFonts w:cs="Times New Roman"/>
                <w:szCs w:val="20"/>
                <w:lang w:eastAsia="ru-RU"/>
              </w:rPr>
              <w:t>дополнительные мероприятия, а также произойдет увеличение стоимости реализации.</w:t>
            </w:r>
          </w:p>
        </w:tc>
        <w:tc>
          <w:tcPr>
            <w:tcW w:w="4536" w:type="dxa"/>
            <w:shd w:val="clear" w:color="auto" w:fill="auto"/>
            <w:vAlign w:val="bottom"/>
            <w:hideMark/>
          </w:tcPr>
          <w:p w14:paraId="435D6EF1" w14:textId="26287824" w:rsidR="007E64C8" w:rsidRPr="00EB6880" w:rsidRDefault="00B4071A" w:rsidP="007E64C8">
            <w:pPr>
              <w:pStyle w:val="ab"/>
              <w:rPr>
                <w:rFonts w:cs="Times New Roman"/>
                <w:szCs w:val="20"/>
                <w:lang w:eastAsia="ru-RU"/>
              </w:rPr>
            </w:pPr>
            <w:r>
              <w:rPr>
                <w:rFonts w:cs="Times New Roman"/>
                <w:szCs w:val="20"/>
                <w:lang w:eastAsia="ru-RU"/>
              </w:rPr>
              <w:t>Стоимость подключения мощности 110 МВт до настоящего времени не определена АО «ИЭСК»</w:t>
            </w:r>
          </w:p>
        </w:tc>
        <w:tc>
          <w:tcPr>
            <w:tcW w:w="4547" w:type="dxa"/>
            <w:shd w:val="clear" w:color="auto" w:fill="auto"/>
            <w:vAlign w:val="bottom"/>
          </w:tcPr>
          <w:p w14:paraId="30F8A8D0" w14:textId="2A17097E" w:rsidR="0076571E" w:rsidRPr="00EB6880" w:rsidRDefault="00B4071A" w:rsidP="007E64C8">
            <w:pPr>
              <w:pStyle w:val="ab"/>
              <w:rPr>
                <w:rFonts w:cs="Times New Roman"/>
                <w:szCs w:val="20"/>
                <w:lang w:eastAsia="ru-RU"/>
              </w:rPr>
            </w:pPr>
            <w:r>
              <w:rPr>
                <w:rFonts w:cs="Times New Roman"/>
                <w:szCs w:val="20"/>
                <w:lang w:eastAsia="ru-RU"/>
              </w:rPr>
              <w:t xml:space="preserve">В схеме указана приблизительная стоимость работ </w:t>
            </w:r>
            <w:r w:rsidRPr="00B4071A">
              <w:rPr>
                <w:rFonts w:cs="Times New Roman"/>
                <w:szCs w:val="20"/>
                <w:lang w:eastAsia="ru-RU"/>
              </w:rPr>
              <w:t>по осуществлению присоединения электрокотельных к внешним сетям</w:t>
            </w:r>
            <w:r>
              <w:rPr>
                <w:rFonts w:cs="Times New Roman"/>
                <w:szCs w:val="20"/>
                <w:lang w:eastAsia="ru-RU"/>
              </w:rPr>
              <w:t xml:space="preserve"> в размере 5 млрд руб.</w:t>
            </w:r>
          </w:p>
        </w:tc>
      </w:tr>
      <w:tr w:rsidR="007E64C8" w:rsidRPr="00EB6880" w14:paraId="7409F4D9" w14:textId="77777777" w:rsidTr="001D6FF9">
        <w:trPr>
          <w:trHeight w:val="977"/>
        </w:trPr>
        <w:tc>
          <w:tcPr>
            <w:tcW w:w="5377" w:type="dxa"/>
            <w:shd w:val="clear" w:color="auto" w:fill="auto"/>
            <w:vAlign w:val="bottom"/>
            <w:hideMark/>
          </w:tcPr>
          <w:p w14:paraId="5F309BB7" w14:textId="77777777" w:rsidR="007E64C8" w:rsidRPr="00EB6880" w:rsidRDefault="007E64C8" w:rsidP="007E64C8">
            <w:pPr>
              <w:pStyle w:val="ab"/>
              <w:rPr>
                <w:rFonts w:cs="Times New Roman"/>
                <w:szCs w:val="20"/>
                <w:lang w:eastAsia="ru-RU"/>
              </w:rPr>
            </w:pPr>
            <w:r w:rsidRPr="00EB6880">
              <w:rPr>
                <w:rFonts w:cs="Times New Roman"/>
                <w:szCs w:val="20"/>
                <w:lang w:eastAsia="ru-RU"/>
              </w:rPr>
              <w:t>- Повторно обращаем внимание, что стоимость строительства объектов электросетевого хозяйства определена некорректно, о чем ранее сообщалось в письме АО «ИЭСК» от 30.06.2025 №ИЭСК-Исх-ИД-25-2651.</w:t>
            </w:r>
          </w:p>
        </w:tc>
        <w:tc>
          <w:tcPr>
            <w:tcW w:w="4536" w:type="dxa"/>
            <w:shd w:val="clear" w:color="auto" w:fill="auto"/>
            <w:vAlign w:val="bottom"/>
            <w:hideMark/>
          </w:tcPr>
          <w:p w14:paraId="66D2922C" w14:textId="77777777" w:rsidR="007E64C8" w:rsidRPr="00EB6880" w:rsidRDefault="007E64C8" w:rsidP="007E64C8">
            <w:pPr>
              <w:pStyle w:val="ab"/>
              <w:rPr>
                <w:rFonts w:cs="Times New Roman"/>
                <w:szCs w:val="20"/>
                <w:lang w:eastAsia="ru-RU"/>
              </w:rPr>
            </w:pPr>
            <w:r w:rsidRPr="00EB6880">
              <w:rPr>
                <w:rFonts w:cs="Times New Roman"/>
                <w:szCs w:val="20"/>
                <w:lang w:eastAsia="ru-RU"/>
              </w:rPr>
              <w:t>Проведен расчет затрат на устройс</w:t>
            </w:r>
            <w:r w:rsidR="00B510E1" w:rsidRPr="00EB6880">
              <w:rPr>
                <w:rFonts w:cs="Times New Roman"/>
                <w:szCs w:val="20"/>
                <w:lang w:eastAsia="ru-RU"/>
              </w:rPr>
              <w:t>т</w:t>
            </w:r>
            <w:r w:rsidRPr="00EB6880">
              <w:rPr>
                <w:rFonts w:cs="Times New Roman"/>
                <w:szCs w:val="20"/>
                <w:lang w:eastAsia="ru-RU"/>
              </w:rPr>
              <w:t>во электросетевого хозяйство по укрупненным нормам НЦС 81-02-12-2024</w:t>
            </w:r>
          </w:p>
        </w:tc>
        <w:tc>
          <w:tcPr>
            <w:tcW w:w="4547" w:type="dxa"/>
            <w:shd w:val="clear" w:color="auto" w:fill="auto"/>
            <w:vAlign w:val="bottom"/>
            <w:hideMark/>
          </w:tcPr>
          <w:p w14:paraId="373E81E5" w14:textId="77777777" w:rsidR="007E64C8" w:rsidRPr="00EB6880" w:rsidRDefault="007E64C8" w:rsidP="0098754E">
            <w:pPr>
              <w:pStyle w:val="ab"/>
              <w:rPr>
                <w:rFonts w:cs="Times New Roman"/>
                <w:szCs w:val="20"/>
                <w:lang w:eastAsia="ru-RU"/>
              </w:rPr>
            </w:pPr>
            <w:r w:rsidRPr="00EB6880">
              <w:rPr>
                <w:rFonts w:cs="Times New Roman"/>
                <w:szCs w:val="20"/>
                <w:lang w:eastAsia="ru-RU"/>
              </w:rPr>
              <w:t>Проведен расчет затрат на устройс</w:t>
            </w:r>
            <w:r w:rsidR="0098754E" w:rsidRPr="00EB6880">
              <w:rPr>
                <w:rFonts w:cs="Times New Roman"/>
                <w:szCs w:val="20"/>
                <w:lang w:eastAsia="ru-RU"/>
              </w:rPr>
              <w:t>тв</w:t>
            </w:r>
            <w:r w:rsidRPr="00EB6880">
              <w:rPr>
                <w:rFonts w:cs="Times New Roman"/>
                <w:szCs w:val="20"/>
                <w:lang w:eastAsia="ru-RU"/>
              </w:rPr>
              <w:t>о электросетевого хозяйство по укрупненным нормам НЦС 81-02-12-2024</w:t>
            </w:r>
          </w:p>
        </w:tc>
      </w:tr>
      <w:tr w:rsidR="007E64C8" w:rsidRPr="00EB6880" w14:paraId="4650FCC4" w14:textId="77777777" w:rsidTr="001D6FF9">
        <w:trPr>
          <w:trHeight w:val="965"/>
        </w:trPr>
        <w:tc>
          <w:tcPr>
            <w:tcW w:w="5377" w:type="dxa"/>
            <w:shd w:val="clear" w:color="auto" w:fill="auto"/>
            <w:vAlign w:val="bottom"/>
            <w:hideMark/>
          </w:tcPr>
          <w:p w14:paraId="3D030DB0" w14:textId="77777777" w:rsidR="007E64C8" w:rsidRPr="00EB6880" w:rsidRDefault="007E64C8" w:rsidP="007E64C8">
            <w:pPr>
              <w:pStyle w:val="ab"/>
              <w:rPr>
                <w:rFonts w:cs="Times New Roman"/>
                <w:szCs w:val="20"/>
                <w:lang w:eastAsia="ru-RU"/>
              </w:rPr>
            </w:pPr>
            <w:r w:rsidRPr="00EB6880">
              <w:rPr>
                <w:rFonts w:cs="Times New Roman"/>
                <w:szCs w:val="20"/>
                <w:lang w:eastAsia="ru-RU"/>
              </w:rPr>
              <w:t>2. Для альтернативных вариантов №2-5 схемы теплоснабжения: необходимо конкретизировать и указать требуемые электрические мощности, указать объемы строительства электросетевого хозяйства и стоимость их реализации.</w:t>
            </w:r>
          </w:p>
        </w:tc>
        <w:tc>
          <w:tcPr>
            <w:tcW w:w="4536" w:type="dxa"/>
            <w:shd w:val="clear" w:color="auto" w:fill="auto"/>
            <w:vAlign w:val="bottom"/>
            <w:hideMark/>
          </w:tcPr>
          <w:p w14:paraId="3930DF4C" w14:textId="77777777" w:rsidR="007E64C8" w:rsidRPr="00EB6880" w:rsidRDefault="007E64C8" w:rsidP="007E64C8">
            <w:pPr>
              <w:pStyle w:val="ab"/>
              <w:rPr>
                <w:rFonts w:cs="Times New Roman"/>
                <w:szCs w:val="20"/>
                <w:lang w:eastAsia="ru-RU"/>
              </w:rPr>
            </w:pPr>
            <w:r w:rsidRPr="00EB6880">
              <w:rPr>
                <w:rFonts w:cs="Times New Roman"/>
                <w:szCs w:val="20"/>
                <w:lang w:eastAsia="ru-RU"/>
              </w:rPr>
              <w:t>Провести корре</w:t>
            </w:r>
            <w:r w:rsidR="0076571E" w:rsidRPr="00EB6880">
              <w:rPr>
                <w:rFonts w:cs="Times New Roman"/>
                <w:szCs w:val="20"/>
                <w:lang w:eastAsia="ru-RU"/>
              </w:rPr>
              <w:t>к</w:t>
            </w:r>
            <w:r w:rsidRPr="00EB6880">
              <w:rPr>
                <w:rFonts w:cs="Times New Roman"/>
                <w:szCs w:val="20"/>
                <w:lang w:eastAsia="ru-RU"/>
              </w:rPr>
              <w:t xml:space="preserve">ция мощностей в соответствии с техническими условиями </w:t>
            </w:r>
          </w:p>
        </w:tc>
        <w:tc>
          <w:tcPr>
            <w:tcW w:w="4547" w:type="dxa"/>
            <w:shd w:val="clear" w:color="auto" w:fill="auto"/>
            <w:vAlign w:val="bottom"/>
            <w:hideMark/>
          </w:tcPr>
          <w:p w14:paraId="22F32F97" w14:textId="77777777" w:rsidR="007E64C8" w:rsidRPr="00EB6880" w:rsidRDefault="007E64C8" w:rsidP="007E64C8">
            <w:pPr>
              <w:pStyle w:val="ab"/>
              <w:rPr>
                <w:rFonts w:cs="Times New Roman"/>
                <w:szCs w:val="20"/>
                <w:lang w:eastAsia="ru-RU"/>
              </w:rPr>
            </w:pPr>
            <w:r w:rsidRPr="00EB6880">
              <w:rPr>
                <w:rFonts w:cs="Times New Roman"/>
                <w:szCs w:val="20"/>
                <w:lang w:eastAsia="ru-RU"/>
              </w:rPr>
              <w:t>Проведена корре</w:t>
            </w:r>
            <w:r w:rsidR="0098754E" w:rsidRPr="00EB6880">
              <w:rPr>
                <w:rFonts w:cs="Times New Roman"/>
                <w:szCs w:val="20"/>
                <w:lang w:eastAsia="ru-RU"/>
              </w:rPr>
              <w:t>к</w:t>
            </w:r>
            <w:r w:rsidRPr="00EB6880">
              <w:rPr>
                <w:rFonts w:cs="Times New Roman"/>
                <w:szCs w:val="20"/>
                <w:lang w:eastAsia="ru-RU"/>
              </w:rPr>
              <w:t xml:space="preserve">ция мощностей в соответствии с техническими условиями </w:t>
            </w:r>
          </w:p>
          <w:p w14:paraId="66758A8C" w14:textId="77777777" w:rsidR="0076571E" w:rsidRPr="00EB6880" w:rsidRDefault="0076571E" w:rsidP="007E64C8">
            <w:pPr>
              <w:pStyle w:val="ab"/>
              <w:rPr>
                <w:rFonts w:cs="Times New Roman"/>
                <w:szCs w:val="20"/>
                <w:lang w:eastAsia="ru-RU"/>
              </w:rPr>
            </w:pPr>
            <w:r w:rsidRPr="00EB6880">
              <w:rPr>
                <w:rFonts w:cs="Times New Roman"/>
                <w:szCs w:val="20"/>
                <w:lang w:eastAsia="ru-RU"/>
              </w:rPr>
              <w:t xml:space="preserve">С учетом решения губернатора от 06 апреля 2026 проведена дополнительная коррекция  </w:t>
            </w:r>
          </w:p>
        </w:tc>
      </w:tr>
      <w:tr w:rsidR="007E64C8" w:rsidRPr="00EB6880" w14:paraId="2C73E0BA" w14:textId="77777777" w:rsidTr="001D6FF9">
        <w:trPr>
          <w:trHeight w:val="73"/>
        </w:trPr>
        <w:tc>
          <w:tcPr>
            <w:tcW w:w="5377" w:type="dxa"/>
            <w:shd w:val="clear" w:color="auto" w:fill="auto"/>
            <w:vAlign w:val="bottom"/>
            <w:hideMark/>
          </w:tcPr>
          <w:p w14:paraId="2BFDD83A" w14:textId="77777777" w:rsidR="007E64C8" w:rsidRPr="00EB6880" w:rsidRDefault="007E64C8" w:rsidP="007E64C8">
            <w:pPr>
              <w:pStyle w:val="ab"/>
              <w:rPr>
                <w:rFonts w:cs="Times New Roman"/>
                <w:szCs w:val="20"/>
                <w:lang w:eastAsia="ru-RU"/>
              </w:rPr>
            </w:pPr>
            <w:r w:rsidRPr="00EB6880">
              <w:rPr>
                <w:rFonts w:cs="Times New Roman"/>
                <w:szCs w:val="20"/>
                <w:lang w:eastAsia="ru-RU"/>
              </w:rPr>
              <w:t>3. В схеме теплоснабжения необходимо:</w:t>
            </w:r>
          </w:p>
        </w:tc>
        <w:tc>
          <w:tcPr>
            <w:tcW w:w="4536" w:type="dxa"/>
            <w:shd w:val="clear" w:color="auto" w:fill="auto"/>
            <w:vAlign w:val="bottom"/>
            <w:hideMark/>
          </w:tcPr>
          <w:p w14:paraId="445CE790"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c>
          <w:tcPr>
            <w:tcW w:w="4547" w:type="dxa"/>
            <w:shd w:val="clear" w:color="auto" w:fill="auto"/>
            <w:vAlign w:val="bottom"/>
            <w:hideMark/>
          </w:tcPr>
          <w:p w14:paraId="3B2C4585"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14:paraId="1DC2685E" w14:textId="77777777" w:rsidTr="001D6FF9">
        <w:trPr>
          <w:trHeight w:val="811"/>
        </w:trPr>
        <w:tc>
          <w:tcPr>
            <w:tcW w:w="5377" w:type="dxa"/>
            <w:shd w:val="clear" w:color="auto" w:fill="auto"/>
            <w:vAlign w:val="bottom"/>
            <w:hideMark/>
          </w:tcPr>
          <w:p w14:paraId="7480F823" w14:textId="77777777" w:rsidR="007E64C8" w:rsidRPr="00EB6880" w:rsidRDefault="007E64C8" w:rsidP="007E64C8">
            <w:pPr>
              <w:pStyle w:val="ab"/>
              <w:rPr>
                <w:rFonts w:cs="Times New Roman"/>
                <w:szCs w:val="20"/>
                <w:lang w:eastAsia="ru-RU"/>
              </w:rPr>
            </w:pPr>
            <w:r w:rsidRPr="00EB6880">
              <w:rPr>
                <w:rFonts w:cs="Times New Roman"/>
                <w:szCs w:val="20"/>
                <w:lang w:eastAsia="ru-RU"/>
              </w:rPr>
              <w:t>- Учесть мероприятия, направленные на исключение дефицита электрической мощности в юго-восточной части ОЭС Сибири за КС «Братск-Иркутск» и сроки их реализации до 2030 г;</w:t>
            </w:r>
          </w:p>
        </w:tc>
        <w:tc>
          <w:tcPr>
            <w:tcW w:w="4536" w:type="dxa"/>
            <w:shd w:val="clear" w:color="auto" w:fill="auto"/>
            <w:vAlign w:val="bottom"/>
            <w:hideMark/>
          </w:tcPr>
          <w:p w14:paraId="12BC5C3D" w14:textId="77777777" w:rsidR="007E64C8" w:rsidRPr="00EB6880" w:rsidRDefault="007E64C8" w:rsidP="007E64C8">
            <w:pPr>
              <w:pStyle w:val="ab"/>
              <w:rPr>
                <w:rFonts w:cs="Times New Roman"/>
                <w:szCs w:val="20"/>
                <w:lang w:eastAsia="ru-RU"/>
              </w:rPr>
            </w:pPr>
            <w:r w:rsidRPr="00EB6880">
              <w:rPr>
                <w:rFonts w:cs="Times New Roman"/>
                <w:szCs w:val="20"/>
                <w:lang w:eastAsia="ru-RU"/>
              </w:rPr>
              <w:t xml:space="preserve">Эти мероприятия выходят за рамки задач, решаемых при актуализации схемы теплоснабжения  </w:t>
            </w:r>
          </w:p>
        </w:tc>
        <w:tc>
          <w:tcPr>
            <w:tcW w:w="4547" w:type="dxa"/>
            <w:shd w:val="clear" w:color="auto" w:fill="auto"/>
            <w:vAlign w:val="bottom"/>
            <w:hideMark/>
          </w:tcPr>
          <w:p w14:paraId="5F2B5E02" w14:textId="77777777" w:rsidR="007E64C8" w:rsidRPr="00EB6880" w:rsidRDefault="007E64C8" w:rsidP="007E64C8">
            <w:pPr>
              <w:pStyle w:val="ab"/>
              <w:rPr>
                <w:rFonts w:cs="Times New Roman"/>
                <w:szCs w:val="20"/>
                <w:lang w:eastAsia="ru-RU"/>
              </w:rPr>
            </w:pPr>
            <w:r w:rsidRPr="00EB6880">
              <w:rPr>
                <w:rFonts w:cs="Times New Roman"/>
                <w:szCs w:val="20"/>
                <w:lang w:eastAsia="ru-RU"/>
              </w:rPr>
              <w:t> </w:t>
            </w:r>
          </w:p>
        </w:tc>
      </w:tr>
      <w:tr w:rsidR="007E64C8" w:rsidRPr="00EB6880" w14:paraId="623B2967" w14:textId="77777777" w:rsidTr="001D6FF9">
        <w:trPr>
          <w:trHeight w:val="585"/>
        </w:trPr>
        <w:tc>
          <w:tcPr>
            <w:tcW w:w="5377" w:type="dxa"/>
            <w:shd w:val="clear" w:color="auto" w:fill="auto"/>
            <w:vAlign w:val="bottom"/>
            <w:hideMark/>
          </w:tcPr>
          <w:p w14:paraId="462A985E" w14:textId="77777777" w:rsidR="007E64C8" w:rsidRPr="00EB6880" w:rsidRDefault="007E64C8" w:rsidP="007E64C8">
            <w:pPr>
              <w:pStyle w:val="ab"/>
              <w:rPr>
                <w:rFonts w:cs="Times New Roman"/>
                <w:szCs w:val="20"/>
                <w:lang w:eastAsia="ru-RU"/>
              </w:rPr>
            </w:pPr>
            <w:r w:rsidRPr="00EB6880">
              <w:rPr>
                <w:rFonts w:cs="Times New Roman"/>
                <w:szCs w:val="20"/>
                <w:lang w:eastAsia="ru-RU"/>
              </w:rPr>
              <w:t>Сроки реализации привести в соответствии с утверждённым планом-графиком.</w:t>
            </w:r>
          </w:p>
        </w:tc>
        <w:tc>
          <w:tcPr>
            <w:tcW w:w="4536" w:type="dxa"/>
            <w:shd w:val="clear" w:color="auto" w:fill="auto"/>
            <w:vAlign w:val="bottom"/>
            <w:hideMark/>
          </w:tcPr>
          <w:p w14:paraId="6B242D28" w14:textId="77777777" w:rsidR="007E64C8" w:rsidRPr="00EB6880" w:rsidRDefault="007E64C8" w:rsidP="007E64C8">
            <w:pPr>
              <w:pStyle w:val="ab"/>
              <w:rPr>
                <w:rFonts w:cs="Times New Roman"/>
                <w:szCs w:val="20"/>
                <w:lang w:eastAsia="ru-RU"/>
              </w:rPr>
            </w:pPr>
            <w:r w:rsidRPr="00EB6880">
              <w:rPr>
                <w:rFonts w:cs="Times New Roman"/>
                <w:szCs w:val="20"/>
                <w:lang w:eastAsia="ru-RU"/>
              </w:rPr>
              <w:t xml:space="preserve">Учесть </w:t>
            </w:r>
          </w:p>
        </w:tc>
        <w:tc>
          <w:tcPr>
            <w:tcW w:w="4547" w:type="dxa"/>
            <w:shd w:val="clear" w:color="auto" w:fill="auto"/>
            <w:vAlign w:val="bottom"/>
            <w:hideMark/>
          </w:tcPr>
          <w:p w14:paraId="65E53DA8" w14:textId="77777777" w:rsidR="007E64C8" w:rsidRPr="00EB6880" w:rsidRDefault="007E64C8" w:rsidP="007E64C8">
            <w:pPr>
              <w:pStyle w:val="ab"/>
              <w:rPr>
                <w:rFonts w:cs="Times New Roman"/>
                <w:szCs w:val="20"/>
                <w:lang w:eastAsia="ru-RU"/>
              </w:rPr>
            </w:pPr>
            <w:r w:rsidRPr="00EB6880">
              <w:rPr>
                <w:rFonts w:cs="Times New Roman"/>
                <w:szCs w:val="20"/>
                <w:lang w:eastAsia="ru-RU"/>
              </w:rPr>
              <w:t>Сроки и объемы ввода мощностей скоррек</w:t>
            </w:r>
            <w:r w:rsidR="0076571E" w:rsidRPr="00EB6880">
              <w:rPr>
                <w:rFonts w:cs="Times New Roman"/>
                <w:szCs w:val="20"/>
                <w:lang w:eastAsia="ru-RU"/>
              </w:rPr>
              <w:t>тированы с учетом плана-графика.</w:t>
            </w:r>
          </w:p>
          <w:p w14:paraId="267B460D" w14:textId="77777777" w:rsidR="0076571E" w:rsidRPr="00EB6880" w:rsidRDefault="0076571E" w:rsidP="007E64C8">
            <w:pPr>
              <w:pStyle w:val="ab"/>
              <w:rPr>
                <w:rFonts w:cs="Times New Roman"/>
                <w:szCs w:val="20"/>
                <w:lang w:eastAsia="ru-RU"/>
              </w:rPr>
            </w:pPr>
            <w:r w:rsidRPr="00EB6880">
              <w:rPr>
                <w:rFonts w:cs="Times New Roman"/>
                <w:szCs w:val="20"/>
                <w:lang w:eastAsia="ru-RU"/>
              </w:rPr>
              <w:t xml:space="preserve">С учетом решения губернатора от 06 апреля 2026 проведена дополнительная коррекция  </w:t>
            </w:r>
          </w:p>
        </w:tc>
      </w:tr>
      <w:tr w:rsidR="00732F7A" w:rsidRPr="00EB6880" w14:paraId="7738800A" w14:textId="77777777" w:rsidTr="001D6FF9">
        <w:trPr>
          <w:trHeight w:val="585"/>
        </w:trPr>
        <w:tc>
          <w:tcPr>
            <w:tcW w:w="5377" w:type="dxa"/>
            <w:shd w:val="clear" w:color="auto" w:fill="auto"/>
            <w:vAlign w:val="bottom"/>
          </w:tcPr>
          <w:p w14:paraId="44CA3D43" w14:textId="63DE8F2F" w:rsidR="00732F7A" w:rsidRPr="00EB6880" w:rsidRDefault="00732F7A" w:rsidP="00B4071A">
            <w:pPr>
              <w:pStyle w:val="ab"/>
              <w:rPr>
                <w:rFonts w:cs="Times New Roman"/>
                <w:szCs w:val="20"/>
                <w:lang w:eastAsia="ru-RU"/>
              </w:rPr>
            </w:pPr>
            <w:r w:rsidRPr="00732F7A">
              <w:rPr>
                <w:rFonts w:cs="Times New Roman"/>
                <w:szCs w:val="20"/>
                <w:lang w:eastAsia="ru-RU"/>
              </w:rPr>
              <w:lastRenderedPageBreak/>
              <w:t>На замечание ФГБУ «РЭА» Минэнерго России о необходимости электронной модели разработчик ответил, что «моделирование проведено в среде Excel». Однако для Байкальска, где меняются источники тепла, температурный график, точки ввода и пропускная способность сетей, расчеты в Excel не заменяют полноценную электронную модель с топологией сети, гидравлическими и аварийными режимами.</w:t>
            </w:r>
          </w:p>
        </w:tc>
        <w:tc>
          <w:tcPr>
            <w:tcW w:w="4536" w:type="dxa"/>
            <w:shd w:val="clear" w:color="auto" w:fill="auto"/>
            <w:vAlign w:val="bottom"/>
          </w:tcPr>
          <w:p w14:paraId="1D9D1400" w14:textId="4EC3C4D2" w:rsidR="00732F7A" w:rsidRPr="00EB6880" w:rsidRDefault="00B947E1" w:rsidP="00B947E1">
            <w:pPr>
              <w:pStyle w:val="ab"/>
              <w:rPr>
                <w:rFonts w:cs="Times New Roman"/>
                <w:szCs w:val="20"/>
                <w:lang w:eastAsia="ru-RU"/>
              </w:rPr>
            </w:pPr>
            <w:r>
              <w:rPr>
                <w:rFonts w:cs="Times New Roman"/>
                <w:szCs w:val="20"/>
                <w:lang w:eastAsia="ru-RU"/>
              </w:rPr>
              <w:t xml:space="preserve">Разработка электронной схемы не предусмотрена техническим заданием к договору на проведение актуализации схемы теплоснабжения с учетом ограниченных средств и времени, отводимых на эту работу.  </w:t>
            </w:r>
          </w:p>
        </w:tc>
        <w:tc>
          <w:tcPr>
            <w:tcW w:w="4547" w:type="dxa"/>
            <w:shd w:val="clear" w:color="auto" w:fill="auto"/>
            <w:vAlign w:val="bottom"/>
          </w:tcPr>
          <w:p w14:paraId="2E15039E" w14:textId="77777777" w:rsidR="00732F7A" w:rsidRPr="00EB6880" w:rsidRDefault="00732F7A" w:rsidP="007E64C8">
            <w:pPr>
              <w:pStyle w:val="ab"/>
              <w:rPr>
                <w:rFonts w:cs="Times New Roman"/>
                <w:szCs w:val="20"/>
                <w:lang w:eastAsia="ru-RU"/>
              </w:rPr>
            </w:pPr>
          </w:p>
        </w:tc>
      </w:tr>
      <w:tr w:rsidR="00732F7A" w:rsidRPr="00EB6880" w14:paraId="5A6B69AF" w14:textId="77777777" w:rsidTr="001D6FF9">
        <w:trPr>
          <w:trHeight w:val="585"/>
        </w:trPr>
        <w:tc>
          <w:tcPr>
            <w:tcW w:w="5377" w:type="dxa"/>
            <w:shd w:val="clear" w:color="auto" w:fill="auto"/>
            <w:vAlign w:val="bottom"/>
          </w:tcPr>
          <w:p w14:paraId="2BED8309" w14:textId="77777777" w:rsidR="00732F7A" w:rsidRPr="00732F7A" w:rsidRDefault="00732F7A" w:rsidP="00732F7A">
            <w:pPr>
              <w:pStyle w:val="ab"/>
              <w:rPr>
                <w:rFonts w:cs="Times New Roman"/>
                <w:szCs w:val="20"/>
                <w:lang w:eastAsia="ru-RU"/>
              </w:rPr>
            </w:pPr>
            <w:r w:rsidRPr="00732F7A">
              <w:rPr>
                <w:rFonts w:cs="Times New Roman"/>
                <w:szCs w:val="20"/>
                <w:lang w:eastAsia="ru-RU"/>
              </w:rPr>
              <w:t xml:space="preserve">Тарифные последствия раскрыты неполно и не позволяют оценить реальный эффект </w:t>
            </w:r>
          </w:p>
          <w:p w14:paraId="51C8B760" w14:textId="77777777" w:rsidR="00732F7A" w:rsidRPr="00732F7A" w:rsidRDefault="00732F7A" w:rsidP="00732F7A">
            <w:pPr>
              <w:pStyle w:val="ab"/>
              <w:rPr>
                <w:rFonts w:cs="Times New Roman"/>
                <w:szCs w:val="20"/>
                <w:lang w:eastAsia="ru-RU"/>
              </w:rPr>
            </w:pPr>
            <w:r w:rsidRPr="00732F7A">
              <w:rPr>
                <w:rFonts w:cs="Times New Roman"/>
                <w:szCs w:val="20"/>
                <w:lang w:eastAsia="ru-RU"/>
              </w:rPr>
              <w:t>Пример:</w:t>
            </w:r>
          </w:p>
          <w:p w14:paraId="4D94EFF3" w14:textId="1C2FC62D" w:rsidR="00732F7A" w:rsidRPr="00EB6880" w:rsidRDefault="00732F7A" w:rsidP="00732F7A">
            <w:pPr>
              <w:pStyle w:val="ab"/>
              <w:rPr>
                <w:rFonts w:cs="Times New Roman"/>
                <w:szCs w:val="20"/>
                <w:lang w:eastAsia="ru-RU"/>
              </w:rPr>
            </w:pPr>
            <w:r w:rsidRPr="00732F7A">
              <w:rPr>
                <w:rFonts w:cs="Times New Roman"/>
                <w:szCs w:val="20"/>
                <w:lang w:eastAsia="ru-RU"/>
              </w:rPr>
              <w:t>Тарифный раздел не включает затраты на электросетевое хозяйство, реконструкцию тепловых сетей, водоснабжение, водоподготовительные установки (ВПУ), деаэрацию и переходный период. Отсутствует разделение по источникам финансирования (тариф, бюджет, плата за ТП, собственные средства). Не показана чувствительность тарифа к росту цены электроэнергии, задержке ввода сетей и сохранению сверхнормативных потерь.</w:t>
            </w:r>
          </w:p>
        </w:tc>
        <w:tc>
          <w:tcPr>
            <w:tcW w:w="4536" w:type="dxa"/>
            <w:shd w:val="clear" w:color="auto" w:fill="auto"/>
            <w:vAlign w:val="bottom"/>
          </w:tcPr>
          <w:p w14:paraId="65C621E7" w14:textId="6E9C7D3F" w:rsidR="00732F7A" w:rsidRPr="00EB6880" w:rsidRDefault="005172FE" w:rsidP="001D3434">
            <w:pPr>
              <w:pStyle w:val="ab"/>
              <w:rPr>
                <w:rFonts w:cs="Times New Roman"/>
                <w:szCs w:val="20"/>
                <w:lang w:eastAsia="ru-RU"/>
              </w:rPr>
            </w:pPr>
            <w:r>
              <w:rPr>
                <w:rFonts w:cs="Times New Roman"/>
                <w:szCs w:val="20"/>
                <w:lang w:eastAsia="ru-RU"/>
              </w:rPr>
              <w:t xml:space="preserve">Используемая тарифная модель учитывает наиболее существенные разделы затрат и позволяет провести сопоставление вариантов и определить тарифные последствия. </w:t>
            </w:r>
            <w:r w:rsidR="003E71A5">
              <w:rPr>
                <w:rFonts w:cs="Times New Roman"/>
                <w:szCs w:val="20"/>
                <w:lang w:eastAsia="ru-RU"/>
              </w:rPr>
              <w:t xml:space="preserve">Погрешность моделирования не превышает степень неопределенности исходной информации. </w:t>
            </w:r>
            <w:r w:rsidR="001D3434">
              <w:rPr>
                <w:rFonts w:cs="Times New Roman"/>
                <w:szCs w:val="20"/>
                <w:lang w:eastAsia="ru-RU"/>
              </w:rPr>
              <w:t xml:space="preserve">При анализе рассматривается вариант учета инвестиций при формировании тарифа, однако до настоящего времени нет определенности условий финансирования. Данный вопрос выходит за рамки работ по актуализации схемы теплоснабжения и должен решаться на более высоком уровне.  </w:t>
            </w:r>
          </w:p>
        </w:tc>
        <w:tc>
          <w:tcPr>
            <w:tcW w:w="4547" w:type="dxa"/>
            <w:shd w:val="clear" w:color="auto" w:fill="auto"/>
            <w:vAlign w:val="bottom"/>
          </w:tcPr>
          <w:p w14:paraId="7D0F98F2" w14:textId="77777777" w:rsidR="00732F7A" w:rsidRPr="00EB6880" w:rsidRDefault="00732F7A" w:rsidP="007E64C8">
            <w:pPr>
              <w:pStyle w:val="ab"/>
              <w:rPr>
                <w:rFonts w:cs="Times New Roman"/>
                <w:szCs w:val="20"/>
                <w:lang w:eastAsia="ru-RU"/>
              </w:rPr>
            </w:pPr>
          </w:p>
        </w:tc>
      </w:tr>
      <w:tr w:rsidR="00732F7A" w:rsidRPr="00EB6880" w14:paraId="3882109F" w14:textId="77777777" w:rsidTr="001D6FF9">
        <w:trPr>
          <w:trHeight w:val="585"/>
        </w:trPr>
        <w:tc>
          <w:tcPr>
            <w:tcW w:w="5377" w:type="dxa"/>
            <w:shd w:val="clear" w:color="auto" w:fill="auto"/>
            <w:vAlign w:val="bottom"/>
          </w:tcPr>
          <w:p w14:paraId="71AD04E6" w14:textId="77777777" w:rsidR="00732F7A" w:rsidRPr="00732F7A" w:rsidRDefault="00732F7A" w:rsidP="00732F7A">
            <w:pPr>
              <w:pStyle w:val="ab"/>
              <w:rPr>
                <w:rFonts w:cs="Times New Roman"/>
                <w:szCs w:val="20"/>
                <w:lang w:eastAsia="ru-RU"/>
              </w:rPr>
            </w:pPr>
            <w:r w:rsidRPr="00732F7A">
              <w:rPr>
                <w:rFonts w:cs="Times New Roman"/>
                <w:szCs w:val="20"/>
                <w:lang w:eastAsia="ru-RU"/>
              </w:rPr>
              <w:t xml:space="preserve">Реконструкция тепловых сетей представлена как второстепенное мероприятие </w:t>
            </w:r>
          </w:p>
          <w:p w14:paraId="15A1F07B" w14:textId="77777777" w:rsidR="00732F7A" w:rsidRPr="00732F7A" w:rsidRDefault="00732F7A" w:rsidP="00732F7A">
            <w:pPr>
              <w:pStyle w:val="ab"/>
              <w:rPr>
                <w:rFonts w:cs="Times New Roman"/>
                <w:szCs w:val="20"/>
                <w:lang w:eastAsia="ru-RU"/>
              </w:rPr>
            </w:pPr>
            <w:r w:rsidRPr="00732F7A">
              <w:rPr>
                <w:rFonts w:cs="Times New Roman"/>
                <w:szCs w:val="20"/>
                <w:lang w:eastAsia="ru-RU"/>
              </w:rPr>
              <w:t>Пример:</w:t>
            </w:r>
          </w:p>
          <w:p w14:paraId="65C23C75" w14:textId="00935B28" w:rsidR="00732F7A" w:rsidRPr="00EB6880" w:rsidRDefault="00732F7A" w:rsidP="00732F7A">
            <w:pPr>
              <w:pStyle w:val="ab"/>
              <w:rPr>
                <w:rFonts w:cs="Times New Roman"/>
                <w:szCs w:val="20"/>
                <w:lang w:eastAsia="ru-RU"/>
              </w:rPr>
            </w:pPr>
            <w:r w:rsidRPr="00732F7A">
              <w:rPr>
                <w:rFonts w:cs="Times New Roman"/>
                <w:szCs w:val="20"/>
                <w:lang w:eastAsia="ru-RU"/>
              </w:rPr>
              <w:t>В проекте указано, что тепловые сети находятся в катастрофическом состоянии (эксплуатация с 1963 года, потери до 30%, сверхнормативные потери теплоносителя более 1 247 тыс. т/год). Однако нет поучастковой программы реконструкции с привязкой к микрорайонам, диаметрам, годам и источникам финансирования. Без реконструкции сетей централизованный сценарий неработоспособен.</w:t>
            </w:r>
          </w:p>
        </w:tc>
        <w:tc>
          <w:tcPr>
            <w:tcW w:w="4536" w:type="dxa"/>
            <w:shd w:val="clear" w:color="auto" w:fill="auto"/>
            <w:vAlign w:val="bottom"/>
          </w:tcPr>
          <w:p w14:paraId="67964532" w14:textId="454F7F89" w:rsidR="00732F7A" w:rsidRPr="00EB6880" w:rsidRDefault="001D3434" w:rsidP="001D3434">
            <w:pPr>
              <w:pStyle w:val="ab"/>
              <w:rPr>
                <w:rFonts w:cs="Times New Roman"/>
                <w:szCs w:val="20"/>
                <w:lang w:eastAsia="ru-RU"/>
              </w:rPr>
            </w:pPr>
            <w:r>
              <w:rPr>
                <w:rFonts w:cs="Times New Roman"/>
                <w:szCs w:val="20"/>
                <w:lang w:eastAsia="ru-RU"/>
              </w:rPr>
              <w:t xml:space="preserve">Не согласен с замечанием. По тексту схемы неоднократно указывается значимость работ по реконструкции тепловых сетей. В главе 8 обосновывающих материалов и приложений к главе достаточно подробно даются предложения по каждому участку по каждому микрорайону с оценками их пропускной способности.  </w:t>
            </w:r>
          </w:p>
        </w:tc>
        <w:tc>
          <w:tcPr>
            <w:tcW w:w="4547" w:type="dxa"/>
            <w:shd w:val="clear" w:color="auto" w:fill="auto"/>
            <w:vAlign w:val="bottom"/>
          </w:tcPr>
          <w:p w14:paraId="0AE97033" w14:textId="77777777" w:rsidR="00732F7A" w:rsidRPr="00EB6880" w:rsidRDefault="00732F7A" w:rsidP="007E64C8">
            <w:pPr>
              <w:pStyle w:val="ab"/>
              <w:rPr>
                <w:rFonts w:cs="Times New Roman"/>
                <w:szCs w:val="20"/>
                <w:lang w:eastAsia="ru-RU"/>
              </w:rPr>
            </w:pPr>
          </w:p>
        </w:tc>
      </w:tr>
      <w:tr w:rsidR="00732F7A" w:rsidRPr="00EB6880" w14:paraId="2695FDF3" w14:textId="77777777" w:rsidTr="001D6FF9">
        <w:trPr>
          <w:trHeight w:val="585"/>
        </w:trPr>
        <w:tc>
          <w:tcPr>
            <w:tcW w:w="5377" w:type="dxa"/>
            <w:shd w:val="clear" w:color="auto" w:fill="auto"/>
            <w:vAlign w:val="bottom"/>
          </w:tcPr>
          <w:p w14:paraId="5DC777E3" w14:textId="77777777" w:rsidR="00732F7A" w:rsidRPr="00732F7A" w:rsidRDefault="00732F7A" w:rsidP="00732F7A">
            <w:pPr>
              <w:pStyle w:val="ab"/>
              <w:rPr>
                <w:rFonts w:cs="Times New Roman"/>
                <w:szCs w:val="20"/>
                <w:lang w:eastAsia="ru-RU"/>
              </w:rPr>
            </w:pPr>
            <w:r w:rsidRPr="00732F7A">
              <w:rPr>
                <w:rFonts w:cs="Times New Roman"/>
                <w:szCs w:val="20"/>
                <w:lang w:eastAsia="ru-RU"/>
              </w:rPr>
              <w:t xml:space="preserve">Водоснабжение, ВПУ и балансы теплоносителя не увязаны с новыми источниками </w:t>
            </w:r>
          </w:p>
          <w:p w14:paraId="484F2A63" w14:textId="77777777" w:rsidR="00732F7A" w:rsidRPr="00732F7A" w:rsidRDefault="00732F7A" w:rsidP="00732F7A">
            <w:pPr>
              <w:pStyle w:val="ab"/>
              <w:rPr>
                <w:rFonts w:cs="Times New Roman"/>
                <w:szCs w:val="20"/>
                <w:lang w:eastAsia="ru-RU"/>
              </w:rPr>
            </w:pPr>
            <w:r w:rsidRPr="00732F7A">
              <w:rPr>
                <w:rFonts w:cs="Times New Roman"/>
                <w:szCs w:val="20"/>
                <w:lang w:eastAsia="ru-RU"/>
              </w:rPr>
              <w:t>Пример:</w:t>
            </w:r>
          </w:p>
          <w:p w14:paraId="2019F986" w14:textId="77777777" w:rsidR="00732F7A" w:rsidRPr="00732F7A" w:rsidRDefault="00732F7A" w:rsidP="00732F7A">
            <w:pPr>
              <w:pStyle w:val="ab"/>
              <w:rPr>
                <w:rFonts w:cs="Times New Roman"/>
                <w:szCs w:val="20"/>
                <w:lang w:eastAsia="ru-RU"/>
              </w:rPr>
            </w:pPr>
            <w:r w:rsidRPr="00732F7A">
              <w:rPr>
                <w:rFonts w:cs="Times New Roman"/>
                <w:szCs w:val="20"/>
                <w:lang w:eastAsia="ru-RU"/>
              </w:rPr>
              <w:t xml:space="preserve">В проекте фигурируют ВПУ 300 т/ч, вакуумные деаэраторы, баки-аккумуляторы и водозаборы (оз. Байкал, Солзанский водозабор). Однако не показано, какая ВПУ и деаэрация относятся к какой группе электрокотельных (К1, </w:t>
            </w:r>
            <w:r w:rsidRPr="00732F7A">
              <w:rPr>
                <w:rFonts w:cs="Times New Roman"/>
                <w:szCs w:val="20"/>
                <w:lang w:eastAsia="ru-RU"/>
              </w:rPr>
              <w:lastRenderedPageBreak/>
              <w:t>К2, К3), не указан источник воды и пропускная способность водоводов, не проработаны аварийные режимы подпитки.</w:t>
            </w:r>
          </w:p>
          <w:p w14:paraId="70C47129" w14:textId="1F865031" w:rsidR="00732F7A" w:rsidRPr="00EB6880" w:rsidRDefault="00732F7A" w:rsidP="00732F7A">
            <w:pPr>
              <w:pStyle w:val="ab"/>
              <w:rPr>
                <w:rFonts w:cs="Times New Roman"/>
                <w:szCs w:val="20"/>
                <w:lang w:eastAsia="ru-RU"/>
              </w:rPr>
            </w:pPr>
            <w:r w:rsidRPr="00732F7A">
              <w:rPr>
                <w:rFonts w:cs="Times New Roman"/>
                <w:szCs w:val="20"/>
                <w:lang w:eastAsia="ru-RU"/>
              </w:rPr>
              <w:t>Отсутствует единый календарно-сетевой график переходного периода</w:t>
            </w:r>
          </w:p>
        </w:tc>
        <w:tc>
          <w:tcPr>
            <w:tcW w:w="4536" w:type="dxa"/>
            <w:shd w:val="clear" w:color="auto" w:fill="auto"/>
            <w:vAlign w:val="bottom"/>
          </w:tcPr>
          <w:p w14:paraId="3B362416" w14:textId="135E12A1" w:rsidR="00732F7A" w:rsidRPr="00EB6880" w:rsidRDefault="001D3434" w:rsidP="001D3434">
            <w:pPr>
              <w:pStyle w:val="ab"/>
              <w:rPr>
                <w:rFonts w:cs="Times New Roman"/>
                <w:szCs w:val="20"/>
                <w:lang w:eastAsia="ru-RU"/>
              </w:rPr>
            </w:pPr>
            <w:r>
              <w:rPr>
                <w:rFonts w:cs="Times New Roman"/>
                <w:szCs w:val="20"/>
                <w:lang w:eastAsia="ru-RU"/>
              </w:rPr>
              <w:lastRenderedPageBreak/>
              <w:t>В настоящее время отсутствуют данные по химическому составу воды Солзанского водозабора и точную конфигурацию ВПУ невозможно определить. В тексте указано, что ВПУ с деаэраторами предлагается установить на каждую из 2-х групп котельных и ук</w:t>
            </w:r>
            <w:r w:rsidR="005C0367">
              <w:rPr>
                <w:rFonts w:cs="Times New Roman"/>
                <w:szCs w:val="20"/>
                <w:lang w:eastAsia="ru-RU"/>
              </w:rPr>
              <w:t xml:space="preserve">азаны источники водоснабжения. Более детальная </w:t>
            </w:r>
            <w:r w:rsidR="005C0367">
              <w:rPr>
                <w:rFonts w:cs="Times New Roman"/>
                <w:szCs w:val="20"/>
                <w:lang w:eastAsia="ru-RU"/>
              </w:rPr>
              <w:lastRenderedPageBreak/>
              <w:t xml:space="preserve">проработка вопросов водоснабжения относится к схеме водоснабжения и водоотведения. </w:t>
            </w:r>
          </w:p>
        </w:tc>
        <w:tc>
          <w:tcPr>
            <w:tcW w:w="4547" w:type="dxa"/>
            <w:shd w:val="clear" w:color="auto" w:fill="auto"/>
            <w:vAlign w:val="bottom"/>
          </w:tcPr>
          <w:p w14:paraId="271332F1" w14:textId="77777777" w:rsidR="00732F7A" w:rsidRPr="00EB6880" w:rsidRDefault="00732F7A" w:rsidP="007E64C8">
            <w:pPr>
              <w:pStyle w:val="ab"/>
              <w:rPr>
                <w:rFonts w:cs="Times New Roman"/>
                <w:szCs w:val="20"/>
                <w:lang w:eastAsia="ru-RU"/>
              </w:rPr>
            </w:pPr>
          </w:p>
        </w:tc>
      </w:tr>
      <w:tr w:rsidR="00732F7A" w:rsidRPr="00EB6880" w14:paraId="165597ED" w14:textId="77777777" w:rsidTr="001D6FF9">
        <w:trPr>
          <w:trHeight w:val="585"/>
        </w:trPr>
        <w:tc>
          <w:tcPr>
            <w:tcW w:w="5377" w:type="dxa"/>
            <w:shd w:val="clear" w:color="auto" w:fill="auto"/>
            <w:vAlign w:val="bottom"/>
          </w:tcPr>
          <w:p w14:paraId="0A3CFC6B" w14:textId="03508D7A" w:rsidR="00732F7A" w:rsidRPr="00EB6880" w:rsidRDefault="00D57425" w:rsidP="00B4071A">
            <w:pPr>
              <w:pStyle w:val="ab"/>
              <w:rPr>
                <w:rFonts w:cs="Times New Roman"/>
                <w:szCs w:val="20"/>
                <w:lang w:eastAsia="ru-RU"/>
              </w:rPr>
            </w:pPr>
            <w:r w:rsidRPr="00F80C94">
              <w:rPr>
                <w:rFonts w:cs="Times New Roman"/>
                <w:szCs w:val="20"/>
                <w:lang w:eastAsia="ru-RU"/>
              </w:rPr>
              <w:lastRenderedPageBreak/>
              <w:t>Электроснабжение не подтверждено ТУ.</w:t>
            </w:r>
            <w:r>
              <w:rPr>
                <w:rFonts w:eastAsia="Times New Roman" w:cs="Times New Roman"/>
                <w:sz w:val="24"/>
                <w:szCs w:val="24"/>
                <w:lang w:eastAsia="ru-RU"/>
              </w:rPr>
              <w:t xml:space="preserve"> </w:t>
            </w:r>
          </w:p>
        </w:tc>
        <w:tc>
          <w:tcPr>
            <w:tcW w:w="4536" w:type="dxa"/>
            <w:shd w:val="clear" w:color="auto" w:fill="auto"/>
            <w:vAlign w:val="bottom"/>
          </w:tcPr>
          <w:p w14:paraId="60AC4160" w14:textId="1A54D8DE" w:rsidR="00732F7A" w:rsidRPr="00EB6880" w:rsidRDefault="00D57425" w:rsidP="007E64C8">
            <w:pPr>
              <w:pStyle w:val="ab"/>
              <w:rPr>
                <w:rFonts w:cs="Times New Roman"/>
                <w:szCs w:val="20"/>
                <w:lang w:eastAsia="ru-RU"/>
              </w:rPr>
            </w:pPr>
            <w:r w:rsidRPr="00D57425">
              <w:rPr>
                <w:rFonts w:cs="Times New Roman"/>
                <w:szCs w:val="20"/>
                <w:lang w:eastAsia="ru-RU"/>
              </w:rPr>
              <w:t>Приложить действующие технические условия АО «ИЭСК» (или официальные письма о выдаче ТУ) с указанием точек подключения, этапности ввода мощности, стоимости и границ балансовой принадлежности.</w:t>
            </w:r>
          </w:p>
        </w:tc>
        <w:tc>
          <w:tcPr>
            <w:tcW w:w="4547" w:type="dxa"/>
            <w:shd w:val="clear" w:color="auto" w:fill="auto"/>
            <w:vAlign w:val="bottom"/>
          </w:tcPr>
          <w:p w14:paraId="4B54FC08" w14:textId="482A4F40" w:rsidR="00732F7A" w:rsidRPr="00EB6880" w:rsidRDefault="005C0367" w:rsidP="005C0367">
            <w:pPr>
              <w:pStyle w:val="ab"/>
              <w:rPr>
                <w:rFonts w:cs="Times New Roman"/>
                <w:szCs w:val="20"/>
                <w:lang w:eastAsia="ru-RU"/>
              </w:rPr>
            </w:pPr>
            <w:r>
              <w:rPr>
                <w:rFonts w:cs="Times New Roman"/>
                <w:szCs w:val="20"/>
                <w:lang w:eastAsia="ru-RU"/>
              </w:rPr>
              <w:t xml:space="preserve">Основные документы, относящиеся к организации внешней электроснабжения в отм числе </w:t>
            </w:r>
            <w:r w:rsidR="00D57425">
              <w:rPr>
                <w:rFonts w:cs="Times New Roman"/>
                <w:szCs w:val="20"/>
                <w:lang w:eastAsia="ru-RU"/>
              </w:rPr>
              <w:t>Технические условия АО «ИЭСК» прилага</w:t>
            </w:r>
            <w:r>
              <w:rPr>
                <w:rFonts w:cs="Times New Roman"/>
                <w:szCs w:val="20"/>
                <w:lang w:eastAsia="ru-RU"/>
              </w:rPr>
              <w:t>ю</w:t>
            </w:r>
            <w:r w:rsidR="00D57425">
              <w:rPr>
                <w:rFonts w:cs="Times New Roman"/>
                <w:szCs w:val="20"/>
                <w:lang w:eastAsia="ru-RU"/>
              </w:rPr>
              <w:t>тся в составе Приложений П</w:t>
            </w:r>
            <w:r>
              <w:rPr>
                <w:rFonts w:cs="Times New Roman"/>
                <w:szCs w:val="20"/>
                <w:lang w:eastAsia="ru-RU"/>
              </w:rPr>
              <w:t>17-2</w:t>
            </w:r>
          </w:p>
        </w:tc>
      </w:tr>
      <w:tr w:rsidR="00732F7A" w:rsidRPr="00EB6880" w14:paraId="63275A50" w14:textId="77777777" w:rsidTr="001D6FF9">
        <w:trPr>
          <w:trHeight w:val="585"/>
        </w:trPr>
        <w:tc>
          <w:tcPr>
            <w:tcW w:w="5377" w:type="dxa"/>
            <w:shd w:val="clear" w:color="auto" w:fill="auto"/>
            <w:vAlign w:val="bottom"/>
          </w:tcPr>
          <w:p w14:paraId="6CB20A7B" w14:textId="77D6C0A1" w:rsidR="00732F7A" w:rsidRPr="00EB6880" w:rsidRDefault="00F80C94" w:rsidP="00B4071A">
            <w:pPr>
              <w:pStyle w:val="ab"/>
              <w:rPr>
                <w:rFonts w:cs="Times New Roman"/>
                <w:szCs w:val="20"/>
                <w:lang w:eastAsia="ru-RU"/>
              </w:rPr>
            </w:pPr>
            <w:r w:rsidRPr="00F80C94">
              <w:rPr>
                <w:rFonts w:cs="Times New Roman"/>
                <w:szCs w:val="20"/>
                <w:lang w:eastAsia="ru-RU"/>
              </w:rPr>
              <w:t>Неполная тарифная модель</w:t>
            </w:r>
            <w:r>
              <w:rPr>
                <w:rFonts w:cs="Times New Roman"/>
                <w:szCs w:val="20"/>
                <w:lang w:eastAsia="ru-RU"/>
              </w:rPr>
              <w:t xml:space="preserve">. </w:t>
            </w:r>
            <w:r w:rsidRPr="00F80C94">
              <w:rPr>
                <w:rFonts w:cs="Times New Roman"/>
                <w:szCs w:val="20"/>
                <w:lang w:eastAsia="ru-RU"/>
              </w:rPr>
              <w:t>Раскрыть полный контур затрат (источники, тепловые сети, электросети, ВПУ, водоснабжение, переходный период). По каждому мероприятию указать источник финансирования (тариф, бюджет, плата за ТП, внебюджет). Выполнить сценарный анализ (чувствительность тарифа к цене электроэнергии, задержкам).</w:t>
            </w:r>
          </w:p>
        </w:tc>
        <w:tc>
          <w:tcPr>
            <w:tcW w:w="4536" w:type="dxa"/>
            <w:shd w:val="clear" w:color="auto" w:fill="auto"/>
            <w:vAlign w:val="bottom"/>
          </w:tcPr>
          <w:p w14:paraId="0548F10C" w14:textId="4EF08D5C" w:rsidR="00732F7A" w:rsidRPr="00EB6880" w:rsidRDefault="00CA358E" w:rsidP="007E64C8">
            <w:pPr>
              <w:pStyle w:val="ab"/>
              <w:rPr>
                <w:rFonts w:cs="Times New Roman"/>
                <w:szCs w:val="20"/>
                <w:lang w:eastAsia="ru-RU"/>
              </w:rPr>
            </w:pPr>
            <w:r>
              <w:rPr>
                <w:rFonts w:cs="Times New Roman"/>
                <w:szCs w:val="20"/>
                <w:lang w:eastAsia="ru-RU"/>
              </w:rPr>
              <w:t>См. ответы на аналогичное замечание выше</w:t>
            </w:r>
          </w:p>
        </w:tc>
        <w:tc>
          <w:tcPr>
            <w:tcW w:w="4547" w:type="dxa"/>
            <w:shd w:val="clear" w:color="auto" w:fill="auto"/>
            <w:vAlign w:val="bottom"/>
          </w:tcPr>
          <w:p w14:paraId="5A53FD40" w14:textId="77777777" w:rsidR="00732F7A" w:rsidRPr="00EB6880" w:rsidRDefault="00732F7A" w:rsidP="007E64C8">
            <w:pPr>
              <w:pStyle w:val="ab"/>
              <w:rPr>
                <w:rFonts w:cs="Times New Roman"/>
                <w:szCs w:val="20"/>
                <w:lang w:eastAsia="ru-RU"/>
              </w:rPr>
            </w:pPr>
          </w:p>
        </w:tc>
      </w:tr>
      <w:tr w:rsidR="00732F7A" w:rsidRPr="00EB6880" w14:paraId="1B57D030" w14:textId="77777777" w:rsidTr="001D6FF9">
        <w:trPr>
          <w:trHeight w:val="585"/>
        </w:trPr>
        <w:tc>
          <w:tcPr>
            <w:tcW w:w="5377" w:type="dxa"/>
            <w:shd w:val="clear" w:color="auto" w:fill="auto"/>
            <w:vAlign w:val="bottom"/>
          </w:tcPr>
          <w:p w14:paraId="7B7910AA" w14:textId="7F8660A1" w:rsidR="00732F7A" w:rsidRPr="00EB6880" w:rsidRDefault="00F80C94" w:rsidP="00B4071A">
            <w:pPr>
              <w:pStyle w:val="ab"/>
              <w:rPr>
                <w:rFonts w:cs="Times New Roman"/>
                <w:szCs w:val="20"/>
                <w:lang w:eastAsia="ru-RU"/>
              </w:rPr>
            </w:pPr>
            <w:r>
              <w:rPr>
                <w:rFonts w:cs="Times New Roman"/>
                <w:szCs w:val="20"/>
                <w:lang w:eastAsia="ru-RU"/>
              </w:rPr>
              <w:t xml:space="preserve">Реконструкция тепловых сетей. </w:t>
            </w:r>
            <w:r w:rsidRPr="00F80C94">
              <w:rPr>
                <w:rFonts w:cs="Times New Roman"/>
                <w:szCs w:val="20"/>
                <w:lang w:eastAsia="ru-RU"/>
              </w:rPr>
              <w:t>Разработать поучастковую программу реконструкции с указанием диаметров, протяженности, годов выполнения, гидравлическим обоснованием и распределением затрат по источникам. Подтвердить, что после реконструкции сетей обеспечивается требуемый температурный график и снижаются потери.</w:t>
            </w:r>
          </w:p>
        </w:tc>
        <w:tc>
          <w:tcPr>
            <w:tcW w:w="4536" w:type="dxa"/>
            <w:shd w:val="clear" w:color="auto" w:fill="auto"/>
            <w:vAlign w:val="bottom"/>
          </w:tcPr>
          <w:p w14:paraId="6E814503" w14:textId="51FAE350" w:rsidR="00732F7A" w:rsidRPr="00EB6880" w:rsidRDefault="00CA358E" w:rsidP="007E64C8">
            <w:pPr>
              <w:pStyle w:val="ab"/>
              <w:rPr>
                <w:rFonts w:cs="Times New Roman"/>
                <w:szCs w:val="20"/>
                <w:lang w:eastAsia="ru-RU"/>
              </w:rPr>
            </w:pPr>
            <w:r w:rsidRPr="00CA358E">
              <w:rPr>
                <w:rFonts w:cs="Times New Roman"/>
                <w:szCs w:val="20"/>
                <w:lang w:eastAsia="ru-RU"/>
              </w:rPr>
              <w:t>См. ответы на аналогичное замечание выше</w:t>
            </w:r>
          </w:p>
        </w:tc>
        <w:tc>
          <w:tcPr>
            <w:tcW w:w="4547" w:type="dxa"/>
            <w:shd w:val="clear" w:color="auto" w:fill="auto"/>
            <w:vAlign w:val="bottom"/>
          </w:tcPr>
          <w:p w14:paraId="70417CA6" w14:textId="77777777" w:rsidR="00732F7A" w:rsidRPr="00EB6880" w:rsidRDefault="00732F7A" w:rsidP="007E64C8">
            <w:pPr>
              <w:pStyle w:val="ab"/>
              <w:rPr>
                <w:rFonts w:cs="Times New Roman"/>
                <w:szCs w:val="20"/>
                <w:lang w:eastAsia="ru-RU"/>
              </w:rPr>
            </w:pPr>
          </w:p>
        </w:tc>
      </w:tr>
      <w:tr w:rsidR="00732F7A" w:rsidRPr="00EB6880" w14:paraId="0E53018E" w14:textId="77777777" w:rsidTr="001D6FF9">
        <w:trPr>
          <w:trHeight w:val="585"/>
        </w:trPr>
        <w:tc>
          <w:tcPr>
            <w:tcW w:w="5377" w:type="dxa"/>
            <w:shd w:val="clear" w:color="auto" w:fill="auto"/>
            <w:vAlign w:val="bottom"/>
          </w:tcPr>
          <w:p w14:paraId="12DA79DD" w14:textId="6C049FA8" w:rsidR="00732F7A" w:rsidRPr="00EB6880" w:rsidRDefault="00F80C94" w:rsidP="00B4071A">
            <w:pPr>
              <w:pStyle w:val="ab"/>
              <w:rPr>
                <w:rFonts w:cs="Times New Roman"/>
                <w:szCs w:val="20"/>
                <w:lang w:eastAsia="ru-RU"/>
              </w:rPr>
            </w:pPr>
            <w:r w:rsidRPr="00F80C94">
              <w:rPr>
                <w:rFonts w:cs="Times New Roman"/>
                <w:szCs w:val="20"/>
                <w:lang w:eastAsia="ru-RU"/>
              </w:rPr>
              <w:t>Водоснабжение и ВПУ не увязаны. По каждой группе электрокотельных (К1, К2, К3) указать: тип ВПУ, производительность, наличие деаэрации, баков-аккумуляторов, источник воды (водозабор), схемы подпитки и аварийного резервирования. Согласовать с разделами теплоносителя и тарифами</w:t>
            </w:r>
            <w:r w:rsidRPr="00F80C94">
              <w:rPr>
                <w:rFonts w:eastAsia="Times New Roman" w:cs="Times New Roman"/>
                <w:sz w:val="24"/>
                <w:szCs w:val="24"/>
                <w:lang w:eastAsia="ru-RU"/>
              </w:rPr>
              <w:t>.</w:t>
            </w:r>
          </w:p>
        </w:tc>
        <w:tc>
          <w:tcPr>
            <w:tcW w:w="4536" w:type="dxa"/>
            <w:shd w:val="clear" w:color="auto" w:fill="auto"/>
            <w:vAlign w:val="bottom"/>
          </w:tcPr>
          <w:p w14:paraId="6281BE24" w14:textId="1621ED72" w:rsidR="00732F7A" w:rsidRPr="00EB6880" w:rsidRDefault="00CA358E" w:rsidP="007E64C8">
            <w:pPr>
              <w:pStyle w:val="ab"/>
              <w:rPr>
                <w:rFonts w:cs="Times New Roman"/>
                <w:szCs w:val="20"/>
                <w:lang w:eastAsia="ru-RU"/>
              </w:rPr>
            </w:pPr>
            <w:r w:rsidRPr="00CA358E">
              <w:rPr>
                <w:rFonts w:cs="Times New Roman"/>
                <w:szCs w:val="20"/>
                <w:lang w:eastAsia="ru-RU"/>
              </w:rPr>
              <w:t>См. ответы на аналогичное замечание выше</w:t>
            </w:r>
          </w:p>
        </w:tc>
        <w:tc>
          <w:tcPr>
            <w:tcW w:w="4547" w:type="dxa"/>
            <w:shd w:val="clear" w:color="auto" w:fill="auto"/>
            <w:vAlign w:val="bottom"/>
          </w:tcPr>
          <w:p w14:paraId="26686763" w14:textId="77777777" w:rsidR="00732F7A" w:rsidRPr="00EB6880" w:rsidRDefault="00732F7A" w:rsidP="007E64C8">
            <w:pPr>
              <w:pStyle w:val="ab"/>
              <w:rPr>
                <w:rFonts w:cs="Times New Roman"/>
                <w:szCs w:val="20"/>
                <w:lang w:eastAsia="ru-RU"/>
              </w:rPr>
            </w:pPr>
          </w:p>
        </w:tc>
      </w:tr>
      <w:tr w:rsidR="00F80C94" w:rsidRPr="00EB6880" w14:paraId="61A33C54" w14:textId="77777777" w:rsidTr="001D6FF9">
        <w:trPr>
          <w:trHeight w:val="585"/>
        </w:trPr>
        <w:tc>
          <w:tcPr>
            <w:tcW w:w="5377" w:type="dxa"/>
            <w:shd w:val="clear" w:color="auto" w:fill="auto"/>
            <w:vAlign w:val="bottom"/>
          </w:tcPr>
          <w:p w14:paraId="439EFF54" w14:textId="3D360B42" w:rsidR="00F80C94" w:rsidRPr="00F142EF" w:rsidRDefault="00F80C94" w:rsidP="00B4071A">
            <w:pPr>
              <w:pStyle w:val="ab"/>
              <w:rPr>
                <w:rFonts w:eastAsia="Times New Roman" w:cs="Times New Roman"/>
                <w:sz w:val="24"/>
                <w:szCs w:val="24"/>
                <w:lang w:eastAsia="ru-RU"/>
              </w:rPr>
            </w:pPr>
            <w:r w:rsidRPr="00F80C94">
              <w:rPr>
                <w:rFonts w:eastAsia="Times New Roman" w:cs="Times New Roman"/>
                <w:sz w:val="24"/>
                <w:szCs w:val="24"/>
                <w:lang w:eastAsia="ru-RU"/>
              </w:rPr>
              <w:t>Отсутствие единого графика переходного периода</w:t>
            </w:r>
            <w:r>
              <w:rPr>
                <w:rFonts w:eastAsia="Times New Roman" w:cs="Times New Roman"/>
                <w:sz w:val="24"/>
                <w:szCs w:val="24"/>
                <w:lang w:eastAsia="ru-RU"/>
              </w:rPr>
              <w:t>.</w:t>
            </w:r>
          </w:p>
        </w:tc>
        <w:tc>
          <w:tcPr>
            <w:tcW w:w="4536" w:type="dxa"/>
            <w:shd w:val="clear" w:color="auto" w:fill="auto"/>
            <w:vAlign w:val="bottom"/>
          </w:tcPr>
          <w:p w14:paraId="45B605A5" w14:textId="095644A1" w:rsidR="00F80C94" w:rsidRPr="00EB6880" w:rsidRDefault="00F80C94" w:rsidP="007E64C8">
            <w:pPr>
              <w:pStyle w:val="ab"/>
              <w:rPr>
                <w:rFonts w:cs="Times New Roman"/>
                <w:szCs w:val="20"/>
                <w:lang w:eastAsia="ru-RU"/>
              </w:rPr>
            </w:pPr>
            <w:r w:rsidRPr="00F80C94">
              <w:rPr>
                <w:rFonts w:cs="Times New Roman"/>
                <w:szCs w:val="20"/>
                <w:lang w:eastAsia="ru-RU"/>
              </w:rPr>
              <w:t>Сформировать интегральный календарно-сетевой график на 2026–2036 гг. с контрольными точками: поддержание ТЭЦ, ввод каждой электрокотельной, реконструкция тепловых сетей (по этапам), технологическое присоединение по электросетям, реконструкция водоснабжения, подготовка к ОЗП, вывод ТЭЦ.</w:t>
            </w:r>
          </w:p>
        </w:tc>
        <w:tc>
          <w:tcPr>
            <w:tcW w:w="4547" w:type="dxa"/>
            <w:shd w:val="clear" w:color="auto" w:fill="auto"/>
            <w:vAlign w:val="bottom"/>
          </w:tcPr>
          <w:p w14:paraId="73035365" w14:textId="77777777" w:rsidR="00F80C94" w:rsidRPr="00EB6880" w:rsidRDefault="00F80C94" w:rsidP="007E64C8">
            <w:pPr>
              <w:pStyle w:val="ab"/>
              <w:rPr>
                <w:rFonts w:cs="Times New Roman"/>
                <w:szCs w:val="20"/>
                <w:lang w:eastAsia="ru-RU"/>
              </w:rPr>
            </w:pPr>
          </w:p>
        </w:tc>
      </w:tr>
      <w:tr w:rsidR="00B4071A" w:rsidRPr="00EB6880" w14:paraId="41E7504D" w14:textId="77777777" w:rsidTr="001D6FF9">
        <w:trPr>
          <w:trHeight w:val="585"/>
        </w:trPr>
        <w:tc>
          <w:tcPr>
            <w:tcW w:w="5377" w:type="dxa"/>
            <w:shd w:val="clear" w:color="auto" w:fill="auto"/>
            <w:vAlign w:val="bottom"/>
          </w:tcPr>
          <w:p w14:paraId="5845F720" w14:textId="7B1AEFC0" w:rsidR="00B4071A" w:rsidRPr="00EB6880" w:rsidRDefault="00B4071A" w:rsidP="00B4071A">
            <w:pPr>
              <w:pStyle w:val="ab"/>
              <w:rPr>
                <w:rFonts w:cs="Times New Roman"/>
                <w:szCs w:val="20"/>
                <w:lang w:eastAsia="ru-RU"/>
              </w:rPr>
            </w:pPr>
            <w:r w:rsidRPr="00EB6880">
              <w:rPr>
                <w:rFonts w:cs="Times New Roman"/>
                <w:szCs w:val="20"/>
                <w:lang w:eastAsia="ru-RU"/>
              </w:rPr>
              <w:lastRenderedPageBreak/>
              <w:t xml:space="preserve">Замечания от </w:t>
            </w:r>
            <w:r>
              <w:rPr>
                <w:rFonts w:cs="Times New Roman"/>
                <w:szCs w:val="20"/>
                <w:lang w:eastAsia="ru-RU"/>
              </w:rPr>
              <w:t xml:space="preserve">администрации Байкальского городского поселения </w:t>
            </w:r>
          </w:p>
        </w:tc>
        <w:tc>
          <w:tcPr>
            <w:tcW w:w="4536" w:type="dxa"/>
            <w:shd w:val="clear" w:color="auto" w:fill="auto"/>
            <w:vAlign w:val="bottom"/>
          </w:tcPr>
          <w:p w14:paraId="0F2672FA" w14:textId="77777777" w:rsidR="00B4071A" w:rsidRPr="00EB6880" w:rsidRDefault="00B4071A" w:rsidP="007E64C8">
            <w:pPr>
              <w:pStyle w:val="ab"/>
              <w:rPr>
                <w:rFonts w:cs="Times New Roman"/>
                <w:szCs w:val="20"/>
                <w:lang w:eastAsia="ru-RU"/>
              </w:rPr>
            </w:pPr>
          </w:p>
        </w:tc>
        <w:tc>
          <w:tcPr>
            <w:tcW w:w="4547" w:type="dxa"/>
            <w:shd w:val="clear" w:color="auto" w:fill="auto"/>
            <w:vAlign w:val="bottom"/>
          </w:tcPr>
          <w:p w14:paraId="511586F5" w14:textId="77777777" w:rsidR="00B4071A" w:rsidRPr="00EB6880" w:rsidRDefault="00B4071A" w:rsidP="007E64C8">
            <w:pPr>
              <w:pStyle w:val="ab"/>
              <w:rPr>
                <w:rFonts w:cs="Times New Roman"/>
                <w:szCs w:val="20"/>
                <w:lang w:eastAsia="ru-RU"/>
              </w:rPr>
            </w:pPr>
          </w:p>
        </w:tc>
      </w:tr>
      <w:tr w:rsidR="008A33F0" w:rsidRPr="00EB6880" w14:paraId="2B87D712" w14:textId="77777777" w:rsidTr="001D6FF9">
        <w:trPr>
          <w:trHeight w:val="585"/>
        </w:trPr>
        <w:tc>
          <w:tcPr>
            <w:tcW w:w="5377" w:type="dxa"/>
            <w:shd w:val="clear" w:color="auto" w:fill="auto"/>
            <w:vAlign w:val="bottom"/>
          </w:tcPr>
          <w:p w14:paraId="15D49B4D" w14:textId="59CFD73A" w:rsidR="008A33F0" w:rsidRPr="008A33F0" w:rsidRDefault="008A33F0" w:rsidP="008A33F0">
            <w:pPr>
              <w:pStyle w:val="ab"/>
              <w:rPr>
                <w:rFonts w:cs="Times New Roman"/>
                <w:szCs w:val="20"/>
                <w:lang w:eastAsia="ru-RU"/>
              </w:rPr>
            </w:pPr>
            <w:r w:rsidRPr="008A33F0">
              <w:rPr>
                <w:rFonts w:cs="Times New Roman"/>
                <w:szCs w:val="20"/>
                <w:lang w:eastAsia="ru-RU"/>
              </w:rPr>
              <w:t>1.1. В течение 2027-2028 гг. года разрабатывается проектно — сметная документация на осуществление технологического присоединения к внешним сетям электроснабжения двух групп электрокотельных согласно п. 1, пп. А</w:t>
            </w:r>
            <w:r>
              <w:rPr>
                <w:rFonts w:cs="Times New Roman"/>
                <w:szCs w:val="20"/>
                <w:lang w:eastAsia="ru-RU"/>
              </w:rPr>
              <w:t xml:space="preserve"> </w:t>
            </w:r>
            <w:r w:rsidRPr="008A33F0">
              <w:rPr>
                <w:rFonts w:cs="Times New Roman"/>
                <w:szCs w:val="20"/>
                <w:lang w:eastAsia="ru-RU"/>
              </w:rPr>
              <w:t>и</w:t>
            </w:r>
            <w:r>
              <w:rPr>
                <w:rFonts w:cs="Times New Roman"/>
                <w:szCs w:val="20"/>
                <w:lang w:eastAsia="ru-RU"/>
              </w:rPr>
              <w:t xml:space="preserve"> </w:t>
            </w:r>
            <w:r w:rsidRPr="008A33F0">
              <w:rPr>
                <w:rFonts w:cs="Times New Roman"/>
                <w:szCs w:val="20"/>
                <w:lang w:eastAsia="ru-RU"/>
              </w:rPr>
              <w:t>Б;</w:t>
            </w:r>
          </w:p>
          <w:p w14:paraId="18568C87" w14:textId="77777777" w:rsidR="008A33F0" w:rsidRPr="008A33F0" w:rsidRDefault="008A33F0" w:rsidP="008A33F0">
            <w:pPr>
              <w:pStyle w:val="ab"/>
              <w:rPr>
                <w:rFonts w:cs="Times New Roman"/>
                <w:szCs w:val="20"/>
                <w:lang w:eastAsia="ru-RU"/>
              </w:rPr>
            </w:pPr>
            <w:r w:rsidRPr="008A33F0">
              <w:rPr>
                <w:rFonts w:cs="Times New Roman"/>
                <w:szCs w:val="20"/>
                <w:lang w:eastAsia="ru-RU"/>
              </w:rPr>
              <w:t>1.2. В течении 2029 г. осуществляется прохождение экспертизы проекта;</w:t>
            </w:r>
          </w:p>
          <w:p w14:paraId="4B59C952" w14:textId="77777777" w:rsidR="008A33F0" w:rsidRPr="008A33F0" w:rsidRDefault="008A33F0" w:rsidP="008A33F0">
            <w:pPr>
              <w:pStyle w:val="ab"/>
              <w:rPr>
                <w:rFonts w:cs="Times New Roman"/>
                <w:szCs w:val="20"/>
                <w:lang w:eastAsia="ru-RU"/>
              </w:rPr>
            </w:pPr>
            <w:r w:rsidRPr="008A33F0">
              <w:rPr>
                <w:rFonts w:cs="Times New Roman"/>
                <w:szCs w:val="20"/>
                <w:lang w:eastAsia="ru-RU"/>
              </w:rPr>
              <w:t>1.3. В течение 2029 г. до завершения отопительного сезона 2029-2030 гг.</w:t>
            </w:r>
          </w:p>
          <w:p w14:paraId="7913C526" w14:textId="4E8D240F" w:rsidR="008A33F0" w:rsidRPr="008A33F0" w:rsidRDefault="008A33F0" w:rsidP="008A33F0">
            <w:pPr>
              <w:pStyle w:val="ab"/>
              <w:rPr>
                <w:rFonts w:cs="Times New Roman"/>
                <w:szCs w:val="20"/>
                <w:lang w:eastAsia="ru-RU"/>
              </w:rPr>
            </w:pPr>
            <w:r w:rsidRPr="008A33F0">
              <w:rPr>
                <w:rFonts w:cs="Times New Roman"/>
                <w:szCs w:val="20"/>
                <w:lang w:eastAsia="ru-RU"/>
              </w:rPr>
              <w:t>проводятся работы по осуществлению технологического присоединения к внешним сетям электроснабжения двух групп электрокотельных;</w:t>
            </w:r>
          </w:p>
        </w:tc>
        <w:tc>
          <w:tcPr>
            <w:tcW w:w="4536" w:type="dxa"/>
            <w:shd w:val="clear" w:color="auto" w:fill="auto"/>
            <w:vAlign w:val="bottom"/>
          </w:tcPr>
          <w:p w14:paraId="067F4B67" w14:textId="2D4B023D" w:rsidR="008A33F0" w:rsidRPr="00EB6880" w:rsidRDefault="008A33F0" w:rsidP="007E64C8">
            <w:pPr>
              <w:pStyle w:val="ab"/>
              <w:rPr>
                <w:rFonts w:cs="Times New Roman"/>
                <w:szCs w:val="20"/>
                <w:lang w:eastAsia="ru-RU"/>
              </w:rPr>
            </w:pPr>
            <w:r>
              <w:rPr>
                <w:rFonts w:cs="Times New Roman"/>
                <w:szCs w:val="20"/>
                <w:lang w:eastAsia="ru-RU"/>
              </w:rPr>
              <w:t>Внести в текст схемы</w:t>
            </w:r>
          </w:p>
        </w:tc>
        <w:tc>
          <w:tcPr>
            <w:tcW w:w="4547" w:type="dxa"/>
            <w:shd w:val="clear" w:color="auto" w:fill="auto"/>
            <w:vAlign w:val="bottom"/>
          </w:tcPr>
          <w:p w14:paraId="5C7C66FD" w14:textId="0EA2F900" w:rsidR="008A33F0" w:rsidRDefault="008A33F0" w:rsidP="008A33F0">
            <w:pPr>
              <w:pStyle w:val="ab"/>
              <w:rPr>
                <w:rFonts w:cs="Times New Roman"/>
                <w:szCs w:val="20"/>
                <w:lang w:eastAsia="ru-RU"/>
              </w:rPr>
            </w:pPr>
            <w:r>
              <w:rPr>
                <w:rFonts w:cs="Times New Roman"/>
                <w:szCs w:val="20"/>
                <w:lang w:eastAsia="ru-RU"/>
              </w:rPr>
              <w:t xml:space="preserve">В разделе 4 УЧ и главе 5 ОМ представлен перечень мероприятий по осуществлению </w:t>
            </w:r>
            <w:r w:rsidRPr="00B4071A">
              <w:rPr>
                <w:rFonts w:cs="Times New Roman"/>
                <w:szCs w:val="20"/>
                <w:lang w:eastAsia="ru-RU"/>
              </w:rPr>
              <w:t>присоединения электрокотельных к внешним сетям электроснабжения в 2030 году в одни этап</w:t>
            </w:r>
          </w:p>
        </w:tc>
      </w:tr>
      <w:tr w:rsidR="008A33F0" w:rsidRPr="00EB6880" w14:paraId="1FBAEDA9" w14:textId="77777777" w:rsidTr="001D6FF9">
        <w:trPr>
          <w:trHeight w:val="585"/>
        </w:trPr>
        <w:tc>
          <w:tcPr>
            <w:tcW w:w="5377" w:type="dxa"/>
            <w:shd w:val="clear" w:color="auto" w:fill="auto"/>
            <w:vAlign w:val="bottom"/>
          </w:tcPr>
          <w:p w14:paraId="17D66FAF" w14:textId="0EF11F37" w:rsidR="008A33F0" w:rsidRPr="00871654" w:rsidRDefault="008A33F0" w:rsidP="008A33F0">
            <w:pPr>
              <w:pStyle w:val="ab"/>
              <w:rPr>
                <w:rFonts w:cs="Times New Roman"/>
                <w:szCs w:val="20"/>
                <w:lang w:eastAsia="ru-RU"/>
              </w:rPr>
            </w:pPr>
            <w:r w:rsidRPr="008A33F0">
              <w:rPr>
                <w:rFonts w:cs="Times New Roman"/>
                <w:szCs w:val="20"/>
                <w:lang w:eastAsia="ru-RU"/>
              </w:rPr>
              <w:t>|. Электроснабжение в объеме 49 МВт не является первым этапом эта мощность будет уточнена до 65,5 МВт после разработки схемы внешнего</w:t>
            </w:r>
            <w:r>
              <w:rPr>
                <w:rFonts w:cs="Times New Roman"/>
                <w:szCs w:val="20"/>
                <w:lang w:eastAsia="ru-RU"/>
              </w:rPr>
              <w:t xml:space="preserve"> </w:t>
            </w:r>
            <w:r w:rsidRPr="008A33F0">
              <w:rPr>
                <w:rFonts w:cs="Times New Roman"/>
                <w:szCs w:val="20"/>
                <w:lang w:eastAsia="ru-RU"/>
              </w:rPr>
              <w:t>электроснабжения, срок реализации 2028 г.;</w:t>
            </w:r>
          </w:p>
        </w:tc>
        <w:tc>
          <w:tcPr>
            <w:tcW w:w="4536" w:type="dxa"/>
            <w:shd w:val="clear" w:color="auto" w:fill="auto"/>
            <w:vAlign w:val="bottom"/>
          </w:tcPr>
          <w:p w14:paraId="18875D20" w14:textId="2329D268" w:rsidR="008A33F0" w:rsidRPr="00EB6880" w:rsidRDefault="008A33F0" w:rsidP="007E64C8">
            <w:pPr>
              <w:pStyle w:val="ab"/>
              <w:rPr>
                <w:rFonts w:cs="Times New Roman"/>
                <w:szCs w:val="20"/>
                <w:lang w:eastAsia="ru-RU"/>
              </w:rPr>
            </w:pPr>
            <w:r>
              <w:rPr>
                <w:rFonts w:cs="Times New Roman"/>
                <w:szCs w:val="20"/>
                <w:lang w:eastAsia="ru-RU"/>
              </w:rPr>
              <w:t>Информация устарела (см. выше)</w:t>
            </w:r>
          </w:p>
        </w:tc>
        <w:tc>
          <w:tcPr>
            <w:tcW w:w="4547" w:type="dxa"/>
            <w:shd w:val="clear" w:color="auto" w:fill="auto"/>
            <w:vAlign w:val="bottom"/>
          </w:tcPr>
          <w:p w14:paraId="1C0C5238" w14:textId="77777777" w:rsidR="008A33F0" w:rsidRDefault="008A33F0" w:rsidP="007E64C8">
            <w:pPr>
              <w:pStyle w:val="ab"/>
              <w:rPr>
                <w:rFonts w:cs="Times New Roman"/>
                <w:szCs w:val="20"/>
                <w:lang w:eastAsia="ru-RU"/>
              </w:rPr>
            </w:pPr>
          </w:p>
        </w:tc>
      </w:tr>
      <w:tr w:rsidR="008A33F0" w:rsidRPr="00EB6880" w14:paraId="6CA3A673" w14:textId="77777777" w:rsidTr="001D6FF9">
        <w:trPr>
          <w:trHeight w:val="585"/>
        </w:trPr>
        <w:tc>
          <w:tcPr>
            <w:tcW w:w="5377" w:type="dxa"/>
            <w:shd w:val="clear" w:color="auto" w:fill="auto"/>
            <w:vAlign w:val="bottom"/>
          </w:tcPr>
          <w:p w14:paraId="21BA4E85" w14:textId="6CFEB0DD" w:rsidR="008A33F0" w:rsidRPr="00871654" w:rsidRDefault="008A33F0" w:rsidP="00871654">
            <w:pPr>
              <w:pStyle w:val="ab"/>
              <w:rPr>
                <w:rFonts w:cs="Times New Roman"/>
                <w:szCs w:val="20"/>
                <w:lang w:eastAsia="ru-RU"/>
              </w:rPr>
            </w:pPr>
            <w:r w:rsidRPr="008A33F0">
              <w:rPr>
                <w:rFonts w:cs="Times New Roman"/>
                <w:szCs w:val="20"/>
                <w:lang w:eastAsia="ru-RU"/>
              </w:rPr>
              <w:t>Суммарная мощность 110 МВт позволит обеспечить перевод системы теплоснабжения микрорайонов г. Байкальска и ОЭЗ на электроотопление в полном объеме, срок реализации 2030-2031 гг.;</w:t>
            </w:r>
          </w:p>
        </w:tc>
        <w:tc>
          <w:tcPr>
            <w:tcW w:w="4536" w:type="dxa"/>
            <w:shd w:val="clear" w:color="auto" w:fill="auto"/>
            <w:vAlign w:val="bottom"/>
          </w:tcPr>
          <w:p w14:paraId="0362FFE3" w14:textId="77777777" w:rsidR="008A33F0" w:rsidRPr="00EB6880" w:rsidRDefault="008A33F0" w:rsidP="007E64C8">
            <w:pPr>
              <w:pStyle w:val="ab"/>
              <w:rPr>
                <w:rFonts w:cs="Times New Roman"/>
                <w:szCs w:val="20"/>
                <w:lang w:eastAsia="ru-RU"/>
              </w:rPr>
            </w:pPr>
          </w:p>
        </w:tc>
        <w:tc>
          <w:tcPr>
            <w:tcW w:w="4547" w:type="dxa"/>
            <w:shd w:val="clear" w:color="auto" w:fill="auto"/>
            <w:vAlign w:val="bottom"/>
          </w:tcPr>
          <w:p w14:paraId="07FF6A74" w14:textId="2C877DDF" w:rsidR="008A33F0" w:rsidRDefault="00CA358E" w:rsidP="007E64C8">
            <w:pPr>
              <w:pStyle w:val="ab"/>
              <w:rPr>
                <w:rFonts w:cs="Times New Roman"/>
                <w:szCs w:val="20"/>
                <w:lang w:eastAsia="ru-RU"/>
              </w:rPr>
            </w:pPr>
            <w:r>
              <w:rPr>
                <w:rFonts w:cs="Times New Roman"/>
                <w:szCs w:val="20"/>
                <w:lang w:eastAsia="ru-RU"/>
              </w:rPr>
              <w:t xml:space="preserve">Учтено </w:t>
            </w:r>
          </w:p>
        </w:tc>
      </w:tr>
      <w:tr w:rsidR="00B4071A" w:rsidRPr="00EB6880" w14:paraId="07CB8A05" w14:textId="77777777" w:rsidTr="001D6FF9">
        <w:trPr>
          <w:trHeight w:val="585"/>
        </w:trPr>
        <w:tc>
          <w:tcPr>
            <w:tcW w:w="5377" w:type="dxa"/>
            <w:shd w:val="clear" w:color="auto" w:fill="auto"/>
            <w:vAlign w:val="bottom"/>
          </w:tcPr>
          <w:p w14:paraId="79F966E5" w14:textId="3D154B3D" w:rsidR="00871654" w:rsidRPr="00871654" w:rsidRDefault="00871654" w:rsidP="00871654">
            <w:pPr>
              <w:pStyle w:val="ab"/>
              <w:rPr>
                <w:rFonts w:cs="Times New Roman"/>
                <w:szCs w:val="20"/>
                <w:lang w:eastAsia="ru-RU"/>
              </w:rPr>
            </w:pPr>
            <w:r w:rsidRPr="00871654">
              <w:rPr>
                <w:rFonts w:cs="Times New Roman"/>
                <w:szCs w:val="20"/>
                <w:lang w:eastAsia="ru-RU"/>
              </w:rPr>
              <w:t>4. Блочно — модульная электрокотельная на 16 МВт будет использована для</w:t>
            </w:r>
            <w:r>
              <w:rPr>
                <w:rFonts w:cs="Times New Roman"/>
                <w:szCs w:val="20"/>
                <w:lang w:eastAsia="ru-RU"/>
              </w:rPr>
              <w:t xml:space="preserve"> </w:t>
            </w:r>
            <w:r w:rsidRPr="00871654">
              <w:rPr>
                <w:rFonts w:cs="Times New Roman"/>
                <w:szCs w:val="20"/>
                <w:lang w:eastAsia="ru-RU"/>
              </w:rPr>
              <w:t>обеспечения потребителей промышленной зоны ОЭЗ «Берег Байкала» после вывода из</w:t>
            </w:r>
          </w:p>
          <w:p w14:paraId="62007802" w14:textId="6FED494A" w:rsidR="00B4071A" w:rsidRPr="00EB6880" w:rsidRDefault="00871654" w:rsidP="00871654">
            <w:pPr>
              <w:pStyle w:val="ab"/>
              <w:rPr>
                <w:rFonts w:cs="Times New Roman"/>
                <w:szCs w:val="20"/>
                <w:lang w:eastAsia="ru-RU"/>
              </w:rPr>
            </w:pPr>
            <w:r w:rsidRPr="00871654">
              <w:rPr>
                <w:rFonts w:cs="Times New Roman"/>
                <w:szCs w:val="20"/>
                <w:lang w:eastAsia="ru-RU"/>
              </w:rPr>
              <w:t>эксплуатации ТЭЦ г. Байкальска.</w:t>
            </w:r>
          </w:p>
        </w:tc>
        <w:tc>
          <w:tcPr>
            <w:tcW w:w="4536" w:type="dxa"/>
            <w:shd w:val="clear" w:color="auto" w:fill="auto"/>
            <w:vAlign w:val="bottom"/>
          </w:tcPr>
          <w:p w14:paraId="4708BCFE" w14:textId="77777777" w:rsidR="00B4071A" w:rsidRPr="00EB6880" w:rsidRDefault="00B4071A" w:rsidP="007E64C8">
            <w:pPr>
              <w:pStyle w:val="ab"/>
              <w:rPr>
                <w:rFonts w:cs="Times New Roman"/>
                <w:szCs w:val="20"/>
                <w:lang w:eastAsia="ru-RU"/>
              </w:rPr>
            </w:pPr>
          </w:p>
        </w:tc>
        <w:tc>
          <w:tcPr>
            <w:tcW w:w="4547" w:type="dxa"/>
            <w:shd w:val="clear" w:color="auto" w:fill="auto"/>
            <w:vAlign w:val="bottom"/>
          </w:tcPr>
          <w:p w14:paraId="35473510" w14:textId="67859E8F" w:rsidR="00B4071A" w:rsidRPr="00EB6880" w:rsidRDefault="008A33F0" w:rsidP="007E64C8">
            <w:pPr>
              <w:pStyle w:val="ab"/>
              <w:rPr>
                <w:rFonts w:cs="Times New Roman"/>
                <w:szCs w:val="20"/>
                <w:lang w:eastAsia="ru-RU"/>
              </w:rPr>
            </w:pPr>
            <w:r>
              <w:rPr>
                <w:rFonts w:cs="Times New Roman"/>
                <w:szCs w:val="20"/>
                <w:lang w:eastAsia="ru-RU"/>
              </w:rPr>
              <w:t xml:space="preserve">Учтено в балансах в период после 2030 г. </w:t>
            </w:r>
          </w:p>
        </w:tc>
      </w:tr>
      <w:tr w:rsidR="00CF42DD" w:rsidRPr="00EB6880" w14:paraId="1CBF331A" w14:textId="77777777" w:rsidTr="001D6FF9">
        <w:trPr>
          <w:trHeight w:val="585"/>
        </w:trPr>
        <w:tc>
          <w:tcPr>
            <w:tcW w:w="5377" w:type="dxa"/>
            <w:shd w:val="clear" w:color="auto" w:fill="auto"/>
            <w:vAlign w:val="bottom"/>
          </w:tcPr>
          <w:p w14:paraId="509C16E5" w14:textId="36553CA9" w:rsidR="00CF42DD" w:rsidRPr="00EB6880" w:rsidRDefault="00CF42DD" w:rsidP="007E64C8">
            <w:pPr>
              <w:pStyle w:val="ab"/>
              <w:rPr>
                <w:rFonts w:cs="Times New Roman"/>
                <w:szCs w:val="20"/>
                <w:lang w:eastAsia="ru-RU"/>
              </w:rPr>
            </w:pPr>
            <w:r>
              <w:rPr>
                <w:rFonts w:cs="Times New Roman"/>
                <w:szCs w:val="20"/>
                <w:lang w:eastAsia="ru-RU"/>
              </w:rPr>
              <w:t>Замечания от АО ОЭЗ «Иркутск»</w:t>
            </w:r>
          </w:p>
        </w:tc>
        <w:tc>
          <w:tcPr>
            <w:tcW w:w="4536" w:type="dxa"/>
            <w:shd w:val="clear" w:color="auto" w:fill="auto"/>
            <w:vAlign w:val="bottom"/>
          </w:tcPr>
          <w:p w14:paraId="0F2734B9" w14:textId="77777777" w:rsidR="00CF42DD" w:rsidRPr="00EB6880" w:rsidRDefault="00CF42DD" w:rsidP="007E64C8">
            <w:pPr>
              <w:pStyle w:val="ab"/>
              <w:rPr>
                <w:rFonts w:cs="Times New Roman"/>
                <w:szCs w:val="20"/>
                <w:lang w:eastAsia="ru-RU"/>
              </w:rPr>
            </w:pPr>
          </w:p>
        </w:tc>
        <w:tc>
          <w:tcPr>
            <w:tcW w:w="4547" w:type="dxa"/>
            <w:shd w:val="clear" w:color="auto" w:fill="auto"/>
            <w:vAlign w:val="bottom"/>
          </w:tcPr>
          <w:p w14:paraId="6E1E5567" w14:textId="77777777" w:rsidR="00CF42DD" w:rsidRPr="00EB6880" w:rsidRDefault="00CF42DD" w:rsidP="007E64C8">
            <w:pPr>
              <w:pStyle w:val="ab"/>
              <w:rPr>
                <w:rFonts w:cs="Times New Roman"/>
                <w:szCs w:val="20"/>
                <w:lang w:eastAsia="ru-RU"/>
              </w:rPr>
            </w:pPr>
          </w:p>
        </w:tc>
      </w:tr>
      <w:tr w:rsidR="00CF42DD" w:rsidRPr="00EB6880" w14:paraId="38FF86EF" w14:textId="77777777" w:rsidTr="001D6FF9">
        <w:trPr>
          <w:trHeight w:val="585"/>
        </w:trPr>
        <w:tc>
          <w:tcPr>
            <w:tcW w:w="5377" w:type="dxa"/>
            <w:shd w:val="clear" w:color="auto" w:fill="auto"/>
            <w:vAlign w:val="bottom"/>
          </w:tcPr>
          <w:p w14:paraId="2078617A" w14:textId="77777777" w:rsidR="00CF42DD" w:rsidRPr="00CF42DD" w:rsidRDefault="00CF42DD" w:rsidP="00CF42DD">
            <w:pPr>
              <w:pStyle w:val="ab"/>
              <w:rPr>
                <w:rFonts w:cs="Times New Roman"/>
                <w:szCs w:val="20"/>
                <w:lang w:eastAsia="ru-RU"/>
              </w:rPr>
            </w:pPr>
            <w:r w:rsidRPr="00CF42DD">
              <w:rPr>
                <w:rFonts w:cs="Times New Roman"/>
                <w:szCs w:val="20"/>
                <w:lang w:eastAsia="ru-RU"/>
              </w:rPr>
              <w:t>1. Прибрежный район (11.03 Гкал/час). Строительство внутриплощадочных сетей выполняется в рамках государственного контракта №014200000125002103 от 16.06.2025 г., общий процент готовности объекта — 70 %, срок окончания работ и ввод в эксплуатацию -— 26.11.2026 г., договор на подключение (техническое присоединение) к системе теплоснабжения «ПОД- 1/23 от 13.11.2023 г.</w:t>
            </w:r>
          </w:p>
          <w:p w14:paraId="1775BA46" w14:textId="03124673" w:rsidR="00CF42DD" w:rsidRPr="00EB6880" w:rsidRDefault="00CF42DD" w:rsidP="001F1A20">
            <w:pPr>
              <w:pStyle w:val="ab"/>
              <w:rPr>
                <w:rFonts w:cs="Times New Roman"/>
                <w:szCs w:val="20"/>
                <w:lang w:eastAsia="ru-RU"/>
              </w:rPr>
            </w:pPr>
            <w:r w:rsidRPr="00CF42DD">
              <w:rPr>
                <w:rFonts w:cs="Times New Roman"/>
                <w:szCs w:val="20"/>
                <w:lang w:eastAsia="ru-RU"/>
              </w:rPr>
              <w:t>2. Предгорный район (24.4 Гкал/час). В соответствии с планом обустройства и материально-технического оснащения особой экономической зоны туристско-</w:t>
            </w:r>
            <w:r w:rsidRPr="00CF42DD">
              <w:rPr>
                <w:rFonts w:cs="Times New Roman"/>
                <w:szCs w:val="20"/>
                <w:lang w:eastAsia="ru-RU"/>
              </w:rPr>
              <w:lastRenderedPageBreak/>
              <w:t>рекреационного типа на территории Слюдянского муниципального района Иркутской области, строительство и ввод в</w:t>
            </w:r>
            <w:r w:rsidR="001F1A20">
              <w:rPr>
                <w:rFonts w:cs="Times New Roman"/>
                <w:szCs w:val="20"/>
                <w:lang w:eastAsia="ru-RU"/>
              </w:rPr>
              <w:t xml:space="preserve"> </w:t>
            </w:r>
            <w:r w:rsidRPr="00CF42DD">
              <w:rPr>
                <w:rFonts w:cs="Times New Roman"/>
                <w:szCs w:val="20"/>
                <w:lang w:eastAsia="ru-RU"/>
              </w:rPr>
              <w:t xml:space="preserve">эксплуатацию объекта запланирован на период 2029-2030 гг. </w:t>
            </w:r>
          </w:p>
        </w:tc>
        <w:tc>
          <w:tcPr>
            <w:tcW w:w="4536" w:type="dxa"/>
            <w:shd w:val="clear" w:color="auto" w:fill="auto"/>
            <w:vAlign w:val="bottom"/>
          </w:tcPr>
          <w:p w14:paraId="1A77BEDD" w14:textId="77777777" w:rsidR="00CF42DD" w:rsidRPr="00EB6880" w:rsidRDefault="00CF42DD" w:rsidP="007E64C8">
            <w:pPr>
              <w:pStyle w:val="ab"/>
              <w:rPr>
                <w:rFonts w:cs="Times New Roman"/>
                <w:szCs w:val="20"/>
                <w:lang w:eastAsia="ru-RU"/>
              </w:rPr>
            </w:pPr>
          </w:p>
        </w:tc>
        <w:tc>
          <w:tcPr>
            <w:tcW w:w="4547" w:type="dxa"/>
            <w:shd w:val="clear" w:color="auto" w:fill="auto"/>
            <w:vAlign w:val="bottom"/>
          </w:tcPr>
          <w:p w14:paraId="7EE1D6EF" w14:textId="4E12C9C4" w:rsidR="00CF42DD" w:rsidRPr="00EB6880" w:rsidRDefault="00654E33" w:rsidP="007E64C8">
            <w:pPr>
              <w:pStyle w:val="ab"/>
              <w:rPr>
                <w:rFonts w:cs="Times New Roman"/>
                <w:szCs w:val="20"/>
                <w:lang w:eastAsia="ru-RU"/>
              </w:rPr>
            </w:pPr>
            <w:r>
              <w:rPr>
                <w:rFonts w:cs="Times New Roman"/>
                <w:szCs w:val="20"/>
                <w:lang w:eastAsia="ru-RU"/>
              </w:rPr>
              <w:t xml:space="preserve">Внесены исправления с балансы. </w:t>
            </w:r>
          </w:p>
        </w:tc>
      </w:tr>
      <w:tr w:rsidR="00CF42DD" w:rsidRPr="00EB6880" w14:paraId="3F5558C4" w14:textId="77777777" w:rsidTr="001D6FF9">
        <w:trPr>
          <w:trHeight w:val="585"/>
        </w:trPr>
        <w:tc>
          <w:tcPr>
            <w:tcW w:w="5377" w:type="dxa"/>
            <w:shd w:val="clear" w:color="auto" w:fill="auto"/>
            <w:vAlign w:val="bottom"/>
          </w:tcPr>
          <w:p w14:paraId="3DE85F42" w14:textId="12390542" w:rsidR="00CF42DD" w:rsidRPr="00EB6880" w:rsidRDefault="008A33F0" w:rsidP="008A33F0">
            <w:pPr>
              <w:pStyle w:val="ab"/>
              <w:rPr>
                <w:rFonts w:cs="Times New Roman"/>
                <w:szCs w:val="20"/>
                <w:lang w:eastAsia="ru-RU"/>
              </w:rPr>
            </w:pPr>
            <w:r w:rsidRPr="008A33F0">
              <w:rPr>
                <w:rFonts w:cs="Times New Roman"/>
                <w:szCs w:val="20"/>
                <w:lang w:eastAsia="ru-RU"/>
              </w:rPr>
              <w:lastRenderedPageBreak/>
              <w:t>2. Потребность объема энергетических ресурсов ОЭЗ «Ворота Байкал» составляет 35,43 Гкал/ч (41,21 МВт), срок реализации 2030-2031 гг.</w:t>
            </w:r>
          </w:p>
        </w:tc>
        <w:tc>
          <w:tcPr>
            <w:tcW w:w="4536" w:type="dxa"/>
            <w:shd w:val="clear" w:color="auto" w:fill="auto"/>
            <w:vAlign w:val="bottom"/>
          </w:tcPr>
          <w:p w14:paraId="169B380D" w14:textId="77777777" w:rsidR="00CF42DD" w:rsidRPr="00EB6880" w:rsidRDefault="00CF42DD" w:rsidP="007E64C8">
            <w:pPr>
              <w:pStyle w:val="ab"/>
              <w:rPr>
                <w:rFonts w:cs="Times New Roman"/>
                <w:szCs w:val="20"/>
                <w:lang w:eastAsia="ru-RU"/>
              </w:rPr>
            </w:pPr>
          </w:p>
        </w:tc>
        <w:tc>
          <w:tcPr>
            <w:tcW w:w="4547" w:type="dxa"/>
            <w:shd w:val="clear" w:color="auto" w:fill="auto"/>
            <w:vAlign w:val="bottom"/>
          </w:tcPr>
          <w:p w14:paraId="5BC212BA" w14:textId="1FDDE4FC" w:rsidR="00CF42DD" w:rsidRPr="00EB6880" w:rsidRDefault="00CA358E" w:rsidP="007E64C8">
            <w:pPr>
              <w:pStyle w:val="ab"/>
              <w:rPr>
                <w:rFonts w:cs="Times New Roman"/>
                <w:szCs w:val="20"/>
                <w:lang w:eastAsia="ru-RU"/>
              </w:rPr>
            </w:pPr>
            <w:r>
              <w:rPr>
                <w:rFonts w:cs="Times New Roman"/>
                <w:szCs w:val="20"/>
                <w:lang w:eastAsia="ru-RU"/>
              </w:rPr>
              <w:t>Внесены исправления с балансы.</w:t>
            </w:r>
          </w:p>
        </w:tc>
      </w:tr>
    </w:tbl>
    <w:p w14:paraId="12B0359A" w14:textId="77777777" w:rsidR="007E64C8" w:rsidRPr="00EB6880" w:rsidRDefault="007E64C8" w:rsidP="003329F0">
      <w:pPr>
        <w:spacing w:after="200" w:line="276" w:lineRule="auto"/>
        <w:ind w:firstLine="0"/>
        <w:jc w:val="left"/>
        <w:rPr>
          <w:rFonts w:cs="Times New Roman"/>
        </w:rPr>
        <w:sectPr w:rsidR="007E64C8" w:rsidRPr="00EB6880" w:rsidSect="00E74815">
          <w:pgSz w:w="16838" w:h="11906" w:orient="landscape"/>
          <w:pgMar w:top="1701" w:right="1134" w:bottom="850" w:left="1134" w:header="708" w:footer="708" w:gutter="0"/>
          <w:cols w:space="708"/>
          <w:docGrid w:linePitch="360"/>
        </w:sectPr>
      </w:pPr>
    </w:p>
    <w:p w14:paraId="0D051EFA" w14:textId="77777777" w:rsidR="0061561A" w:rsidRPr="00EB6880" w:rsidRDefault="00085990" w:rsidP="001D6FF9">
      <w:pPr>
        <w:pStyle w:val="10"/>
        <w:rPr>
          <w:rFonts w:cs="Times New Roman"/>
        </w:rPr>
      </w:pPr>
      <w:hyperlink r:id="rId117" w:anchor="bookmark147" w:history="1">
        <w:bookmarkStart w:id="404" w:name="_Toc30085183"/>
        <w:bookmarkStart w:id="405" w:name="_Toc32845506"/>
        <w:bookmarkStart w:id="406" w:name="_Toc135649165"/>
        <w:bookmarkStart w:id="407" w:name="_Toc158810645"/>
        <w:bookmarkStart w:id="408" w:name="_Toc171373027"/>
        <w:bookmarkStart w:id="409" w:name="_Toc231213459"/>
        <w:r w:rsidR="0061561A" w:rsidRPr="00EB6880">
          <w:rPr>
            <w:rFonts w:cs="Times New Roman"/>
          </w:rPr>
          <w:t>ГЛАВА 18. СВОДНЫЙ ТОМ ИЗМЕНЕНИЙ, ВЫПОЛНЕННЫХ В ДОРАБОТАННОЙ И</w:t>
        </w:r>
      </w:hyperlink>
      <w:r w:rsidR="0061561A" w:rsidRPr="00EB6880">
        <w:rPr>
          <w:rFonts w:cs="Times New Roman"/>
        </w:rPr>
        <w:t xml:space="preserve"> </w:t>
      </w:r>
      <w:hyperlink r:id="rId118" w:anchor="bookmark147" w:history="1">
        <w:r w:rsidR="0061561A" w:rsidRPr="00EB6880">
          <w:rPr>
            <w:rFonts w:cs="Times New Roman"/>
          </w:rPr>
          <w:t>(ИЛИ) АКТУАЛИЗИРОВАННОЙ СХЕМЕ ТЕПЛОСНАБЖЕНИЯ</w:t>
        </w:r>
        <w:bookmarkEnd w:id="404"/>
        <w:bookmarkEnd w:id="405"/>
        <w:bookmarkEnd w:id="406"/>
        <w:bookmarkEnd w:id="407"/>
        <w:bookmarkEnd w:id="408"/>
        <w:bookmarkEnd w:id="409"/>
      </w:hyperlink>
    </w:p>
    <w:p w14:paraId="188221FB" w14:textId="77777777" w:rsidR="0061561A" w:rsidRPr="00EB6880" w:rsidRDefault="00BE46D7" w:rsidP="00A0080E">
      <w:pPr>
        <w:pStyle w:val="2"/>
        <w:spacing w:before="120" w:after="40"/>
        <w:rPr>
          <w:rFonts w:cs="Times New Roman"/>
        </w:rPr>
      </w:pPr>
      <w:bookmarkStart w:id="410" w:name="_Toc171373028"/>
      <w:bookmarkStart w:id="411" w:name="_Toc231213460"/>
      <w:r w:rsidRPr="00EB6880">
        <w:rPr>
          <w:rFonts w:cs="Times New Roman"/>
        </w:rPr>
        <w:t xml:space="preserve">Часть </w:t>
      </w:r>
      <w:r w:rsidR="0061561A" w:rsidRPr="00EB6880">
        <w:rPr>
          <w:rFonts w:cs="Times New Roman"/>
        </w:rPr>
        <w:t>18.1. Общие сведения и положения</w:t>
      </w:r>
      <w:bookmarkEnd w:id="410"/>
      <w:bookmarkEnd w:id="411"/>
      <w:r w:rsidR="0061561A" w:rsidRPr="00EB6880">
        <w:rPr>
          <w:rFonts w:cs="Times New Roman"/>
        </w:rPr>
        <w:t xml:space="preserve"> </w:t>
      </w:r>
    </w:p>
    <w:p w14:paraId="535E66C2" w14:textId="77777777" w:rsidR="0061561A" w:rsidRPr="00EB6880" w:rsidRDefault="0061561A" w:rsidP="00A0080E">
      <w:pPr>
        <w:spacing w:line="247" w:lineRule="auto"/>
        <w:rPr>
          <w:rFonts w:cs="Times New Roman"/>
        </w:rPr>
      </w:pPr>
      <w:r w:rsidRPr="00EB6880">
        <w:rPr>
          <w:rFonts w:cs="Times New Roman"/>
        </w:rPr>
        <w:t>Согласно пункту 88 требований к схемам теплоснабжения Глава 18 "Сводный том изменений, выполненных в доработанной и (или) актуализированной схеме теплоснабжения", должна содержать 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p>
    <w:p w14:paraId="679912BD" w14:textId="77777777" w:rsidR="0061561A" w:rsidRPr="00EB6880" w:rsidRDefault="0061561A" w:rsidP="00A0080E">
      <w:pPr>
        <w:spacing w:line="247" w:lineRule="auto"/>
        <w:rPr>
          <w:rFonts w:cs="Times New Roman"/>
          <w:szCs w:val="24"/>
        </w:rPr>
      </w:pPr>
      <w:r w:rsidRPr="00EB6880">
        <w:rPr>
          <w:rFonts w:cs="Times New Roman"/>
          <w:szCs w:val="24"/>
        </w:rPr>
        <w:t xml:space="preserve">При ретроспективном анализе </w:t>
      </w:r>
      <w:r w:rsidRPr="00EB6880">
        <w:rPr>
          <w:rFonts w:cs="Times New Roman"/>
        </w:rPr>
        <w:t>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Pr="00EB6880">
        <w:rPr>
          <w:rFonts w:cs="Times New Roman"/>
          <w:szCs w:val="24"/>
        </w:rPr>
        <w:t xml:space="preserve"> следует указать следующие факты: </w:t>
      </w:r>
    </w:p>
    <w:p w14:paraId="7670DCEF" w14:textId="77777777" w:rsidR="0061561A" w:rsidRPr="00EB6880" w:rsidRDefault="0061561A" w:rsidP="00A0080E">
      <w:pPr>
        <w:pStyle w:val="aa"/>
        <w:numPr>
          <w:ilvl w:val="0"/>
          <w:numId w:val="11"/>
        </w:numPr>
        <w:spacing w:before="120" w:line="247" w:lineRule="auto"/>
        <w:ind w:left="426" w:hanging="1069"/>
        <w:rPr>
          <w:rFonts w:cs="Times New Roman"/>
          <w:b/>
          <w:i/>
          <w:szCs w:val="24"/>
        </w:rPr>
      </w:pPr>
      <w:r w:rsidRPr="00EB6880">
        <w:rPr>
          <w:rFonts w:cs="Times New Roman"/>
          <w:szCs w:val="24"/>
        </w:rPr>
        <w:t>При актуализации схемы теплоснабжения г. Байкальска в 2018 году в качестве приоритетного варианта был выбран вариант строительства 2-х пеллетных котельных. В соответствии с протоколом совещания в Правительстве Российской Федерации от 20.08.201 №ВА-П11-53пр, Минэнерго России, ФАС России, Минэкономразвития России, Минприроды России, правительством Иркутской Области и администрации Байкальского муниципального образования был поддержан вариант строительства пеллетной котельной 80 Гкал/час. Позже биотопливо (пеллеты и топливная щепа) были признаны неперспективными. Ни одно мероприятие, предлагаемое при актуализации схемы теплоснабжения г. Байкальска в 2018 году</w:t>
      </w:r>
      <w:r w:rsidRPr="00EB6880">
        <w:rPr>
          <w:rFonts w:cs="Times New Roman"/>
          <w:b/>
          <w:i/>
          <w:szCs w:val="24"/>
        </w:rPr>
        <w:t>, не было выполнено.</w:t>
      </w:r>
    </w:p>
    <w:p w14:paraId="62D8BBD3" w14:textId="77777777" w:rsidR="0061561A" w:rsidRPr="00EB6880" w:rsidRDefault="0061561A" w:rsidP="00A0080E">
      <w:pPr>
        <w:pStyle w:val="aa"/>
        <w:numPr>
          <w:ilvl w:val="0"/>
          <w:numId w:val="11"/>
        </w:numPr>
        <w:spacing w:before="120" w:line="247" w:lineRule="auto"/>
        <w:ind w:left="426" w:hanging="426"/>
        <w:rPr>
          <w:rFonts w:cs="Times New Roman"/>
          <w:b/>
          <w:i/>
          <w:szCs w:val="24"/>
        </w:rPr>
      </w:pPr>
      <w:r w:rsidRPr="00EB6880">
        <w:rPr>
          <w:rFonts w:eastAsia="Times New Roman" w:cs="Times New Roman"/>
          <w:szCs w:val="24"/>
          <w:lang w:eastAsia="ru-RU"/>
        </w:rPr>
        <w:t xml:space="preserve">Министерством энергетики Российской Федерации (Письмо Заместителя Министра энергетики Российской Федерации №СП-15293/07 от 10.12.2021) предложен проект альтернативного варианта реконструкции и развития системы теплоснабжения Байкальского муниципального образования, предусматривающий переход на систему теплоснабжения с групповой централизацией и использование электрической генерации тепловой энергии, разработанный рабочей группой, в состав которой вошли специалисты Минэнерго России; Государственной корпорации развития «ВЭБ.РФ» , Ассоциации «НП Совет рынка», АО» Техническая инспекция ЕЭС», АО «СО ЕЭС», ПАО «Россети», ООО «БАЙКАЛЦЕНТР», ООО «ЕН+Девелопмент». До настоящего времени (сентябрь 2025 года) </w:t>
      </w:r>
      <w:r w:rsidRPr="00EB6880">
        <w:rPr>
          <w:rFonts w:cs="Times New Roman"/>
          <w:szCs w:val="24"/>
        </w:rPr>
        <w:t xml:space="preserve">ни одно мероприятие, предлагаемое </w:t>
      </w:r>
      <w:r w:rsidRPr="00EB6880">
        <w:rPr>
          <w:rFonts w:eastAsia="Times New Roman" w:cs="Times New Roman"/>
          <w:szCs w:val="24"/>
          <w:lang w:eastAsia="ru-RU"/>
        </w:rPr>
        <w:t>рабочей группой</w:t>
      </w:r>
      <w:r w:rsidRPr="00EB6880">
        <w:rPr>
          <w:rFonts w:cs="Times New Roman"/>
          <w:szCs w:val="24"/>
        </w:rPr>
        <w:t xml:space="preserve"> Минэнерго, по </w:t>
      </w:r>
      <w:r w:rsidR="0098754E" w:rsidRPr="00EB6880">
        <w:rPr>
          <w:rFonts w:cs="Times New Roman"/>
          <w:szCs w:val="24"/>
        </w:rPr>
        <w:t xml:space="preserve">актуализации </w:t>
      </w:r>
      <w:r w:rsidRPr="00EB6880">
        <w:rPr>
          <w:rFonts w:cs="Times New Roman"/>
          <w:szCs w:val="24"/>
        </w:rPr>
        <w:t>схемы теплоснабжения г. Байкальска</w:t>
      </w:r>
      <w:r w:rsidRPr="00EB6880">
        <w:rPr>
          <w:rFonts w:cs="Times New Roman"/>
          <w:b/>
          <w:i/>
          <w:szCs w:val="24"/>
        </w:rPr>
        <w:t>, не было выполнено.</w:t>
      </w:r>
    </w:p>
    <w:p w14:paraId="2FAA895C" w14:textId="77777777" w:rsidR="0061561A" w:rsidRPr="00EB6880" w:rsidRDefault="0061561A" w:rsidP="00A0080E">
      <w:pPr>
        <w:pStyle w:val="aa"/>
        <w:numPr>
          <w:ilvl w:val="0"/>
          <w:numId w:val="11"/>
        </w:numPr>
        <w:spacing w:before="120" w:line="247" w:lineRule="auto"/>
        <w:ind w:left="426" w:hanging="927"/>
        <w:rPr>
          <w:rFonts w:cs="Times New Roman"/>
          <w:b/>
          <w:i/>
          <w:szCs w:val="24"/>
        </w:rPr>
      </w:pPr>
      <w:r w:rsidRPr="00EB6880">
        <w:rPr>
          <w:rFonts w:cs="Times New Roman"/>
        </w:rPr>
        <w:t xml:space="preserve">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2023-2-33 годы». В данной работе обосновывается сохранение открытой схемы горячего водоснабжения. Схема была утверждена постановление администрации Байкальского городского поселения от 01.07.2023 г №529-п. Однако, из-за многочисленных замечаний в конечном счете </w:t>
      </w:r>
      <w:r w:rsidRPr="00EB6880">
        <w:rPr>
          <w:rFonts w:cs="Times New Roman"/>
          <w:b/>
          <w:i/>
        </w:rPr>
        <w:t>не принята</w:t>
      </w:r>
      <w:r w:rsidRPr="00EB6880">
        <w:rPr>
          <w:rFonts w:cs="Times New Roman"/>
        </w:rPr>
        <w:t xml:space="preserve">. </w:t>
      </w:r>
      <w:r w:rsidRPr="00EB6880">
        <w:rPr>
          <w:rFonts w:eastAsia="Times New Roman" w:cs="Times New Roman"/>
          <w:szCs w:val="24"/>
          <w:lang w:eastAsia="ru-RU"/>
        </w:rPr>
        <w:t xml:space="preserve">До настоящего времени (июль 2024 года) </w:t>
      </w:r>
      <w:r w:rsidRPr="00EB6880">
        <w:rPr>
          <w:rFonts w:cs="Times New Roman"/>
          <w:szCs w:val="24"/>
        </w:rPr>
        <w:t xml:space="preserve">ни одно мероприятие, предлагаемое в </w:t>
      </w:r>
      <w:r w:rsidRPr="00EB6880">
        <w:rPr>
          <w:rFonts w:cs="Times New Roman"/>
        </w:rPr>
        <w:t>работе «Актуализация схемы теплоснабжения Байкальского муниципального образования Слюдянского района Иркутской области на 2023-2033 годы»</w:t>
      </w:r>
      <w:r w:rsidRPr="00EB6880">
        <w:rPr>
          <w:rFonts w:cs="Times New Roman"/>
          <w:b/>
          <w:i/>
          <w:szCs w:val="24"/>
        </w:rPr>
        <w:t>, не было выполнено.</w:t>
      </w:r>
    </w:p>
    <w:p w14:paraId="3C6463FE" w14:textId="77777777" w:rsidR="0061561A" w:rsidRPr="00EB6880" w:rsidRDefault="0061561A" w:rsidP="00A0080E">
      <w:pPr>
        <w:spacing w:line="247" w:lineRule="auto"/>
        <w:rPr>
          <w:rFonts w:cs="Times New Roman"/>
        </w:rPr>
      </w:pPr>
      <w:r w:rsidRPr="00EB6880">
        <w:rPr>
          <w:rFonts w:cs="Times New Roman"/>
        </w:rPr>
        <w:t xml:space="preserve">При проведении актуализации схемы теплоснабжения Байкальского муниципального образования Слюдянского района Иркутской области на 2025-2035 годы в качестве одного из возможных сценариев развития системы теплоснабжения г. Байкальска, использован вариант устройства 10 электрокотельных, предложенный в проекте рабочей группы Минэнерго. Основные данные по варианту устройства 5 электрокотельных приняты для проекта актуализированной схемы теплоснабжения, </w:t>
      </w:r>
      <w:r w:rsidRPr="00EB6880">
        <w:rPr>
          <w:rFonts w:cs="Times New Roman"/>
        </w:rPr>
        <w:lastRenderedPageBreak/>
        <w:t xml:space="preserve">выполненного силами ООО «Сибэнергосбережение». Из проекта актуализированной схемы теплоснабжения, выполненного силами ООО «Сибэнергосбережение», частично использованы данные относительно существующего состояния теплоисточника и тепловых сетей в главах 1 – 4 обосновывающих материалов. </w:t>
      </w:r>
    </w:p>
    <w:p w14:paraId="725CCB61" w14:textId="77777777" w:rsidR="0061561A" w:rsidRPr="00EB6880" w:rsidRDefault="0061561A" w:rsidP="00A0080E">
      <w:pPr>
        <w:spacing w:line="247" w:lineRule="auto"/>
        <w:rPr>
          <w:rFonts w:cs="Times New Roman"/>
        </w:rPr>
      </w:pPr>
      <w:r w:rsidRPr="00EB6880">
        <w:rPr>
          <w:rFonts w:cs="Times New Roman"/>
        </w:rPr>
        <w:t xml:space="preserve">В 2024 году силами ФГБОУ ВО «Иркутский национальный технический университет» выполнена работа по актуализации схемы теплоснабжение Байкальского муниципального образования Слюдянского района Иркутской области на 2025-2035 годы. В этой работе предложен сценарий по переводу системы теплоснабжения Байкальского муниципального образования на децентрализованную схему с установкой автономных электрокотельных для каждого объекта при отказе от тепловых сетей. </w:t>
      </w:r>
      <w:r w:rsidR="0098754E" w:rsidRPr="00EB6880">
        <w:rPr>
          <w:rFonts w:cs="Times New Roman"/>
        </w:rPr>
        <w:t xml:space="preserve">Актуализированная схема теплоснабжения была принята и утверждена администрацией Байкальского городского поселения, однако из-за отрицательной позиции Министерства энергетики РФ и областной администрации не была реализована. </w:t>
      </w:r>
    </w:p>
    <w:p w14:paraId="6CF34CB6" w14:textId="77777777" w:rsidR="009A4E6B" w:rsidRPr="00EB6880" w:rsidRDefault="009A4E6B" w:rsidP="00A0080E">
      <w:pPr>
        <w:spacing w:line="247" w:lineRule="auto"/>
        <w:rPr>
          <w:rFonts w:cs="Times New Roman"/>
        </w:rPr>
      </w:pPr>
      <w:r w:rsidRPr="00EB6880">
        <w:rPr>
          <w:rFonts w:cs="Times New Roman"/>
        </w:rPr>
        <w:t xml:space="preserve">В 2025 году силами ООО «Прогресс» выполнена работа по актуализации схемы теплоснабжение Байкальского муниципального образования Слюдянского района Иркутской области на 2025-2036 годы. В этой работе предложен сценарий по переводу системы теплоснабжения Байкальского муниципального образования на децентрализованную схему с установкой 4-х электрокотельных и по реконструкции отказе тепловых сетей. Схема не принята из-за многочисленных замечаний. </w:t>
      </w:r>
    </w:p>
    <w:p w14:paraId="4CD2C15A" w14:textId="77777777" w:rsidR="0061561A" w:rsidRPr="00EB6880" w:rsidRDefault="0061561A" w:rsidP="00A0080E">
      <w:pPr>
        <w:spacing w:line="247" w:lineRule="auto"/>
        <w:rPr>
          <w:rFonts w:cs="Times New Roman"/>
        </w:rPr>
      </w:pPr>
      <w:r w:rsidRPr="00EB6880">
        <w:rPr>
          <w:rFonts w:cs="Times New Roman"/>
        </w:rPr>
        <w:t xml:space="preserve">В представляемой работе </w:t>
      </w:r>
      <w:r w:rsidR="00381D46" w:rsidRPr="00EB6880">
        <w:rPr>
          <w:rFonts w:cs="Times New Roman"/>
        </w:rPr>
        <w:t>проведен детальный анализ возможных вариантов развития системы теплоснабжения Байкальского муниципального образования с учетом сложившихся условий и ограничений. На основе результатов анализа дано обоснование приоритетного сценария. П</w:t>
      </w:r>
      <w:r w:rsidRPr="00EB6880">
        <w:rPr>
          <w:rFonts w:cs="Times New Roman"/>
        </w:rPr>
        <w:t xml:space="preserve">редлагается </w:t>
      </w:r>
      <w:r w:rsidR="00191600" w:rsidRPr="00EB6880">
        <w:rPr>
          <w:rFonts w:cs="Times New Roman"/>
        </w:rPr>
        <w:t>сценарий по переводу системы теплоснабжения Байкальского муниципального образования на децентрализованную схему с установкой автономных электрокотельных для каждого объекта при отказе от тепловых сетей</w:t>
      </w:r>
      <w:r w:rsidR="00F918C7" w:rsidRPr="00EB6880">
        <w:rPr>
          <w:rFonts w:cs="Times New Roman"/>
        </w:rPr>
        <w:t xml:space="preserve"> </w:t>
      </w:r>
      <w:r w:rsidRPr="00EB6880">
        <w:rPr>
          <w:rFonts w:cs="Times New Roman"/>
        </w:rPr>
        <w:t>Байкальского муниципального образования.</w:t>
      </w:r>
    </w:p>
    <w:p w14:paraId="4C506E70" w14:textId="77777777" w:rsidR="0061561A" w:rsidRPr="00EB6880" w:rsidRDefault="0061561A" w:rsidP="00A0080E">
      <w:pPr>
        <w:spacing w:line="247" w:lineRule="auto"/>
        <w:rPr>
          <w:rFonts w:cs="Times New Roman"/>
        </w:rPr>
      </w:pPr>
      <w:r w:rsidRPr="00EB6880">
        <w:rPr>
          <w:rFonts w:cs="Times New Roman"/>
        </w:rPr>
        <w:t xml:space="preserve">В табл. 18.1. представлен перечень изменений, внесенных в доработанную и актуализированную схему теплоснабжения. </w:t>
      </w:r>
    </w:p>
    <w:p w14:paraId="44A9A93C" w14:textId="77777777" w:rsidR="0061561A" w:rsidRPr="00EB6880" w:rsidRDefault="00BE46D7" w:rsidP="00A0080E">
      <w:pPr>
        <w:pStyle w:val="2"/>
        <w:rPr>
          <w:rFonts w:cs="Times New Roman"/>
        </w:rPr>
      </w:pPr>
      <w:bookmarkStart w:id="412" w:name="_Toc171373029"/>
      <w:bookmarkStart w:id="413" w:name="_Toc231213461"/>
      <w:r w:rsidRPr="00EB6880">
        <w:rPr>
          <w:rFonts w:cs="Times New Roman"/>
        </w:rPr>
        <w:t xml:space="preserve">Часть </w:t>
      </w:r>
      <w:r w:rsidR="0061561A" w:rsidRPr="00EB6880">
        <w:rPr>
          <w:rFonts w:cs="Times New Roman"/>
        </w:rPr>
        <w:t>18.2. Сведения о мероприятиях из утвержденной схемы теплоснабжения, которые были выполнены за период, прошедший с даты утверждения схемы теплоснабжения</w:t>
      </w:r>
      <w:bookmarkEnd w:id="412"/>
      <w:bookmarkEnd w:id="413"/>
      <w:r w:rsidR="0061561A" w:rsidRPr="00EB6880">
        <w:rPr>
          <w:rFonts w:cs="Times New Roman"/>
        </w:rPr>
        <w:t xml:space="preserve"> </w:t>
      </w:r>
    </w:p>
    <w:p w14:paraId="3BCE47E0" w14:textId="77777777" w:rsidR="0061561A" w:rsidRPr="00EB6880" w:rsidRDefault="0061561A" w:rsidP="00A0080E">
      <w:pPr>
        <w:pStyle w:val="aa"/>
        <w:spacing w:line="245" w:lineRule="auto"/>
        <w:ind w:left="0"/>
        <w:rPr>
          <w:rFonts w:cs="Times New Roman"/>
          <w:b/>
          <w:i/>
          <w:szCs w:val="24"/>
        </w:rPr>
      </w:pPr>
      <w:r w:rsidRPr="00EB6880">
        <w:rPr>
          <w:rFonts w:cs="Times New Roman"/>
        </w:rPr>
        <w:t xml:space="preserve">В 2023 году силами ООО «Сибэнергосбережение» выполнена работа «Актуализация схемы теплоснабжения Байкальского муниципального образования Слюдянского района Иркутской области на 2023-2033 годы». Схема была утверждена постановлением администрации Байкальского городского поселения от 01.07.2023 г №529-п. Однако, из-за многочисленных замечаний в конечном счете не принята. </w:t>
      </w:r>
      <w:r w:rsidRPr="00EB6880">
        <w:rPr>
          <w:rFonts w:cs="Times New Roman"/>
          <w:lang w:eastAsia="ru-RU"/>
        </w:rPr>
        <w:t xml:space="preserve">До настоящего времени (июль 2024 года) </w:t>
      </w:r>
      <w:r w:rsidRPr="00EB6880">
        <w:rPr>
          <w:rFonts w:cs="Times New Roman"/>
        </w:rPr>
        <w:t>ни одно мероприятие, предлагаемое в работе «Актуализация схемы теплоснабжения Байкальского муниципального образования Слюдянского района Иркутской области на 2023-2033 годы», не было выполнено</w:t>
      </w:r>
      <w:r w:rsidRPr="00EB6880">
        <w:rPr>
          <w:rFonts w:cs="Times New Roman"/>
          <w:b/>
          <w:i/>
          <w:szCs w:val="24"/>
        </w:rPr>
        <w:t>.</w:t>
      </w:r>
    </w:p>
    <w:p w14:paraId="73A8377C" w14:textId="77777777" w:rsidR="00244337" w:rsidRPr="00EB6880" w:rsidRDefault="00244337" w:rsidP="00A0080E">
      <w:pPr>
        <w:spacing w:line="245" w:lineRule="auto"/>
        <w:rPr>
          <w:rFonts w:cs="Times New Roman"/>
        </w:rPr>
      </w:pPr>
      <w:r w:rsidRPr="00EB6880">
        <w:rPr>
          <w:rFonts w:cs="Times New Roman"/>
        </w:rPr>
        <w:t>В 2024 году силами ФГБОУ ВО «Иркутский национальный технический университет» выполнена работа по актуализации схемы теплоснабжение Байкальского муниципального образования Слюдянского района Иркутской области на 2025-2035 годы. В этой работе предложен сценарий по переводу системы теплоснабжения Байкальского муниципального образования на децентрализованную схему с установкой автономных электрокотельных для каждого объекта при отказе от тепловых сетей. Схема была утверждена постановлением администрации Байкальского городского поселения. Существенных замечаний по схеме не поступило. Однако, в конечном счете не принята.</w:t>
      </w:r>
    </w:p>
    <w:p w14:paraId="17658B75" w14:textId="77777777" w:rsidR="0061561A" w:rsidRPr="00EB6880" w:rsidRDefault="0061561A" w:rsidP="00A0080E">
      <w:pPr>
        <w:spacing w:line="245" w:lineRule="auto"/>
        <w:ind w:firstLine="0"/>
        <w:rPr>
          <w:rFonts w:cs="Times New Roman"/>
        </w:rPr>
      </w:pPr>
      <w:r w:rsidRPr="00EB6880">
        <w:rPr>
          <w:rFonts w:cs="Times New Roman"/>
        </w:rPr>
        <w:t>Мероприятия по переводу системы теплоснабжения на децентрализованную схему также не выполнены.</w:t>
      </w:r>
    </w:p>
    <w:p w14:paraId="2DA3C146" w14:textId="77777777" w:rsidR="0061561A" w:rsidRPr="00EB6880" w:rsidRDefault="0061561A" w:rsidP="0061561A">
      <w:pPr>
        <w:rPr>
          <w:rFonts w:cs="Times New Roman"/>
        </w:rPr>
        <w:sectPr w:rsidR="0061561A" w:rsidRPr="00EB6880" w:rsidSect="007E64C8">
          <w:pgSz w:w="11906" w:h="16838"/>
          <w:pgMar w:top="1134" w:right="850" w:bottom="1134" w:left="1701" w:header="708" w:footer="708" w:gutter="0"/>
          <w:cols w:space="708"/>
          <w:docGrid w:linePitch="360"/>
        </w:sectPr>
      </w:pPr>
    </w:p>
    <w:p w14:paraId="7E3A75FD" w14:textId="77777777" w:rsidR="0061561A" w:rsidRPr="00EB6880" w:rsidRDefault="0061561A" w:rsidP="00EB6880">
      <w:pPr>
        <w:ind w:firstLine="0"/>
        <w:rPr>
          <w:rFonts w:cs="Times New Roman"/>
        </w:rPr>
      </w:pPr>
      <w:r w:rsidRPr="00EB6880">
        <w:rPr>
          <w:rFonts w:cs="Times New Roman"/>
        </w:rPr>
        <w:lastRenderedPageBreak/>
        <w:t>Таблица 18.1. Сводный перечень изменений, внесенных в доработанную и актуализированную схему теплоснабжения</w:t>
      </w:r>
    </w:p>
    <w:tbl>
      <w:tblPr>
        <w:tblW w:w="13940" w:type="dxa"/>
        <w:tblLook w:val="04A0" w:firstRow="1" w:lastRow="0" w:firstColumn="1" w:lastColumn="0" w:noHBand="0" w:noVBand="1"/>
      </w:tblPr>
      <w:tblGrid>
        <w:gridCol w:w="3780"/>
        <w:gridCol w:w="1480"/>
        <w:gridCol w:w="8680"/>
      </w:tblGrid>
      <w:tr w:rsidR="0061561A" w:rsidRPr="00EB6880" w14:paraId="5CAEC168" w14:textId="77777777" w:rsidTr="00B510E1">
        <w:trPr>
          <w:trHeight w:val="293"/>
        </w:trPr>
        <w:tc>
          <w:tcPr>
            <w:tcW w:w="3780" w:type="dxa"/>
            <w:tcBorders>
              <w:top w:val="nil"/>
              <w:left w:val="nil"/>
              <w:bottom w:val="single" w:sz="8" w:space="0" w:color="auto"/>
              <w:right w:val="nil"/>
            </w:tcBorders>
            <w:shd w:val="clear" w:color="auto" w:fill="auto"/>
            <w:noWrap/>
            <w:vAlign w:val="bottom"/>
            <w:hideMark/>
          </w:tcPr>
          <w:p w14:paraId="23CD69C4" w14:textId="77777777" w:rsidR="0061561A" w:rsidRPr="00EB6880" w:rsidRDefault="0061561A" w:rsidP="00F276F1">
            <w:pPr>
              <w:spacing w:line="240" w:lineRule="auto"/>
              <w:ind w:firstLine="0"/>
              <w:jc w:val="left"/>
              <w:rPr>
                <w:rFonts w:eastAsia="Times New Roman" w:cs="Times New Roman"/>
                <w:sz w:val="20"/>
                <w:szCs w:val="24"/>
                <w:lang w:eastAsia="ru-RU"/>
              </w:rPr>
            </w:pPr>
          </w:p>
        </w:tc>
        <w:tc>
          <w:tcPr>
            <w:tcW w:w="1480" w:type="dxa"/>
            <w:tcBorders>
              <w:top w:val="nil"/>
              <w:left w:val="nil"/>
              <w:bottom w:val="single" w:sz="8" w:space="0" w:color="auto"/>
              <w:right w:val="nil"/>
            </w:tcBorders>
            <w:shd w:val="clear" w:color="auto" w:fill="auto"/>
            <w:noWrap/>
            <w:vAlign w:val="bottom"/>
            <w:hideMark/>
          </w:tcPr>
          <w:p w14:paraId="1A5F4B9D" w14:textId="77777777" w:rsidR="0061561A" w:rsidRPr="00EB6880" w:rsidRDefault="0061561A" w:rsidP="00F276F1">
            <w:pPr>
              <w:spacing w:line="240" w:lineRule="auto"/>
              <w:ind w:firstLine="0"/>
              <w:jc w:val="left"/>
              <w:rPr>
                <w:rFonts w:eastAsia="Times New Roman" w:cs="Times New Roman"/>
                <w:sz w:val="20"/>
                <w:szCs w:val="20"/>
                <w:lang w:eastAsia="ru-RU"/>
              </w:rPr>
            </w:pPr>
          </w:p>
        </w:tc>
        <w:tc>
          <w:tcPr>
            <w:tcW w:w="8680" w:type="dxa"/>
            <w:tcBorders>
              <w:top w:val="nil"/>
              <w:left w:val="nil"/>
              <w:bottom w:val="single" w:sz="8" w:space="0" w:color="auto"/>
              <w:right w:val="nil"/>
            </w:tcBorders>
            <w:shd w:val="clear" w:color="auto" w:fill="auto"/>
            <w:noWrap/>
            <w:vAlign w:val="bottom"/>
            <w:hideMark/>
          </w:tcPr>
          <w:p w14:paraId="54E47D7B" w14:textId="77777777" w:rsidR="0061561A" w:rsidRPr="00EB6880" w:rsidRDefault="0061561A" w:rsidP="00F276F1">
            <w:pPr>
              <w:spacing w:line="240" w:lineRule="auto"/>
              <w:ind w:firstLine="0"/>
              <w:jc w:val="left"/>
              <w:rPr>
                <w:rFonts w:eastAsia="Times New Roman" w:cs="Times New Roman"/>
                <w:sz w:val="20"/>
                <w:szCs w:val="20"/>
                <w:lang w:eastAsia="ru-RU"/>
              </w:rPr>
            </w:pPr>
          </w:p>
        </w:tc>
      </w:tr>
      <w:tr w:rsidR="0061561A" w:rsidRPr="00EB6880" w14:paraId="15528154" w14:textId="77777777" w:rsidTr="00B510E1">
        <w:trPr>
          <w:trHeight w:val="30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73E97EF"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Название документа</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7578DE7"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Раздел</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4EBCE33"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Изменения, выполненные при актуализации</w:t>
            </w:r>
          </w:p>
        </w:tc>
      </w:tr>
      <w:tr w:rsidR="00992AFE" w:rsidRPr="00EB6880" w14:paraId="3F82170A" w14:textId="77777777" w:rsidTr="00B510E1">
        <w:trPr>
          <w:trHeight w:val="89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tcPr>
          <w:p w14:paraId="19381E4D" w14:textId="77777777" w:rsidR="00992AFE" w:rsidRPr="00EB6880" w:rsidRDefault="00992AFE" w:rsidP="00B510E1">
            <w:pPr>
              <w:pStyle w:val="ab"/>
              <w:rPr>
                <w:rFonts w:cs="Times New Roman"/>
                <w:sz w:val="22"/>
                <w:szCs w:val="22"/>
                <w:lang w:eastAsia="ru-RU"/>
              </w:rPr>
            </w:pPr>
            <w:r w:rsidRPr="00EB6880">
              <w:rPr>
                <w:rFonts w:cs="Times New Roman"/>
                <w:sz w:val="22"/>
                <w:szCs w:val="22"/>
                <w:lang w:eastAsia="ru-RU"/>
              </w:rPr>
              <w:t>Утверждаемая часть</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tcPr>
          <w:p w14:paraId="18EF3EF3" w14:textId="77777777" w:rsidR="00992AFE" w:rsidRPr="00EB6880" w:rsidRDefault="00992AFE" w:rsidP="00B510E1">
            <w:pPr>
              <w:pStyle w:val="ab"/>
              <w:rPr>
                <w:rFonts w:cs="Times New Roman"/>
                <w:sz w:val="22"/>
                <w:szCs w:val="22"/>
                <w:lang w:eastAsia="ru-RU"/>
              </w:rPr>
            </w:pPr>
            <w:r w:rsidRPr="00EB6880">
              <w:rPr>
                <w:rFonts w:cs="Times New Roman"/>
                <w:sz w:val="22"/>
                <w:szCs w:val="22"/>
                <w:lang w:eastAsia="ru-RU"/>
              </w:rPr>
              <w:t>Все разделы</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tcPr>
          <w:p w14:paraId="2D4EB4FD" w14:textId="0529E4E2" w:rsidR="00992AFE" w:rsidRPr="00EB6880" w:rsidRDefault="00992AFE" w:rsidP="00132ED8">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w:t>
            </w:r>
            <w:r w:rsidR="00132ED8">
              <w:rPr>
                <w:rFonts w:cs="Times New Roman"/>
                <w:sz w:val="22"/>
                <w:szCs w:val="22"/>
              </w:rPr>
              <w:t xml:space="preserve">и последующих уточнений </w:t>
            </w:r>
            <w:r w:rsidRPr="00EB6880">
              <w:rPr>
                <w:rFonts w:cs="Times New Roman"/>
                <w:sz w:val="22"/>
                <w:szCs w:val="22"/>
              </w:rPr>
              <w:t>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w:t>
            </w:r>
            <w:r w:rsidR="00132ED8">
              <w:rPr>
                <w:rFonts w:cs="Times New Roman"/>
                <w:sz w:val="22"/>
                <w:szCs w:val="22"/>
              </w:rPr>
              <w:t>5</w:t>
            </w:r>
            <w:r w:rsidRPr="00EB6880">
              <w:rPr>
                <w:rFonts w:cs="Times New Roman"/>
                <w:sz w:val="22"/>
                <w:szCs w:val="22"/>
              </w:rPr>
              <w:t xml:space="preserve">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14:paraId="697F26E7" w14:textId="77777777" w:rsidTr="00B510E1">
        <w:trPr>
          <w:trHeight w:val="89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BABF42"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Обосновывающие материалы</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3484502"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Все разделы </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8C2549" w14:textId="77777777" w:rsidR="0061561A" w:rsidRPr="00EB6880" w:rsidRDefault="003C614D" w:rsidP="00B510E1">
            <w:pPr>
              <w:pStyle w:val="ab"/>
              <w:rPr>
                <w:rFonts w:cs="Times New Roman"/>
                <w:sz w:val="22"/>
                <w:szCs w:val="22"/>
                <w:lang w:eastAsia="ru-RU"/>
              </w:rPr>
            </w:pPr>
            <w:r w:rsidRPr="00EB6880">
              <w:rPr>
                <w:rFonts w:cs="Times New Roman"/>
                <w:sz w:val="22"/>
                <w:szCs w:val="22"/>
                <w:lang w:eastAsia="ru-RU"/>
              </w:rPr>
              <w:t xml:space="preserve">Главы, </w:t>
            </w:r>
            <w:r w:rsidR="0061561A" w:rsidRPr="00EB6880">
              <w:rPr>
                <w:rFonts w:cs="Times New Roman"/>
                <w:sz w:val="22"/>
                <w:szCs w:val="22"/>
                <w:lang w:eastAsia="ru-RU"/>
              </w:rPr>
              <w:t>оформленные в соответствии с Требованиями к схемам теплоснабжения от 2023 года в виде отдельных книг каждая, объед</w:t>
            </w:r>
            <w:r w:rsidR="00F55EAD" w:rsidRPr="00EB6880">
              <w:rPr>
                <w:rFonts w:cs="Times New Roman"/>
                <w:sz w:val="22"/>
                <w:szCs w:val="22"/>
                <w:lang w:eastAsia="ru-RU"/>
              </w:rPr>
              <w:t>и</w:t>
            </w:r>
            <w:r w:rsidR="0061561A" w:rsidRPr="00EB6880">
              <w:rPr>
                <w:rFonts w:cs="Times New Roman"/>
                <w:sz w:val="22"/>
                <w:szCs w:val="22"/>
                <w:lang w:eastAsia="ru-RU"/>
              </w:rPr>
              <w:t>нены в единую книгу в соответствии с реда</w:t>
            </w:r>
            <w:r w:rsidR="001E10D7" w:rsidRPr="00EB6880">
              <w:rPr>
                <w:rFonts w:cs="Times New Roman"/>
                <w:sz w:val="22"/>
                <w:szCs w:val="22"/>
                <w:lang w:eastAsia="ru-RU"/>
              </w:rPr>
              <w:t>к</w:t>
            </w:r>
            <w:r w:rsidR="0061561A" w:rsidRPr="00EB6880">
              <w:rPr>
                <w:rFonts w:cs="Times New Roman"/>
                <w:sz w:val="22"/>
                <w:szCs w:val="22"/>
                <w:lang w:eastAsia="ru-RU"/>
              </w:rPr>
              <w:t xml:space="preserve">цией Требований к схемам теплоснабжения от 2025 года. </w:t>
            </w:r>
          </w:p>
        </w:tc>
      </w:tr>
      <w:tr w:rsidR="0061561A" w:rsidRPr="00EB6880" w14:paraId="1A101D13" w14:textId="77777777" w:rsidTr="00B510E1">
        <w:trPr>
          <w:trHeight w:val="450"/>
        </w:trPr>
        <w:tc>
          <w:tcPr>
            <w:tcW w:w="3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E044D6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 Глава 1. Существующее положение в сфере производства, передачи и потребления тепловой энергии для целей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61A27F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47BBD0C"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проведена коррекция- доба</w:t>
            </w:r>
            <w:r w:rsidR="00057196" w:rsidRPr="00EB6880">
              <w:rPr>
                <w:rFonts w:cs="Times New Roman"/>
                <w:sz w:val="22"/>
                <w:szCs w:val="22"/>
                <w:lang w:eastAsia="ru-RU"/>
              </w:rPr>
              <w:t>в</w:t>
            </w:r>
            <w:r w:rsidRPr="00EB6880">
              <w:rPr>
                <w:rFonts w:cs="Times New Roman"/>
                <w:sz w:val="22"/>
                <w:szCs w:val="22"/>
                <w:lang w:eastAsia="ru-RU"/>
              </w:rPr>
              <w:t>лена  информации о существующем состоянии систем на 202</w:t>
            </w:r>
            <w:r w:rsidR="00CE21CB" w:rsidRPr="00EB6880">
              <w:rPr>
                <w:rFonts w:cs="Times New Roman"/>
                <w:sz w:val="22"/>
                <w:szCs w:val="22"/>
                <w:lang w:eastAsia="ru-RU"/>
              </w:rPr>
              <w:t>5</w:t>
            </w:r>
            <w:r w:rsidRPr="00EB6880">
              <w:rPr>
                <w:rFonts w:cs="Times New Roman"/>
                <w:sz w:val="22"/>
                <w:szCs w:val="22"/>
                <w:lang w:eastAsia="ru-RU"/>
              </w:rPr>
              <w:t xml:space="preserve"> и 202</w:t>
            </w:r>
            <w:r w:rsidR="00CE21CB" w:rsidRPr="00EB6880">
              <w:rPr>
                <w:rFonts w:cs="Times New Roman"/>
                <w:sz w:val="22"/>
                <w:szCs w:val="22"/>
                <w:lang w:eastAsia="ru-RU"/>
              </w:rPr>
              <w:t>6</w:t>
            </w:r>
            <w:r w:rsidRPr="00EB6880">
              <w:rPr>
                <w:rFonts w:cs="Times New Roman"/>
                <w:sz w:val="22"/>
                <w:szCs w:val="22"/>
                <w:lang w:eastAsia="ru-RU"/>
              </w:rPr>
              <w:t xml:space="preserve"> гг</w:t>
            </w:r>
          </w:p>
        </w:tc>
      </w:tr>
      <w:tr w:rsidR="0061561A" w:rsidRPr="00EB6880" w14:paraId="6D0FAA79" w14:textId="77777777" w:rsidTr="00B510E1">
        <w:trPr>
          <w:trHeight w:val="975"/>
        </w:trPr>
        <w:tc>
          <w:tcPr>
            <w:tcW w:w="3780" w:type="dxa"/>
            <w:vMerge/>
            <w:tcBorders>
              <w:top w:val="single" w:sz="8" w:space="0" w:color="auto"/>
              <w:left w:val="single" w:sz="8" w:space="0" w:color="auto"/>
              <w:bottom w:val="single" w:sz="8" w:space="0" w:color="auto"/>
              <w:right w:val="single" w:sz="8" w:space="0" w:color="auto"/>
            </w:tcBorders>
            <w:vAlign w:val="center"/>
            <w:hideMark/>
          </w:tcPr>
          <w:p w14:paraId="77381FB7" w14:textId="77777777" w:rsidR="0061561A" w:rsidRPr="00EB6880" w:rsidRDefault="0061561A" w:rsidP="00B510E1">
            <w:pPr>
              <w:pStyle w:val="ab"/>
              <w:rPr>
                <w:rFonts w:cs="Times New Roman"/>
                <w:sz w:val="22"/>
                <w:szCs w:val="22"/>
                <w:lang w:eastAsia="ru-RU"/>
              </w:rPr>
            </w:pP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25AA10"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Приложения</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2FA07F3"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Оформлены Приложения: П1.3.1. Основные параметры и характеристики сетей теплоснабжения в зоне действия ЕТО.</w:t>
            </w:r>
          </w:p>
        </w:tc>
      </w:tr>
      <w:tr w:rsidR="0061561A" w:rsidRPr="00EB6880" w14:paraId="0E5C7EA5" w14:textId="77777777"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D0BE2D0"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2. Глава 2. Существующее и перспективное потребление тепловой энергии</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090CF9"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24363E8"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Скорректирован</w:t>
            </w:r>
            <w:r w:rsidR="001E10D7" w:rsidRPr="00EB6880">
              <w:rPr>
                <w:rFonts w:cs="Times New Roman"/>
                <w:sz w:val="22"/>
                <w:szCs w:val="22"/>
                <w:lang w:eastAsia="ru-RU"/>
              </w:rPr>
              <w:t>н</w:t>
            </w:r>
            <w:r w:rsidRPr="00EB6880">
              <w:rPr>
                <w:rFonts w:cs="Times New Roman"/>
                <w:sz w:val="22"/>
                <w:szCs w:val="22"/>
                <w:lang w:eastAsia="ru-RU"/>
              </w:rPr>
              <w:t xml:space="preserve">ые данные по существующему и перспективному потреблению тепловой энергии </w:t>
            </w:r>
            <w:r w:rsidR="00CE21CB" w:rsidRPr="00EB6880">
              <w:rPr>
                <w:rFonts w:cs="Times New Roman"/>
                <w:sz w:val="22"/>
                <w:szCs w:val="22"/>
                <w:lang w:eastAsia="ru-RU"/>
              </w:rPr>
              <w:t>с учетом сл</w:t>
            </w:r>
            <w:r w:rsidR="00B40E01" w:rsidRPr="00EB6880">
              <w:rPr>
                <w:rFonts w:cs="Times New Roman"/>
                <w:sz w:val="22"/>
                <w:szCs w:val="22"/>
                <w:lang w:eastAsia="ru-RU"/>
              </w:rPr>
              <w:t xml:space="preserve">ожившихся условий и ограничений. </w:t>
            </w:r>
            <w:r w:rsidR="00B40E01" w:rsidRPr="00EB6880">
              <w:rPr>
                <w:rFonts w:cs="Times New Roman"/>
                <w:sz w:val="22"/>
                <w:szCs w:val="22"/>
              </w:rPr>
              <w:t>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50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14:paraId="70CD234E" w14:textId="77777777"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D733EBC"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3. Глава 3. Электронная модель системы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3A6E04"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 - </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19B605F"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без изменений</w:t>
            </w:r>
          </w:p>
        </w:tc>
      </w:tr>
      <w:tr w:rsidR="0061561A" w:rsidRPr="00EB6880" w14:paraId="54CC15C3" w14:textId="77777777" w:rsidTr="00724DAE">
        <w:trPr>
          <w:trHeight w:val="113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8D05EDA"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4. Глава 4. Существующие и перспективные балансы тепловой мощности источников тепловой энергии и тепловой нагрузки потребителей</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14:paraId="3CD379E2"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1-3</w:t>
            </w:r>
            <w:r w:rsidR="00427B9C" w:rsidRPr="00EB6880">
              <w:rPr>
                <w:rFonts w:cs="Times New Roman"/>
                <w:sz w:val="22"/>
                <w:szCs w:val="22"/>
                <w:lang w:eastAsia="ru-RU"/>
              </w:rPr>
              <w:t>2</w:t>
            </w:r>
          </w:p>
        </w:tc>
        <w:tc>
          <w:tcPr>
            <w:tcW w:w="8680" w:type="dxa"/>
            <w:tcBorders>
              <w:top w:val="single" w:sz="8" w:space="0" w:color="auto"/>
              <w:left w:val="nil"/>
              <w:bottom w:val="single" w:sz="8" w:space="0" w:color="auto"/>
              <w:right w:val="single" w:sz="8" w:space="0" w:color="auto"/>
            </w:tcBorders>
            <w:shd w:val="clear" w:color="auto" w:fill="auto"/>
            <w:vAlign w:val="center"/>
            <w:hideMark/>
          </w:tcPr>
          <w:p w14:paraId="17F79EC8" w14:textId="77777777" w:rsidR="00992AFE"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Скорректирован</w:t>
            </w:r>
            <w:r w:rsidR="001E10D7" w:rsidRPr="00EB6880">
              <w:rPr>
                <w:rFonts w:cs="Times New Roman"/>
                <w:sz w:val="22"/>
                <w:szCs w:val="22"/>
                <w:lang w:eastAsia="ru-RU"/>
              </w:rPr>
              <w:t>н</w:t>
            </w:r>
            <w:r w:rsidRPr="00EB6880">
              <w:rPr>
                <w:rFonts w:cs="Times New Roman"/>
                <w:sz w:val="22"/>
                <w:szCs w:val="22"/>
                <w:lang w:eastAsia="ru-RU"/>
              </w:rPr>
              <w:t>ые данные по существующим и перспективным балансам тепловой мощности источников тепловой энергии и тепловой нагрузки потребителей</w:t>
            </w:r>
            <w:r w:rsidR="00CE21CB" w:rsidRPr="00EB6880">
              <w:rPr>
                <w:rFonts w:cs="Times New Roman"/>
                <w:sz w:val="22"/>
                <w:szCs w:val="22"/>
                <w:lang w:eastAsia="ru-RU"/>
              </w:rPr>
              <w:t xml:space="preserve"> с учетом сложившихся условий и ограничений. </w:t>
            </w:r>
          </w:p>
          <w:p w14:paraId="119323AB" w14:textId="675CE416" w:rsidR="0061561A" w:rsidRPr="00EB6880" w:rsidRDefault="00992AFE" w:rsidP="00132ED8">
            <w:pPr>
              <w:pStyle w:val="ab"/>
              <w:rPr>
                <w:rFonts w:cs="Times New Roman"/>
                <w:sz w:val="22"/>
                <w:szCs w:val="22"/>
                <w:lang w:eastAsia="ru-RU"/>
              </w:rPr>
            </w:pPr>
            <w:r w:rsidRPr="00EB6880">
              <w:rPr>
                <w:rFonts w:cs="Times New Roman"/>
                <w:sz w:val="22"/>
                <w:szCs w:val="22"/>
              </w:rPr>
              <w:t xml:space="preserve">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w:t>
            </w:r>
            <w:r w:rsidRPr="00EB6880">
              <w:rPr>
                <w:rFonts w:cs="Times New Roman"/>
                <w:sz w:val="22"/>
                <w:szCs w:val="22"/>
              </w:rPr>
              <w:lastRenderedPageBreak/>
              <w:t>централизованной системы, предусматривающий строительство 2 новых групп электрокотельных по 5</w:t>
            </w:r>
            <w:r w:rsidR="00132ED8">
              <w:rPr>
                <w:rFonts w:cs="Times New Roman"/>
                <w:sz w:val="22"/>
                <w:szCs w:val="22"/>
              </w:rPr>
              <w:t>5</w:t>
            </w:r>
            <w:r w:rsidRPr="00EB6880">
              <w:rPr>
                <w:rFonts w:cs="Times New Roman"/>
                <w:sz w:val="22"/>
                <w:szCs w:val="22"/>
              </w:rPr>
              <w:t xml:space="preserve">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r w:rsidR="00132ED8">
              <w:rPr>
                <w:rFonts w:cs="Times New Roman"/>
                <w:sz w:val="22"/>
                <w:szCs w:val="22"/>
              </w:rPr>
              <w:t xml:space="preserve">. Внесены изменения, связанные с уточнением </w:t>
            </w:r>
            <w:r w:rsidR="00FB3DF8">
              <w:rPr>
                <w:rFonts w:cs="Times New Roman"/>
                <w:sz w:val="22"/>
                <w:szCs w:val="22"/>
              </w:rPr>
              <w:t xml:space="preserve">графика подключения объектов ОЭЗ к тепловым сетям. </w:t>
            </w:r>
          </w:p>
        </w:tc>
      </w:tr>
      <w:tr w:rsidR="0061561A" w:rsidRPr="00EB6880" w14:paraId="668D11B5" w14:textId="77777777" w:rsidTr="00B510E1">
        <w:trPr>
          <w:trHeight w:val="1148"/>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6BADFC"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lastRenderedPageBreak/>
              <w:t>Книга 5. Глава 5. Мастер-план развития систем теплоснабжения</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14:paraId="21FE75B7"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nil"/>
              <w:bottom w:val="single" w:sz="8" w:space="0" w:color="auto"/>
              <w:right w:val="single" w:sz="8" w:space="0" w:color="auto"/>
            </w:tcBorders>
            <w:shd w:val="clear" w:color="auto" w:fill="auto"/>
            <w:vAlign w:val="center"/>
            <w:hideMark/>
          </w:tcPr>
          <w:p w14:paraId="39F6A6CD"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На основе анализа возможных сценариев развития системы теплоснабжения Байкальского муниципального образования дано обоснование выбора в качестве приоритетного сценария развития </w:t>
            </w:r>
            <w:r w:rsidR="00BE7543" w:rsidRPr="00EB6880">
              <w:rPr>
                <w:rFonts w:cs="Times New Roman"/>
                <w:sz w:val="22"/>
                <w:szCs w:val="22"/>
                <w:lang w:eastAsia="ru-RU"/>
              </w:rPr>
              <w:t xml:space="preserve">на основе строительства электрокотельной в Промзоне, </w:t>
            </w:r>
            <w:r w:rsidRPr="00EB6880">
              <w:rPr>
                <w:rFonts w:cs="Times New Roman"/>
                <w:sz w:val="22"/>
                <w:szCs w:val="22"/>
                <w:lang w:eastAsia="ru-RU"/>
              </w:rPr>
              <w:t>децентрализованной системы теплоснабжения</w:t>
            </w:r>
            <w:r w:rsidR="00BE7543" w:rsidRPr="00EB6880">
              <w:rPr>
                <w:rFonts w:cs="Times New Roman"/>
                <w:sz w:val="22"/>
                <w:szCs w:val="22"/>
                <w:lang w:eastAsia="ru-RU"/>
              </w:rPr>
              <w:t xml:space="preserve"> в м-нах </w:t>
            </w:r>
            <w:r w:rsidR="00ED3524" w:rsidRPr="00EB6880">
              <w:rPr>
                <w:rFonts w:cs="Times New Roman"/>
                <w:sz w:val="22"/>
                <w:szCs w:val="22"/>
                <w:lang w:eastAsia="ru-RU"/>
              </w:rPr>
              <w:t xml:space="preserve">Гагарина, Строитель, </w:t>
            </w:r>
            <w:r w:rsidR="00BE7543" w:rsidRPr="00EB6880">
              <w:rPr>
                <w:rFonts w:cs="Times New Roman"/>
                <w:sz w:val="22"/>
                <w:szCs w:val="22"/>
                <w:lang w:eastAsia="ru-RU"/>
              </w:rPr>
              <w:t>Южный и Красный Ключ.</w:t>
            </w:r>
          </w:p>
          <w:p w14:paraId="4669DE97" w14:textId="7FF8111A" w:rsidR="00992AFE" w:rsidRPr="00EB6880" w:rsidRDefault="00992AFE" w:rsidP="00622633">
            <w:pPr>
              <w:pStyle w:val="ab"/>
              <w:rPr>
                <w:rFonts w:cs="Times New Roman"/>
                <w:sz w:val="22"/>
                <w:szCs w:val="22"/>
                <w:lang w:eastAsia="ru-RU"/>
              </w:rPr>
            </w:pPr>
            <w:r w:rsidRPr="00EB6880">
              <w:rPr>
                <w:rFonts w:cs="Times New Roman"/>
                <w:sz w:val="22"/>
                <w:szCs w:val="22"/>
              </w:rPr>
              <w:t>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w:t>
            </w:r>
            <w:r w:rsidR="00622633">
              <w:rPr>
                <w:rFonts w:cs="Times New Roman"/>
                <w:sz w:val="22"/>
                <w:szCs w:val="22"/>
              </w:rPr>
              <w:t>5</w:t>
            </w:r>
            <w:r w:rsidRPr="00EB6880">
              <w:rPr>
                <w:rFonts w:cs="Times New Roman"/>
                <w:sz w:val="22"/>
                <w:szCs w:val="22"/>
              </w:rPr>
              <w:t xml:space="preserve">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14:paraId="134B5C39" w14:textId="77777777" w:rsidTr="003374E4">
        <w:trPr>
          <w:trHeight w:val="693"/>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ED3833" w14:textId="77777777" w:rsidR="0061561A" w:rsidRPr="00EB6880" w:rsidRDefault="00B510E1" w:rsidP="00B510E1">
            <w:pPr>
              <w:pStyle w:val="ab"/>
              <w:rPr>
                <w:rFonts w:cs="Times New Roman"/>
                <w:sz w:val="22"/>
                <w:szCs w:val="22"/>
                <w:lang w:eastAsia="ru-RU"/>
              </w:rPr>
            </w:pPr>
            <w:r w:rsidRPr="00EB6880">
              <w:rPr>
                <w:rFonts w:cs="Times New Roman"/>
                <w:sz w:val="22"/>
                <w:szCs w:val="22"/>
                <w:lang w:eastAsia="ru-RU"/>
              </w:rPr>
              <w:t>-</w:t>
            </w:r>
          </w:p>
        </w:tc>
        <w:tc>
          <w:tcPr>
            <w:tcW w:w="1480" w:type="dxa"/>
            <w:tcBorders>
              <w:top w:val="single" w:sz="8" w:space="0" w:color="auto"/>
              <w:left w:val="nil"/>
              <w:bottom w:val="single" w:sz="8" w:space="0" w:color="auto"/>
              <w:right w:val="single" w:sz="8" w:space="0" w:color="auto"/>
            </w:tcBorders>
            <w:shd w:val="clear" w:color="auto" w:fill="auto"/>
            <w:vAlign w:val="center"/>
            <w:hideMark/>
          </w:tcPr>
          <w:p w14:paraId="4391E880"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nil"/>
              <w:bottom w:val="single" w:sz="8" w:space="0" w:color="auto"/>
              <w:right w:val="single" w:sz="8" w:space="0" w:color="auto"/>
            </w:tcBorders>
            <w:shd w:val="clear" w:color="auto" w:fill="auto"/>
            <w:vAlign w:val="center"/>
            <w:hideMark/>
          </w:tcPr>
          <w:p w14:paraId="4F91468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w:t>
            </w:r>
            <w:r w:rsidR="00BE7543" w:rsidRPr="00EB6880">
              <w:rPr>
                <w:rFonts w:cs="Times New Roman"/>
                <w:sz w:val="22"/>
                <w:szCs w:val="22"/>
                <w:lang w:eastAsia="ru-RU"/>
              </w:rPr>
              <w:t xml:space="preserve">Определена динамика потребления воды с учетом потерь. </w:t>
            </w:r>
          </w:p>
        </w:tc>
      </w:tr>
      <w:tr w:rsidR="0061561A" w:rsidRPr="00EB6880" w14:paraId="6A21209D" w14:textId="77777777" w:rsidTr="00724DAE">
        <w:trPr>
          <w:trHeight w:val="1260"/>
        </w:trPr>
        <w:tc>
          <w:tcPr>
            <w:tcW w:w="3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D1DAC81"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7. Глава 7. Предложения по строительству, реконструкции, техническому перевооружению и(или) модернизации источников тепловой энергии</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66FBABE"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1-20</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5BB164"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Дано обоснование предложений </w:t>
            </w:r>
            <w:r w:rsidR="00BE7543" w:rsidRPr="00EB6880">
              <w:rPr>
                <w:rFonts w:cs="Times New Roman"/>
                <w:sz w:val="22"/>
                <w:szCs w:val="22"/>
                <w:lang w:eastAsia="ru-RU"/>
              </w:rPr>
              <w:t xml:space="preserve">сценариев развития системы теплоснабжения Байкальского муниципального образования на основе строительства электрокотельной в Промзоне, децентрализованной системы теплоснабжения в м-нах </w:t>
            </w:r>
            <w:r w:rsidR="00CF045B" w:rsidRPr="00EB6880">
              <w:rPr>
                <w:rFonts w:cs="Times New Roman"/>
                <w:sz w:val="22"/>
                <w:szCs w:val="22"/>
                <w:lang w:eastAsia="ru-RU"/>
              </w:rPr>
              <w:t xml:space="preserve">м-нов Гагарина, Строитель,  </w:t>
            </w:r>
            <w:r w:rsidR="00BE7543" w:rsidRPr="00EB6880">
              <w:rPr>
                <w:rFonts w:cs="Times New Roman"/>
                <w:sz w:val="22"/>
                <w:szCs w:val="22"/>
                <w:lang w:eastAsia="ru-RU"/>
              </w:rPr>
              <w:t>Южный и Красный Ключ.</w:t>
            </w:r>
          </w:p>
          <w:p w14:paraId="63B0FCCD" w14:textId="1DBD1592" w:rsidR="00B40E01" w:rsidRPr="00EB6880" w:rsidRDefault="00B40E01" w:rsidP="00B510E1">
            <w:pPr>
              <w:pStyle w:val="ab"/>
              <w:rPr>
                <w:rFonts w:cs="Times New Roman"/>
                <w:sz w:val="22"/>
                <w:szCs w:val="22"/>
                <w:lang w:eastAsia="ru-RU"/>
              </w:rPr>
            </w:pPr>
            <w:r w:rsidRPr="00EB6880">
              <w:rPr>
                <w:rFonts w:cs="Times New Roman"/>
                <w:sz w:val="22"/>
                <w:szCs w:val="22"/>
              </w:rPr>
              <w:t>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w:t>
            </w:r>
            <w:r w:rsidR="00622633">
              <w:rPr>
                <w:rFonts w:cs="Times New Roman"/>
                <w:sz w:val="22"/>
                <w:szCs w:val="22"/>
              </w:rPr>
              <w:t>5</w:t>
            </w:r>
            <w:r w:rsidRPr="00EB6880">
              <w:rPr>
                <w:rFonts w:cs="Times New Roman"/>
                <w:sz w:val="22"/>
                <w:szCs w:val="22"/>
              </w:rPr>
              <w:t xml:space="preserve">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p w14:paraId="17DF3C83" w14:textId="77777777" w:rsidR="00B40E01" w:rsidRPr="00EB6880" w:rsidRDefault="00B40E01" w:rsidP="00B510E1">
            <w:pPr>
              <w:pStyle w:val="ab"/>
              <w:rPr>
                <w:rFonts w:cs="Times New Roman"/>
                <w:sz w:val="22"/>
                <w:szCs w:val="22"/>
                <w:lang w:eastAsia="ru-RU"/>
              </w:rPr>
            </w:pPr>
          </w:p>
        </w:tc>
      </w:tr>
      <w:tr w:rsidR="0061561A" w:rsidRPr="00EB6880" w14:paraId="3489185D" w14:textId="77777777" w:rsidTr="00B510E1">
        <w:trPr>
          <w:trHeight w:val="293"/>
        </w:trPr>
        <w:tc>
          <w:tcPr>
            <w:tcW w:w="3780" w:type="dxa"/>
            <w:vMerge/>
            <w:tcBorders>
              <w:top w:val="single" w:sz="8" w:space="0" w:color="auto"/>
              <w:left w:val="single" w:sz="8" w:space="0" w:color="auto"/>
              <w:bottom w:val="single" w:sz="8" w:space="0" w:color="auto"/>
              <w:right w:val="single" w:sz="8" w:space="0" w:color="auto"/>
            </w:tcBorders>
            <w:vAlign w:val="center"/>
            <w:hideMark/>
          </w:tcPr>
          <w:p w14:paraId="13ED1BA0" w14:textId="77777777" w:rsidR="0061561A" w:rsidRPr="00EB6880" w:rsidRDefault="0061561A" w:rsidP="00B510E1">
            <w:pPr>
              <w:pStyle w:val="ab"/>
              <w:rPr>
                <w:rFonts w:cs="Times New Roman"/>
                <w:sz w:val="22"/>
                <w:szCs w:val="22"/>
                <w:lang w:eastAsia="ru-RU"/>
              </w:rPr>
            </w:pP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4994E2"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Приложения</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3E147B7"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Приложения </w:t>
            </w:r>
            <w:r w:rsidR="003C614D" w:rsidRPr="00EB6880">
              <w:rPr>
                <w:rFonts w:cs="Times New Roman"/>
                <w:sz w:val="22"/>
                <w:szCs w:val="22"/>
                <w:lang w:eastAsia="ru-RU"/>
              </w:rPr>
              <w:t>о</w:t>
            </w:r>
            <w:r w:rsidRPr="00EB6880">
              <w:rPr>
                <w:rFonts w:cs="Times New Roman"/>
                <w:sz w:val="22"/>
                <w:szCs w:val="22"/>
                <w:lang w:eastAsia="ru-RU"/>
              </w:rPr>
              <w:t>формлены в электронном виде.</w:t>
            </w:r>
          </w:p>
        </w:tc>
      </w:tr>
      <w:tr w:rsidR="0061561A" w:rsidRPr="00EB6880" w14:paraId="1C828555" w14:textId="77777777" w:rsidTr="003374E4">
        <w:trPr>
          <w:trHeight w:val="976"/>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787C4F"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8. Глава 8. Предложения по строительству, реконструкции, и(или) модернизации тепловых сетей</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B4591FB"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FE1543"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Дано обоснование предложений </w:t>
            </w:r>
            <w:r w:rsidR="00694387" w:rsidRPr="00EB6880">
              <w:rPr>
                <w:rFonts w:cs="Times New Roman"/>
                <w:sz w:val="22"/>
                <w:szCs w:val="22"/>
                <w:lang w:eastAsia="ru-RU"/>
              </w:rPr>
              <w:t xml:space="preserve">и детальное описание мероприятий </w:t>
            </w:r>
            <w:r w:rsidRPr="00EB6880">
              <w:rPr>
                <w:rFonts w:cs="Times New Roman"/>
                <w:sz w:val="22"/>
                <w:szCs w:val="22"/>
                <w:lang w:eastAsia="ru-RU"/>
              </w:rPr>
              <w:t>по</w:t>
            </w:r>
            <w:r w:rsidR="00BE7543" w:rsidRPr="00EB6880">
              <w:rPr>
                <w:rFonts w:cs="Times New Roman"/>
                <w:sz w:val="22"/>
                <w:szCs w:val="22"/>
                <w:lang w:eastAsia="ru-RU"/>
              </w:rPr>
              <w:t xml:space="preserve"> проведению реконструкции </w:t>
            </w:r>
            <w:r w:rsidRPr="00EB6880">
              <w:rPr>
                <w:rFonts w:cs="Times New Roman"/>
                <w:sz w:val="22"/>
                <w:szCs w:val="22"/>
                <w:lang w:eastAsia="ru-RU"/>
              </w:rPr>
              <w:t xml:space="preserve"> в тепловых сетей</w:t>
            </w:r>
            <w:r w:rsidR="00694387" w:rsidRPr="00EB6880">
              <w:rPr>
                <w:rFonts w:cs="Times New Roman"/>
                <w:sz w:val="22"/>
                <w:szCs w:val="22"/>
                <w:lang w:eastAsia="ru-RU"/>
              </w:rPr>
              <w:t>.</w:t>
            </w:r>
          </w:p>
        </w:tc>
      </w:tr>
      <w:tr w:rsidR="0061561A" w:rsidRPr="00EB6880" w14:paraId="600F8E67" w14:textId="77777777" w:rsidTr="00724DAE">
        <w:trPr>
          <w:trHeight w:val="153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641C720"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lastRenderedPageBreak/>
              <w:t>Книга 9. Глава 9. Предложения по переводу открытых систем теплоснабжения (горячего водоснабжения) в закрытые системы горячего водоснабжения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80E7C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1-5</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04865E7" w14:textId="3669FF9D" w:rsidR="00B40E01" w:rsidRPr="00EB6880" w:rsidRDefault="0061561A" w:rsidP="00B40E01">
            <w:pPr>
              <w:pStyle w:val="ab"/>
              <w:rPr>
                <w:rFonts w:cs="Times New Roman"/>
                <w:sz w:val="22"/>
                <w:szCs w:val="22"/>
                <w:lang w:eastAsia="ru-RU"/>
              </w:rPr>
            </w:pPr>
            <w:r w:rsidRPr="00EB6880">
              <w:rPr>
                <w:rFonts w:cs="Times New Roman"/>
                <w:sz w:val="22"/>
                <w:szCs w:val="22"/>
                <w:lang w:eastAsia="ru-RU"/>
              </w:rPr>
              <w:t>Актуализированы. Дано обоснование предложений переводу открытых систем теплоснабжения (горячего водоснабжения) в закрытые системы горячего водоснабжения с установкой электробойлеров</w:t>
            </w:r>
            <w:r w:rsidR="00694387" w:rsidRPr="00EB6880">
              <w:rPr>
                <w:rFonts w:cs="Times New Roman"/>
                <w:sz w:val="22"/>
                <w:szCs w:val="22"/>
                <w:lang w:eastAsia="ru-RU"/>
              </w:rPr>
              <w:t xml:space="preserve"> </w:t>
            </w:r>
            <w:r w:rsidR="00CF045B" w:rsidRPr="00EB6880">
              <w:rPr>
                <w:rFonts w:cs="Times New Roman"/>
                <w:sz w:val="22"/>
                <w:szCs w:val="22"/>
                <w:lang w:eastAsia="ru-RU"/>
              </w:rPr>
              <w:t>в</w:t>
            </w:r>
            <w:r w:rsidR="00CF045B" w:rsidRPr="00EB6880">
              <w:rPr>
                <w:rFonts w:cs="Times New Roman"/>
                <w:sz w:val="22"/>
                <w:szCs w:val="22"/>
              </w:rPr>
              <w:t xml:space="preserve"> </w:t>
            </w:r>
            <w:r w:rsidR="00CF045B" w:rsidRPr="00EB6880">
              <w:rPr>
                <w:rFonts w:cs="Times New Roman"/>
                <w:sz w:val="22"/>
                <w:szCs w:val="22"/>
                <w:lang w:eastAsia="ru-RU"/>
              </w:rPr>
              <w:t xml:space="preserve">микрорайонах Гагарина и Строитель, </w:t>
            </w:r>
            <w:r w:rsidR="00694387" w:rsidRPr="00EB6880">
              <w:rPr>
                <w:rFonts w:cs="Times New Roman"/>
                <w:sz w:val="22"/>
                <w:szCs w:val="22"/>
                <w:lang w:eastAsia="ru-RU"/>
              </w:rPr>
              <w:t xml:space="preserve"> Южный и Красный Ключ</w:t>
            </w:r>
            <w:r w:rsidR="00622633">
              <w:rPr>
                <w:rFonts w:cs="Times New Roman"/>
                <w:sz w:val="22"/>
                <w:szCs w:val="22"/>
                <w:lang w:eastAsia="ru-RU"/>
              </w:rPr>
              <w:t xml:space="preserve"> (Вариант №2)</w:t>
            </w:r>
            <w:r w:rsidR="00B40E01" w:rsidRPr="00EB6880">
              <w:rPr>
                <w:rFonts w:cs="Times New Roman"/>
                <w:sz w:val="22"/>
                <w:szCs w:val="22"/>
                <w:lang w:eastAsia="ru-RU"/>
              </w:rPr>
              <w:t>.</w:t>
            </w:r>
          </w:p>
          <w:p w14:paraId="047A39FF" w14:textId="281B8025" w:rsidR="0061561A" w:rsidRPr="00EB6880" w:rsidRDefault="00B40E01" w:rsidP="00622633">
            <w:pPr>
              <w:pStyle w:val="ab"/>
              <w:rPr>
                <w:rFonts w:cs="Times New Roman"/>
                <w:sz w:val="22"/>
                <w:szCs w:val="22"/>
                <w:lang w:eastAsia="ru-RU"/>
              </w:rPr>
            </w:pPr>
            <w:r w:rsidRPr="00EB6880">
              <w:rPr>
                <w:rFonts w:cs="Times New Roman"/>
                <w:sz w:val="22"/>
                <w:szCs w:val="22"/>
              </w:rPr>
              <w:t>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w:t>
            </w:r>
            <w:r w:rsidR="00622633">
              <w:rPr>
                <w:rFonts w:cs="Times New Roman"/>
                <w:sz w:val="22"/>
                <w:szCs w:val="22"/>
              </w:rPr>
              <w:t>5</w:t>
            </w:r>
            <w:r w:rsidRPr="00EB6880">
              <w:rPr>
                <w:rFonts w:cs="Times New Roman"/>
                <w:sz w:val="22"/>
                <w:szCs w:val="22"/>
              </w:rPr>
              <w:t xml:space="preserve">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r w:rsidR="0061561A" w:rsidRPr="00EB6880">
              <w:rPr>
                <w:rFonts w:cs="Times New Roman"/>
                <w:sz w:val="22"/>
                <w:szCs w:val="22"/>
                <w:lang w:eastAsia="ru-RU"/>
              </w:rPr>
              <w:t xml:space="preserve"> </w:t>
            </w:r>
          </w:p>
        </w:tc>
      </w:tr>
      <w:tr w:rsidR="0061561A" w:rsidRPr="00EB6880" w14:paraId="3A1E4517" w14:textId="77777777"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FD6EA0C"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10. Глава 10. Перспективные топливные балансы.</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2DDA608"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1-7</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3721F4"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Скорректированые данные по существующим и перспективным потреблению топливным балансам при переходе системы тепл</w:t>
            </w:r>
            <w:r w:rsidR="000618AE" w:rsidRPr="00EB6880">
              <w:rPr>
                <w:rFonts w:cs="Times New Roman"/>
                <w:sz w:val="22"/>
                <w:szCs w:val="22"/>
                <w:lang w:eastAsia="ru-RU"/>
              </w:rPr>
              <w:t>о</w:t>
            </w:r>
            <w:r w:rsidRPr="00EB6880">
              <w:rPr>
                <w:rFonts w:cs="Times New Roman"/>
                <w:sz w:val="22"/>
                <w:szCs w:val="22"/>
                <w:lang w:eastAsia="ru-RU"/>
              </w:rPr>
              <w:t>снабжения г. Байкальска на электроотопление</w:t>
            </w:r>
          </w:p>
        </w:tc>
      </w:tr>
      <w:tr w:rsidR="0061561A" w:rsidRPr="00EB6880" w14:paraId="1C075D44" w14:textId="77777777" w:rsidTr="00B510E1">
        <w:trPr>
          <w:trHeight w:val="870"/>
        </w:trPr>
        <w:tc>
          <w:tcPr>
            <w:tcW w:w="3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64D5DB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Книга 11. Глава 11. Оценка надежности теплоснабжения. </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110DBEB"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1-13</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D1A72F"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Актуализированы. Даны сведения и расчеты показателей надежности существующей системы теплоснабжения и прогнозные оценки надежности на период до 2025 года при переходе на децентрализованную схему теплоснабжения. </w:t>
            </w:r>
          </w:p>
        </w:tc>
      </w:tr>
      <w:tr w:rsidR="0061561A" w:rsidRPr="00EB6880" w14:paraId="6EEF3D4B" w14:textId="77777777" w:rsidTr="00B510E1">
        <w:trPr>
          <w:trHeight w:val="870"/>
        </w:trPr>
        <w:tc>
          <w:tcPr>
            <w:tcW w:w="3780" w:type="dxa"/>
            <w:vMerge/>
            <w:tcBorders>
              <w:top w:val="single" w:sz="8" w:space="0" w:color="auto"/>
              <w:left w:val="single" w:sz="8" w:space="0" w:color="auto"/>
              <w:bottom w:val="single" w:sz="8" w:space="0" w:color="auto"/>
              <w:right w:val="single" w:sz="8" w:space="0" w:color="auto"/>
            </w:tcBorders>
            <w:vAlign w:val="center"/>
            <w:hideMark/>
          </w:tcPr>
          <w:p w14:paraId="6191AD1A" w14:textId="77777777" w:rsidR="0061561A" w:rsidRPr="00EB6880" w:rsidRDefault="0061561A" w:rsidP="00B510E1">
            <w:pPr>
              <w:pStyle w:val="ab"/>
              <w:rPr>
                <w:rFonts w:cs="Times New Roman"/>
                <w:sz w:val="22"/>
                <w:szCs w:val="22"/>
                <w:lang w:eastAsia="ru-RU"/>
              </w:rPr>
            </w:pP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AAAF83"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Приложения П11.1 и П11.2.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B1C121A" w14:textId="3069290B" w:rsidR="0061561A" w:rsidRPr="00EB6880" w:rsidRDefault="0061561A" w:rsidP="00622633">
            <w:pPr>
              <w:pStyle w:val="ab"/>
              <w:rPr>
                <w:rFonts w:cs="Times New Roman"/>
                <w:sz w:val="22"/>
                <w:szCs w:val="22"/>
                <w:lang w:eastAsia="ru-RU"/>
              </w:rPr>
            </w:pPr>
            <w:r w:rsidRPr="00EB6880">
              <w:rPr>
                <w:rFonts w:cs="Times New Roman"/>
                <w:sz w:val="22"/>
                <w:szCs w:val="22"/>
                <w:lang w:eastAsia="ru-RU"/>
              </w:rPr>
              <w:t>Оформлены 2 Приложения:</w:t>
            </w:r>
            <w:r w:rsidR="003C614D" w:rsidRPr="00EB6880">
              <w:rPr>
                <w:rFonts w:cs="Times New Roman"/>
                <w:sz w:val="22"/>
                <w:szCs w:val="22"/>
                <w:lang w:eastAsia="ru-RU"/>
              </w:rPr>
              <w:t xml:space="preserve"> </w:t>
            </w:r>
            <w:r w:rsidRPr="00EB6880">
              <w:rPr>
                <w:rFonts w:cs="Times New Roman"/>
                <w:sz w:val="22"/>
                <w:szCs w:val="22"/>
                <w:lang w:eastAsia="ru-RU"/>
              </w:rPr>
              <w:t xml:space="preserve">Приложение П11.1. Статистика отказов в тепловых сетях; Приложение П11.2.  Вероятность безотказной работы участков тепловых сетей . Приложения оформлены в электронном виде. </w:t>
            </w:r>
          </w:p>
        </w:tc>
      </w:tr>
      <w:tr w:rsidR="0061561A" w:rsidRPr="00EB6880" w14:paraId="5847A2DA" w14:textId="77777777" w:rsidTr="00724DAE">
        <w:trPr>
          <w:trHeight w:val="1118"/>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B0F5BE2"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 xml:space="preserve">Книга 12. Глава 12. Обоснования инвестиций в строительство, реконструкции, техническому перевооружению и(или) модернизацию. </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44CDD5"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1-5</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5995167"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обоснования и расчеты инвестиций в строительство, реконструкции, техническому перевооружению и(или) модернизацию системы теплоснабжения</w:t>
            </w:r>
            <w:r w:rsidR="00B40E01" w:rsidRPr="00EB6880">
              <w:rPr>
                <w:rFonts w:cs="Times New Roman"/>
                <w:sz w:val="22"/>
                <w:szCs w:val="22"/>
                <w:lang w:eastAsia="ru-RU"/>
              </w:rPr>
              <w:t>.</w:t>
            </w:r>
          </w:p>
          <w:p w14:paraId="55D49AE8" w14:textId="7B8060BA" w:rsidR="00B40E01" w:rsidRPr="00EB6880" w:rsidRDefault="00B40E01" w:rsidP="00622633">
            <w:pPr>
              <w:pStyle w:val="ab"/>
              <w:rPr>
                <w:rFonts w:cs="Times New Roman"/>
                <w:sz w:val="22"/>
                <w:szCs w:val="22"/>
                <w:lang w:eastAsia="ru-RU"/>
              </w:rPr>
            </w:pPr>
            <w:r w:rsidRPr="00EB6880">
              <w:rPr>
                <w:rFonts w:cs="Times New Roman"/>
                <w:sz w:val="22"/>
                <w:szCs w:val="22"/>
              </w:rPr>
              <w:t>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w:t>
            </w:r>
            <w:r w:rsidR="00622633">
              <w:rPr>
                <w:rFonts w:cs="Times New Roman"/>
                <w:sz w:val="22"/>
                <w:szCs w:val="22"/>
              </w:rPr>
              <w:t>5</w:t>
            </w:r>
            <w:r w:rsidRPr="00EB6880">
              <w:rPr>
                <w:rFonts w:cs="Times New Roman"/>
                <w:sz w:val="22"/>
                <w:szCs w:val="22"/>
              </w:rPr>
              <w:t xml:space="preserve"> МВт: в Промзоне около микрорайона Гагарина, в микрорайоне Южный. С учетом новых технических условий в актуализированную схему внесены соответствующие изменения и дополнения</w:t>
            </w:r>
          </w:p>
        </w:tc>
      </w:tr>
      <w:tr w:rsidR="0061561A" w:rsidRPr="00EB6880" w14:paraId="2D627C64" w14:textId="77777777" w:rsidTr="00DD7572">
        <w:trPr>
          <w:trHeight w:val="551"/>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F3F669A"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13. Глава 13. Индикаторы развития систем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E5000E1"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1-6</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3E96E5"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расчеты и прогнозы индикаторов развития системы теплоснабжения г. Байкальска.</w:t>
            </w:r>
          </w:p>
          <w:p w14:paraId="722FC341" w14:textId="7A14340F" w:rsidR="00B40E01" w:rsidRPr="00EB6880" w:rsidRDefault="00B40E01" w:rsidP="00622633">
            <w:pPr>
              <w:pStyle w:val="ab"/>
              <w:rPr>
                <w:rFonts w:cs="Times New Roman"/>
                <w:sz w:val="22"/>
                <w:szCs w:val="22"/>
                <w:lang w:eastAsia="ru-RU"/>
              </w:rPr>
            </w:pPr>
            <w:r w:rsidRPr="00EB6880">
              <w:rPr>
                <w:rFonts w:cs="Times New Roman"/>
                <w:sz w:val="22"/>
                <w:szCs w:val="22"/>
              </w:rPr>
              <w:t>По результатам совещания 06 апреля под руководством губернатора Иркутской области И.И. Кобзева, в качестве приоритетного варианта принят вариант развития централизованной системы, предусматривающий строительство 2 новых групп электрокотельных по 5</w:t>
            </w:r>
            <w:r w:rsidR="00622633">
              <w:rPr>
                <w:rFonts w:cs="Times New Roman"/>
                <w:sz w:val="22"/>
                <w:szCs w:val="22"/>
              </w:rPr>
              <w:t>5</w:t>
            </w:r>
            <w:r w:rsidRPr="00EB6880">
              <w:rPr>
                <w:rFonts w:cs="Times New Roman"/>
                <w:sz w:val="22"/>
                <w:szCs w:val="22"/>
              </w:rPr>
              <w:t xml:space="preserve"> МВт: в Промзоне около микрорайона Гагарина, в микрорайоне </w:t>
            </w:r>
            <w:r w:rsidRPr="00EB6880">
              <w:rPr>
                <w:rFonts w:cs="Times New Roman"/>
                <w:sz w:val="22"/>
                <w:szCs w:val="22"/>
              </w:rPr>
              <w:lastRenderedPageBreak/>
              <w:t>Южный. С учетом новых технических условий в актуализированную схему внесены соответствующие изменения и дополнения</w:t>
            </w:r>
            <w:r w:rsidR="00DD7572">
              <w:rPr>
                <w:rFonts w:cs="Times New Roman"/>
                <w:sz w:val="22"/>
                <w:szCs w:val="22"/>
              </w:rPr>
              <w:t xml:space="preserve"> </w:t>
            </w:r>
          </w:p>
        </w:tc>
      </w:tr>
      <w:tr w:rsidR="0061561A" w:rsidRPr="00EB6880" w14:paraId="04C9F251" w14:textId="77777777" w:rsidTr="00B510E1">
        <w:trPr>
          <w:trHeight w:val="87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4AD1D5"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lastRenderedPageBreak/>
              <w:t>Книга 14. Глава 14. Ценовые (тарифные последствия).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60B97C"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1-4</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CB8B378"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расчеты и прогнозы ценовых (тарифных последствий) развития системы теплоснабжения г. Байкальска.</w:t>
            </w:r>
          </w:p>
        </w:tc>
      </w:tr>
      <w:tr w:rsidR="0061561A" w:rsidRPr="00EB6880" w14:paraId="00F3E646" w14:textId="77777777" w:rsidTr="00DD7572">
        <w:trPr>
          <w:trHeight w:val="609"/>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61BA4F"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15. Глава 15. Реестр единых теплоснабжающих организаций.</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353AF9"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1-5</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72426DE"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Даны обосновани</w:t>
            </w:r>
            <w:r w:rsidR="002F2498" w:rsidRPr="00EB6880">
              <w:rPr>
                <w:rFonts w:cs="Times New Roman"/>
                <w:sz w:val="22"/>
                <w:szCs w:val="22"/>
                <w:lang w:eastAsia="ru-RU"/>
              </w:rPr>
              <w:t>я</w:t>
            </w:r>
            <w:r w:rsidRPr="00EB6880">
              <w:rPr>
                <w:rFonts w:cs="Times New Roman"/>
                <w:sz w:val="22"/>
                <w:szCs w:val="22"/>
                <w:lang w:eastAsia="ru-RU"/>
              </w:rPr>
              <w:t xml:space="preserve"> выбора ЕТО системы теплоснабжения г. Байкальска.</w:t>
            </w:r>
          </w:p>
        </w:tc>
      </w:tr>
      <w:tr w:rsidR="0061561A" w:rsidRPr="00EB6880" w14:paraId="6D52144E" w14:textId="77777777" w:rsidTr="00B510E1">
        <w:trPr>
          <w:trHeight w:val="825"/>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7D5B3D1"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16. Глава 16. Реестр мероприятий схемы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602F18"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1-3</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0FB8CB7"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Актуализированы. Приведен реестр  обоснований мероприятий  актуализированной схемы теплоснабжения г. Байкальска.</w:t>
            </w:r>
          </w:p>
        </w:tc>
      </w:tr>
      <w:tr w:rsidR="0061561A" w:rsidRPr="00EB6880" w14:paraId="263A7513" w14:textId="77777777" w:rsidTr="00724DAE">
        <w:trPr>
          <w:trHeight w:val="980"/>
        </w:trPr>
        <w:tc>
          <w:tcPr>
            <w:tcW w:w="37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0E1EDA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Книга 17. Глава 17. Замечания и предложения к проекту схемы теплоснабжения</w:t>
            </w:r>
          </w:p>
        </w:tc>
        <w:tc>
          <w:tcPr>
            <w:tcW w:w="14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66AFC6" w14:textId="77777777" w:rsidR="0061561A" w:rsidRPr="00EB6880" w:rsidRDefault="0061561A" w:rsidP="00B510E1">
            <w:pPr>
              <w:pStyle w:val="ab"/>
              <w:rPr>
                <w:rFonts w:cs="Times New Roman"/>
                <w:sz w:val="22"/>
                <w:szCs w:val="22"/>
                <w:lang w:eastAsia="ru-RU"/>
              </w:rPr>
            </w:pPr>
            <w:r w:rsidRPr="00EB6880">
              <w:rPr>
                <w:rFonts w:cs="Times New Roman"/>
                <w:sz w:val="22"/>
                <w:szCs w:val="22"/>
                <w:lang w:eastAsia="ru-RU"/>
              </w:rPr>
              <w:t>Части 1-2</w:t>
            </w:r>
          </w:p>
        </w:tc>
        <w:tc>
          <w:tcPr>
            <w:tcW w:w="86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C724128" w14:textId="36E7A027" w:rsidR="0061561A" w:rsidRPr="00EB6880" w:rsidRDefault="00622633" w:rsidP="00622633">
            <w:pPr>
              <w:pStyle w:val="ab"/>
              <w:rPr>
                <w:rFonts w:cs="Times New Roman"/>
                <w:sz w:val="22"/>
                <w:szCs w:val="22"/>
                <w:lang w:eastAsia="ru-RU"/>
              </w:rPr>
            </w:pPr>
            <w:r>
              <w:rPr>
                <w:rFonts w:cs="Times New Roman"/>
                <w:sz w:val="22"/>
                <w:szCs w:val="22"/>
                <w:lang w:eastAsia="ru-RU"/>
              </w:rPr>
              <w:t xml:space="preserve">Замечания </w:t>
            </w:r>
            <w:r w:rsidR="0061561A" w:rsidRPr="00EB6880">
              <w:rPr>
                <w:rFonts w:cs="Times New Roman"/>
                <w:sz w:val="22"/>
                <w:szCs w:val="22"/>
                <w:lang w:eastAsia="ru-RU"/>
              </w:rPr>
              <w:t xml:space="preserve">по </w:t>
            </w:r>
            <w:r>
              <w:rPr>
                <w:rFonts w:cs="Times New Roman"/>
                <w:sz w:val="22"/>
                <w:szCs w:val="22"/>
                <w:lang w:eastAsia="ru-RU"/>
              </w:rPr>
              <w:t xml:space="preserve">перовым редакциям (до 27 марта 2026 г.) </w:t>
            </w:r>
            <w:r w:rsidR="0061561A" w:rsidRPr="00EB6880">
              <w:rPr>
                <w:rFonts w:cs="Times New Roman"/>
                <w:sz w:val="22"/>
                <w:szCs w:val="22"/>
                <w:lang w:eastAsia="ru-RU"/>
              </w:rPr>
              <w:t>актуализированной схеме теплоснабжения г. Байкальска</w:t>
            </w:r>
            <w:r>
              <w:rPr>
                <w:rFonts w:cs="Times New Roman"/>
                <w:sz w:val="22"/>
                <w:szCs w:val="22"/>
                <w:lang w:eastAsia="ru-RU"/>
              </w:rPr>
              <w:t xml:space="preserve"> с ответами вынесены в Приложение П17. </w:t>
            </w:r>
            <w:r w:rsidR="00CE21CB" w:rsidRPr="00EB6880">
              <w:rPr>
                <w:rFonts w:cs="Times New Roman"/>
                <w:sz w:val="22"/>
                <w:szCs w:val="22"/>
                <w:lang w:eastAsia="ru-RU"/>
              </w:rPr>
              <w:t xml:space="preserve">В текст </w:t>
            </w:r>
            <w:r>
              <w:rPr>
                <w:rFonts w:cs="Times New Roman"/>
                <w:sz w:val="22"/>
                <w:szCs w:val="22"/>
                <w:lang w:eastAsia="ru-RU"/>
              </w:rPr>
              <w:t xml:space="preserve">главы 17 обосновывающих материалов </w:t>
            </w:r>
            <w:r w:rsidR="00CE21CB" w:rsidRPr="00EB6880">
              <w:rPr>
                <w:rFonts w:cs="Times New Roman"/>
                <w:sz w:val="22"/>
                <w:szCs w:val="22"/>
                <w:lang w:eastAsia="ru-RU"/>
              </w:rPr>
              <w:t xml:space="preserve">актуализированной схемы внесены изменения с учетом поступивших </w:t>
            </w:r>
            <w:r w:rsidR="000618AE" w:rsidRPr="00EB6880">
              <w:rPr>
                <w:rFonts w:cs="Times New Roman"/>
                <w:sz w:val="22"/>
                <w:szCs w:val="22"/>
                <w:lang w:eastAsia="ru-RU"/>
              </w:rPr>
              <w:t>замечаний и предложений</w:t>
            </w:r>
            <w:r w:rsidR="00DF11A0">
              <w:rPr>
                <w:rFonts w:cs="Times New Roman"/>
                <w:sz w:val="22"/>
                <w:szCs w:val="22"/>
                <w:lang w:eastAsia="ru-RU"/>
              </w:rPr>
              <w:t xml:space="preserve">. Добавлено Приложение П17.1 с детальным перечнем замечаний и ответов. Добавлено приложение П17.2. с оригиналами замечаний. </w:t>
            </w:r>
          </w:p>
        </w:tc>
      </w:tr>
      <w:tr w:rsidR="0061561A" w:rsidRPr="00EB6880" w14:paraId="0423FCC9" w14:textId="77777777" w:rsidTr="00B40E01">
        <w:trPr>
          <w:trHeight w:val="1605"/>
        </w:trPr>
        <w:tc>
          <w:tcPr>
            <w:tcW w:w="3780" w:type="dxa"/>
            <w:tcBorders>
              <w:top w:val="single" w:sz="8" w:space="0" w:color="auto"/>
              <w:left w:val="single" w:sz="12" w:space="0" w:color="auto"/>
              <w:bottom w:val="single" w:sz="8" w:space="0" w:color="auto"/>
              <w:right w:val="single" w:sz="8" w:space="0" w:color="auto"/>
            </w:tcBorders>
            <w:shd w:val="clear" w:color="auto" w:fill="auto"/>
            <w:vAlign w:val="center"/>
            <w:hideMark/>
          </w:tcPr>
          <w:p w14:paraId="2BAA0FB4" w14:textId="77777777" w:rsidR="0061561A" w:rsidRPr="00EB6880" w:rsidRDefault="000618AE"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 </w:t>
            </w:r>
            <w:r w:rsidR="0061561A" w:rsidRPr="00EB6880">
              <w:rPr>
                <w:rFonts w:eastAsia="Times New Roman" w:cs="Times New Roman"/>
                <w:color w:val="000000"/>
                <w:sz w:val="22"/>
                <w:lang w:eastAsia="ru-RU"/>
              </w:rPr>
              <w:t>Книга 18. Глава 18. Сводный том изменений, выполненных в доработанной и (или) актуализированной схеме теплоснабжения</w:t>
            </w:r>
          </w:p>
        </w:tc>
        <w:tc>
          <w:tcPr>
            <w:tcW w:w="1480" w:type="dxa"/>
            <w:tcBorders>
              <w:top w:val="single" w:sz="8" w:space="0" w:color="auto"/>
              <w:left w:val="nil"/>
              <w:bottom w:val="single" w:sz="8" w:space="0" w:color="auto"/>
              <w:right w:val="single" w:sz="12" w:space="0" w:color="auto"/>
            </w:tcBorders>
            <w:shd w:val="clear" w:color="auto" w:fill="auto"/>
            <w:vAlign w:val="center"/>
            <w:hideMark/>
          </w:tcPr>
          <w:p w14:paraId="36292FE7" w14:textId="77777777" w:rsidR="0061561A" w:rsidRPr="00EB6880" w:rsidRDefault="0061561A"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Части 1-2</w:t>
            </w:r>
          </w:p>
        </w:tc>
        <w:tc>
          <w:tcPr>
            <w:tcW w:w="8680" w:type="dxa"/>
            <w:tcBorders>
              <w:top w:val="single" w:sz="8" w:space="0" w:color="auto"/>
              <w:left w:val="nil"/>
              <w:bottom w:val="single" w:sz="8" w:space="0" w:color="auto"/>
              <w:right w:val="single" w:sz="12" w:space="0" w:color="auto"/>
            </w:tcBorders>
            <w:shd w:val="clear" w:color="auto" w:fill="auto"/>
            <w:vAlign w:val="center"/>
            <w:hideMark/>
          </w:tcPr>
          <w:p w14:paraId="651F7DA5" w14:textId="77777777" w:rsidR="0061561A" w:rsidRPr="00EB6880" w:rsidRDefault="0061561A"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Актуализированы. Приведен сводный перечень изменений выполненных в доработанной и (или) актуализированной схеме теплоснабжения г. Байкальска.</w:t>
            </w:r>
          </w:p>
        </w:tc>
      </w:tr>
      <w:tr w:rsidR="00B40E01" w:rsidRPr="00EB6880" w14:paraId="396D05DA" w14:textId="77777777" w:rsidTr="00AF3B42">
        <w:trPr>
          <w:trHeight w:val="1042"/>
        </w:trPr>
        <w:tc>
          <w:tcPr>
            <w:tcW w:w="3780" w:type="dxa"/>
            <w:tcBorders>
              <w:top w:val="single" w:sz="8" w:space="0" w:color="auto"/>
              <w:left w:val="single" w:sz="12" w:space="0" w:color="auto"/>
              <w:bottom w:val="single" w:sz="12" w:space="0" w:color="auto"/>
              <w:right w:val="single" w:sz="8" w:space="0" w:color="auto"/>
            </w:tcBorders>
            <w:shd w:val="clear" w:color="auto" w:fill="auto"/>
            <w:vAlign w:val="center"/>
          </w:tcPr>
          <w:p w14:paraId="73A55653" w14:textId="77777777" w:rsidR="00B40E01" w:rsidRPr="00EB6880" w:rsidRDefault="00B40E01" w:rsidP="00F276F1">
            <w:pPr>
              <w:spacing w:line="240" w:lineRule="auto"/>
              <w:ind w:firstLine="0"/>
              <w:jc w:val="left"/>
              <w:rPr>
                <w:rFonts w:eastAsia="Times New Roman" w:cs="Times New Roman"/>
                <w:color w:val="000000"/>
                <w:sz w:val="22"/>
                <w:lang w:eastAsia="ru-RU"/>
              </w:rPr>
            </w:pPr>
            <w:r w:rsidRPr="00EB6880">
              <w:rPr>
                <w:rFonts w:eastAsia="Times New Roman" w:cs="Times New Roman"/>
                <w:color w:val="000000"/>
                <w:sz w:val="22"/>
                <w:lang w:eastAsia="ru-RU"/>
              </w:rPr>
              <w:t xml:space="preserve">Глава 19. </w:t>
            </w:r>
            <w:r w:rsidR="00AF3B42" w:rsidRPr="00EB6880">
              <w:rPr>
                <w:rFonts w:eastAsia="Times New Roman" w:cs="Times New Roman"/>
                <w:color w:val="000000"/>
                <w:sz w:val="22"/>
                <w:lang w:eastAsia="ru-RU"/>
              </w:rPr>
              <w:t>Оценка экологической безопасности теплоснабжения» обосновывающих материалов</w:t>
            </w:r>
          </w:p>
        </w:tc>
        <w:tc>
          <w:tcPr>
            <w:tcW w:w="1480" w:type="dxa"/>
            <w:tcBorders>
              <w:top w:val="single" w:sz="8" w:space="0" w:color="auto"/>
              <w:left w:val="nil"/>
              <w:bottom w:val="single" w:sz="12" w:space="0" w:color="auto"/>
              <w:right w:val="single" w:sz="12" w:space="0" w:color="auto"/>
            </w:tcBorders>
            <w:shd w:val="clear" w:color="auto" w:fill="auto"/>
            <w:vAlign w:val="center"/>
          </w:tcPr>
          <w:p w14:paraId="28EDADE8" w14:textId="77777777" w:rsidR="00B40E01" w:rsidRPr="00EB6880" w:rsidRDefault="00B40E01" w:rsidP="00F276F1">
            <w:pPr>
              <w:spacing w:line="240" w:lineRule="auto"/>
              <w:ind w:firstLine="0"/>
              <w:jc w:val="left"/>
              <w:rPr>
                <w:rFonts w:eastAsia="Times New Roman" w:cs="Times New Roman"/>
                <w:color w:val="000000"/>
                <w:sz w:val="22"/>
                <w:lang w:eastAsia="ru-RU"/>
              </w:rPr>
            </w:pPr>
          </w:p>
        </w:tc>
        <w:tc>
          <w:tcPr>
            <w:tcW w:w="8680" w:type="dxa"/>
            <w:tcBorders>
              <w:top w:val="single" w:sz="8" w:space="0" w:color="auto"/>
              <w:left w:val="nil"/>
              <w:bottom w:val="single" w:sz="12" w:space="0" w:color="auto"/>
              <w:right w:val="single" w:sz="12" w:space="0" w:color="auto"/>
            </w:tcBorders>
            <w:shd w:val="clear" w:color="auto" w:fill="auto"/>
            <w:vAlign w:val="center"/>
          </w:tcPr>
          <w:p w14:paraId="41356B95" w14:textId="77777777" w:rsidR="00B40E01" w:rsidRPr="00EB6880" w:rsidRDefault="00DF11A0" w:rsidP="00F276F1">
            <w:pPr>
              <w:spacing w:line="240" w:lineRule="auto"/>
              <w:ind w:firstLine="0"/>
              <w:jc w:val="left"/>
              <w:rPr>
                <w:rFonts w:eastAsia="Times New Roman" w:cs="Times New Roman"/>
                <w:color w:val="000000"/>
                <w:sz w:val="22"/>
                <w:lang w:eastAsia="ru-RU"/>
              </w:rPr>
            </w:pPr>
            <w:r>
              <w:rPr>
                <w:rFonts w:eastAsia="Times New Roman" w:cs="Times New Roman"/>
                <w:color w:val="000000"/>
                <w:sz w:val="22"/>
                <w:lang w:eastAsia="ru-RU"/>
              </w:rPr>
              <w:t xml:space="preserve">Новая глава. Разработана. Добавлено Приложение П19.1. </w:t>
            </w:r>
          </w:p>
        </w:tc>
      </w:tr>
    </w:tbl>
    <w:p w14:paraId="2686440E" w14:textId="77777777" w:rsidR="0061561A" w:rsidRPr="00EB6880" w:rsidRDefault="0061561A" w:rsidP="0061561A">
      <w:pPr>
        <w:rPr>
          <w:rFonts w:cs="Times New Roman"/>
          <w:sz w:val="22"/>
        </w:rPr>
      </w:pPr>
    </w:p>
    <w:p w14:paraId="07ED87FC" w14:textId="77777777" w:rsidR="00E774EB" w:rsidRPr="00EB6880" w:rsidRDefault="00E774EB" w:rsidP="0061561A">
      <w:pPr>
        <w:rPr>
          <w:rFonts w:cs="Times New Roman"/>
          <w:sz w:val="22"/>
        </w:rPr>
        <w:sectPr w:rsidR="00E774EB" w:rsidRPr="00EB6880" w:rsidSect="0061561A">
          <w:pgSz w:w="16838" w:h="11906" w:orient="landscape"/>
          <w:pgMar w:top="1701" w:right="1134" w:bottom="850" w:left="1134" w:header="708" w:footer="708" w:gutter="0"/>
          <w:cols w:space="708"/>
          <w:docGrid w:linePitch="360"/>
        </w:sectPr>
      </w:pPr>
    </w:p>
    <w:p w14:paraId="3E86792E" w14:textId="77777777" w:rsidR="00653D21" w:rsidRPr="00EB6880" w:rsidRDefault="00EB6880" w:rsidP="001D6FF9">
      <w:pPr>
        <w:pStyle w:val="10"/>
        <w:rPr>
          <w:rFonts w:eastAsia="Times New Roman" w:cs="Times New Roman"/>
        </w:rPr>
      </w:pPr>
      <w:bookmarkStart w:id="414" w:name="_Toc231213462"/>
      <w:r w:rsidRPr="00EB6880">
        <w:rPr>
          <w:rFonts w:eastAsia="Times New Roman" w:cs="Times New Roman"/>
        </w:rPr>
        <w:lastRenderedPageBreak/>
        <w:t>ГЛАВА 19. ОЦЕНКА ЭКОЛОГИЧЕСКОЙ БЕЗОПАСНОСТИ ТЕПЛОСНАБЖЕНИЯ</w:t>
      </w:r>
      <w:bookmarkEnd w:id="414"/>
    </w:p>
    <w:p w14:paraId="47E3C11D" w14:textId="77777777" w:rsidR="00055C5F" w:rsidRPr="00F9067A" w:rsidRDefault="00055C5F" w:rsidP="00055C5F">
      <w:bookmarkStart w:id="415" w:name="_Toc226883679"/>
      <w:r>
        <w:t xml:space="preserve">Ниже в частях 19.1. – 19.3. Излагаются укрупненные расчеты экологических последствий при сохранении существующего состояния системы теплоснабжения и после перевода города на электроотопление. Детальный расчет выбросов от существующей ТЭЦ содержится в Приложении П19.1. </w:t>
      </w:r>
    </w:p>
    <w:p w14:paraId="0774427E" w14:textId="77777777" w:rsidR="00E774EB" w:rsidRPr="00EB6880" w:rsidRDefault="00E774EB" w:rsidP="000A3583">
      <w:pPr>
        <w:pStyle w:val="2"/>
        <w:rPr>
          <w:rFonts w:cs="Times New Roman"/>
        </w:rPr>
      </w:pPr>
      <w:bookmarkStart w:id="416" w:name="_Toc231213463"/>
      <w:r w:rsidRPr="00EB6880">
        <w:rPr>
          <w:rFonts w:cs="Times New Roman"/>
        </w:rPr>
        <w:t>Часть 19.1. Общие положения и исходные данные</w:t>
      </w:r>
      <w:bookmarkEnd w:id="415"/>
      <w:bookmarkEnd w:id="416"/>
      <w:r w:rsidRPr="00EB6880">
        <w:rPr>
          <w:rFonts w:cs="Times New Roman"/>
        </w:rPr>
        <w:t xml:space="preserve"> </w:t>
      </w:r>
    </w:p>
    <w:p w14:paraId="12277DCB" w14:textId="77777777" w:rsidR="00E774EB" w:rsidRPr="00EB6880" w:rsidRDefault="00E774EB" w:rsidP="00E774EB">
      <w:pPr>
        <w:widowControl w:val="0"/>
        <w:autoSpaceDE w:val="0"/>
        <w:autoSpaceDN w:val="0"/>
        <w:adjustRightInd w:val="0"/>
        <w:rPr>
          <w:rFonts w:eastAsiaTheme="minorEastAsia" w:cs="Times New Roman"/>
          <w:szCs w:val="24"/>
          <w:lang w:eastAsia="ru-RU"/>
        </w:rPr>
      </w:pPr>
      <w:bookmarkStart w:id="417" w:name="_Toc226883680"/>
      <w:r w:rsidRPr="00EB6880">
        <w:rPr>
          <w:rFonts w:eastAsiaTheme="minorEastAsia" w:cs="Times New Roman"/>
          <w:szCs w:val="24"/>
          <w:lang w:eastAsia="ru-RU"/>
        </w:rPr>
        <w:t>При оценке экологических последствий учитывается в первую очередь соответствие состава и объема выбросов требованиям, Приказа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высокоопасных, опасных и умеренно опасных для уникальной экологической системы озера Байкал» (Зарегистрировано в Минюсте России 23.04.2020 N 58181).</w:t>
      </w:r>
      <w:bookmarkEnd w:id="417"/>
    </w:p>
    <w:p w14:paraId="10119A0F"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Вредное воздействие системы теплоснабжения на окружающую среду оценивается по таким показателям:</w:t>
      </w:r>
    </w:p>
    <w:p w14:paraId="0E4FE59A"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Объемы выбросов частиц золы и сажи вследствие механического недожога топлива </w:t>
      </w:r>
    </w:p>
    <w:p w14:paraId="2A28089B"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Объемы оксидов серы в выбросах в воздушное пространство;</w:t>
      </w:r>
    </w:p>
    <w:p w14:paraId="5CDEFCF8"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Объемы оксидов азота в выбросах в воздушное пространство;</w:t>
      </w:r>
    </w:p>
    <w:p w14:paraId="719BAE0D"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Объемы золошлаковых отходов. </w:t>
      </w:r>
    </w:p>
    <w:p w14:paraId="7C712181"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До 2029 года на теплоисточнике ТЭЦ г. Байкальска предполагается использование Мугунского угля. В качестве растопочного топлива используется мазут 100. </w:t>
      </w:r>
    </w:p>
    <w:p w14:paraId="1B1F4A93"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Расход угля составляет в среднем около 90 тыс. тонн в год</w:t>
      </w:r>
    </w:p>
    <w:p w14:paraId="1A7CB4DC"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Расход мазута составляет около 49,5 тонн в год.</w:t>
      </w:r>
    </w:p>
    <w:p w14:paraId="3D330C07" w14:textId="77777777" w:rsidR="00E774EB" w:rsidRPr="00EB6880" w:rsidRDefault="00E774EB" w:rsidP="000A3583">
      <w:pPr>
        <w:pStyle w:val="2"/>
        <w:rPr>
          <w:rFonts w:cs="Times New Roman"/>
        </w:rPr>
      </w:pPr>
      <w:bookmarkStart w:id="418" w:name="_Toc226883681"/>
      <w:bookmarkStart w:id="419" w:name="_Hlk225972084"/>
      <w:bookmarkStart w:id="420" w:name="_Toc231213464"/>
      <w:r w:rsidRPr="00EB6880">
        <w:rPr>
          <w:rFonts w:cs="Times New Roman"/>
        </w:rPr>
        <w:t>Часть 19.2. Экологические последствия от работы существующей системы теплоснабжения</w:t>
      </w:r>
      <w:bookmarkEnd w:id="418"/>
      <w:bookmarkEnd w:id="420"/>
      <w:r w:rsidRPr="00EB6880">
        <w:rPr>
          <w:rFonts w:cs="Times New Roman"/>
        </w:rPr>
        <w:t xml:space="preserve"> </w:t>
      </w:r>
    </w:p>
    <w:p w14:paraId="6A61338B"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 данном подразделе проводится Расчет выбросов вредных веществ от котла БКЗ-160-100 ТЭЦ БЦБК. Расчет выбросов вредных веществ проведен для одной тонны мугунского угля.</w:t>
      </w:r>
    </w:p>
    <w:p w14:paraId="2E0354E2" w14:textId="77777777" w:rsidR="00E774EB" w:rsidRPr="00EB6880" w:rsidRDefault="00E774EB" w:rsidP="000F4721">
      <w:pPr>
        <w:pStyle w:val="3"/>
        <w:rPr>
          <w:rFonts w:cs="Times New Roman"/>
        </w:rPr>
      </w:pPr>
      <w:bookmarkStart w:id="421" w:name="_Toc226883682"/>
      <w:bookmarkStart w:id="422" w:name="_Toc231213465"/>
      <w:bookmarkEnd w:id="419"/>
      <w:r w:rsidRPr="00EB6880">
        <w:rPr>
          <w:rFonts w:cs="Times New Roman"/>
        </w:rPr>
        <w:t>19.2.1. Расчет выбросов в атмосферу частиц золы и недожога</w:t>
      </w:r>
      <w:bookmarkEnd w:id="421"/>
      <w:bookmarkEnd w:id="422"/>
    </w:p>
    <w:p w14:paraId="50DC1F78" w14:textId="77777777" w:rsidR="00E774EB" w:rsidRPr="00EB6880" w:rsidRDefault="00E774EB" w:rsidP="00E774EB">
      <w:pPr>
        <w:shd w:val="clear" w:color="auto" w:fill="FFFFFF"/>
        <w:autoSpaceDE w:val="0"/>
        <w:autoSpaceDN w:val="0"/>
        <w:adjustRightInd w:val="0"/>
        <w:spacing w:line="240" w:lineRule="auto"/>
        <w:rPr>
          <w:rFonts w:eastAsia="Times New Roman" w:cs="Times New Roman"/>
          <w:szCs w:val="24"/>
          <w:lang w:eastAsia="ru-RU"/>
        </w:rPr>
      </w:pPr>
      <w:bookmarkStart w:id="423" w:name="_Hlk225972260"/>
      <w:r w:rsidRPr="00EB6880">
        <w:rPr>
          <w:rFonts w:eastAsia="Times New Roman" w:cs="Times New Roman"/>
          <w:szCs w:val="24"/>
          <w:lang w:eastAsia="ru-RU"/>
        </w:rPr>
        <w:t>Количество золовых частиц и сажи из-за механического недожога топлива, уносимое из топки парогенератора, определяется по формуле</w:t>
      </w:r>
    </w:p>
    <w:p w14:paraId="27B00F5E" w14:textId="77777777" w:rsidR="00E774EB" w:rsidRPr="00EB6880" w:rsidRDefault="00E774EB" w:rsidP="00E774EB">
      <w:pPr>
        <w:shd w:val="clear" w:color="auto" w:fill="FFFFFF"/>
        <w:autoSpaceDE w:val="0"/>
        <w:autoSpaceDN w:val="0"/>
        <w:adjustRightInd w:val="0"/>
        <w:spacing w:line="240" w:lineRule="auto"/>
        <w:ind w:firstLine="0"/>
        <w:jc w:val="center"/>
        <w:rPr>
          <w:rFonts w:eastAsia="Times New Roman" w:cs="Times New Roman"/>
          <w:szCs w:val="24"/>
          <w:lang w:eastAsia="ru-RU"/>
        </w:rPr>
      </w:pPr>
      <w:r w:rsidRPr="00EB6880">
        <w:rPr>
          <w:rFonts w:eastAsia="Times New Roman" w:cs="Times New Roman"/>
          <w:position w:val="-24"/>
          <w:szCs w:val="24"/>
          <w:lang w:eastAsia="ru-RU"/>
        </w:rPr>
        <w:object w:dxaOrig="4599" w:dyaOrig="660" w14:anchorId="435CFD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32.9pt" o:ole="">
            <v:imagedata r:id="rId119" o:title=""/>
          </v:shape>
          <o:OLEObject Type="Embed" ProgID="Equation.DSMT4" ShapeID="_x0000_i1025" DrawAspect="Content" ObjectID="_1841826262" r:id="rId120"/>
        </w:object>
      </w:r>
      <w:r w:rsidRPr="00EB6880">
        <w:rPr>
          <w:rFonts w:eastAsia="Times New Roman" w:cs="Times New Roman"/>
          <w:szCs w:val="24"/>
          <w:lang w:eastAsia="ru-RU"/>
        </w:rPr>
        <w:t xml:space="preserve">             </w:t>
      </w:r>
    </w:p>
    <w:p w14:paraId="284A5BA5" w14:textId="77777777"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где В = 1тонна, расход мугунского угля;</w:t>
      </w:r>
    </w:p>
    <w:p w14:paraId="47AAA241" w14:textId="77777777"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А</w:t>
      </w:r>
      <w:r w:rsidRPr="00EB6880">
        <w:rPr>
          <w:rFonts w:eastAsia="Times New Roman" w:cs="Times New Roman"/>
          <w:szCs w:val="24"/>
          <w:vertAlign w:val="superscript"/>
          <w:lang w:eastAsia="ru-RU"/>
        </w:rPr>
        <w:t>р</w:t>
      </w:r>
      <w:r w:rsidRPr="00EB6880">
        <w:rPr>
          <w:rFonts w:eastAsia="Times New Roman" w:cs="Times New Roman"/>
          <w:szCs w:val="24"/>
          <w:lang w:eastAsia="ru-RU"/>
        </w:rPr>
        <w:t xml:space="preserve"> = 15,6 зольность мугунского угля, %;</w:t>
      </w:r>
    </w:p>
    <w:p w14:paraId="781F853B" w14:textId="77777777"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α</w:t>
      </w:r>
      <w:r w:rsidRPr="00EB6880">
        <w:rPr>
          <w:rFonts w:eastAsia="Times New Roman" w:cs="Times New Roman"/>
          <w:szCs w:val="24"/>
          <w:vertAlign w:val="subscript"/>
          <w:lang w:eastAsia="ru-RU"/>
        </w:rPr>
        <w:t xml:space="preserve">ун </w:t>
      </w:r>
      <w:r w:rsidRPr="00EB6880">
        <w:rPr>
          <w:rFonts w:eastAsia="Times New Roman" w:cs="Times New Roman"/>
          <w:szCs w:val="24"/>
          <w:lang w:eastAsia="ru-RU"/>
        </w:rPr>
        <w:t xml:space="preserve">= 0,95 доля частиц и недожога, уносимых из котла; </w:t>
      </w:r>
    </w:p>
    <w:p w14:paraId="6C471EAB" w14:textId="77777777"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q</w:t>
      </w:r>
      <w:r w:rsidRPr="00EB6880">
        <w:rPr>
          <w:rFonts w:eastAsia="Times New Roman" w:cs="Times New Roman"/>
          <w:szCs w:val="24"/>
          <w:vertAlign w:val="subscript"/>
          <w:lang w:eastAsia="ru-RU"/>
        </w:rPr>
        <w:t>4</w:t>
      </w:r>
      <w:r w:rsidRPr="00EB6880">
        <w:rPr>
          <w:rFonts w:eastAsia="Times New Roman" w:cs="Times New Roman"/>
          <w:szCs w:val="24"/>
          <w:vertAlign w:val="superscript"/>
          <w:lang w:eastAsia="ru-RU"/>
        </w:rPr>
        <w:t>ун</w:t>
      </w:r>
      <w:r w:rsidRPr="00EB6880">
        <w:rPr>
          <w:rFonts w:eastAsia="Times New Roman" w:cs="Times New Roman"/>
          <w:szCs w:val="24"/>
          <w:lang w:eastAsia="ru-RU"/>
        </w:rPr>
        <w:t xml:space="preserve"> = 0,5 % нормативные потери теплоты с уносом от механической неполноты сгорания топлива, %.:</w:t>
      </w:r>
    </w:p>
    <w:p w14:paraId="7F70783C" w14:textId="77777777"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m:oMath>
        <m:r>
          <w:rPr>
            <w:rFonts w:ascii="Cambria Math" w:eastAsia="Times New Roman" w:hAnsi="Cambria Math" w:cs="Times New Roman"/>
            <w:szCs w:val="24"/>
            <w:vertAlign w:val="superscript"/>
            <w:lang w:eastAsia="ru-RU"/>
          </w:rPr>
          <m:t xml:space="preserve">      </m:t>
        </m:r>
        <m:sSubSup>
          <m:sSubSupPr>
            <m:ctrlPr>
              <w:rPr>
                <w:rFonts w:ascii="Cambria Math" w:eastAsia="Times New Roman" w:hAnsi="Cambria Math" w:cs="Times New Roman"/>
                <w:i/>
                <w:szCs w:val="24"/>
                <w:vertAlign w:val="superscript"/>
                <w:lang w:val="en-US" w:eastAsia="ru-RU"/>
              </w:rPr>
            </m:ctrlPr>
          </m:sSubSupPr>
          <m:e>
            <m:r>
              <w:rPr>
                <w:rFonts w:ascii="Cambria Math" w:eastAsia="Times New Roman" w:hAnsi="Cambria Math" w:cs="Times New Roman"/>
                <w:szCs w:val="24"/>
                <w:vertAlign w:val="superscript"/>
                <w:lang w:val="en-US" w:eastAsia="ru-RU"/>
              </w:rPr>
              <m:t>Q</m:t>
            </m:r>
          </m:e>
          <m:sub>
            <m:r>
              <w:rPr>
                <w:rFonts w:ascii="Cambria Math" w:eastAsia="Times New Roman" w:hAnsi="Cambria Math" w:cs="Times New Roman"/>
                <w:szCs w:val="24"/>
                <w:vertAlign w:val="superscript"/>
                <w:lang w:eastAsia="ru-RU"/>
              </w:rPr>
              <m:t>н</m:t>
            </m:r>
          </m:sub>
          <m:sup>
            <m:r>
              <w:rPr>
                <w:rFonts w:ascii="Cambria Math" w:eastAsia="Times New Roman" w:hAnsi="Cambria Math" w:cs="Times New Roman"/>
                <w:szCs w:val="24"/>
                <w:vertAlign w:val="superscript"/>
                <w:lang w:eastAsia="ru-RU"/>
              </w:rPr>
              <m:t>р</m:t>
            </m:r>
          </m:sup>
        </m:sSubSup>
      </m:oMath>
      <w:r w:rsidRPr="00EB6880">
        <w:rPr>
          <w:rFonts w:eastAsia="Times New Roman" w:cs="Times New Roman"/>
          <w:szCs w:val="24"/>
          <w:lang w:eastAsia="ru-RU"/>
        </w:rPr>
        <w:t xml:space="preserve"> = 17290 кДж/кг теплота сгорания мугунского угля;</w:t>
      </w:r>
    </w:p>
    <w:p w14:paraId="18C18837" w14:textId="77777777" w:rsidR="00E774EB" w:rsidRPr="00EB6880" w:rsidRDefault="00E774EB" w:rsidP="00E774EB">
      <w:pPr>
        <w:shd w:val="clear" w:color="auto" w:fill="FFFFFF"/>
        <w:autoSpaceDE w:val="0"/>
        <w:autoSpaceDN w:val="0"/>
        <w:adjustRightInd w:val="0"/>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η</w:t>
      </w:r>
      <w:r w:rsidRPr="00EB6880">
        <w:rPr>
          <w:rFonts w:eastAsia="Times New Roman" w:cs="Times New Roman"/>
          <w:szCs w:val="24"/>
          <w:vertAlign w:val="subscript"/>
          <w:lang w:eastAsia="ru-RU"/>
        </w:rPr>
        <w:t>3</w:t>
      </w:r>
      <w:r w:rsidRPr="00EB6880">
        <w:rPr>
          <w:rFonts w:eastAsia="Times New Roman" w:cs="Times New Roman"/>
          <w:szCs w:val="24"/>
          <w:lang w:eastAsia="ru-RU"/>
        </w:rPr>
        <w:t xml:space="preserve"> = 0,97 доля твердых частиц, улавливаемых в золоуловителях.</w:t>
      </w:r>
    </w:p>
    <w:bookmarkEnd w:id="423"/>
    <w:p w14:paraId="5393678B" w14:textId="77777777" w:rsidR="00E774EB" w:rsidRPr="00EB6880" w:rsidRDefault="00085990" w:rsidP="00E774EB">
      <w:pPr>
        <w:spacing w:line="252" w:lineRule="auto"/>
        <w:ind w:firstLine="0"/>
        <w:jc w:val="center"/>
        <w:rPr>
          <w:rFonts w:eastAsiaTheme="minorEastAsia" w:cs="Times New Roman"/>
          <w:b/>
          <w:szCs w:val="24"/>
          <w:lang w:eastAsia="ru-RU"/>
        </w:rPr>
      </w:pPr>
      <m:oMath>
        <m:sSub>
          <m:sSubPr>
            <m:ctrlPr>
              <w:rPr>
                <w:rFonts w:ascii="Cambria Math" w:eastAsia="Times New Roman" w:hAnsi="Cambria Math" w:cs="Times New Roman"/>
                <w:i/>
                <w:szCs w:val="24"/>
                <w:lang w:eastAsia="ru-RU"/>
              </w:rPr>
            </m:ctrlPr>
          </m:sSubPr>
          <m:e>
            <m:r>
              <w:rPr>
                <w:rFonts w:ascii="Cambria Math" w:eastAsia="Times New Roman" w:hAnsi="Cambria Math" w:cs="Times New Roman"/>
                <w:szCs w:val="24"/>
                <w:lang w:eastAsia="ru-RU"/>
              </w:rPr>
              <m:t>M</m:t>
            </m:r>
          </m:e>
          <m:sub>
            <m:r>
              <m:rPr>
                <m:nor/>
              </m:rPr>
              <w:rPr>
                <w:rFonts w:eastAsia="Times New Roman" w:cs="Times New Roman"/>
                <w:szCs w:val="24"/>
                <w:lang w:eastAsia="ru-RU"/>
              </w:rPr>
              <m:t>ТВ</m:t>
            </m:r>
            <m:ctrlPr>
              <w:rPr>
                <w:rFonts w:ascii="Cambria Math" w:eastAsia="Times New Roman" w:hAnsi="Cambria Math" w:cs="Times New Roman"/>
                <w:szCs w:val="24"/>
                <w:lang w:eastAsia="ru-RU"/>
              </w:rPr>
            </m:ctrlPr>
          </m:sub>
        </m:sSub>
        <m:r>
          <w:rPr>
            <w:rFonts w:ascii="Cambria Math" w:eastAsia="Times New Roman" w:hAnsi="Cambria Math" w:cs="Times New Roman"/>
            <w:szCs w:val="24"/>
            <w:lang w:eastAsia="ru-RU"/>
          </w:rPr>
          <m:t>=0,01⋅1⋅</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0,95⋅15,6+0,5⋅</m:t>
            </m:r>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17290</m:t>
                </m:r>
              </m:num>
              <m:den>
                <m:r>
                  <w:rPr>
                    <w:rFonts w:ascii="Cambria Math" w:eastAsia="Times New Roman" w:hAnsi="Cambria Math" w:cs="Times New Roman"/>
                    <w:szCs w:val="24"/>
                    <w:lang w:eastAsia="ru-RU"/>
                  </w:rPr>
                  <m:t>32680</m:t>
                </m:r>
              </m:den>
            </m:f>
          </m:e>
        </m:d>
        <m:r>
          <w:rPr>
            <w:rFonts w:ascii="Cambria Math" w:eastAsia="Times New Roman" w:hAnsi="Cambria Math" w:cs="Times New Roman"/>
            <w:szCs w:val="24"/>
            <w:lang w:eastAsia="ru-RU"/>
          </w:rPr>
          <m:t>⋅</m:t>
        </m:r>
        <m:d>
          <m:dPr>
            <m:ctrlPr>
              <w:rPr>
                <w:rFonts w:ascii="Cambria Math" w:eastAsia="Times New Roman" w:hAnsi="Cambria Math" w:cs="Times New Roman"/>
                <w:i/>
                <w:szCs w:val="24"/>
                <w:lang w:eastAsia="ru-RU"/>
              </w:rPr>
            </m:ctrlPr>
          </m:dPr>
          <m:e>
            <m:r>
              <w:rPr>
                <w:rFonts w:ascii="Cambria Math" w:eastAsia="Times New Roman" w:hAnsi="Cambria Math" w:cs="Times New Roman"/>
                <w:szCs w:val="24"/>
                <w:lang w:eastAsia="ru-RU"/>
              </w:rPr>
              <m:t>1-0,97</m:t>
            </m:r>
          </m:e>
        </m:d>
        <m:r>
          <w:rPr>
            <w:rFonts w:ascii="Cambria Math" w:eastAsia="Times New Roman" w:hAnsi="Cambria Math" w:cs="Times New Roman"/>
            <w:szCs w:val="24"/>
            <w:lang w:eastAsia="ru-RU"/>
          </w:rPr>
          <m:t xml:space="preserve">= </m:t>
        </m:r>
      </m:oMath>
      <w:r w:rsidR="00E774EB" w:rsidRPr="00EB6880">
        <w:rPr>
          <w:rFonts w:eastAsiaTheme="minorEastAsia" w:cs="Times New Roman"/>
          <w:b/>
          <w:szCs w:val="24"/>
          <w:lang w:eastAsia="ru-RU"/>
        </w:rPr>
        <w:t>0,045 т.</w:t>
      </w:r>
    </w:p>
    <w:p w14:paraId="58F816DC" w14:textId="77777777" w:rsidR="00E774EB" w:rsidRPr="00EB6880" w:rsidRDefault="00E774EB" w:rsidP="00E774EB">
      <w:pPr>
        <w:spacing w:line="252" w:lineRule="auto"/>
        <w:rPr>
          <w:rFonts w:cs="Times New Roman"/>
          <w:b/>
          <w:lang w:eastAsia="ru-RU"/>
        </w:rPr>
      </w:pPr>
      <w:r w:rsidRPr="00EB6880">
        <w:rPr>
          <w:rFonts w:cs="Times New Roman"/>
          <w:b/>
          <w:lang w:eastAsia="ru-RU"/>
        </w:rPr>
        <w:t xml:space="preserve">В год объем выбросов частиц золы и сажи составляет 216 тонн/год. </w:t>
      </w:r>
    </w:p>
    <w:p w14:paraId="4091EE2F" w14:textId="77777777" w:rsidR="00E774EB" w:rsidRPr="00EB6880" w:rsidRDefault="00E774EB" w:rsidP="000F4721">
      <w:pPr>
        <w:pStyle w:val="3"/>
        <w:rPr>
          <w:rFonts w:cs="Times New Roman"/>
        </w:rPr>
      </w:pPr>
      <w:bookmarkStart w:id="424" w:name="_Toc226883683"/>
      <w:bookmarkStart w:id="425" w:name="_Toc231213466"/>
      <w:r w:rsidRPr="00EB6880">
        <w:rPr>
          <w:rFonts w:cs="Times New Roman"/>
        </w:rPr>
        <w:lastRenderedPageBreak/>
        <w:t>19.2.2. Расчет выбросов в атмосферу оксидов серы</w:t>
      </w:r>
      <w:bookmarkEnd w:id="424"/>
      <w:bookmarkEnd w:id="425"/>
    </w:p>
    <w:p w14:paraId="396B4902" w14:textId="77777777" w:rsidR="00E774EB" w:rsidRPr="00EB6880" w:rsidRDefault="00E774EB" w:rsidP="00E774EB">
      <w:pPr>
        <w:spacing w:after="240" w:line="252" w:lineRule="auto"/>
        <w:rPr>
          <w:rFonts w:cs="Times New Roman"/>
          <w:lang w:eastAsia="ru-RU"/>
        </w:rPr>
      </w:pPr>
      <w:r w:rsidRPr="00EB6880">
        <w:rPr>
          <w:rFonts w:cs="Times New Roman"/>
          <w:lang w:eastAsia="ru-RU"/>
        </w:rPr>
        <w:t>Суммарное количество оксидов серы (М</w:t>
      </w:r>
      <w:r w:rsidRPr="00EB6880">
        <w:rPr>
          <w:rFonts w:cs="Times New Roman"/>
          <w:position w:val="-14"/>
          <w:lang w:eastAsia="ru-RU"/>
        </w:rPr>
        <w:object w:dxaOrig="320" w:dyaOrig="380" w14:anchorId="616A0DAD">
          <v:shape id="_x0000_i1026" type="#_x0000_t75" style="width:14.15pt;height:18.75pt" o:ole="">
            <v:imagedata r:id="rId121" o:title=""/>
          </v:shape>
          <o:OLEObject Type="Embed" ProgID="Equation.3" ShapeID="_x0000_i1026" DrawAspect="Content" ObjectID="_1841826263" r:id="rId122"/>
        </w:object>
      </w:r>
      <w:r w:rsidRPr="00EB6880">
        <w:rPr>
          <w:rFonts w:cs="Times New Roman"/>
          <w:lang w:eastAsia="ru-RU"/>
        </w:rPr>
        <w:t>), в пересчете на двуокись серы, выбрасываемых в атмосферу с дымовыми газами (г/с, т/год), вычисляют по формуле</w:t>
      </w:r>
    </w:p>
    <w:p w14:paraId="63DC9396" w14:textId="77777777" w:rsidR="00E774EB" w:rsidRPr="00EB6880" w:rsidRDefault="00E774EB" w:rsidP="00E774EB">
      <w:pPr>
        <w:spacing w:line="252" w:lineRule="auto"/>
        <w:jc w:val="center"/>
        <w:rPr>
          <w:rFonts w:cs="Times New Roman"/>
          <w:lang w:val="en-US" w:eastAsia="ru-RU"/>
        </w:rPr>
      </w:pPr>
      <w:r w:rsidRPr="00EB6880">
        <w:rPr>
          <w:rFonts w:cs="Times New Roman"/>
          <w:position w:val="-14"/>
          <w:lang w:val="en-US" w:eastAsia="ru-RU"/>
        </w:rPr>
        <w:object w:dxaOrig="3860" w:dyaOrig="400" w14:anchorId="3C9B8DA0">
          <v:shape id="_x0000_i1027" type="#_x0000_t75" style="width:194.35pt;height:20.4pt" o:ole="">
            <v:imagedata r:id="rId123" o:title=""/>
          </v:shape>
          <o:OLEObject Type="Embed" ProgID="Equation.DSMT4" ShapeID="_x0000_i1027" DrawAspect="Content" ObjectID="_1841826264" r:id="rId124"/>
        </w:object>
      </w:r>
    </w:p>
    <w:p w14:paraId="2016D4BC" w14:textId="77777777" w:rsidR="00E774EB" w:rsidRPr="00EB6880" w:rsidRDefault="00E774EB" w:rsidP="00E774EB">
      <w:pPr>
        <w:spacing w:before="120" w:line="252" w:lineRule="auto"/>
        <w:ind w:firstLine="0"/>
        <w:rPr>
          <w:rFonts w:cs="Times New Roman"/>
          <w:lang w:eastAsia="ru-RU"/>
        </w:rPr>
      </w:pPr>
      <w:r w:rsidRPr="00EB6880">
        <w:rPr>
          <w:rFonts w:cs="Times New Roman"/>
          <w:lang w:eastAsia="ru-RU"/>
        </w:rPr>
        <w:t>где В – расход мугунского угля, %;</w:t>
      </w:r>
    </w:p>
    <w:p w14:paraId="26EBF1B6" w14:textId="77777777"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S</w:t>
      </w:r>
      <w:r w:rsidRPr="00EB6880">
        <w:rPr>
          <w:rFonts w:cs="Times New Roman"/>
          <w:vertAlign w:val="superscript"/>
          <w:lang w:eastAsia="ru-RU"/>
        </w:rPr>
        <w:t>р</w:t>
      </w:r>
      <w:r w:rsidRPr="00EB6880">
        <w:rPr>
          <w:rFonts w:cs="Times New Roman"/>
          <w:lang w:eastAsia="ru-RU"/>
        </w:rPr>
        <w:t xml:space="preserve"> = 1,7 – содержание серы в мугунском угле, %;</w:t>
      </w:r>
    </w:p>
    <w:p w14:paraId="44A49C8C" w14:textId="77777777"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w:t>
      </w:r>
      <w:r w:rsidRPr="00EB6880">
        <w:rPr>
          <w:rFonts w:cs="Times New Roman"/>
          <w:lang w:eastAsia="ru-RU"/>
        </w:rPr>
        <w:object w:dxaOrig="460" w:dyaOrig="400" w14:anchorId="3694FC8E">
          <v:shape id="_x0000_i1028" type="#_x0000_t75" style="width:24.15pt;height:20.4pt" o:ole="">
            <v:imagedata r:id="rId125" o:title=""/>
          </v:shape>
          <o:OLEObject Type="Embed" ProgID="Equation.3" ShapeID="_x0000_i1028" DrawAspect="Content" ObjectID="_1841826265" r:id="rId126"/>
        </w:object>
      </w:r>
      <w:r w:rsidRPr="00EB6880">
        <w:rPr>
          <w:rFonts w:cs="Times New Roman"/>
          <w:lang w:eastAsia="ru-RU"/>
        </w:rPr>
        <w:t xml:space="preserve"> = 0,1 – доля оксидов серы, связываемых летучей золой в котле;</w:t>
      </w:r>
    </w:p>
    <w:p w14:paraId="7A1680FF" w14:textId="77777777"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w:t>
      </w:r>
      <w:r w:rsidRPr="00EB6880">
        <w:rPr>
          <w:rFonts w:cs="Times New Roman"/>
          <w:lang w:eastAsia="ru-RU"/>
        </w:rPr>
        <w:object w:dxaOrig="460" w:dyaOrig="400" w14:anchorId="0CA9ADBA">
          <v:shape id="_x0000_i1029" type="#_x0000_t75" style="width:24.15pt;height:20.4pt" o:ole="">
            <v:imagedata r:id="rId127" o:title=""/>
          </v:shape>
          <o:OLEObject Type="Embed" ProgID="Equation.3" ShapeID="_x0000_i1029" DrawAspect="Content" ObjectID="_1841826266" r:id="rId128"/>
        </w:object>
      </w:r>
      <w:r w:rsidRPr="00EB6880">
        <w:rPr>
          <w:rFonts w:cs="Times New Roman"/>
          <w:lang w:eastAsia="ru-RU"/>
        </w:rPr>
        <w:t>= 0,03 – доля оксидов серы, улавливаемых в мокром золоуловителе попутно с улавливанием твердых частиц.</w:t>
      </w:r>
    </w:p>
    <w:p w14:paraId="4C5FA42E" w14:textId="77777777" w:rsidR="00E774EB" w:rsidRPr="00EB6880" w:rsidRDefault="00E774EB" w:rsidP="00E774EB">
      <w:pPr>
        <w:spacing w:after="240" w:line="252" w:lineRule="auto"/>
        <w:rPr>
          <w:rFonts w:cs="Times New Roman"/>
          <w:lang w:eastAsia="ru-RU"/>
        </w:rPr>
      </w:pPr>
      <w:r w:rsidRPr="00EB6880">
        <w:rPr>
          <w:rFonts w:cs="Times New Roman"/>
          <w:lang w:eastAsia="ru-RU"/>
        </w:rPr>
        <w:t>Итого получаем</w:t>
      </w:r>
    </w:p>
    <w:p w14:paraId="0C2A6822" w14:textId="77777777" w:rsidR="00E774EB" w:rsidRPr="00EB6880" w:rsidRDefault="00085990" w:rsidP="00E774EB">
      <w:pPr>
        <w:spacing w:line="252"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1⋅1,7⋅(1-0,1)⋅(1-0,03)</m:t>
        </m:r>
      </m:oMath>
      <w:r w:rsidR="00E774EB" w:rsidRPr="00EB6880">
        <w:rPr>
          <w:rFonts w:cs="Times New Roman"/>
          <w:lang w:eastAsia="ru-RU"/>
        </w:rPr>
        <w:t xml:space="preserve"> = 0,03 т.</w:t>
      </w:r>
    </w:p>
    <w:p w14:paraId="51E997A6" w14:textId="77777777" w:rsidR="00E774EB" w:rsidRPr="00EB6880" w:rsidRDefault="00E774EB" w:rsidP="00E774EB">
      <w:pPr>
        <w:spacing w:before="120" w:line="252" w:lineRule="auto"/>
        <w:rPr>
          <w:rFonts w:cs="Times New Roman"/>
          <w:b/>
          <w:lang w:eastAsia="ru-RU"/>
        </w:rPr>
      </w:pPr>
      <w:r w:rsidRPr="00EB6880">
        <w:rPr>
          <w:rFonts w:cs="Times New Roman"/>
          <w:b/>
          <w:lang w:eastAsia="ru-RU"/>
        </w:rPr>
        <w:t>Годовой объем выбросов оксидов серы при сжигании 90 тонн угля составляет 2700 тонн/год.</w:t>
      </w:r>
    </w:p>
    <w:p w14:paraId="096B9718" w14:textId="77777777" w:rsidR="00E774EB" w:rsidRPr="00EB6880" w:rsidRDefault="00E774EB" w:rsidP="00E774EB">
      <w:pPr>
        <w:spacing w:after="120" w:line="252" w:lineRule="auto"/>
        <w:rPr>
          <w:rFonts w:cs="Times New Roman"/>
          <w:lang w:eastAsia="ru-RU"/>
        </w:rPr>
      </w:pPr>
      <w:r w:rsidRPr="00EB6880">
        <w:rPr>
          <w:rFonts w:cs="Times New Roman"/>
          <w:lang w:eastAsia="ru-RU"/>
        </w:rPr>
        <w:t>Суммарное количество оксидов серы (М</w:t>
      </w:r>
      <w:r w:rsidRPr="00EB6880">
        <w:rPr>
          <w:rFonts w:cs="Times New Roman"/>
          <w:vertAlign w:val="subscript"/>
          <w:lang w:val="en-US" w:eastAsia="ru-RU"/>
        </w:rPr>
        <w:t>so</w:t>
      </w:r>
      <w:r w:rsidRPr="00EB6880">
        <w:rPr>
          <w:rFonts w:cs="Times New Roman"/>
          <w:vertAlign w:val="subscript"/>
          <w:lang w:eastAsia="ru-RU"/>
        </w:rPr>
        <w:t>2</w:t>
      </w:r>
      <w:r w:rsidRPr="00EB6880">
        <w:rPr>
          <w:rFonts w:cs="Times New Roman"/>
          <w:lang w:eastAsia="ru-RU"/>
        </w:rPr>
        <w:t>), в пересчете на двуокись серы, выбрасываемых в атмосферу с дымовыми газами (г/с, т/год) при сжигании мазута, вычисляют по формуле</w:t>
      </w:r>
    </w:p>
    <w:p w14:paraId="7F903ABF" w14:textId="77777777" w:rsidR="00E774EB" w:rsidRPr="00EB6880" w:rsidRDefault="00E774EB" w:rsidP="00E774EB">
      <w:pPr>
        <w:spacing w:line="252" w:lineRule="auto"/>
        <w:ind w:firstLine="0"/>
        <w:jc w:val="center"/>
        <w:rPr>
          <w:rFonts w:cs="Times New Roman"/>
          <w:lang w:eastAsia="ru-RU"/>
        </w:rPr>
      </w:pPr>
      <w:r w:rsidRPr="00EB6880">
        <w:rPr>
          <w:rFonts w:cs="Times New Roman"/>
          <w:position w:val="-14"/>
          <w:lang w:val="en-US" w:eastAsia="ru-RU"/>
        </w:rPr>
        <w:object w:dxaOrig="3860" w:dyaOrig="400" w14:anchorId="647A7FC0">
          <v:shape id="_x0000_i1030" type="#_x0000_t75" style="width:194.35pt;height:20.4pt" o:ole="">
            <v:imagedata r:id="rId123" o:title=""/>
          </v:shape>
          <o:OLEObject Type="Embed" ProgID="Equation.DSMT4" ShapeID="_x0000_i1030" DrawAspect="Content" ObjectID="_1841826267" r:id="rId129"/>
        </w:object>
      </w:r>
    </w:p>
    <w:p w14:paraId="5B2AB915" w14:textId="77777777" w:rsidR="00E774EB" w:rsidRPr="00EB6880" w:rsidRDefault="00E774EB" w:rsidP="00E774EB">
      <w:pPr>
        <w:spacing w:before="120" w:line="252" w:lineRule="auto"/>
        <w:ind w:firstLine="0"/>
        <w:rPr>
          <w:rFonts w:cs="Times New Roman"/>
          <w:lang w:eastAsia="ru-RU"/>
        </w:rPr>
      </w:pPr>
      <w:r w:rsidRPr="00EB6880">
        <w:rPr>
          <w:rFonts w:cs="Times New Roman"/>
          <w:lang w:eastAsia="ru-RU"/>
        </w:rPr>
        <w:t>где В – расход мазута, %;</w:t>
      </w:r>
    </w:p>
    <w:p w14:paraId="110B32AC" w14:textId="77777777" w:rsidR="00E774EB" w:rsidRPr="00EB6880" w:rsidRDefault="00E774EB" w:rsidP="00E774EB">
      <w:pPr>
        <w:spacing w:line="252" w:lineRule="auto"/>
        <w:ind w:firstLine="0"/>
        <w:rPr>
          <w:rFonts w:cs="Times New Roman"/>
          <w:lang w:eastAsia="ru-RU"/>
        </w:rPr>
      </w:pPr>
      <w:r w:rsidRPr="00EB6880">
        <w:rPr>
          <w:rFonts w:cs="Times New Roman"/>
          <w:lang w:eastAsia="ru-RU"/>
        </w:rPr>
        <w:t xml:space="preserve">       Sр = 1,0 – содержание серы в мазуте 100, %;</w:t>
      </w:r>
    </w:p>
    <w:p w14:paraId="75A3B45E" w14:textId="77777777" w:rsidR="00E774EB" w:rsidRPr="00EB6880" w:rsidRDefault="00E774EB" w:rsidP="00E774EB">
      <w:pPr>
        <w:spacing w:line="252" w:lineRule="auto"/>
        <w:rPr>
          <w:rFonts w:cs="Times New Roman"/>
          <w:lang w:eastAsia="ru-RU"/>
        </w:rPr>
      </w:pPr>
      <w:r w:rsidRPr="00EB6880">
        <w:rPr>
          <w:rFonts w:cs="Times New Roman"/>
          <w:lang w:eastAsia="ru-RU"/>
        </w:rPr>
        <w:t xml:space="preserve"> = 0,1 – доля оксидов серы, связываемых летучей золой в котле;</w:t>
      </w:r>
    </w:p>
    <w:p w14:paraId="244B69B8" w14:textId="77777777" w:rsidR="00E774EB" w:rsidRPr="00EB6880" w:rsidRDefault="00E774EB" w:rsidP="00E774EB">
      <w:pPr>
        <w:spacing w:line="252" w:lineRule="auto"/>
        <w:rPr>
          <w:rFonts w:cs="Times New Roman"/>
          <w:lang w:eastAsia="ru-RU"/>
        </w:rPr>
      </w:pPr>
      <w:r w:rsidRPr="00EB6880">
        <w:rPr>
          <w:rFonts w:cs="Times New Roman"/>
          <w:lang w:eastAsia="ru-RU"/>
        </w:rPr>
        <w:t xml:space="preserve"> = 0,03 – доля оксидов серы, улавливаемых в мокром золоуловителе попутно с улавливанием твердых частиц.</w:t>
      </w:r>
    </w:p>
    <w:p w14:paraId="7C237D26" w14:textId="77777777" w:rsidR="00E774EB" w:rsidRPr="00EB6880" w:rsidRDefault="00E774EB" w:rsidP="00E774EB">
      <w:pPr>
        <w:spacing w:line="252" w:lineRule="auto"/>
        <w:rPr>
          <w:rFonts w:cs="Times New Roman"/>
          <w:lang w:eastAsia="ru-RU"/>
        </w:rPr>
      </w:pPr>
      <w:r w:rsidRPr="00EB6880">
        <w:rPr>
          <w:rFonts w:cs="Times New Roman"/>
          <w:lang w:eastAsia="ru-RU"/>
        </w:rPr>
        <w:t>Итого получаем</w:t>
      </w:r>
    </w:p>
    <w:p w14:paraId="78851BAE" w14:textId="77777777" w:rsidR="00E774EB" w:rsidRPr="00EB6880" w:rsidRDefault="00085990" w:rsidP="00E774EB">
      <w:pPr>
        <w:spacing w:line="252" w:lineRule="auto"/>
        <w:ind w:firstLine="0"/>
        <w:jc w:val="center"/>
        <w:rPr>
          <w:rFonts w:cs="Times New Roman"/>
          <w:lang w:eastAsia="ru-RU"/>
        </w:rPr>
      </w:pPr>
      <m:oMath>
        <m:sSub>
          <m:sSubPr>
            <m:ctrlPr>
              <w:rPr>
                <w:rFonts w:ascii="Cambria Math" w:hAnsi="Cambria Math" w:cs="Times New Roman"/>
                <w:i/>
                <w:lang w:val="en-US" w:eastAsia="ru-RU"/>
              </w:rPr>
            </m:ctrlPr>
          </m:sSubPr>
          <m:e>
            <m:r>
              <w:rPr>
                <w:rFonts w:ascii="Cambria Math" w:hAnsi="Cambria Math" w:cs="Times New Roman"/>
                <w:lang w:val="en-US" w:eastAsia="ru-RU"/>
              </w:rPr>
              <m:t>M</m:t>
            </m:r>
          </m:e>
          <m:sub>
            <m:r>
              <m:rPr>
                <m:nor/>
              </m:rPr>
              <w:rPr>
                <w:rFonts w:cs="Times New Roman"/>
                <w:lang w:val="en-US" w:eastAsia="ru-RU"/>
              </w:rPr>
              <m:t>S</m:t>
            </m:r>
            <m:sSub>
              <m:sSubPr>
                <m:ctrlPr>
                  <w:rPr>
                    <w:rFonts w:ascii="Cambria Math" w:hAnsi="Cambria Math" w:cs="Times New Roman"/>
                    <w:lang w:val="en-US" w:eastAsia="ru-RU"/>
                  </w:rPr>
                </m:ctrlPr>
              </m:sSubPr>
              <m:e>
                <m:r>
                  <m:rPr>
                    <m:nor/>
                  </m:rPr>
                  <w:rPr>
                    <w:rFonts w:cs="Times New Roman"/>
                    <w:lang w:val="en-US" w:eastAsia="ru-RU"/>
                  </w:rPr>
                  <m:t>O</m:t>
                </m:r>
              </m:e>
              <m:sub>
                <m:r>
                  <w:rPr>
                    <w:rFonts w:ascii="Cambria Math" w:hAnsi="Cambria Math" w:cs="Times New Roman"/>
                    <w:lang w:eastAsia="ru-RU"/>
                  </w:rPr>
                  <m:t>2</m:t>
                </m:r>
                <m:ctrlPr>
                  <w:rPr>
                    <w:rFonts w:ascii="Cambria Math" w:hAnsi="Cambria Math" w:cs="Times New Roman"/>
                    <w:i/>
                    <w:lang w:val="en-US" w:eastAsia="ru-RU"/>
                  </w:rPr>
                </m:ctrlPr>
              </m:sub>
            </m:sSub>
          </m:sub>
        </m:sSub>
        <m:r>
          <w:rPr>
            <w:rFonts w:ascii="Cambria Math" w:hAnsi="Cambria Math" w:cs="Times New Roman"/>
            <w:lang w:eastAsia="ru-RU"/>
          </w:rPr>
          <m:t>=</m:t>
        </m:r>
        <m:r>
          <m:rPr>
            <m:nor/>
          </m:rPr>
          <w:rPr>
            <w:rFonts w:cs="Times New Roman"/>
            <w:lang w:eastAsia="ru-RU"/>
          </w:rPr>
          <m:t>0,02</m:t>
        </m:r>
        <m:r>
          <m:rPr>
            <m:sty m:val="p"/>
          </m:rPr>
          <w:rPr>
            <w:rFonts w:ascii="Cambria Math" w:hAnsi="Cambria Math" w:cs="Times New Roman"/>
            <w:lang w:eastAsia="ru-RU"/>
          </w:rPr>
          <m:t>⋅</m:t>
        </m:r>
        <m:r>
          <w:rPr>
            <w:rFonts w:ascii="Cambria Math" w:hAnsi="Cambria Math" w:cs="Times New Roman"/>
            <w:lang w:eastAsia="ru-RU"/>
          </w:rPr>
          <m:t>1⋅1,0⋅(1-0,1)⋅(1-0,03)</m:t>
        </m:r>
      </m:oMath>
      <w:r w:rsidR="00E774EB" w:rsidRPr="00EB6880">
        <w:rPr>
          <w:rFonts w:cs="Times New Roman"/>
          <w:lang w:eastAsia="ru-RU"/>
        </w:rPr>
        <w:t xml:space="preserve"> = 0,018 т.</w:t>
      </w:r>
    </w:p>
    <w:p w14:paraId="2583CC3D" w14:textId="77777777" w:rsidR="00E774EB" w:rsidRPr="00EB6880" w:rsidRDefault="00E774EB" w:rsidP="00E774EB">
      <w:pPr>
        <w:spacing w:before="120" w:line="252" w:lineRule="auto"/>
        <w:rPr>
          <w:rFonts w:cs="Times New Roman"/>
          <w:b/>
          <w:lang w:eastAsia="ru-RU"/>
        </w:rPr>
      </w:pPr>
      <w:r w:rsidRPr="00EB6880">
        <w:rPr>
          <w:rFonts w:cs="Times New Roman"/>
          <w:b/>
          <w:lang w:eastAsia="ru-RU"/>
        </w:rPr>
        <w:t>Годовой объем выбросов оксидов серы при сжигании 49,5 т мазута составляет 0,9 тонн/год.</w:t>
      </w:r>
    </w:p>
    <w:p w14:paraId="4C3EF489" w14:textId="77777777" w:rsidR="00E774EB" w:rsidRPr="00EB6880" w:rsidRDefault="00E774EB" w:rsidP="000F4721">
      <w:pPr>
        <w:pStyle w:val="3"/>
        <w:rPr>
          <w:rFonts w:cs="Times New Roman"/>
        </w:rPr>
      </w:pPr>
      <w:bookmarkStart w:id="426" w:name="_Toc226883684"/>
      <w:bookmarkStart w:id="427" w:name="_Hlk225972802"/>
      <w:bookmarkStart w:id="428" w:name="_Toc231213467"/>
      <w:r w:rsidRPr="00EB6880">
        <w:rPr>
          <w:rFonts w:cs="Times New Roman"/>
        </w:rPr>
        <w:t>19.2.3. Расчет выбросов в атмосферу оксидов азота</w:t>
      </w:r>
      <w:bookmarkEnd w:id="426"/>
      <w:bookmarkEnd w:id="428"/>
    </w:p>
    <w:p w14:paraId="26380456" w14:textId="77777777" w:rsidR="00E774EB" w:rsidRPr="00EB6880" w:rsidRDefault="00E774EB" w:rsidP="00E774EB">
      <w:pPr>
        <w:spacing w:line="240" w:lineRule="auto"/>
        <w:rPr>
          <w:rFonts w:eastAsia="Times New Roman" w:cs="Times New Roman"/>
          <w:szCs w:val="24"/>
          <w:lang w:eastAsia="ru-RU"/>
        </w:rPr>
      </w:pPr>
      <w:bookmarkStart w:id="429" w:name="_Hlk225972732"/>
      <w:r w:rsidRPr="00EB6880">
        <w:rPr>
          <w:rFonts w:eastAsia="Times New Roman" w:cs="Times New Roman"/>
          <w:szCs w:val="24"/>
          <w:lang w:eastAsia="ru-RU"/>
        </w:rPr>
        <w:t>Количество оксидов азота в пересчете на двуокись азота, выбрасываемые в атмосферу с дымовыми газами в единицу времени для энергетических парогенераторов вычисляется по формуле</w:t>
      </w:r>
    </w:p>
    <w:p w14:paraId="4E0B258B" w14:textId="77777777" w:rsidR="00E774EB" w:rsidRPr="00EB6880" w:rsidRDefault="00E774EB" w:rsidP="00E774EB">
      <w:pPr>
        <w:spacing w:line="252" w:lineRule="auto"/>
        <w:ind w:firstLine="0"/>
        <w:jc w:val="center"/>
        <w:rPr>
          <w:rFonts w:eastAsiaTheme="minorEastAsia" w:cs="Times New Roman"/>
          <w:szCs w:val="24"/>
          <w:lang w:eastAsia="ru-RU"/>
        </w:rPr>
      </w:pPr>
      <w:bookmarkStart w:id="430" w:name="_Hlk225971702"/>
      <w:r w:rsidRPr="00EB6880">
        <w:rPr>
          <w:rFonts w:eastAsia="Times New Roman" w:cs="Times New Roman"/>
          <w:szCs w:val="24"/>
          <w:lang w:val="en-US" w:eastAsia="ru-RU"/>
        </w:rPr>
        <w:t>M</w:t>
      </w:r>
      <w:r w:rsidRPr="00EB6880">
        <w:rPr>
          <w:rFonts w:eastAsia="Times New Roman" w:cs="Times New Roman"/>
          <w:position w:val="-16"/>
          <w:szCs w:val="24"/>
          <w:vertAlign w:val="subscript"/>
          <w:lang w:val="en-US" w:eastAsia="ru-RU"/>
        </w:rPr>
        <w:object w:dxaOrig="460" w:dyaOrig="420" w14:anchorId="4A83D805">
          <v:shape id="_x0000_i1031" type="#_x0000_t75" style="width:24.15pt;height:20.4pt" o:ole="">
            <v:imagedata r:id="rId130" o:title=""/>
          </v:shape>
          <o:OLEObject Type="Embed" ProgID="Equation.3" ShapeID="_x0000_i1031" DrawAspect="Content" ObjectID="_1841826268" r:id="rId131"/>
        </w:object>
      </w:r>
      <w:r w:rsidRPr="00EB6880">
        <w:rPr>
          <w:rFonts w:eastAsia="Times New Roman" w:cs="Times New Roman"/>
          <w:szCs w:val="24"/>
          <w:lang w:eastAsia="ru-RU"/>
        </w:rPr>
        <w:t>=10</w:t>
      </w:r>
      <w:r w:rsidRPr="00EB6880">
        <w:rPr>
          <w:rFonts w:eastAsia="Times New Roman" w:cs="Times New Roman"/>
          <w:szCs w:val="24"/>
          <w:vertAlign w:val="superscript"/>
          <w:lang w:eastAsia="ru-RU"/>
        </w:rPr>
        <w:t>-3.</w:t>
      </w:r>
      <w:r w:rsidRPr="00EB6880">
        <w:rPr>
          <w:rFonts w:eastAsia="Times New Roman" w:cs="Times New Roman"/>
          <w:szCs w:val="24"/>
          <w:lang w:val="en-US" w:eastAsia="ru-RU"/>
        </w:rPr>
        <w:t>K</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B</w:t>
      </w:r>
      <w:r w:rsidRPr="00EB6880">
        <w:rPr>
          <w:rFonts w:eastAsia="Times New Roman" w:cs="Times New Roman"/>
          <w:szCs w:val="24"/>
          <w:vertAlign w:val="subscript"/>
          <w:lang w:val="en-US" w:eastAsia="ru-RU"/>
        </w:rPr>
        <w:t>y</w:t>
      </w:r>
      <w:r w:rsidRPr="00EB6880">
        <w:rPr>
          <w:rFonts w:eastAsia="Times New Roman" w:cs="Times New Roman"/>
          <w:szCs w:val="24"/>
          <w:lang w:eastAsia="ru-RU"/>
        </w:rPr>
        <w:t>(1-0.01</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q</w:t>
      </w:r>
      <w:r w:rsidRPr="00EB6880">
        <w:rPr>
          <w:rFonts w:eastAsia="Times New Roman" w:cs="Times New Roman"/>
          <w:szCs w:val="24"/>
          <w:vertAlign w:val="subscript"/>
          <w:lang w:eastAsia="ru-RU"/>
        </w:rPr>
        <w:t>4</w:t>
      </w:r>
      <w:r w:rsidRPr="00EB6880">
        <w:rPr>
          <w:rFonts w:eastAsia="Times New Roman" w:cs="Times New Roman"/>
          <w:szCs w:val="24"/>
          <w:lang w:eastAsia="ru-RU"/>
        </w:rPr>
        <w:t>)</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1</w:t>
      </w:r>
      <w:r w:rsidRPr="00EB6880">
        <w:rPr>
          <w:rFonts w:eastAsia="Times New Roman" w:cs="Times New Roman"/>
          <w:szCs w:val="24"/>
          <w:vertAlign w:val="superscript"/>
          <w:lang w:eastAsia="ru-RU"/>
        </w:rPr>
        <w:t>.</w:t>
      </w:r>
      <w:r w:rsidRPr="00EB6880">
        <w:rPr>
          <w:rFonts w:eastAsia="Times New Roman" w:cs="Times New Roman"/>
          <w:szCs w:val="24"/>
          <w:lang w:eastAsia="ru-RU"/>
        </w:rPr>
        <w:t>(1-</w:t>
      </w:r>
      <w:r w:rsidRPr="00EB6880">
        <w:rPr>
          <w:rFonts w:eastAsia="Times New Roman" w:cs="Times New Roman"/>
          <w:szCs w:val="24"/>
          <w:lang w:val="en-US" w:eastAsia="ru-RU"/>
        </w:rPr>
        <w:t>ε</w:t>
      </w:r>
      <w:r w:rsidRPr="00EB6880">
        <w:rPr>
          <w:rFonts w:eastAsia="Times New Roman" w:cs="Times New Roman"/>
          <w:szCs w:val="24"/>
          <w:vertAlign w:val="subscript"/>
          <w:lang w:eastAsia="ru-RU"/>
        </w:rPr>
        <w:t>1</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τ</w:t>
      </w:r>
      <w:r w:rsidRPr="00EB6880">
        <w:rPr>
          <w:rFonts w:eastAsia="Times New Roman" w:cs="Times New Roman"/>
          <w:szCs w:val="24"/>
          <w:lang w:eastAsia="ru-RU"/>
        </w:rPr>
        <w:t>)</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2</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3</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w:t>
      </w:r>
      <w:r w:rsidRPr="00EB6880">
        <w:rPr>
          <w:rFonts w:eastAsia="Times New Roman" w:cs="Times New Roman"/>
          <w:szCs w:val="24"/>
          <w:lang w:val="en-US" w:eastAsia="ru-RU"/>
        </w:rPr>
        <w:t>ε</w:t>
      </w:r>
      <w:r w:rsidRPr="00EB6880">
        <w:rPr>
          <w:rFonts w:eastAsia="Times New Roman" w:cs="Times New Roman"/>
          <w:szCs w:val="24"/>
          <w:vertAlign w:val="subscript"/>
          <w:lang w:eastAsia="ru-RU"/>
        </w:rPr>
        <w:t>2</w:t>
      </w:r>
      <w:r w:rsidRPr="00EB6880">
        <w:rPr>
          <w:rFonts w:eastAsia="Times New Roman" w:cs="Times New Roman"/>
          <w:szCs w:val="24"/>
          <w:vertAlign w:val="superscript"/>
          <w:lang w:eastAsia="ru-RU"/>
        </w:rPr>
        <w:t>.</w:t>
      </w:r>
      <w:r w:rsidRPr="00EB6880">
        <w:rPr>
          <w:rFonts w:eastAsia="Times New Roman" w:cs="Times New Roman"/>
          <w:szCs w:val="24"/>
          <w:lang w:eastAsia="ru-RU"/>
        </w:rPr>
        <w:t>(1-</w:t>
      </w:r>
      <w:r w:rsidRPr="00EB6880">
        <w:rPr>
          <w:rFonts w:eastAsia="Times New Roman" w:cs="Times New Roman"/>
          <w:position w:val="-10"/>
          <w:szCs w:val="24"/>
          <w:lang w:eastAsia="ru-RU"/>
        </w:rPr>
        <w:object w:dxaOrig="200" w:dyaOrig="260" w14:anchorId="3F03078A">
          <v:shape id="_x0000_i1032" type="#_x0000_t75" style="width:12.05pt;height:15.8pt" o:ole="" fillcolor="window">
            <v:imagedata r:id="rId132" o:title=""/>
          </v:shape>
          <o:OLEObject Type="Embed" ProgID="Equation.3" ShapeID="_x0000_i1032" DrawAspect="Content" ObjectID="_1841826269" r:id="rId133"/>
        </w:object>
      </w:r>
      <w:r w:rsidRPr="00EB6880">
        <w:rPr>
          <w:rFonts w:eastAsia="Times New Roman" w:cs="Times New Roman"/>
          <w:szCs w:val="24"/>
          <w:vertAlign w:val="subscript"/>
          <w:lang w:eastAsia="ru-RU"/>
        </w:rPr>
        <w:t>аз</w:t>
      </w:r>
      <w:r w:rsidRPr="00EB6880">
        <w:rPr>
          <w:rFonts w:eastAsia="Times New Roman" w:cs="Times New Roman"/>
          <w:szCs w:val="24"/>
          <w:lang w:eastAsia="ru-RU"/>
        </w:rPr>
        <w:t xml:space="preserve"> </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w:t>
      </w:r>
      <w:r w:rsidRPr="00EB6880">
        <w:rPr>
          <w:rFonts w:eastAsia="Times New Roman" w:cs="Times New Roman"/>
          <w:position w:val="-34"/>
          <w:szCs w:val="24"/>
          <w:lang w:val="en-US" w:eastAsia="ru-RU"/>
        </w:rPr>
        <w:object w:dxaOrig="540" w:dyaOrig="800" w14:anchorId="72451D29">
          <v:shape id="_x0000_i1033" type="#_x0000_t75" style="width:26.2pt;height:39.1pt" o:ole="" fillcolor="window">
            <v:imagedata r:id="rId134" o:title=""/>
          </v:shape>
          <o:OLEObject Type="Embed" ProgID="Equation.3" ShapeID="_x0000_i1033" DrawAspect="Content" ObjectID="_1841826270" r:id="rId135"/>
        </w:object>
      </w:r>
      <w:r w:rsidRPr="00EB6880">
        <w:rPr>
          <w:rFonts w:eastAsia="Times New Roman" w:cs="Times New Roman"/>
          <w:szCs w:val="24"/>
          <w:lang w:eastAsia="ru-RU"/>
        </w:rPr>
        <w:t>),</w:t>
      </w:r>
    </w:p>
    <w:bookmarkEnd w:id="427"/>
    <w:bookmarkEnd w:id="429"/>
    <w:bookmarkEnd w:id="430"/>
    <w:p w14:paraId="1CAC1838" w14:textId="77777777" w:rsidR="00E774EB" w:rsidRPr="00EB6880" w:rsidRDefault="00E774EB" w:rsidP="00E774EB">
      <w:pPr>
        <w:spacing w:line="240" w:lineRule="auto"/>
        <w:ind w:firstLine="357"/>
        <w:rPr>
          <w:rFonts w:eastAsia="Times New Roman" w:cs="Times New Roman"/>
          <w:szCs w:val="24"/>
          <w:lang w:eastAsia="ru-RU"/>
        </w:rPr>
      </w:pPr>
      <w:r w:rsidRPr="00EB6880">
        <w:rPr>
          <w:rFonts w:eastAsia="Times New Roman" w:cs="Times New Roman"/>
          <w:szCs w:val="24"/>
          <w:lang w:eastAsia="ru-RU"/>
        </w:rPr>
        <w:t>где К – коэффициент, характеризующий выход окислов азота, кг/тут;</w:t>
      </w:r>
    </w:p>
    <w:p w14:paraId="1129E434" w14:textId="77777777"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В</w:t>
      </w:r>
      <w:r w:rsidRPr="00EB6880">
        <w:rPr>
          <w:rFonts w:eastAsia="Times New Roman" w:cs="Times New Roman"/>
          <w:szCs w:val="24"/>
          <w:vertAlign w:val="subscript"/>
          <w:lang w:eastAsia="ru-RU"/>
        </w:rPr>
        <w:t xml:space="preserve">у </w:t>
      </w:r>
      <w:r w:rsidRPr="00EB6880">
        <w:rPr>
          <w:rFonts w:eastAsia="Times New Roman" w:cs="Times New Roman"/>
          <w:szCs w:val="24"/>
          <w:lang w:eastAsia="ru-RU"/>
        </w:rPr>
        <w:t>– расход условного топлива;</w:t>
      </w:r>
    </w:p>
    <w:p w14:paraId="0F2459CA" w14:textId="77777777"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β</w:t>
      </w:r>
      <w:r w:rsidRPr="00EB6880">
        <w:rPr>
          <w:rFonts w:eastAsia="Times New Roman" w:cs="Times New Roman"/>
          <w:szCs w:val="24"/>
          <w:vertAlign w:val="subscript"/>
          <w:lang w:eastAsia="ru-RU"/>
        </w:rPr>
        <w:t xml:space="preserve">1 </w:t>
      </w:r>
      <w:r w:rsidRPr="00EB6880">
        <w:rPr>
          <w:rFonts w:eastAsia="Times New Roman" w:cs="Times New Roman"/>
          <w:szCs w:val="24"/>
          <w:lang w:eastAsia="ru-RU"/>
        </w:rPr>
        <w:t>–</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коэффициент, учитывающий влияние на выход</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окислов азота качества сжигаемого топлива (содержание N</w:t>
      </w:r>
      <w:r w:rsidRPr="00EB6880">
        <w:rPr>
          <w:rFonts w:eastAsia="Times New Roman" w:cs="Times New Roman"/>
          <w:szCs w:val="24"/>
          <w:vertAlign w:val="superscript"/>
          <w:lang w:eastAsia="ru-RU"/>
        </w:rPr>
        <w:t>г</w:t>
      </w:r>
      <w:r w:rsidRPr="00EB6880">
        <w:rPr>
          <w:rFonts w:eastAsia="Times New Roman" w:cs="Times New Roman"/>
          <w:szCs w:val="24"/>
          <w:lang w:eastAsia="ru-RU"/>
        </w:rPr>
        <w:t>);</w:t>
      </w:r>
    </w:p>
    <w:p w14:paraId="00954505" w14:textId="77777777"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ε</w:t>
      </w:r>
      <w:r w:rsidRPr="00EB6880">
        <w:rPr>
          <w:rFonts w:eastAsia="Times New Roman" w:cs="Times New Roman"/>
          <w:szCs w:val="24"/>
          <w:vertAlign w:val="subscript"/>
          <w:lang w:eastAsia="ru-RU"/>
        </w:rPr>
        <w:t xml:space="preserve">1 </w:t>
      </w:r>
      <w:r w:rsidRPr="00EB6880">
        <w:rPr>
          <w:rFonts w:eastAsia="Times New Roman" w:cs="Times New Roman"/>
          <w:szCs w:val="24"/>
          <w:lang w:eastAsia="ru-RU"/>
        </w:rPr>
        <w:t>– коэффициент,</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характеризующий эффективность воздействия рециркулирующих газов в зависимости от условий подачи их в топку парогенератора;</w:t>
      </w:r>
    </w:p>
    <w:p w14:paraId="798591DA" w14:textId="77777777"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val="en-US" w:eastAsia="ru-RU"/>
        </w:rPr>
        <w:t>r</w:t>
      </w:r>
      <w:r w:rsidRPr="00EB6880">
        <w:rPr>
          <w:rFonts w:eastAsia="Times New Roman" w:cs="Times New Roman"/>
          <w:szCs w:val="24"/>
          <w:lang w:eastAsia="ru-RU"/>
        </w:rPr>
        <w:t xml:space="preserve"> = 0 – степень рециркуляции дымовых газов в топку, %;</w:t>
      </w:r>
    </w:p>
    <w:p w14:paraId="14394B84" w14:textId="77777777"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 xml:space="preserve">2 </w:t>
      </w:r>
      <w:r w:rsidRPr="00EB6880">
        <w:rPr>
          <w:rFonts w:eastAsia="Times New Roman" w:cs="Times New Roman"/>
          <w:szCs w:val="24"/>
          <w:lang w:eastAsia="ru-RU"/>
        </w:rPr>
        <w:t xml:space="preserve">= 0,85 – коэффициент, учитывающий конструкцию горелок. </w:t>
      </w:r>
    </w:p>
    <w:p w14:paraId="7512B495" w14:textId="77777777"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 xml:space="preserve">3 </w:t>
      </w:r>
      <w:r w:rsidRPr="00EB6880">
        <w:rPr>
          <w:rFonts w:eastAsia="Times New Roman" w:cs="Times New Roman"/>
          <w:szCs w:val="24"/>
          <w:lang w:eastAsia="ru-RU"/>
        </w:rPr>
        <w:t>= 1 – коэффициент, учитывающий вид шлакоудаления;</w:t>
      </w:r>
    </w:p>
    <w:p w14:paraId="69A6A9B8" w14:textId="77777777" w:rsidR="00E774EB" w:rsidRPr="00EB6880" w:rsidRDefault="00E774EB" w:rsidP="00E774EB">
      <w:pPr>
        <w:spacing w:line="240" w:lineRule="auto"/>
        <w:ind w:left="284" w:firstLine="0"/>
        <w:rPr>
          <w:rFonts w:eastAsia="Times New Roman" w:cs="Times New Roman"/>
          <w:szCs w:val="24"/>
          <w:lang w:eastAsia="ru-RU"/>
        </w:rPr>
      </w:pPr>
      <w:r w:rsidRPr="00EB6880">
        <w:rPr>
          <w:rFonts w:eastAsia="Times New Roman" w:cs="Times New Roman"/>
          <w:szCs w:val="24"/>
          <w:lang w:eastAsia="ru-RU"/>
        </w:rPr>
        <w:lastRenderedPageBreak/>
        <w:t xml:space="preserve"> </w:t>
      </w:r>
      <w:r w:rsidRPr="00EB6880">
        <w:rPr>
          <w:rFonts w:eastAsia="Times New Roman" w:cs="Times New Roman"/>
          <w:szCs w:val="24"/>
          <w:lang w:val="en-US" w:eastAsia="ru-RU"/>
        </w:rPr>
        <w:t>ε</w:t>
      </w:r>
      <w:r w:rsidRPr="00EB6880">
        <w:rPr>
          <w:rFonts w:eastAsia="Times New Roman" w:cs="Times New Roman"/>
          <w:szCs w:val="24"/>
          <w:vertAlign w:val="subscript"/>
          <w:lang w:eastAsia="ru-RU"/>
        </w:rPr>
        <w:t xml:space="preserve">2 </w:t>
      </w:r>
      <w:r w:rsidRPr="00EB6880">
        <w:rPr>
          <w:rFonts w:eastAsia="Times New Roman" w:cs="Times New Roman"/>
          <w:szCs w:val="24"/>
          <w:lang w:eastAsia="ru-RU"/>
        </w:rPr>
        <w:t>= 1 – коэффициент,</w:t>
      </w:r>
      <w:r w:rsidRPr="00EB6880">
        <w:rPr>
          <w:rFonts w:eastAsia="Times New Roman" w:cs="Times New Roman"/>
          <w:szCs w:val="24"/>
          <w:vertAlign w:val="subscript"/>
          <w:lang w:eastAsia="ru-RU"/>
        </w:rPr>
        <w:t xml:space="preserve"> </w:t>
      </w:r>
      <w:r w:rsidRPr="00EB6880">
        <w:rPr>
          <w:rFonts w:eastAsia="Times New Roman" w:cs="Times New Roman"/>
          <w:szCs w:val="24"/>
          <w:lang w:eastAsia="ru-RU"/>
        </w:rPr>
        <w:t xml:space="preserve">характеризующий снижение выброса оксидов азота при подаче части воздуха помимо основных горелок; </w:t>
      </w:r>
    </w:p>
    <w:p w14:paraId="39C9DFC5" w14:textId="77777777"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position w:val="-10"/>
          <w:szCs w:val="24"/>
          <w:lang w:eastAsia="ru-RU"/>
        </w:rPr>
        <w:object w:dxaOrig="200" w:dyaOrig="260" w14:anchorId="607C9A8A">
          <v:shape id="_x0000_i1034" type="#_x0000_t75" style="width:12.05pt;height:15.8pt" o:ole="" o:bullet="t" fillcolor="window">
            <v:imagedata r:id="rId132" o:title=""/>
          </v:shape>
          <o:OLEObject Type="Embed" ProgID="Equation.3" ShapeID="_x0000_i1034" DrawAspect="Content" ObjectID="_1841826271" r:id="rId136"/>
        </w:object>
      </w:r>
      <w:r w:rsidRPr="00EB6880">
        <w:rPr>
          <w:rFonts w:eastAsia="Times New Roman" w:cs="Times New Roman"/>
          <w:szCs w:val="24"/>
          <w:vertAlign w:val="subscript"/>
          <w:lang w:eastAsia="ru-RU"/>
        </w:rPr>
        <w:t>аз</w:t>
      </w:r>
      <w:r w:rsidRPr="00EB6880">
        <w:rPr>
          <w:rFonts w:eastAsia="Times New Roman" w:cs="Times New Roman"/>
          <w:szCs w:val="24"/>
          <w:lang w:eastAsia="ru-RU"/>
        </w:rPr>
        <w:t xml:space="preserve"> = 0 – доля оксидов азота, улавливаемых в азотоочистной установке; </w:t>
      </w:r>
    </w:p>
    <w:p w14:paraId="109A5FF0" w14:textId="77777777"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     </w:t>
      </w:r>
      <w:r w:rsidRPr="00EB6880">
        <w:rPr>
          <w:rFonts w:eastAsia="Times New Roman" w:cs="Times New Roman"/>
          <w:position w:val="-6"/>
          <w:szCs w:val="24"/>
          <w:lang w:eastAsia="ru-RU"/>
        </w:rPr>
        <w:object w:dxaOrig="200" w:dyaOrig="220" w14:anchorId="274188A9">
          <v:shape id="_x0000_i1035" type="#_x0000_t75" style="width:12.05pt;height:12.9pt" o:ole="" fillcolor="window">
            <v:imagedata r:id="rId137" o:title=""/>
          </v:shape>
          <o:OLEObject Type="Embed" ProgID="Equation.3" ShapeID="_x0000_i1035" DrawAspect="Content" ObjectID="_1841826272" r:id="rId138"/>
        </w:object>
      </w:r>
      <w:r w:rsidRPr="00EB6880">
        <w:rPr>
          <w:rFonts w:eastAsia="Times New Roman" w:cs="Times New Roman"/>
          <w:szCs w:val="24"/>
          <w:vertAlign w:val="subscript"/>
          <w:lang w:eastAsia="ru-RU"/>
        </w:rPr>
        <w:t xml:space="preserve">оч, </w:t>
      </w:r>
      <w:r w:rsidRPr="00EB6880">
        <w:rPr>
          <w:rFonts w:eastAsia="Times New Roman" w:cs="Times New Roman"/>
          <w:position w:val="-6"/>
          <w:szCs w:val="24"/>
          <w:lang w:eastAsia="ru-RU"/>
        </w:rPr>
        <w:object w:dxaOrig="200" w:dyaOrig="220" w14:anchorId="18247DC9">
          <v:shape id="_x0000_i1036" type="#_x0000_t75" style="width:12.05pt;height:12.9pt" o:ole="" fillcolor="window">
            <v:imagedata r:id="rId139" o:title=""/>
          </v:shape>
          <o:OLEObject Type="Embed" ProgID="Equation.3" ShapeID="_x0000_i1036" DrawAspect="Content" ObjectID="_1841826273" r:id="rId140"/>
        </w:object>
      </w:r>
      <w:r w:rsidRPr="00EB6880">
        <w:rPr>
          <w:rFonts w:eastAsia="Times New Roman" w:cs="Times New Roman"/>
          <w:szCs w:val="24"/>
          <w:vertAlign w:val="subscript"/>
          <w:lang w:eastAsia="ru-RU"/>
        </w:rPr>
        <w:t>к</w:t>
      </w:r>
      <w:r w:rsidRPr="00EB6880">
        <w:rPr>
          <w:rFonts w:eastAsia="Times New Roman" w:cs="Times New Roman"/>
          <w:szCs w:val="24"/>
          <w:lang w:eastAsia="ru-RU"/>
        </w:rPr>
        <w:t xml:space="preserve"> = 0 – длительность работы азотоочистной установки и котла, ч; </w:t>
      </w:r>
    </w:p>
    <w:p w14:paraId="0D5F25B9" w14:textId="77777777" w:rsidR="00E774EB" w:rsidRPr="00EB6880" w:rsidRDefault="00E774EB" w:rsidP="00E774EB">
      <w:pPr>
        <w:spacing w:line="240" w:lineRule="auto"/>
        <w:rPr>
          <w:rFonts w:eastAsia="Times New Roman" w:cs="Times New Roman"/>
          <w:szCs w:val="24"/>
          <w:lang w:eastAsia="ru-RU"/>
        </w:rPr>
      </w:pPr>
      <w:r w:rsidRPr="00EB6880">
        <w:rPr>
          <w:rFonts w:eastAsia="Times New Roman" w:cs="Times New Roman"/>
          <w:szCs w:val="24"/>
          <w:lang w:eastAsia="ru-RU"/>
        </w:rPr>
        <w:t>Коэффициент К вычисляется по эмпирической формуле для котлов паропроизводительностью от 30 до 200 т/ч.</w:t>
      </w:r>
    </w:p>
    <w:p w14:paraId="1636F224" w14:textId="77777777" w:rsidR="00E774EB" w:rsidRPr="00EB6880" w:rsidRDefault="00E774EB" w:rsidP="00E774EB">
      <w:pPr>
        <w:spacing w:line="240" w:lineRule="auto"/>
        <w:ind w:left="284" w:firstLine="357"/>
        <w:rPr>
          <w:rFonts w:eastAsia="Times New Roman" w:cs="Times New Roman"/>
          <w:szCs w:val="24"/>
          <w:lang w:eastAsia="ru-RU"/>
        </w:rPr>
      </w:pPr>
    </w:p>
    <w:p w14:paraId="54F410F0" w14:textId="77777777" w:rsidR="00E774EB" w:rsidRPr="00EB6880" w:rsidRDefault="00E774EB" w:rsidP="00E774EB">
      <w:pPr>
        <w:spacing w:line="312" w:lineRule="auto"/>
        <w:jc w:val="center"/>
        <w:rPr>
          <w:rFonts w:eastAsia="Times New Roman" w:cs="Times New Roman"/>
          <w:szCs w:val="24"/>
          <w:lang w:eastAsia="ru-RU"/>
        </w:rPr>
      </w:pPr>
      <w:r w:rsidRPr="00EB6880">
        <w:rPr>
          <w:rFonts w:eastAsia="Times New Roman" w:cs="Times New Roman"/>
          <w:szCs w:val="24"/>
          <w:lang w:eastAsia="ru-RU"/>
        </w:rPr>
        <w:t>К=</w:t>
      </w:r>
      <w:r w:rsidRPr="00EB6880">
        <w:rPr>
          <w:rFonts w:eastAsia="Times New Roman" w:cs="Times New Roman"/>
          <w:position w:val="-28"/>
          <w:szCs w:val="24"/>
          <w:lang w:eastAsia="ru-RU"/>
        </w:rPr>
        <w:object w:dxaOrig="1020" w:dyaOrig="740" w14:anchorId="4AFA38F3">
          <v:shape id="_x0000_i1037" type="#_x0000_t75" style="width:35.4pt;height:29.95pt" o:ole="" fillcolor="window">
            <v:imagedata r:id="rId141" o:title=""/>
          </v:shape>
          <o:OLEObject Type="Embed" ProgID="Equation.3" ShapeID="_x0000_i1037" DrawAspect="Content" ObjectID="_1841826274" r:id="rId142"/>
        </w:object>
      </w:r>
      <w:r w:rsidRPr="00EB6880">
        <w:rPr>
          <w:rFonts w:eastAsia="Times New Roman" w:cs="Times New Roman"/>
          <w:szCs w:val="24"/>
          <w:lang w:eastAsia="ru-RU"/>
        </w:rPr>
        <w:t xml:space="preserve">= </w:t>
      </w:r>
      <m:oMath>
        <m:f>
          <m:fPr>
            <m:ctrlPr>
              <w:rPr>
                <w:rFonts w:ascii="Cambria Math" w:eastAsia="Times New Roman" w:hAnsi="Cambria Math" w:cs="Times New Roman"/>
                <w:i/>
                <w:szCs w:val="24"/>
                <w:lang w:eastAsia="ru-RU"/>
              </w:rPr>
            </m:ctrlPr>
          </m:fPr>
          <m:num>
            <m:r>
              <w:rPr>
                <w:rFonts w:ascii="Cambria Math" w:eastAsia="Times New Roman" w:hAnsi="Cambria Math" w:cs="Times New Roman"/>
                <w:szCs w:val="24"/>
                <w:lang w:eastAsia="ru-RU"/>
              </w:rPr>
              <m:t>7,5∙160</m:t>
            </m:r>
            <m:ctrlPr>
              <w:rPr>
                <w:rFonts w:ascii="Cambria Math" w:eastAsia="Times New Roman" w:hAnsi="Cambria Math" w:cs="Times New Roman"/>
                <w:szCs w:val="24"/>
                <w:lang w:eastAsia="ru-RU"/>
              </w:rPr>
            </m:ctrlPr>
          </m:num>
          <m:den>
            <m:r>
              <m:rPr>
                <m:nor/>
              </m:rPr>
              <w:rPr>
                <w:rFonts w:eastAsia="Times New Roman" w:cs="Times New Roman"/>
                <w:szCs w:val="24"/>
                <w:lang w:eastAsia="ru-RU"/>
              </w:rPr>
              <m:t>50</m:t>
            </m:r>
            <m:r>
              <m:rPr>
                <m:sty m:val="p"/>
              </m:rPr>
              <w:rPr>
                <w:rFonts w:ascii="Cambria Math" w:eastAsia="Times New Roman" w:hAnsi="Cambria Math" w:cs="Times New Roman"/>
                <w:szCs w:val="24"/>
                <w:lang w:eastAsia="ru-RU"/>
              </w:rPr>
              <m:t>+</m:t>
            </m:r>
            <m:r>
              <m:rPr>
                <m:nor/>
              </m:rPr>
              <w:rPr>
                <w:rFonts w:eastAsia="Times New Roman" w:cs="Times New Roman"/>
                <w:szCs w:val="24"/>
                <w:lang w:eastAsia="ru-RU"/>
              </w:rPr>
              <m:t>160</m:t>
            </m:r>
            <m:ctrlPr>
              <w:rPr>
                <w:rFonts w:ascii="Cambria Math" w:eastAsia="Times New Roman" w:hAnsi="Cambria Math" w:cs="Times New Roman"/>
                <w:szCs w:val="24"/>
                <w:lang w:eastAsia="ru-RU"/>
              </w:rPr>
            </m:ctrlPr>
          </m:den>
        </m:f>
      </m:oMath>
      <w:r w:rsidRPr="00EB6880">
        <w:rPr>
          <w:rFonts w:eastAsia="Times New Roman" w:cs="Times New Roman"/>
          <w:szCs w:val="24"/>
          <w:lang w:eastAsia="ru-RU"/>
        </w:rPr>
        <w:t xml:space="preserve"> = 5,71 кг ут.</w:t>
      </w:r>
    </w:p>
    <w:p w14:paraId="323ABA6E" w14:textId="77777777" w:rsidR="00E774EB" w:rsidRPr="00EB6880" w:rsidRDefault="00E774EB" w:rsidP="00E774EB">
      <w:pPr>
        <w:spacing w:line="240" w:lineRule="auto"/>
        <w:ind w:firstLine="0"/>
        <w:rPr>
          <w:rFonts w:eastAsia="Times New Roman" w:cs="Times New Roman"/>
          <w:szCs w:val="24"/>
          <w:lang w:eastAsia="ru-RU"/>
        </w:rPr>
      </w:pPr>
      <w:r w:rsidRPr="00EB6880">
        <w:rPr>
          <w:rFonts w:eastAsia="Times New Roman" w:cs="Times New Roman"/>
          <w:szCs w:val="24"/>
          <w:lang w:eastAsia="ru-RU"/>
        </w:rPr>
        <w:t xml:space="preserve">где </w:t>
      </w:r>
      <w:r w:rsidRPr="00EB6880">
        <w:rPr>
          <w:rFonts w:eastAsia="Times New Roman" w:cs="Times New Roman"/>
          <w:szCs w:val="24"/>
          <w:lang w:val="en-US" w:eastAsia="ru-RU"/>
        </w:rPr>
        <w:t>D</w:t>
      </w:r>
      <w:r w:rsidRPr="00EB6880">
        <w:rPr>
          <w:rFonts w:eastAsia="Times New Roman" w:cs="Times New Roman"/>
          <w:szCs w:val="24"/>
          <w:lang w:eastAsia="ru-RU"/>
        </w:rPr>
        <w:t xml:space="preserve">н, </w:t>
      </w:r>
      <w:r w:rsidRPr="00EB6880">
        <w:rPr>
          <w:rFonts w:eastAsia="Times New Roman" w:cs="Times New Roman"/>
          <w:szCs w:val="24"/>
          <w:lang w:val="en-US" w:eastAsia="ru-RU"/>
        </w:rPr>
        <w:t>D</w:t>
      </w:r>
      <w:r w:rsidRPr="00EB6880">
        <w:rPr>
          <w:rFonts w:eastAsia="Times New Roman" w:cs="Times New Roman"/>
          <w:szCs w:val="24"/>
          <w:lang w:eastAsia="ru-RU"/>
        </w:rPr>
        <w:t>ф – номинальная и фактическая паропроизводительность котла, т/ч.</w:t>
      </w:r>
    </w:p>
    <w:p w14:paraId="120ECF60" w14:textId="77777777" w:rsidR="00E774EB" w:rsidRPr="00EB6880" w:rsidRDefault="00E774EB" w:rsidP="00E774EB">
      <w:pPr>
        <w:spacing w:before="120" w:line="240" w:lineRule="auto"/>
        <w:rPr>
          <w:rFonts w:eastAsia="Times New Roman" w:cs="Times New Roman"/>
          <w:szCs w:val="24"/>
          <w:lang w:eastAsia="ru-RU"/>
        </w:rPr>
      </w:pPr>
      <w:r w:rsidRPr="00EB6880">
        <w:rPr>
          <w:rFonts w:eastAsia="Times New Roman" w:cs="Times New Roman"/>
          <w:szCs w:val="24"/>
          <w:lang w:eastAsia="ru-RU"/>
        </w:rPr>
        <w:t xml:space="preserve">Расход условного топлива определяется </w:t>
      </w:r>
    </w:p>
    <w:bookmarkStart w:id="431" w:name="_Hlk225972936"/>
    <w:p w14:paraId="5D365F4E" w14:textId="77777777" w:rsidR="00E774EB" w:rsidRPr="00EB6880" w:rsidRDefault="00E774EB" w:rsidP="00E774EB">
      <w:pPr>
        <w:spacing w:line="240" w:lineRule="auto"/>
        <w:ind w:firstLine="360"/>
        <w:jc w:val="center"/>
        <w:rPr>
          <w:rFonts w:eastAsia="Times New Roman" w:cs="Times New Roman"/>
          <w:szCs w:val="24"/>
          <w:lang w:eastAsia="ru-RU"/>
        </w:rPr>
      </w:pPr>
      <w:r w:rsidRPr="00EB6880">
        <w:rPr>
          <w:rFonts w:eastAsia="Times New Roman" w:cs="Times New Roman"/>
          <w:position w:val="-28"/>
          <w:szCs w:val="24"/>
          <w:lang w:val="en-US" w:eastAsia="ru-RU"/>
        </w:rPr>
        <w:object w:dxaOrig="1780" w:dyaOrig="780" w14:anchorId="7C678D34">
          <v:shape id="_x0000_i1038" type="#_x0000_t75" style="width:88.65pt;height:39.1pt" o:ole="">
            <v:imagedata r:id="rId143" o:title=""/>
          </v:shape>
          <o:OLEObject Type="Embed" ProgID="Equation.3" ShapeID="_x0000_i1038" DrawAspect="Content" ObjectID="_1841826275" r:id="rId144"/>
        </w:object>
      </w:r>
      <w:bookmarkEnd w:id="431"/>
      <w:r w:rsidRPr="00EB6880">
        <w:rPr>
          <w:rFonts w:eastAsia="Times New Roman" w:cs="Times New Roman"/>
          <w:szCs w:val="24"/>
          <w:lang w:eastAsia="ru-RU"/>
        </w:rPr>
        <w:t xml:space="preserve"> = 1 </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ab/>
        <w:t>17290/29320 = 0,59 тут.</w:t>
      </w:r>
      <w:r w:rsidRPr="00EB6880">
        <w:rPr>
          <w:rFonts w:eastAsia="Times New Roman" w:cs="Times New Roman"/>
          <w:szCs w:val="24"/>
          <w:lang w:eastAsia="ru-RU"/>
        </w:rPr>
        <w:tab/>
      </w:r>
    </w:p>
    <w:p w14:paraId="09F30D7A" w14:textId="77777777"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Q</w:t>
      </w:r>
      <w:r w:rsidRPr="00EB6880">
        <w:rPr>
          <w:rFonts w:eastAsia="Times New Roman" w:cs="Times New Roman"/>
          <w:szCs w:val="24"/>
          <w:vertAlign w:val="superscript"/>
          <w:lang w:eastAsia="ru-RU"/>
        </w:rPr>
        <w:t>p</w:t>
      </w:r>
      <w:r w:rsidRPr="00EB6880">
        <w:rPr>
          <w:rFonts w:eastAsia="Times New Roman" w:cs="Times New Roman"/>
          <w:szCs w:val="24"/>
          <w:vertAlign w:val="subscript"/>
          <w:lang w:eastAsia="ru-RU"/>
        </w:rPr>
        <w:t xml:space="preserve">H </w:t>
      </w:r>
      <w:r w:rsidRPr="00EB6880">
        <w:rPr>
          <w:rFonts w:eastAsia="Times New Roman" w:cs="Times New Roman"/>
          <w:szCs w:val="24"/>
          <w:lang w:eastAsia="ru-RU"/>
        </w:rPr>
        <w:t xml:space="preserve"> – низшая теплота сгорания топлива, кДж/кг.</w:t>
      </w:r>
    </w:p>
    <w:p w14:paraId="4C58C880" w14:textId="77777777" w:rsidR="00E774EB" w:rsidRPr="00EB6880" w:rsidRDefault="00E774EB" w:rsidP="00E774EB">
      <w:pPr>
        <w:spacing w:line="240" w:lineRule="auto"/>
        <w:ind w:firstLine="360"/>
        <w:rPr>
          <w:rFonts w:eastAsia="Times New Roman" w:cs="Times New Roman"/>
          <w:szCs w:val="24"/>
          <w:lang w:eastAsia="ru-RU"/>
        </w:rPr>
      </w:pPr>
      <w:r w:rsidRPr="00EB6880">
        <w:rPr>
          <w:rFonts w:eastAsia="Times New Roman" w:cs="Times New Roman"/>
          <w:szCs w:val="24"/>
          <w:lang w:eastAsia="ru-RU"/>
        </w:rPr>
        <w:t xml:space="preserve">Значение </w:t>
      </w:r>
      <w:r w:rsidRPr="00EB6880">
        <w:rPr>
          <w:rFonts w:eastAsia="Times New Roman" w:cs="Times New Roman"/>
          <w:szCs w:val="24"/>
          <w:lang w:val="en-US" w:eastAsia="ru-RU"/>
        </w:rPr>
        <w:t>β</w:t>
      </w:r>
      <w:r w:rsidRPr="00EB6880">
        <w:rPr>
          <w:rFonts w:eastAsia="Times New Roman" w:cs="Times New Roman"/>
          <w:szCs w:val="24"/>
          <w:vertAlign w:val="subscript"/>
          <w:lang w:eastAsia="ru-RU"/>
        </w:rPr>
        <w:t xml:space="preserve">1 </w:t>
      </w:r>
      <w:r w:rsidRPr="00EB6880">
        <w:rPr>
          <w:rFonts w:eastAsia="Times New Roman" w:cs="Times New Roman"/>
          <w:szCs w:val="24"/>
          <w:lang w:eastAsia="ru-RU"/>
        </w:rPr>
        <w:t>при сжигании твердого топлива вычисляют по формуле</w:t>
      </w:r>
    </w:p>
    <w:p w14:paraId="0510C5C6" w14:textId="77777777" w:rsidR="00E774EB" w:rsidRPr="00EB6880" w:rsidRDefault="00E774EB" w:rsidP="00E774EB">
      <w:pPr>
        <w:spacing w:line="240" w:lineRule="auto"/>
        <w:ind w:firstLine="0"/>
        <w:jc w:val="left"/>
        <w:rPr>
          <w:rFonts w:cs="Times New Roman"/>
          <w:lang w:eastAsia="ru-RU"/>
        </w:rPr>
      </w:pPr>
    </w:p>
    <w:p w14:paraId="6F7FE64A" w14:textId="77777777" w:rsidR="00E774EB" w:rsidRPr="00EB6880" w:rsidRDefault="00E774EB" w:rsidP="00E774EB">
      <w:pPr>
        <w:spacing w:line="252" w:lineRule="auto"/>
        <w:rPr>
          <w:rFonts w:eastAsia="Times New Roman" w:cs="Times New Roman"/>
          <w:szCs w:val="24"/>
          <w:lang w:eastAsia="ru-RU"/>
        </w:rPr>
      </w:pPr>
      <w:r w:rsidRPr="00EB6880">
        <w:rPr>
          <w:rFonts w:eastAsia="Times New Roman" w:cs="Times New Roman"/>
          <w:position w:val="-10"/>
          <w:szCs w:val="24"/>
          <w:lang w:eastAsia="ru-RU"/>
        </w:rPr>
        <w:object w:dxaOrig="180" w:dyaOrig="340" w14:anchorId="2BA0F64F">
          <v:shape id="_x0000_i1039" type="#_x0000_t75" style="width:8.3pt;height:16.65pt" o:ole="" fillcolor="window">
            <v:imagedata r:id="rId145" o:title=""/>
          </v:shape>
          <o:OLEObject Type="Embed" ProgID="Equation.3" ShapeID="_x0000_i1039" DrawAspect="Content" ObjectID="_1841826276" r:id="rId146"/>
        </w:object>
      </w:r>
      <w:r w:rsidRPr="00EB6880">
        <w:rPr>
          <w:rFonts w:eastAsia="Times New Roman" w:cs="Times New Roman"/>
          <w:szCs w:val="24"/>
          <w:lang w:eastAsia="ru-RU"/>
        </w:rPr>
        <w:t xml:space="preserve">   β</w:t>
      </w:r>
      <w:r w:rsidRPr="00EB6880">
        <w:rPr>
          <w:rFonts w:eastAsia="Times New Roman" w:cs="Times New Roman"/>
          <w:szCs w:val="24"/>
          <w:vertAlign w:val="subscript"/>
          <w:lang w:eastAsia="ru-RU"/>
        </w:rPr>
        <w:t>1</w:t>
      </w:r>
      <w:r w:rsidRPr="00EB6880">
        <w:rPr>
          <w:rFonts w:eastAsia="Times New Roman" w:cs="Times New Roman"/>
          <w:szCs w:val="24"/>
          <w:lang w:eastAsia="ru-RU"/>
        </w:rPr>
        <w:t>= 0,178 + 0,47</w:t>
      </w:r>
      <w:r w:rsidRPr="00EB6880">
        <w:rPr>
          <w:rFonts w:eastAsia="Times New Roman" w:cs="Times New Roman"/>
          <w:szCs w:val="24"/>
          <w:vertAlign w:val="superscript"/>
          <w:lang w:eastAsia="ru-RU"/>
        </w:rPr>
        <w:t>.</w:t>
      </w:r>
      <w:r w:rsidRPr="00EB6880">
        <w:rPr>
          <w:rFonts w:eastAsia="Times New Roman" w:cs="Times New Roman"/>
          <w:szCs w:val="24"/>
          <w:lang w:val="en-US" w:eastAsia="ru-RU"/>
        </w:rPr>
        <w:t>N</w:t>
      </w:r>
      <w:r w:rsidRPr="00EB6880">
        <w:rPr>
          <w:rFonts w:eastAsia="Times New Roman" w:cs="Times New Roman"/>
          <w:szCs w:val="24"/>
          <w:vertAlign w:val="superscript"/>
          <w:lang w:eastAsia="ru-RU"/>
        </w:rPr>
        <w:t>г</w:t>
      </w:r>
      <w:r w:rsidRPr="00EB6880">
        <w:rPr>
          <w:rFonts w:eastAsia="Times New Roman" w:cs="Times New Roman"/>
          <w:szCs w:val="24"/>
          <w:lang w:eastAsia="ru-RU"/>
        </w:rPr>
        <w:t xml:space="preserve"> = 0,178 + 0,47</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 xml:space="preserve"> 1,44 = 0,85.      </w:t>
      </w:r>
    </w:p>
    <w:p w14:paraId="18B288EA" w14:textId="77777777" w:rsidR="00E774EB" w:rsidRPr="00EB6880" w:rsidRDefault="00E774EB" w:rsidP="00E774EB">
      <w:pPr>
        <w:spacing w:line="252" w:lineRule="auto"/>
        <w:rPr>
          <w:rFonts w:eastAsia="Times New Roman" w:cs="Times New Roman"/>
          <w:szCs w:val="24"/>
          <w:lang w:eastAsia="ru-RU"/>
        </w:rPr>
      </w:pPr>
      <w:r w:rsidRPr="00EB6880">
        <w:rPr>
          <w:rFonts w:eastAsia="Times New Roman" w:cs="Times New Roman"/>
          <w:szCs w:val="24"/>
          <w:lang w:val="en-US" w:eastAsia="ru-RU"/>
        </w:rPr>
        <w:t>M</w:t>
      </w:r>
      <w:r w:rsidRPr="00EB6880">
        <w:rPr>
          <w:rFonts w:eastAsia="Times New Roman" w:cs="Times New Roman"/>
          <w:position w:val="-16"/>
          <w:szCs w:val="24"/>
          <w:vertAlign w:val="subscript"/>
          <w:lang w:val="en-US" w:eastAsia="ru-RU"/>
        </w:rPr>
        <w:object w:dxaOrig="460" w:dyaOrig="420" w14:anchorId="5915F643">
          <v:shape id="_x0000_i1040" type="#_x0000_t75" style="width:24.15pt;height:20.4pt" o:ole="">
            <v:imagedata r:id="rId130" o:title=""/>
          </v:shape>
          <o:OLEObject Type="Embed" ProgID="Equation.3" ShapeID="_x0000_i1040" DrawAspect="Content" ObjectID="_1841826277" r:id="rId147"/>
        </w:object>
      </w:r>
      <w:r w:rsidRPr="00EB6880">
        <w:rPr>
          <w:rFonts w:eastAsia="Times New Roman" w:cs="Times New Roman"/>
          <w:szCs w:val="24"/>
          <w:lang w:eastAsia="ru-RU"/>
        </w:rPr>
        <w:t>=10</w:t>
      </w:r>
      <w:r w:rsidRPr="00EB6880">
        <w:rPr>
          <w:rFonts w:eastAsia="Times New Roman" w:cs="Times New Roman"/>
          <w:szCs w:val="24"/>
          <w:vertAlign w:val="superscript"/>
          <w:lang w:eastAsia="ru-RU"/>
        </w:rPr>
        <w:t>-3.</w:t>
      </w:r>
      <w:r w:rsidRPr="00EB6880">
        <w:rPr>
          <w:rFonts w:eastAsia="Times New Roman" w:cs="Times New Roman"/>
          <w:szCs w:val="24"/>
          <w:lang w:eastAsia="ru-RU"/>
        </w:rPr>
        <w:t>5,71</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0,59 </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(1- 0.01</w:t>
      </w:r>
      <w:r w:rsidRPr="00EB6880">
        <w:rPr>
          <w:rFonts w:eastAsia="Times New Roman" w:cs="Times New Roman"/>
          <w:szCs w:val="24"/>
          <w:vertAlign w:val="superscript"/>
          <w:lang w:eastAsia="ru-RU"/>
        </w:rPr>
        <w:t>.</w:t>
      </w:r>
      <w:r w:rsidRPr="00EB6880">
        <w:rPr>
          <w:rFonts w:eastAsia="Times New Roman" w:cs="Times New Roman"/>
          <w:szCs w:val="24"/>
          <w:lang w:eastAsia="ru-RU"/>
        </w:rPr>
        <w:t>0,5)</w:t>
      </w:r>
      <w:r w:rsidRPr="00EB6880">
        <w:rPr>
          <w:rFonts w:eastAsia="Times New Roman" w:cs="Times New Roman"/>
          <w:szCs w:val="24"/>
          <w:vertAlign w:val="superscript"/>
          <w:lang w:eastAsia="ru-RU"/>
        </w:rPr>
        <w:t>.</w:t>
      </w:r>
      <w:r w:rsidRPr="00EB6880">
        <w:rPr>
          <w:rFonts w:eastAsia="Times New Roman" w:cs="Times New Roman"/>
          <w:szCs w:val="24"/>
          <w:lang w:eastAsia="ru-RU"/>
        </w:rPr>
        <w:t>0,85(1- 0)</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0,85</w:t>
      </w:r>
      <w:r w:rsidRPr="00EB6880">
        <w:rPr>
          <w:rFonts w:eastAsia="Times New Roman" w:cs="Times New Roman"/>
          <w:szCs w:val="24"/>
          <w:vertAlign w:val="superscript"/>
          <w:lang w:eastAsia="ru-RU"/>
        </w:rPr>
        <w:t>.</w:t>
      </w:r>
      <w:r w:rsidRPr="00EB6880">
        <w:rPr>
          <w:rFonts w:eastAsia="Times New Roman" w:cs="Times New Roman"/>
          <w:szCs w:val="24"/>
          <w:lang w:eastAsia="ru-RU"/>
        </w:rPr>
        <w:t>1</w:t>
      </w:r>
      <w:r w:rsidRPr="00EB6880">
        <w:rPr>
          <w:rFonts w:eastAsia="Times New Roman" w:cs="Times New Roman"/>
          <w:szCs w:val="24"/>
          <w:vertAlign w:val="superscript"/>
          <w:lang w:eastAsia="ru-RU"/>
        </w:rPr>
        <w:t>.</w:t>
      </w:r>
      <w:r w:rsidRPr="00EB6880">
        <w:rPr>
          <w:rFonts w:eastAsia="Times New Roman" w:cs="Times New Roman"/>
          <w:szCs w:val="24"/>
          <w:lang w:eastAsia="ru-RU"/>
        </w:rPr>
        <w:t xml:space="preserve"> 1</w:t>
      </w:r>
      <m:oMath>
        <m:r>
          <w:rPr>
            <w:rFonts w:ascii="Cambria Math" w:eastAsia="Times New Roman" w:hAnsi="Cambria Math" w:cs="Times New Roman"/>
            <w:szCs w:val="24"/>
            <w:lang w:eastAsia="ru-RU"/>
          </w:rPr>
          <m:t>∙</m:t>
        </m:r>
      </m:oMath>
      <w:r w:rsidRPr="00EB6880">
        <w:rPr>
          <w:rFonts w:eastAsia="Times New Roman" w:cs="Times New Roman"/>
          <w:szCs w:val="24"/>
          <w:lang w:eastAsia="ru-RU"/>
        </w:rPr>
        <w:t>(1-0) = 0,0024 т.</w:t>
      </w:r>
    </w:p>
    <w:p w14:paraId="143B3F5E" w14:textId="77777777" w:rsidR="00E774EB" w:rsidRPr="00EB6880" w:rsidRDefault="00E774EB" w:rsidP="00E774EB">
      <w:pPr>
        <w:spacing w:before="120" w:line="252" w:lineRule="auto"/>
        <w:rPr>
          <w:rFonts w:cs="Times New Roman"/>
          <w:b/>
          <w:szCs w:val="24"/>
        </w:rPr>
      </w:pPr>
      <w:r w:rsidRPr="00EB6880">
        <w:rPr>
          <w:rFonts w:cs="Times New Roman"/>
          <w:b/>
          <w:szCs w:val="24"/>
        </w:rPr>
        <w:t xml:space="preserve">Годовой объем выбросов оксидов азота при сжигании угля составляет 216 тонн/год. Дополнительно, при сжигании 49,5 тонн мазута образуется около 0,9 тонн окислов азота в год. </w:t>
      </w:r>
    </w:p>
    <w:p w14:paraId="3FFAC221" w14:textId="77777777" w:rsidR="00E774EB" w:rsidRPr="00EB6880" w:rsidRDefault="00E774EB" w:rsidP="000F4721">
      <w:pPr>
        <w:pStyle w:val="3"/>
        <w:rPr>
          <w:rFonts w:cs="Times New Roman"/>
        </w:rPr>
      </w:pPr>
      <w:bookmarkStart w:id="432" w:name="_Toc226883685"/>
      <w:bookmarkStart w:id="433" w:name="_Toc231213468"/>
      <w:r w:rsidRPr="00EB6880">
        <w:rPr>
          <w:rFonts w:cs="Times New Roman"/>
        </w:rPr>
        <w:t>19.2.4. Расчет выбросов золошлаковых отходов</w:t>
      </w:r>
      <w:bookmarkEnd w:id="432"/>
      <w:bookmarkEnd w:id="433"/>
      <w:r w:rsidRPr="00EB6880">
        <w:rPr>
          <w:rFonts w:cs="Times New Roman"/>
        </w:rPr>
        <w:t xml:space="preserve"> </w:t>
      </w:r>
    </w:p>
    <w:p w14:paraId="11F642AF" w14:textId="77777777" w:rsidR="00E774EB" w:rsidRPr="00EB6880" w:rsidRDefault="00E774EB" w:rsidP="00E774EB">
      <w:pPr>
        <w:shd w:val="clear" w:color="auto" w:fill="FFFFFF"/>
        <w:autoSpaceDE w:val="0"/>
        <w:autoSpaceDN w:val="0"/>
        <w:adjustRightInd w:val="0"/>
        <w:spacing w:after="60" w:line="240" w:lineRule="auto"/>
        <w:rPr>
          <w:rFonts w:eastAsia="Times New Roman" w:cs="Times New Roman"/>
          <w:szCs w:val="24"/>
          <w:lang w:eastAsia="ru-RU"/>
        </w:rPr>
      </w:pPr>
      <w:r w:rsidRPr="00EB6880">
        <w:rPr>
          <w:rFonts w:eastAsia="Times New Roman" w:cs="Times New Roman"/>
          <w:szCs w:val="24"/>
          <w:lang w:eastAsia="ru-RU"/>
        </w:rPr>
        <w:t>Количество золы и шлака топлива, образующегося в топки парогенератора, определяется по формуле</w:t>
      </w:r>
    </w:p>
    <w:p w14:paraId="2F68ED1F" w14:textId="77777777" w:rsidR="00E774EB" w:rsidRPr="00EB6880" w:rsidRDefault="00E774EB" w:rsidP="00E774EB">
      <w:pPr>
        <w:shd w:val="clear" w:color="auto" w:fill="FFFFFF"/>
        <w:autoSpaceDE w:val="0"/>
        <w:autoSpaceDN w:val="0"/>
        <w:adjustRightInd w:val="0"/>
        <w:spacing w:before="60" w:after="60" w:line="240" w:lineRule="auto"/>
        <w:ind w:firstLine="0"/>
        <w:jc w:val="center"/>
        <w:rPr>
          <w:rFonts w:cs="Times New Roman"/>
          <w:szCs w:val="24"/>
          <w:shd w:val="clear" w:color="auto" w:fill="FFFFFF"/>
        </w:rPr>
      </w:pPr>
      <w:r w:rsidRPr="00EB6880">
        <w:rPr>
          <w:rFonts w:cs="Times New Roman"/>
          <w:szCs w:val="24"/>
          <w:shd w:val="clear" w:color="auto" w:fill="FFFFFF"/>
        </w:rPr>
        <w:t>М</w:t>
      </w:r>
      <w:r w:rsidRPr="00EB6880">
        <w:rPr>
          <w:rFonts w:cs="Times New Roman"/>
          <w:szCs w:val="24"/>
          <w:shd w:val="clear" w:color="auto" w:fill="FFFFFF"/>
          <w:vertAlign w:val="subscript"/>
        </w:rPr>
        <w:t>зш</w:t>
      </w:r>
      <w:r w:rsidRPr="00EB6880">
        <w:rPr>
          <w:rFonts w:cs="Times New Roman"/>
          <w:szCs w:val="24"/>
          <w:shd w:val="clear" w:color="auto" w:fill="FFFFFF"/>
        </w:rPr>
        <w:t>=В*Ар/100 - Мтв, тонн/год</w:t>
      </w:r>
    </w:p>
    <w:p w14:paraId="675D84EB" w14:textId="77777777" w:rsidR="00E774EB" w:rsidRPr="00EB6880" w:rsidRDefault="00E774EB" w:rsidP="00E774EB">
      <w:pPr>
        <w:shd w:val="clear" w:color="auto" w:fill="FFFFFF"/>
        <w:autoSpaceDE w:val="0"/>
        <w:autoSpaceDN w:val="0"/>
        <w:adjustRightInd w:val="0"/>
        <w:spacing w:line="240" w:lineRule="auto"/>
        <w:ind w:firstLine="0"/>
        <w:jc w:val="left"/>
        <w:rPr>
          <w:rFonts w:cs="Times New Roman"/>
          <w:szCs w:val="24"/>
          <w:shd w:val="clear" w:color="auto" w:fill="FFFFFF"/>
        </w:rPr>
      </w:pPr>
      <w:r w:rsidRPr="00EB6880">
        <w:rPr>
          <w:rFonts w:cs="Times New Roman"/>
          <w:szCs w:val="24"/>
          <w:shd w:val="clear" w:color="auto" w:fill="FFFFFF"/>
        </w:rPr>
        <w:t>где В – количество сжигаемого угля в год,90000 тн/год;</w:t>
      </w:r>
      <w:r w:rsidRPr="00EB6880">
        <w:rPr>
          <w:rFonts w:cs="Times New Roman"/>
          <w:szCs w:val="24"/>
        </w:rPr>
        <w:br/>
      </w:r>
      <w:r w:rsidRPr="00EB6880">
        <w:rPr>
          <w:rFonts w:cs="Times New Roman"/>
          <w:szCs w:val="24"/>
          <w:shd w:val="clear" w:color="auto" w:fill="FFFFFF"/>
        </w:rPr>
        <w:t xml:space="preserve">      Ар – зольность мугунского угля, 15,6 %;</w:t>
      </w:r>
      <w:r w:rsidRPr="00EB6880">
        <w:rPr>
          <w:rFonts w:cs="Times New Roman"/>
          <w:szCs w:val="24"/>
        </w:rPr>
        <w:br/>
      </w:r>
      <w:r w:rsidRPr="00EB6880">
        <w:rPr>
          <w:rFonts w:cs="Times New Roman"/>
          <w:szCs w:val="24"/>
          <w:shd w:val="clear" w:color="auto" w:fill="FFFFFF"/>
        </w:rPr>
        <w:t xml:space="preserve">      Мтв – суммарное количество твердых частиц (золы и сажи), поступающего </w:t>
      </w:r>
    </w:p>
    <w:p w14:paraId="09C1103A" w14:textId="77777777" w:rsidR="00E774EB" w:rsidRPr="00EB6880" w:rsidRDefault="00E774EB" w:rsidP="00E774EB">
      <w:pPr>
        <w:shd w:val="clear" w:color="auto" w:fill="FFFFFF"/>
        <w:autoSpaceDE w:val="0"/>
        <w:autoSpaceDN w:val="0"/>
        <w:adjustRightInd w:val="0"/>
        <w:spacing w:line="240" w:lineRule="auto"/>
        <w:ind w:firstLine="0"/>
        <w:jc w:val="left"/>
        <w:rPr>
          <w:rFonts w:eastAsia="Times New Roman" w:cs="Times New Roman"/>
          <w:szCs w:val="24"/>
          <w:lang w:eastAsia="ru-RU"/>
        </w:rPr>
      </w:pPr>
      <w:r w:rsidRPr="00EB6880">
        <w:rPr>
          <w:rFonts w:cs="Times New Roman"/>
          <w:szCs w:val="24"/>
          <w:shd w:val="clear" w:color="auto" w:fill="FFFFFF"/>
        </w:rPr>
        <w:t>в атмосферу с дымовыми газами котлов:</w:t>
      </w:r>
      <w:r w:rsidRPr="00EB6880">
        <w:rPr>
          <w:rFonts w:eastAsia="Times New Roman" w:cs="Times New Roman"/>
          <w:szCs w:val="24"/>
          <w:lang w:eastAsia="ru-RU"/>
        </w:rPr>
        <w:t xml:space="preserve"> </w:t>
      </w:r>
    </w:p>
    <w:p w14:paraId="4E984747" w14:textId="77777777" w:rsidR="00E774EB" w:rsidRPr="00EB6880" w:rsidRDefault="00E774EB" w:rsidP="00E774EB">
      <w:pPr>
        <w:spacing w:before="60" w:line="240" w:lineRule="auto"/>
        <w:ind w:firstLine="0"/>
        <w:jc w:val="center"/>
        <w:rPr>
          <w:rFonts w:eastAsia="Times New Roman" w:cs="Times New Roman"/>
          <w:szCs w:val="24"/>
          <w:lang w:eastAsia="ru-RU"/>
        </w:rPr>
      </w:pPr>
      <w:r w:rsidRPr="00EB6880">
        <w:rPr>
          <w:rFonts w:eastAsia="Times New Roman" w:cs="Times New Roman"/>
          <w:szCs w:val="24"/>
          <w:lang w:eastAsia="ru-RU"/>
        </w:rPr>
        <w:t>М</w:t>
      </w:r>
      <w:r w:rsidRPr="00EB6880">
        <w:rPr>
          <w:rFonts w:eastAsia="Times New Roman" w:cs="Times New Roman"/>
          <w:szCs w:val="24"/>
          <w:vertAlign w:val="subscript"/>
          <w:lang w:eastAsia="ru-RU"/>
        </w:rPr>
        <w:t>зш</w:t>
      </w:r>
      <w:r w:rsidRPr="00EB6880">
        <w:rPr>
          <w:rFonts w:eastAsia="Times New Roman" w:cs="Times New Roman"/>
          <w:szCs w:val="24"/>
          <w:lang w:eastAsia="ru-RU"/>
        </w:rPr>
        <w:t xml:space="preserve">= 90000*0,156- 216 </w:t>
      </w:r>
      <w:r w:rsidRPr="00EB6880">
        <w:rPr>
          <w:rFonts w:eastAsia="Times New Roman" w:cs="Times New Roman"/>
          <w:b/>
          <w:szCs w:val="24"/>
          <w:lang w:eastAsia="ru-RU"/>
        </w:rPr>
        <w:t xml:space="preserve">= </w:t>
      </w:r>
      <w:r w:rsidRPr="00EB6880">
        <w:rPr>
          <w:rFonts w:eastAsia="Times New Roman" w:cs="Times New Roman"/>
          <w:b/>
          <w:color w:val="000000"/>
          <w:szCs w:val="24"/>
          <w:lang w:eastAsia="ru-RU"/>
        </w:rPr>
        <w:t>13824</w:t>
      </w:r>
      <w:r w:rsidRPr="00EB6880">
        <w:rPr>
          <w:rFonts w:eastAsia="Times New Roman" w:cs="Times New Roman"/>
          <w:szCs w:val="24"/>
          <w:lang w:eastAsia="ru-RU"/>
        </w:rPr>
        <w:t xml:space="preserve"> тонн/год</w:t>
      </w:r>
    </w:p>
    <w:p w14:paraId="42F35033" w14:textId="77777777" w:rsidR="00E774EB" w:rsidRPr="00EB6880" w:rsidRDefault="00E774EB" w:rsidP="00E774EB">
      <w:pPr>
        <w:widowControl w:val="0"/>
        <w:autoSpaceDE w:val="0"/>
        <w:autoSpaceDN w:val="0"/>
        <w:adjustRightInd w:val="0"/>
        <w:spacing w:before="120"/>
        <w:rPr>
          <w:rFonts w:eastAsiaTheme="minorEastAsia" w:cs="Times New Roman"/>
          <w:b/>
          <w:color w:val="444444"/>
          <w:szCs w:val="24"/>
          <w:lang w:eastAsia="ru-RU"/>
        </w:rPr>
      </w:pPr>
      <w:r w:rsidRPr="00EB6880">
        <w:rPr>
          <w:rFonts w:eastAsiaTheme="minorEastAsia" w:cs="Times New Roman"/>
          <w:b/>
          <w:color w:val="444444"/>
          <w:szCs w:val="24"/>
          <w:lang w:eastAsia="ru-RU"/>
        </w:rPr>
        <w:t xml:space="preserve">Нормы атмосферных выбросов согласно </w:t>
      </w:r>
      <w:r w:rsidRPr="00EB6880">
        <w:rPr>
          <w:rFonts w:eastAsiaTheme="minorEastAsia" w:cs="Times New Roman"/>
          <w:b/>
          <w:szCs w:val="24"/>
          <w:lang w:eastAsia="ru-RU"/>
        </w:rPr>
        <w:t>Приказу Минприроды России от 21.02.2020 N 83</w:t>
      </w:r>
    </w:p>
    <w:p w14:paraId="0B589377" w14:textId="77777777" w:rsidR="00E774EB" w:rsidRPr="00EB6880" w:rsidRDefault="00E774EB" w:rsidP="00E774EB">
      <w:pPr>
        <w:spacing w:line="252" w:lineRule="auto"/>
        <w:rPr>
          <w:rFonts w:cs="Times New Roman"/>
          <w:lang w:eastAsia="ru-RU"/>
        </w:rPr>
      </w:pPr>
      <w:r w:rsidRPr="00EB6880">
        <w:rPr>
          <w:rFonts w:cs="Times New Roman"/>
          <w:lang w:eastAsia="ru-RU"/>
        </w:rPr>
        <w:t>3. Атмосферный воздух. Допустимые поступления веществ в атмосферный воздух над уникальной экологической системой озера Байкал</w:t>
      </w:r>
    </w:p>
    <w:p w14:paraId="601DF506" w14:textId="77777777" w:rsidR="00E774EB" w:rsidRPr="00EB6880" w:rsidRDefault="00E774EB" w:rsidP="00E774EB">
      <w:pPr>
        <w:spacing w:line="252" w:lineRule="auto"/>
        <w:rPr>
          <w:rFonts w:cs="Times New Roman"/>
          <w:lang w:eastAsia="ru-RU"/>
        </w:rPr>
      </w:pPr>
      <w:r w:rsidRPr="00EB6880">
        <w:rPr>
          <w:rFonts w:cs="Times New Roman"/>
          <w:bdr w:val="none" w:sz="0" w:space="0" w:color="auto" w:frame="1"/>
          <w:lang w:eastAsia="ru-RU"/>
        </w:rPr>
        <w:t>Поступление в атмосферный воздух над южной котловиной озера Байкал в течение года не более:</w:t>
      </w:r>
    </w:p>
    <w:p w14:paraId="784DDB3E" w14:textId="77777777" w:rsidR="00E774EB" w:rsidRPr="00EB6880" w:rsidRDefault="00E774EB" w:rsidP="00E774EB">
      <w:pPr>
        <w:spacing w:line="252" w:lineRule="auto"/>
        <w:rPr>
          <w:rFonts w:cs="Times New Roman"/>
          <w:lang w:eastAsia="ru-RU"/>
        </w:rPr>
      </w:pPr>
      <w:r w:rsidRPr="00EB6880">
        <w:rPr>
          <w:rFonts w:cs="Times New Roman"/>
          <w:lang w:eastAsia="ru-RU"/>
        </w:rPr>
        <w:t>– 2,5 тыс. тонн серы диоксида (SO</w:t>
      </w:r>
      <w:r w:rsidRPr="00EB6880">
        <w:rPr>
          <w:rFonts w:cs="Times New Roman"/>
          <w:noProof/>
          <w:lang w:eastAsia="ru-RU"/>
        </w:rPr>
        <mc:AlternateContent>
          <mc:Choice Requires="wps">
            <w:drawing>
              <wp:inline distT="0" distB="0" distL="0" distR="0" wp14:anchorId="3A953FB5" wp14:editId="0AB9D4A7">
                <wp:extent cx="104140" cy="219075"/>
                <wp:effectExtent l="0" t="0" r="0" b="0"/>
                <wp:docPr id="120" name="AutoShape 130"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4858377" id="AutoShape 130"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O3R1uY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EB6880">
        <w:rPr>
          <w:rFonts w:cs="Times New Roman"/>
          <w:lang w:eastAsia="ru-RU"/>
        </w:rPr>
        <w:t>) и 1,2 тыс. тонн азота диоксида (NO</w:t>
      </w:r>
      <w:r w:rsidRPr="00EB6880">
        <w:rPr>
          <w:rFonts w:cs="Times New Roman"/>
          <w:noProof/>
          <w:lang w:eastAsia="ru-RU"/>
        </w:rPr>
        <mc:AlternateContent>
          <mc:Choice Requires="wps">
            <w:drawing>
              <wp:inline distT="0" distB="0" distL="0" distR="0" wp14:anchorId="161FD29A" wp14:editId="5DDF1FCE">
                <wp:extent cx="104140" cy="219075"/>
                <wp:effectExtent l="0" t="0" r="0" b="0"/>
                <wp:docPr id="119" name="AutoShape 131" descr="data:image;base64,R0lGODdhCwAXAIABAAAAAP///ywAAAAACwAXAAACGYyPqcvtD6OcCdgFTm6bdcyFnvGR1kWlRgEAOw=="/>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14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950281A" id="AutoShape 131" o:spid="_x0000_s1026" alt="data:image;base64,R0lGODdhCwAXAIABAAAAAP///ywAAAAACwAXAAACGYyPqcvtD6OcCdgFTm6bdcyFnvGR1kWlRgEAOw==" style="width:8.2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" filled="f" stroked="f">
                <o:lock v:ext="edit" aspectratio="t"/>
                <w10:anchorlock/>
              </v:rect>
            </w:pict>
          </mc:Fallback>
        </mc:AlternateContent>
      </w:r>
      <w:r w:rsidRPr="00EB6880">
        <w:rPr>
          <w:rFonts w:cs="Times New Roman"/>
          <w:lang w:eastAsia="ru-RU"/>
        </w:rPr>
        <w:t>) от стационарных источников выбросов, расположенных в центральной экологической зоне Байкальской природной территории;</w:t>
      </w:r>
    </w:p>
    <w:p w14:paraId="5DE0C139" w14:textId="77777777" w:rsidR="00E774EB" w:rsidRPr="00EB6880" w:rsidRDefault="00E774EB" w:rsidP="00E774EB">
      <w:pPr>
        <w:spacing w:line="252" w:lineRule="auto"/>
        <w:rPr>
          <w:rFonts w:cs="Times New Roman"/>
          <w:lang w:eastAsia="ru-RU"/>
        </w:rPr>
      </w:pPr>
      <w:r w:rsidRPr="00EB6880">
        <w:rPr>
          <w:rFonts w:cs="Times New Roman"/>
          <w:lang w:eastAsia="ru-RU"/>
        </w:rPr>
        <w:t>Выбросы от работы ТЭЦ по окислам серы составляют 8,64 % от предельного уровня</w:t>
      </w:r>
    </w:p>
    <w:p w14:paraId="12619089" w14:textId="77777777" w:rsidR="00E774EB" w:rsidRPr="00EB6880" w:rsidRDefault="00E774EB" w:rsidP="00E774EB">
      <w:pPr>
        <w:spacing w:line="252" w:lineRule="auto"/>
        <w:rPr>
          <w:rFonts w:cs="Times New Roman"/>
        </w:rPr>
      </w:pPr>
      <w:r w:rsidRPr="00EB6880">
        <w:rPr>
          <w:rFonts w:cs="Times New Roman"/>
          <w:lang w:eastAsia="ru-RU"/>
        </w:rPr>
        <w:t>По окислам азота выбросы от ТЭЦ составляют 18,00 % от предельного уровня.</w:t>
      </w:r>
    </w:p>
    <w:p w14:paraId="43F28FAB" w14:textId="77777777" w:rsidR="00E774EB" w:rsidRPr="00EB6880" w:rsidRDefault="00E774EB" w:rsidP="000F4721">
      <w:pPr>
        <w:pStyle w:val="2"/>
        <w:rPr>
          <w:rFonts w:cs="Times New Roman"/>
        </w:rPr>
      </w:pPr>
      <w:bookmarkStart w:id="434" w:name="_Toc226883686"/>
      <w:bookmarkStart w:id="435" w:name="_Toc231213469"/>
      <w:r w:rsidRPr="00EB6880">
        <w:rPr>
          <w:rFonts w:cs="Times New Roman"/>
        </w:rPr>
        <w:lastRenderedPageBreak/>
        <w:t>Часть 19.3. Экологические последствия при переводе г. Байкальска на электроотопление</w:t>
      </w:r>
      <w:bookmarkEnd w:id="434"/>
      <w:bookmarkEnd w:id="435"/>
      <w:r w:rsidRPr="00EB6880">
        <w:rPr>
          <w:rFonts w:cs="Times New Roman"/>
        </w:rPr>
        <w:t xml:space="preserve"> </w:t>
      </w:r>
    </w:p>
    <w:p w14:paraId="4B7E59EE"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После перевода г. Байкальска поступление вредных веществ в атмосферу от теплоисточников прекратится полностью.</w:t>
      </w:r>
    </w:p>
    <w:p w14:paraId="494CCBE3"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При работе электрокотельных не образуются золошлаковые отходы.</w:t>
      </w:r>
    </w:p>
    <w:p w14:paraId="2236A7CC"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 xml:space="preserve">Поступление вредных веществ в атмосферу и образование золошлаковых отвалов переносится из Центральной экологической зоны в другие районы региона. При этом, учитывая КПД электростанций при электрогенерации не выше 40%, расход топлива, и соответственно, количество выбросов не снизятся. </w:t>
      </w:r>
    </w:p>
    <w:p w14:paraId="25CFF8E7" w14:textId="77777777" w:rsidR="00E774EB" w:rsidRPr="00EB6880" w:rsidRDefault="00E774EB" w:rsidP="00E774EB">
      <w:pPr>
        <w:widowControl w:val="0"/>
        <w:autoSpaceDE w:val="0"/>
        <w:autoSpaceDN w:val="0"/>
        <w:adjustRightInd w:val="0"/>
        <w:rPr>
          <w:rFonts w:eastAsiaTheme="minorEastAsia" w:cs="Times New Roman"/>
          <w:szCs w:val="24"/>
          <w:lang w:eastAsia="ru-RU"/>
        </w:rPr>
      </w:pPr>
      <w:r w:rsidRPr="00EB6880">
        <w:rPr>
          <w:rFonts w:eastAsiaTheme="minorEastAsia" w:cs="Times New Roman"/>
          <w:szCs w:val="24"/>
          <w:lang w:eastAsia="ru-RU"/>
        </w:rPr>
        <w:t>Вредное воздействие может возникнуть при применении химической деаэрации воды подпитки</w:t>
      </w:r>
      <w:r w:rsidR="00B641F2" w:rsidRPr="00EB6880">
        <w:rPr>
          <w:rFonts w:eastAsiaTheme="minorEastAsia" w:cs="Times New Roman"/>
          <w:szCs w:val="24"/>
          <w:lang w:eastAsia="ru-RU"/>
        </w:rPr>
        <w:t xml:space="preserve">, предусмотренной при строительстве электрокотельной 16 МВт в Промзоне 2025 г. </w:t>
      </w:r>
      <w:r w:rsidRPr="00EB6880">
        <w:rPr>
          <w:rFonts w:eastAsiaTheme="minorEastAsia" w:cs="Times New Roman"/>
          <w:szCs w:val="24"/>
          <w:lang w:eastAsia="ru-RU"/>
        </w:rPr>
        <w:t xml:space="preserve">Поэтому предлагается установка вакуумных деаэраторов. </w:t>
      </w:r>
    </w:p>
    <w:p w14:paraId="368C8DCF" w14:textId="77777777" w:rsidR="00E774EB" w:rsidRPr="00EB6880" w:rsidRDefault="00E774EB" w:rsidP="001D6FF9">
      <w:pPr>
        <w:widowControl w:val="0"/>
        <w:autoSpaceDE w:val="0"/>
        <w:autoSpaceDN w:val="0"/>
        <w:adjustRightInd w:val="0"/>
      </w:pPr>
      <w:r w:rsidRPr="00EB6880">
        <w:rPr>
          <w:rFonts w:eastAsiaTheme="minorEastAsia" w:cs="Times New Roman"/>
          <w:szCs w:val="24"/>
          <w:lang w:eastAsia="ru-RU"/>
        </w:rPr>
        <w:t>Относительное вредное влияние системы теплоснабжение на окружающую среду будет сохраняться за счет сброса в канализацию отходов после химводоочистки.</w:t>
      </w:r>
      <w:r w:rsidR="00E445B8" w:rsidRPr="00EB6880">
        <w:rPr>
          <w:rFonts w:eastAsiaTheme="minorEastAsia" w:cs="Times New Roman"/>
          <w:szCs w:val="24"/>
          <w:lang w:eastAsia="ru-RU"/>
        </w:rPr>
        <w:t xml:space="preserve"> Состав, объемы и концентрации этих реагентов не выходят за рамки ограничений, предусмотренных в Приказе Минприроды России от 21.02.2020 N 83 (ред. от 04.07.2022) «Об утверждении нормативов предельно допустимых воздействий на уникальную экологическую систему озера Байкал и перечня вредных веществ, в том числе веществ, относящихся к категориям особо опасных, высокоопасных, опасных и умеренно опасных для уникальной экологической системы озера Байкал»</w:t>
      </w:r>
      <w:r w:rsidR="001D6FF9">
        <w:rPr>
          <w:rFonts w:eastAsiaTheme="minorEastAsia" w:cs="Times New Roman"/>
          <w:szCs w:val="24"/>
          <w:lang w:eastAsia="ru-RU"/>
        </w:rPr>
        <w:t>.</w:t>
      </w:r>
      <w:bookmarkStart w:id="436" w:name="_GoBack"/>
      <w:bookmarkEnd w:id="436"/>
    </w:p>
    <w:sectPr w:rsidR="00E774EB" w:rsidRPr="00EB6880" w:rsidSect="00E774E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03B7A3" w14:textId="77777777" w:rsidR="00243CD4" w:rsidRDefault="00243CD4">
      <w:pPr>
        <w:spacing w:line="240" w:lineRule="auto"/>
      </w:pPr>
      <w:r>
        <w:separator/>
      </w:r>
    </w:p>
  </w:endnote>
  <w:endnote w:type="continuationSeparator" w:id="0">
    <w:p w14:paraId="543DDADF" w14:textId="77777777" w:rsidR="00243CD4" w:rsidRDefault="00243C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hnschrift">
    <w:panose1 w:val="020B0502040204020203"/>
    <w:charset w:val="CC"/>
    <w:family w:val="swiss"/>
    <w:pitch w:val="variable"/>
    <w:sig w:usb0="A00002C7" w:usb1="00000002" w:usb2="00000000" w:usb3="00000000" w:csb0="0000019F" w:csb1="00000000"/>
  </w:font>
  <w:font w:name="TimesNewRomanPS-ItalicMT">
    <w:altName w:val="Times New Roman"/>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93646"/>
      <w:docPartObj>
        <w:docPartGallery w:val="Page Numbers (Bottom of Page)"/>
        <w:docPartUnique/>
      </w:docPartObj>
    </w:sdtPr>
    <w:sdtContent>
      <w:p w14:paraId="1C48A03D" w14:textId="31DD1408" w:rsidR="00D306BE" w:rsidRDefault="00D306BE" w:rsidP="001D4ED2">
        <w:pPr>
          <w:pStyle w:val="ae"/>
          <w:ind w:firstLine="0"/>
          <w:jc w:val="center"/>
        </w:pPr>
        <w:r>
          <w:fldChar w:fldCharType="begin"/>
        </w:r>
        <w:r>
          <w:instrText>PAGE   \* MERGEFORMAT</w:instrText>
        </w:r>
        <w:r>
          <w:fldChar w:fldCharType="separate"/>
        </w:r>
        <w:r w:rsidR="0081354E">
          <w:rPr>
            <w:noProof/>
          </w:rPr>
          <w:t>40</w:t>
        </w:r>
        <w: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107964"/>
      <w:docPartObj>
        <w:docPartGallery w:val="Page Numbers (Bottom of Page)"/>
        <w:docPartUnique/>
      </w:docPartObj>
    </w:sdtPr>
    <w:sdtContent>
      <w:p w14:paraId="75E2B3B7" w14:textId="309BBAB9" w:rsidR="00D306BE" w:rsidRDefault="00D306BE">
        <w:pPr>
          <w:pStyle w:val="ae"/>
          <w:jc w:val="center"/>
        </w:pPr>
        <w:r>
          <w:fldChar w:fldCharType="begin"/>
        </w:r>
        <w:r>
          <w:instrText>PAGE   \* MERGEFORMAT</w:instrText>
        </w:r>
        <w:r>
          <w:fldChar w:fldCharType="separate"/>
        </w:r>
        <w:r w:rsidR="0081354E">
          <w:rPr>
            <w:noProof/>
          </w:rPr>
          <w:t>123</w:t>
        </w:r>
        <w:r>
          <w:fldChar w:fldCharType="end"/>
        </w:r>
      </w:p>
    </w:sdtContent>
  </w:sdt>
  <w:p w14:paraId="151559E9" w14:textId="77777777" w:rsidR="00D306BE" w:rsidRDefault="00D306BE">
    <w:pPr>
      <w:pStyle w:val="ae"/>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3395483"/>
      <w:docPartObj>
        <w:docPartGallery w:val="Page Numbers (Bottom of Page)"/>
        <w:docPartUnique/>
      </w:docPartObj>
    </w:sdtPr>
    <w:sdtContent>
      <w:p w14:paraId="460A29C2" w14:textId="468370DF" w:rsidR="00D306BE" w:rsidRDefault="00D306BE">
        <w:pPr>
          <w:pStyle w:val="ae"/>
          <w:jc w:val="center"/>
        </w:pPr>
        <w:r>
          <w:fldChar w:fldCharType="begin"/>
        </w:r>
        <w:r>
          <w:instrText>PAGE   \* MERGEFORMAT</w:instrText>
        </w:r>
        <w:r>
          <w:fldChar w:fldCharType="separate"/>
        </w:r>
        <w:r w:rsidR="0081354E">
          <w:rPr>
            <w:noProof/>
          </w:rPr>
          <w:t>128</w:t>
        </w:r>
        <w:r>
          <w:fldChar w:fldCharType="end"/>
        </w:r>
      </w:p>
    </w:sdtContent>
  </w:sdt>
  <w:p w14:paraId="0EF0DA4F" w14:textId="77777777" w:rsidR="00D306BE" w:rsidRDefault="00D306BE">
    <w:pPr>
      <w:pStyle w:val="ae"/>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4216573"/>
      <w:docPartObj>
        <w:docPartGallery w:val="Page Numbers (Bottom of Page)"/>
        <w:docPartUnique/>
      </w:docPartObj>
    </w:sdtPr>
    <w:sdtContent>
      <w:p w14:paraId="4CE2555A" w14:textId="183DEE19" w:rsidR="00D306BE" w:rsidRDefault="00D306BE">
        <w:pPr>
          <w:pStyle w:val="ae"/>
          <w:jc w:val="center"/>
        </w:pPr>
        <w:r>
          <w:fldChar w:fldCharType="begin"/>
        </w:r>
        <w:r>
          <w:instrText>PAGE   \* MERGEFORMAT</w:instrText>
        </w:r>
        <w:r>
          <w:fldChar w:fldCharType="separate"/>
        </w:r>
        <w:r w:rsidR="00ED3B7B">
          <w:rPr>
            <w:noProof/>
          </w:rPr>
          <w:t>132</w:t>
        </w:r>
        <w:r>
          <w:fldChar w:fldCharType="end"/>
        </w:r>
      </w:p>
    </w:sdtContent>
  </w:sdt>
  <w:p w14:paraId="21F13284" w14:textId="77777777" w:rsidR="00D306BE" w:rsidRDefault="00D306BE">
    <w:pPr>
      <w:pStyle w:val="ae"/>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58533"/>
      <w:docPartObj>
        <w:docPartGallery w:val="Page Numbers (Bottom of Page)"/>
        <w:docPartUnique/>
      </w:docPartObj>
    </w:sdtPr>
    <w:sdtContent>
      <w:p w14:paraId="520295C4" w14:textId="7BCFDB8C" w:rsidR="00D306BE" w:rsidRDefault="00D306BE">
        <w:pPr>
          <w:pStyle w:val="ae"/>
          <w:jc w:val="center"/>
        </w:pPr>
        <w:r>
          <w:fldChar w:fldCharType="begin"/>
        </w:r>
        <w:r>
          <w:instrText>PAGE   \* MERGEFORMAT</w:instrText>
        </w:r>
        <w:r>
          <w:fldChar w:fldCharType="separate"/>
        </w:r>
        <w:r w:rsidR="00ED3B7B">
          <w:rPr>
            <w:noProof/>
          </w:rPr>
          <w:t>150</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8995483"/>
      <w:docPartObj>
        <w:docPartGallery w:val="Page Numbers (Bottom of Page)"/>
        <w:docPartUnique/>
      </w:docPartObj>
    </w:sdtPr>
    <w:sdtContent>
      <w:p w14:paraId="66517549" w14:textId="5871CD3C" w:rsidR="00D306BE" w:rsidRDefault="00D306BE">
        <w:pPr>
          <w:pStyle w:val="ae"/>
          <w:jc w:val="center"/>
        </w:pPr>
        <w:r>
          <w:fldChar w:fldCharType="begin"/>
        </w:r>
        <w:r>
          <w:instrText>PAGE   \* MERGEFORMAT</w:instrText>
        </w:r>
        <w:r>
          <w:fldChar w:fldCharType="separate"/>
        </w:r>
        <w:r w:rsidR="0081354E">
          <w:rPr>
            <w:noProof/>
          </w:rPr>
          <w:t>51</w:t>
        </w:r>
        <w: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0239765"/>
      <w:docPartObj>
        <w:docPartGallery w:val="Page Numbers (Bottom of Page)"/>
        <w:docPartUnique/>
      </w:docPartObj>
    </w:sdtPr>
    <w:sdtContent>
      <w:p w14:paraId="4272132B" w14:textId="743C7C0A" w:rsidR="00D306BE" w:rsidRDefault="00D306BE" w:rsidP="006E067D">
        <w:pPr>
          <w:pStyle w:val="ae"/>
          <w:ind w:firstLine="0"/>
          <w:jc w:val="center"/>
        </w:pPr>
        <w:r>
          <w:fldChar w:fldCharType="begin"/>
        </w:r>
        <w:r>
          <w:instrText>PAGE   \* MERGEFORMAT</w:instrText>
        </w:r>
        <w:r>
          <w:fldChar w:fldCharType="separate"/>
        </w:r>
        <w:r w:rsidR="0081354E">
          <w:rPr>
            <w:noProof/>
          </w:rPr>
          <w:t>62</w:t>
        </w:r>
        <w: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2763531"/>
      <w:docPartObj>
        <w:docPartGallery w:val="Page Numbers (Bottom of Page)"/>
        <w:docPartUnique/>
      </w:docPartObj>
    </w:sdtPr>
    <w:sdtContent>
      <w:p w14:paraId="5CDDE16E" w14:textId="0F7AEA3F" w:rsidR="00D306BE" w:rsidRDefault="00D306BE">
        <w:pPr>
          <w:pStyle w:val="ae"/>
          <w:jc w:val="center"/>
        </w:pPr>
        <w:r>
          <w:fldChar w:fldCharType="begin"/>
        </w:r>
        <w:r>
          <w:instrText>PAGE   \* MERGEFORMAT</w:instrText>
        </w:r>
        <w:r>
          <w:fldChar w:fldCharType="separate"/>
        </w:r>
        <w:r w:rsidR="0081354E">
          <w:rPr>
            <w:noProof/>
          </w:rPr>
          <w:t>68</w:t>
        </w:r>
        <w:r>
          <w:fldChar w:fldCharType="end"/>
        </w:r>
      </w:p>
    </w:sdtContent>
  </w:sdt>
  <w:p w14:paraId="471E12E0" w14:textId="77777777" w:rsidR="00D306BE" w:rsidRDefault="00D306BE">
    <w:pPr>
      <w:pStyle w:val="ae"/>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8214390"/>
      <w:docPartObj>
        <w:docPartGallery w:val="Page Numbers (Bottom of Page)"/>
        <w:docPartUnique/>
      </w:docPartObj>
    </w:sdtPr>
    <w:sdtContent>
      <w:p w14:paraId="568C12B8" w14:textId="06243525" w:rsidR="00D306BE" w:rsidRDefault="00D306BE">
        <w:pPr>
          <w:pStyle w:val="ae"/>
          <w:jc w:val="center"/>
        </w:pPr>
        <w:r>
          <w:fldChar w:fldCharType="begin"/>
        </w:r>
        <w:r>
          <w:instrText>PAGE   \* MERGEFORMAT</w:instrText>
        </w:r>
        <w:r>
          <w:fldChar w:fldCharType="separate"/>
        </w:r>
        <w:r w:rsidR="0081354E">
          <w:rPr>
            <w:noProof/>
          </w:rPr>
          <w:t>82</w:t>
        </w:r>
        <w:r>
          <w:fldChar w:fldCharType="end"/>
        </w:r>
      </w:p>
    </w:sdtContent>
  </w:sdt>
  <w:p w14:paraId="56B711CE" w14:textId="77777777" w:rsidR="00D306BE" w:rsidRDefault="00D306BE">
    <w:pPr>
      <w:pStyle w:val="ae"/>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6092313"/>
      <w:docPartObj>
        <w:docPartGallery w:val="Page Numbers (Bottom of Page)"/>
        <w:docPartUnique/>
      </w:docPartObj>
    </w:sdtPr>
    <w:sdtContent>
      <w:p w14:paraId="66BE2BB2" w14:textId="451EAD02" w:rsidR="00D306BE" w:rsidRDefault="00D306BE">
        <w:pPr>
          <w:pStyle w:val="ae"/>
          <w:jc w:val="center"/>
        </w:pPr>
        <w:r>
          <w:fldChar w:fldCharType="begin"/>
        </w:r>
        <w:r>
          <w:instrText>PAGE   \* MERGEFORMAT</w:instrText>
        </w:r>
        <w:r>
          <w:fldChar w:fldCharType="separate"/>
        </w:r>
        <w:r w:rsidR="0081354E">
          <w:rPr>
            <w:noProof/>
          </w:rPr>
          <w:t>91</w:t>
        </w:r>
        <w:r>
          <w:fldChar w:fldCharType="end"/>
        </w:r>
      </w:p>
    </w:sdtContent>
  </w:sdt>
  <w:p w14:paraId="289F2E6C" w14:textId="77777777" w:rsidR="00D306BE" w:rsidRDefault="00D306BE">
    <w:pPr>
      <w:pStyle w:val="ae"/>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7873441"/>
      <w:docPartObj>
        <w:docPartGallery w:val="Page Numbers (Bottom of Page)"/>
        <w:docPartUnique/>
      </w:docPartObj>
    </w:sdtPr>
    <w:sdtContent>
      <w:p w14:paraId="7C737525" w14:textId="3F146B8D" w:rsidR="00D306BE" w:rsidRDefault="00D306BE">
        <w:pPr>
          <w:pStyle w:val="ae"/>
          <w:jc w:val="center"/>
        </w:pPr>
        <w:r>
          <w:fldChar w:fldCharType="begin"/>
        </w:r>
        <w:r>
          <w:instrText>PAGE   \* MERGEFORMAT</w:instrText>
        </w:r>
        <w:r>
          <w:fldChar w:fldCharType="separate"/>
        </w:r>
        <w:r w:rsidR="0081354E">
          <w:rPr>
            <w:noProof/>
          </w:rPr>
          <w:t>92</w:t>
        </w:r>
        <w:r>
          <w:fldChar w:fldCharType="end"/>
        </w:r>
      </w:p>
    </w:sdtContent>
  </w:sdt>
  <w:p w14:paraId="7462073F" w14:textId="77777777" w:rsidR="00D306BE" w:rsidRDefault="00D306BE">
    <w:pPr>
      <w:pStyle w:val="ae"/>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1129258"/>
      <w:docPartObj>
        <w:docPartGallery w:val="Page Numbers (Bottom of Page)"/>
        <w:docPartUnique/>
      </w:docPartObj>
    </w:sdtPr>
    <w:sdtContent>
      <w:p w14:paraId="3E76633E" w14:textId="086529E1" w:rsidR="00D306BE" w:rsidRDefault="00D306BE">
        <w:pPr>
          <w:pStyle w:val="ae"/>
          <w:jc w:val="center"/>
        </w:pPr>
        <w:r>
          <w:fldChar w:fldCharType="begin"/>
        </w:r>
        <w:r>
          <w:instrText>PAGE   \* MERGEFORMAT</w:instrText>
        </w:r>
        <w:r>
          <w:fldChar w:fldCharType="separate"/>
        </w:r>
        <w:r w:rsidR="0081354E">
          <w:rPr>
            <w:noProof/>
          </w:rPr>
          <w:t>96</w:t>
        </w:r>
        <w:r>
          <w:fldChar w:fldCharType="end"/>
        </w:r>
      </w:p>
    </w:sdtContent>
  </w:sdt>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5032623"/>
      <w:docPartObj>
        <w:docPartGallery w:val="Page Numbers (Bottom of Page)"/>
        <w:docPartUnique/>
      </w:docPartObj>
    </w:sdtPr>
    <w:sdtContent>
      <w:p w14:paraId="168E6FB9" w14:textId="0889B0F2" w:rsidR="00D306BE" w:rsidRDefault="00D306BE">
        <w:pPr>
          <w:pStyle w:val="ae"/>
          <w:jc w:val="center"/>
        </w:pPr>
        <w:r>
          <w:fldChar w:fldCharType="begin"/>
        </w:r>
        <w:r>
          <w:instrText>PAGE   \* MERGEFORMAT</w:instrText>
        </w:r>
        <w:r>
          <w:fldChar w:fldCharType="separate"/>
        </w:r>
        <w:r w:rsidR="0081354E">
          <w:rPr>
            <w:noProof/>
          </w:rPr>
          <w:t>114</w:t>
        </w:r>
        <w:r>
          <w:fldChar w:fldCharType="end"/>
        </w:r>
      </w:p>
    </w:sdtContent>
  </w:sdt>
  <w:p w14:paraId="0AF00BCE" w14:textId="0C2C3232" w:rsidR="00D306BE" w:rsidRDefault="00D306BE">
    <w:pPr>
      <w:pStyle w:val="ae"/>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9E1D28" w14:textId="77777777" w:rsidR="00243CD4" w:rsidRDefault="00243CD4">
      <w:pPr>
        <w:spacing w:line="240" w:lineRule="auto"/>
      </w:pPr>
      <w:r>
        <w:separator/>
      </w:r>
    </w:p>
  </w:footnote>
  <w:footnote w:type="continuationSeparator" w:id="0">
    <w:p w14:paraId="1E4C22C8" w14:textId="77777777" w:rsidR="00243CD4" w:rsidRDefault="00243CD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E4C5F"/>
    <w:multiLevelType w:val="hybridMultilevel"/>
    <w:tmpl w:val="74CAFBEA"/>
    <w:lvl w:ilvl="0" w:tplc="75FA7754">
      <w:start w:val="1"/>
      <w:numFmt w:val="decimal"/>
      <w:lvlText w:val="%1."/>
      <w:lvlJc w:val="left"/>
      <w:pPr>
        <w:ind w:left="1069" w:hanging="360"/>
      </w:pPr>
      <w:rPr>
        <w:rFonts w:hint="default"/>
        <w:b w:val="0"/>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18B38B7"/>
    <w:multiLevelType w:val="hybridMultilevel"/>
    <w:tmpl w:val="8F0ADE2A"/>
    <w:lvl w:ilvl="0" w:tplc="020263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46775EA"/>
    <w:multiLevelType w:val="hybridMultilevel"/>
    <w:tmpl w:val="F86CF5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3D96C77"/>
    <w:multiLevelType w:val="hybridMultilevel"/>
    <w:tmpl w:val="A50405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7226D0F"/>
    <w:multiLevelType w:val="hybridMultilevel"/>
    <w:tmpl w:val="5E5665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A2500CA"/>
    <w:multiLevelType w:val="hybridMultilevel"/>
    <w:tmpl w:val="D018C4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E8D11DC"/>
    <w:multiLevelType w:val="hybridMultilevel"/>
    <w:tmpl w:val="A2F4F1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40466D81"/>
    <w:multiLevelType w:val="hybridMultilevel"/>
    <w:tmpl w:val="79FE6878"/>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8" w15:restartNumberingAfterBreak="0">
    <w:nsid w:val="44344E53"/>
    <w:multiLevelType w:val="hybridMultilevel"/>
    <w:tmpl w:val="473C2B06"/>
    <w:lvl w:ilvl="0" w:tplc="F530B64C">
      <w:start w:val="1"/>
      <w:numFmt w:val="bullet"/>
      <w:pStyle w:val="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45A21A81"/>
    <w:multiLevelType w:val="hybridMultilevel"/>
    <w:tmpl w:val="DCAAF5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59500BD9"/>
    <w:multiLevelType w:val="hybridMultilevel"/>
    <w:tmpl w:val="2BC0E75A"/>
    <w:lvl w:ilvl="0" w:tplc="F55EB9B0">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5D583694"/>
    <w:multiLevelType w:val="hybridMultilevel"/>
    <w:tmpl w:val="77DA540C"/>
    <w:lvl w:ilvl="0" w:tplc="93964B70">
      <w:start w:val="2"/>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15C55C5"/>
    <w:multiLevelType w:val="hybridMultilevel"/>
    <w:tmpl w:val="780266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67091F9F"/>
    <w:multiLevelType w:val="multilevel"/>
    <w:tmpl w:val="8D66E36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cs="Times New Roman" w:hint="default"/>
        <w:sz w:val="24"/>
        <w:szCs w:val="24"/>
      </w:rPr>
    </w:lvl>
    <w:lvl w:ilvl="1" w:tplc="C298F892">
      <w:start w:val="1"/>
      <w:numFmt w:val="bullet"/>
      <w:lvlText w:val="•"/>
      <w:lvlJc w:val="left"/>
      <w:pPr>
        <w:ind w:left="1121" w:hanging="144"/>
      </w:pPr>
    </w:lvl>
    <w:lvl w:ilvl="2" w:tplc="B860E6AA">
      <w:start w:val="1"/>
      <w:numFmt w:val="bullet"/>
      <w:lvlText w:val="•"/>
      <w:lvlJc w:val="left"/>
      <w:pPr>
        <w:ind w:left="2124" w:hanging="144"/>
      </w:pPr>
    </w:lvl>
    <w:lvl w:ilvl="3" w:tplc="94B2E186">
      <w:start w:val="1"/>
      <w:numFmt w:val="bullet"/>
      <w:lvlText w:val="•"/>
      <w:lvlJc w:val="left"/>
      <w:pPr>
        <w:ind w:left="3127" w:hanging="144"/>
      </w:pPr>
    </w:lvl>
    <w:lvl w:ilvl="4" w:tplc="52DC2EBC">
      <w:start w:val="1"/>
      <w:numFmt w:val="bullet"/>
      <w:lvlText w:val="•"/>
      <w:lvlJc w:val="left"/>
      <w:pPr>
        <w:ind w:left="4129" w:hanging="144"/>
      </w:pPr>
    </w:lvl>
    <w:lvl w:ilvl="5" w:tplc="272E7688">
      <w:start w:val="1"/>
      <w:numFmt w:val="bullet"/>
      <w:lvlText w:val="•"/>
      <w:lvlJc w:val="left"/>
      <w:pPr>
        <w:ind w:left="5132" w:hanging="144"/>
      </w:pPr>
    </w:lvl>
    <w:lvl w:ilvl="6" w:tplc="C6B83B98">
      <w:start w:val="1"/>
      <w:numFmt w:val="bullet"/>
      <w:lvlText w:val="•"/>
      <w:lvlJc w:val="left"/>
      <w:pPr>
        <w:ind w:left="6135" w:hanging="144"/>
      </w:pPr>
    </w:lvl>
    <w:lvl w:ilvl="7" w:tplc="A858E7E4">
      <w:start w:val="1"/>
      <w:numFmt w:val="bullet"/>
      <w:lvlText w:val="•"/>
      <w:lvlJc w:val="left"/>
      <w:pPr>
        <w:ind w:left="7138" w:hanging="144"/>
      </w:pPr>
    </w:lvl>
    <w:lvl w:ilvl="8" w:tplc="CC740300">
      <w:start w:val="1"/>
      <w:numFmt w:val="bullet"/>
      <w:lvlText w:val="•"/>
      <w:lvlJc w:val="left"/>
      <w:pPr>
        <w:ind w:left="8140" w:hanging="144"/>
      </w:pPr>
    </w:lvl>
  </w:abstractNum>
  <w:abstractNum w:abstractNumId="15" w15:restartNumberingAfterBreak="0">
    <w:nsid w:val="78603F71"/>
    <w:multiLevelType w:val="hybridMultilevel"/>
    <w:tmpl w:val="5E16DE60"/>
    <w:lvl w:ilvl="0" w:tplc="8B607BFE">
      <w:start w:val="1"/>
      <w:numFmt w:val="decimal"/>
      <w:lvlText w:val="%1."/>
      <w:lvlJc w:val="left"/>
      <w:pPr>
        <w:ind w:left="1070" w:hanging="360"/>
      </w:pPr>
      <w:rPr>
        <w:rFonts w:hint="default"/>
        <w:sz w:val="24"/>
        <w:szCs w:val="24"/>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8"/>
  </w:num>
  <w:num w:numId="2">
    <w:abstractNumId w:val="11"/>
  </w:num>
  <w:num w:numId="3">
    <w:abstractNumId w:val="14"/>
  </w:num>
  <w:num w:numId="4">
    <w:abstractNumId w:val="9"/>
  </w:num>
  <w:num w:numId="5">
    <w:abstractNumId w:val="5"/>
  </w:num>
  <w:num w:numId="6">
    <w:abstractNumId w:val="3"/>
  </w:num>
  <w:num w:numId="7">
    <w:abstractNumId w:val="4"/>
  </w:num>
  <w:num w:numId="8">
    <w:abstractNumId w:val="15"/>
  </w:num>
  <w:num w:numId="9">
    <w:abstractNumId w:val="6"/>
  </w:num>
  <w:num w:numId="10">
    <w:abstractNumId w:val="2"/>
  </w:num>
  <w:num w:numId="11">
    <w:abstractNumId w:val="0"/>
  </w:num>
  <w:num w:numId="12">
    <w:abstractNumId w:val="7"/>
  </w:num>
  <w:num w:numId="13">
    <w:abstractNumId w:val="1"/>
  </w:num>
  <w:num w:numId="14">
    <w:abstractNumId w:val="10"/>
  </w:num>
  <w:num w:numId="15">
    <w:abstractNumId w:val="12"/>
  </w:num>
  <w:num w:numId="16">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888"/>
    <w:rsid w:val="00000648"/>
    <w:rsid w:val="00001869"/>
    <w:rsid w:val="00002FAD"/>
    <w:rsid w:val="00003120"/>
    <w:rsid w:val="000035F5"/>
    <w:rsid w:val="00004585"/>
    <w:rsid w:val="000048DD"/>
    <w:rsid w:val="00007897"/>
    <w:rsid w:val="00010EC8"/>
    <w:rsid w:val="00013463"/>
    <w:rsid w:val="00015AE2"/>
    <w:rsid w:val="00016B88"/>
    <w:rsid w:val="0001768D"/>
    <w:rsid w:val="00024A11"/>
    <w:rsid w:val="000251E1"/>
    <w:rsid w:val="00030FEF"/>
    <w:rsid w:val="00031DAE"/>
    <w:rsid w:val="00031E07"/>
    <w:rsid w:val="00031E40"/>
    <w:rsid w:val="00035B12"/>
    <w:rsid w:val="00040FF9"/>
    <w:rsid w:val="00041006"/>
    <w:rsid w:val="00044172"/>
    <w:rsid w:val="00044BD2"/>
    <w:rsid w:val="00045A32"/>
    <w:rsid w:val="00047E82"/>
    <w:rsid w:val="000500BD"/>
    <w:rsid w:val="00050332"/>
    <w:rsid w:val="000504DB"/>
    <w:rsid w:val="00055C5F"/>
    <w:rsid w:val="00055FBF"/>
    <w:rsid w:val="000565EF"/>
    <w:rsid w:val="00057196"/>
    <w:rsid w:val="0006186D"/>
    <w:rsid w:val="000618AE"/>
    <w:rsid w:val="00061B05"/>
    <w:rsid w:val="000644E3"/>
    <w:rsid w:val="00067A98"/>
    <w:rsid w:val="00067E3A"/>
    <w:rsid w:val="00071550"/>
    <w:rsid w:val="00073032"/>
    <w:rsid w:val="00075704"/>
    <w:rsid w:val="00080A8D"/>
    <w:rsid w:val="00082EA1"/>
    <w:rsid w:val="00083F77"/>
    <w:rsid w:val="00085990"/>
    <w:rsid w:val="00090D1E"/>
    <w:rsid w:val="00093A42"/>
    <w:rsid w:val="000A1938"/>
    <w:rsid w:val="000A32CE"/>
    <w:rsid w:val="000A3583"/>
    <w:rsid w:val="000B0DE3"/>
    <w:rsid w:val="000B1323"/>
    <w:rsid w:val="000B192E"/>
    <w:rsid w:val="000B1BF5"/>
    <w:rsid w:val="000B3937"/>
    <w:rsid w:val="000B6763"/>
    <w:rsid w:val="000C02B8"/>
    <w:rsid w:val="000C1330"/>
    <w:rsid w:val="000C275C"/>
    <w:rsid w:val="000C3A12"/>
    <w:rsid w:val="000C5A0E"/>
    <w:rsid w:val="000C728D"/>
    <w:rsid w:val="000C78A4"/>
    <w:rsid w:val="000D24E9"/>
    <w:rsid w:val="000E1CB0"/>
    <w:rsid w:val="000E460E"/>
    <w:rsid w:val="000E5337"/>
    <w:rsid w:val="000E7D2E"/>
    <w:rsid w:val="000F337C"/>
    <w:rsid w:val="000F3C11"/>
    <w:rsid w:val="000F46E7"/>
    <w:rsid w:val="000F4721"/>
    <w:rsid w:val="000F679A"/>
    <w:rsid w:val="001013E4"/>
    <w:rsid w:val="001033A7"/>
    <w:rsid w:val="00103D2F"/>
    <w:rsid w:val="00112BAA"/>
    <w:rsid w:val="00116815"/>
    <w:rsid w:val="0011713D"/>
    <w:rsid w:val="00124AFC"/>
    <w:rsid w:val="00126560"/>
    <w:rsid w:val="001270A4"/>
    <w:rsid w:val="0013053B"/>
    <w:rsid w:val="0013122D"/>
    <w:rsid w:val="00132ED8"/>
    <w:rsid w:val="001359A0"/>
    <w:rsid w:val="00135F13"/>
    <w:rsid w:val="001377D7"/>
    <w:rsid w:val="0014330A"/>
    <w:rsid w:val="00143658"/>
    <w:rsid w:val="00145DF6"/>
    <w:rsid w:val="00147D67"/>
    <w:rsid w:val="0015059E"/>
    <w:rsid w:val="00152B49"/>
    <w:rsid w:val="0015472B"/>
    <w:rsid w:val="001550EA"/>
    <w:rsid w:val="0016309C"/>
    <w:rsid w:val="00170777"/>
    <w:rsid w:val="001729D7"/>
    <w:rsid w:val="00173013"/>
    <w:rsid w:val="00173305"/>
    <w:rsid w:val="001750F4"/>
    <w:rsid w:val="00176438"/>
    <w:rsid w:val="0017760A"/>
    <w:rsid w:val="00180582"/>
    <w:rsid w:val="00183060"/>
    <w:rsid w:val="00184394"/>
    <w:rsid w:val="00185826"/>
    <w:rsid w:val="00185C3B"/>
    <w:rsid w:val="00191600"/>
    <w:rsid w:val="00193B8F"/>
    <w:rsid w:val="001A23E6"/>
    <w:rsid w:val="001A5E74"/>
    <w:rsid w:val="001B0740"/>
    <w:rsid w:val="001B3AC5"/>
    <w:rsid w:val="001B5127"/>
    <w:rsid w:val="001B5E37"/>
    <w:rsid w:val="001C01B6"/>
    <w:rsid w:val="001C0FAE"/>
    <w:rsid w:val="001C166E"/>
    <w:rsid w:val="001C2159"/>
    <w:rsid w:val="001C2CBB"/>
    <w:rsid w:val="001C570B"/>
    <w:rsid w:val="001D2250"/>
    <w:rsid w:val="001D2266"/>
    <w:rsid w:val="001D25D9"/>
    <w:rsid w:val="001D280E"/>
    <w:rsid w:val="001D3434"/>
    <w:rsid w:val="001D3CA4"/>
    <w:rsid w:val="001D4ED2"/>
    <w:rsid w:val="001D69CB"/>
    <w:rsid w:val="001D6FF9"/>
    <w:rsid w:val="001E029E"/>
    <w:rsid w:val="001E10D7"/>
    <w:rsid w:val="001E2233"/>
    <w:rsid w:val="001E5AD4"/>
    <w:rsid w:val="001E75FC"/>
    <w:rsid w:val="001F10DF"/>
    <w:rsid w:val="001F1A20"/>
    <w:rsid w:val="001F7C7B"/>
    <w:rsid w:val="002007CD"/>
    <w:rsid w:val="0020173B"/>
    <w:rsid w:val="0020570D"/>
    <w:rsid w:val="00207579"/>
    <w:rsid w:val="0021212C"/>
    <w:rsid w:val="00212A65"/>
    <w:rsid w:val="0021674F"/>
    <w:rsid w:val="00220921"/>
    <w:rsid w:val="00220B36"/>
    <w:rsid w:val="00222A04"/>
    <w:rsid w:val="00222B31"/>
    <w:rsid w:val="002241E4"/>
    <w:rsid w:val="00225BA9"/>
    <w:rsid w:val="0022703F"/>
    <w:rsid w:val="00230378"/>
    <w:rsid w:val="00231489"/>
    <w:rsid w:val="00233057"/>
    <w:rsid w:val="00233E97"/>
    <w:rsid w:val="00236833"/>
    <w:rsid w:val="00236BE2"/>
    <w:rsid w:val="00241C59"/>
    <w:rsid w:val="00243CD4"/>
    <w:rsid w:val="00244337"/>
    <w:rsid w:val="00247D76"/>
    <w:rsid w:val="0025153B"/>
    <w:rsid w:val="00252529"/>
    <w:rsid w:val="0025259B"/>
    <w:rsid w:val="00256C61"/>
    <w:rsid w:val="00257733"/>
    <w:rsid w:val="00257B4D"/>
    <w:rsid w:val="002616F7"/>
    <w:rsid w:val="00261A11"/>
    <w:rsid w:val="00265C88"/>
    <w:rsid w:val="00265C97"/>
    <w:rsid w:val="00266E01"/>
    <w:rsid w:val="00267962"/>
    <w:rsid w:val="002703D9"/>
    <w:rsid w:val="00276224"/>
    <w:rsid w:val="00280098"/>
    <w:rsid w:val="0028366F"/>
    <w:rsid w:val="002849B6"/>
    <w:rsid w:val="002854D5"/>
    <w:rsid w:val="00286542"/>
    <w:rsid w:val="00286A9C"/>
    <w:rsid w:val="00287916"/>
    <w:rsid w:val="002915B9"/>
    <w:rsid w:val="00291FDD"/>
    <w:rsid w:val="00294CED"/>
    <w:rsid w:val="0029527A"/>
    <w:rsid w:val="0029719A"/>
    <w:rsid w:val="002B27F9"/>
    <w:rsid w:val="002B4B59"/>
    <w:rsid w:val="002B5364"/>
    <w:rsid w:val="002B65F7"/>
    <w:rsid w:val="002C2A38"/>
    <w:rsid w:val="002C2E41"/>
    <w:rsid w:val="002C601A"/>
    <w:rsid w:val="002D118B"/>
    <w:rsid w:val="002E53C4"/>
    <w:rsid w:val="002E543A"/>
    <w:rsid w:val="002E5BF6"/>
    <w:rsid w:val="002E701B"/>
    <w:rsid w:val="002F1FA5"/>
    <w:rsid w:val="002F2498"/>
    <w:rsid w:val="002F301E"/>
    <w:rsid w:val="002F40E9"/>
    <w:rsid w:val="002F429D"/>
    <w:rsid w:val="00300A13"/>
    <w:rsid w:val="00300A74"/>
    <w:rsid w:val="00301F28"/>
    <w:rsid w:val="00304A32"/>
    <w:rsid w:val="00310A1F"/>
    <w:rsid w:val="00311EFE"/>
    <w:rsid w:val="00314B17"/>
    <w:rsid w:val="00314C55"/>
    <w:rsid w:val="00323437"/>
    <w:rsid w:val="003243A7"/>
    <w:rsid w:val="00325353"/>
    <w:rsid w:val="00326E09"/>
    <w:rsid w:val="003303D5"/>
    <w:rsid w:val="00331E55"/>
    <w:rsid w:val="003329F0"/>
    <w:rsid w:val="00335C49"/>
    <w:rsid w:val="003374E4"/>
    <w:rsid w:val="003441B3"/>
    <w:rsid w:val="00346327"/>
    <w:rsid w:val="00351179"/>
    <w:rsid w:val="0035117F"/>
    <w:rsid w:val="00354323"/>
    <w:rsid w:val="00356935"/>
    <w:rsid w:val="00360630"/>
    <w:rsid w:val="003610AF"/>
    <w:rsid w:val="00362E04"/>
    <w:rsid w:val="003639FB"/>
    <w:rsid w:val="00363DDC"/>
    <w:rsid w:val="00364EA6"/>
    <w:rsid w:val="00365178"/>
    <w:rsid w:val="00367664"/>
    <w:rsid w:val="00370280"/>
    <w:rsid w:val="003704A9"/>
    <w:rsid w:val="00372314"/>
    <w:rsid w:val="00372846"/>
    <w:rsid w:val="00373FD0"/>
    <w:rsid w:val="00374EC6"/>
    <w:rsid w:val="003805B8"/>
    <w:rsid w:val="00381D46"/>
    <w:rsid w:val="00382664"/>
    <w:rsid w:val="00385201"/>
    <w:rsid w:val="003866C1"/>
    <w:rsid w:val="003924B7"/>
    <w:rsid w:val="00395FED"/>
    <w:rsid w:val="003A0B1E"/>
    <w:rsid w:val="003A0D2B"/>
    <w:rsid w:val="003A3928"/>
    <w:rsid w:val="003A78DA"/>
    <w:rsid w:val="003B0007"/>
    <w:rsid w:val="003B09A8"/>
    <w:rsid w:val="003B7506"/>
    <w:rsid w:val="003C09C1"/>
    <w:rsid w:val="003C1684"/>
    <w:rsid w:val="003C2C62"/>
    <w:rsid w:val="003C43C3"/>
    <w:rsid w:val="003C48A9"/>
    <w:rsid w:val="003C614D"/>
    <w:rsid w:val="003C621F"/>
    <w:rsid w:val="003C6420"/>
    <w:rsid w:val="003C69FA"/>
    <w:rsid w:val="003D1233"/>
    <w:rsid w:val="003D248C"/>
    <w:rsid w:val="003D24B7"/>
    <w:rsid w:val="003D6DFE"/>
    <w:rsid w:val="003E1D65"/>
    <w:rsid w:val="003E6CC0"/>
    <w:rsid w:val="003E71A5"/>
    <w:rsid w:val="003F00DD"/>
    <w:rsid w:val="003F0FBE"/>
    <w:rsid w:val="003F297D"/>
    <w:rsid w:val="003F5D3F"/>
    <w:rsid w:val="003F6C2B"/>
    <w:rsid w:val="0040099D"/>
    <w:rsid w:val="00402ACF"/>
    <w:rsid w:val="00404E49"/>
    <w:rsid w:val="00406DDA"/>
    <w:rsid w:val="00412CE7"/>
    <w:rsid w:val="00416385"/>
    <w:rsid w:val="004167A0"/>
    <w:rsid w:val="0041789D"/>
    <w:rsid w:val="00420692"/>
    <w:rsid w:val="00422405"/>
    <w:rsid w:val="00422C2D"/>
    <w:rsid w:val="00423172"/>
    <w:rsid w:val="004239B4"/>
    <w:rsid w:val="00423BD9"/>
    <w:rsid w:val="00424BAA"/>
    <w:rsid w:val="00425DC3"/>
    <w:rsid w:val="00425F26"/>
    <w:rsid w:val="004275DB"/>
    <w:rsid w:val="00427B9C"/>
    <w:rsid w:val="00432791"/>
    <w:rsid w:val="00433BAB"/>
    <w:rsid w:val="00434247"/>
    <w:rsid w:val="00434755"/>
    <w:rsid w:val="00435091"/>
    <w:rsid w:val="00435833"/>
    <w:rsid w:val="00435B89"/>
    <w:rsid w:val="00435D8E"/>
    <w:rsid w:val="00436BAA"/>
    <w:rsid w:val="004411CA"/>
    <w:rsid w:val="004414E8"/>
    <w:rsid w:val="004431CC"/>
    <w:rsid w:val="00443A4C"/>
    <w:rsid w:val="00445ABC"/>
    <w:rsid w:val="00453567"/>
    <w:rsid w:val="00454209"/>
    <w:rsid w:val="00460721"/>
    <w:rsid w:val="0046131F"/>
    <w:rsid w:val="004617D6"/>
    <w:rsid w:val="00464DAB"/>
    <w:rsid w:val="00464FB3"/>
    <w:rsid w:val="00466B8F"/>
    <w:rsid w:val="00467EE6"/>
    <w:rsid w:val="00470A23"/>
    <w:rsid w:val="00470B6D"/>
    <w:rsid w:val="00474680"/>
    <w:rsid w:val="0047484F"/>
    <w:rsid w:val="00474C67"/>
    <w:rsid w:val="00474F54"/>
    <w:rsid w:val="00476159"/>
    <w:rsid w:val="0047659A"/>
    <w:rsid w:val="00476FCA"/>
    <w:rsid w:val="00482A30"/>
    <w:rsid w:val="00484420"/>
    <w:rsid w:val="00485806"/>
    <w:rsid w:val="004866AA"/>
    <w:rsid w:val="004869F1"/>
    <w:rsid w:val="00487664"/>
    <w:rsid w:val="00491E17"/>
    <w:rsid w:val="004941A0"/>
    <w:rsid w:val="00495DC1"/>
    <w:rsid w:val="00496116"/>
    <w:rsid w:val="004A181D"/>
    <w:rsid w:val="004A1F8A"/>
    <w:rsid w:val="004A26A3"/>
    <w:rsid w:val="004A313E"/>
    <w:rsid w:val="004A4CF9"/>
    <w:rsid w:val="004A5752"/>
    <w:rsid w:val="004A69F3"/>
    <w:rsid w:val="004A7DB5"/>
    <w:rsid w:val="004B0B63"/>
    <w:rsid w:val="004C23DE"/>
    <w:rsid w:val="004C32F4"/>
    <w:rsid w:val="004C6E9C"/>
    <w:rsid w:val="004D042B"/>
    <w:rsid w:val="004D2444"/>
    <w:rsid w:val="004D439D"/>
    <w:rsid w:val="004D4765"/>
    <w:rsid w:val="004D6EA1"/>
    <w:rsid w:val="004D71FE"/>
    <w:rsid w:val="004E4615"/>
    <w:rsid w:val="004E4AA1"/>
    <w:rsid w:val="004E5990"/>
    <w:rsid w:val="004E744E"/>
    <w:rsid w:val="004F05C0"/>
    <w:rsid w:val="004F2A0E"/>
    <w:rsid w:val="004F391C"/>
    <w:rsid w:val="004F398F"/>
    <w:rsid w:val="004F568D"/>
    <w:rsid w:val="004F58A0"/>
    <w:rsid w:val="004F7575"/>
    <w:rsid w:val="00502B78"/>
    <w:rsid w:val="00502FCA"/>
    <w:rsid w:val="00507041"/>
    <w:rsid w:val="005071A5"/>
    <w:rsid w:val="00510F09"/>
    <w:rsid w:val="0051121C"/>
    <w:rsid w:val="00511650"/>
    <w:rsid w:val="00514E07"/>
    <w:rsid w:val="0051698B"/>
    <w:rsid w:val="00516AEB"/>
    <w:rsid w:val="005172FE"/>
    <w:rsid w:val="00521546"/>
    <w:rsid w:val="00521C4A"/>
    <w:rsid w:val="00531A91"/>
    <w:rsid w:val="00540F51"/>
    <w:rsid w:val="00542272"/>
    <w:rsid w:val="00542FB1"/>
    <w:rsid w:val="00544762"/>
    <w:rsid w:val="00550797"/>
    <w:rsid w:val="0055690A"/>
    <w:rsid w:val="00556EE7"/>
    <w:rsid w:val="00563577"/>
    <w:rsid w:val="00570024"/>
    <w:rsid w:val="0057078E"/>
    <w:rsid w:val="0057558E"/>
    <w:rsid w:val="005757DE"/>
    <w:rsid w:val="00576110"/>
    <w:rsid w:val="005779B1"/>
    <w:rsid w:val="005842DA"/>
    <w:rsid w:val="00584450"/>
    <w:rsid w:val="0058620B"/>
    <w:rsid w:val="00590920"/>
    <w:rsid w:val="005929A2"/>
    <w:rsid w:val="005929D9"/>
    <w:rsid w:val="00592D7B"/>
    <w:rsid w:val="005A2888"/>
    <w:rsid w:val="005A45A2"/>
    <w:rsid w:val="005A7371"/>
    <w:rsid w:val="005B0137"/>
    <w:rsid w:val="005B0B75"/>
    <w:rsid w:val="005B3C51"/>
    <w:rsid w:val="005B524A"/>
    <w:rsid w:val="005B62BD"/>
    <w:rsid w:val="005B6FDB"/>
    <w:rsid w:val="005C0367"/>
    <w:rsid w:val="005C3C68"/>
    <w:rsid w:val="005C3D89"/>
    <w:rsid w:val="005C4D00"/>
    <w:rsid w:val="005C62B1"/>
    <w:rsid w:val="005C6A9C"/>
    <w:rsid w:val="005C7D54"/>
    <w:rsid w:val="005D0699"/>
    <w:rsid w:val="005E23CE"/>
    <w:rsid w:val="005E4419"/>
    <w:rsid w:val="005E4E3C"/>
    <w:rsid w:val="005E606B"/>
    <w:rsid w:val="005F1A02"/>
    <w:rsid w:val="005F452F"/>
    <w:rsid w:val="005F5C9B"/>
    <w:rsid w:val="00601061"/>
    <w:rsid w:val="00601542"/>
    <w:rsid w:val="00605C81"/>
    <w:rsid w:val="006135F0"/>
    <w:rsid w:val="0061561A"/>
    <w:rsid w:val="006216AA"/>
    <w:rsid w:val="00622287"/>
    <w:rsid w:val="00622633"/>
    <w:rsid w:val="00623AEB"/>
    <w:rsid w:val="006255A3"/>
    <w:rsid w:val="00625992"/>
    <w:rsid w:val="00626964"/>
    <w:rsid w:val="00633C78"/>
    <w:rsid w:val="006353FE"/>
    <w:rsid w:val="00637C35"/>
    <w:rsid w:val="00641F1E"/>
    <w:rsid w:val="006450FA"/>
    <w:rsid w:val="006503B0"/>
    <w:rsid w:val="00651AA9"/>
    <w:rsid w:val="00652D7A"/>
    <w:rsid w:val="0065322A"/>
    <w:rsid w:val="00653D21"/>
    <w:rsid w:val="00654E33"/>
    <w:rsid w:val="00655EE5"/>
    <w:rsid w:val="006568AD"/>
    <w:rsid w:val="00665320"/>
    <w:rsid w:val="0066697B"/>
    <w:rsid w:val="00666A5B"/>
    <w:rsid w:val="006673C6"/>
    <w:rsid w:val="0067470F"/>
    <w:rsid w:val="00675A60"/>
    <w:rsid w:val="00680B2D"/>
    <w:rsid w:val="00680BF3"/>
    <w:rsid w:val="00680CA6"/>
    <w:rsid w:val="00683B13"/>
    <w:rsid w:val="006844F4"/>
    <w:rsid w:val="00686C45"/>
    <w:rsid w:val="00686E28"/>
    <w:rsid w:val="00693915"/>
    <w:rsid w:val="00694387"/>
    <w:rsid w:val="00696592"/>
    <w:rsid w:val="006A0057"/>
    <w:rsid w:val="006A1F6A"/>
    <w:rsid w:val="006A3D8E"/>
    <w:rsid w:val="006A74AA"/>
    <w:rsid w:val="006B2F09"/>
    <w:rsid w:val="006B3472"/>
    <w:rsid w:val="006B4BDE"/>
    <w:rsid w:val="006B64C3"/>
    <w:rsid w:val="006C01F4"/>
    <w:rsid w:val="006C54D7"/>
    <w:rsid w:val="006C5690"/>
    <w:rsid w:val="006C6886"/>
    <w:rsid w:val="006C7885"/>
    <w:rsid w:val="006D04FD"/>
    <w:rsid w:val="006D1A41"/>
    <w:rsid w:val="006D5265"/>
    <w:rsid w:val="006D5941"/>
    <w:rsid w:val="006D7099"/>
    <w:rsid w:val="006E067D"/>
    <w:rsid w:val="006E0904"/>
    <w:rsid w:val="006E397A"/>
    <w:rsid w:val="006E41D9"/>
    <w:rsid w:val="006E465B"/>
    <w:rsid w:val="006F0F06"/>
    <w:rsid w:val="006F1AE4"/>
    <w:rsid w:val="006F4F21"/>
    <w:rsid w:val="006F79E6"/>
    <w:rsid w:val="007012E8"/>
    <w:rsid w:val="00701CE7"/>
    <w:rsid w:val="00702755"/>
    <w:rsid w:val="007060B7"/>
    <w:rsid w:val="007149B5"/>
    <w:rsid w:val="00714A50"/>
    <w:rsid w:val="00715775"/>
    <w:rsid w:val="007202A7"/>
    <w:rsid w:val="00720975"/>
    <w:rsid w:val="00722A20"/>
    <w:rsid w:val="00724DAE"/>
    <w:rsid w:val="00726AEC"/>
    <w:rsid w:val="007273A7"/>
    <w:rsid w:val="00732B18"/>
    <w:rsid w:val="00732F7A"/>
    <w:rsid w:val="007409EC"/>
    <w:rsid w:val="0074164B"/>
    <w:rsid w:val="00741E2A"/>
    <w:rsid w:val="00750485"/>
    <w:rsid w:val="00751C0C"/>
    <w:rsid w:val="00754E39"/>
    <w:rsid w:val="0075728F"/>
    <w:rsid w:val="00760D5A"/>
    <w:rsid w:val="0076142D"/>
    <w:rsid w:val="00761F37"/>
    <w:rsid w:val="00763B68"/>
    <w:rsid w:val="0076571E"/>
    <w:rsid w:val="00771B9C"/>
    <w:rsid w:val="00773B4E"/>
    <w:rsid w:val="0077642E"/>
    <w:rsid w:val="00777220"/>
    <w:rsid w:val="00781DFC"/>
    <w:rsid w:val="007839CE"/>
    <w:rsid w:val="00785753"/>
    <w:rsid w:val="007A2103"/>
    <w:rsid w:val="007A2B7A"/>
    <w:rsid w:val="007A3840"/>
    <w:rsid w:val="007A4974"/>
    <w:rsid w:val="007A4A5F"/>
    <w:rsid w:val="007A5A36"/>
    <w:rsid w:val="007B3665"/>
    <w:rsid w:val="007B54E8"/>
    <w:rsid w:val="007B6E1B"/>
    <w:rsid w:val="007B7F82"/>
    <w:rsid w:val="007C027E"/>
    <w:rsid w:val="007C16B3"/>
    <w:rsid w:val="007C31A8"/>
    <w:rsid w:val="007C413D"/>
    <w:rsid w:val="007C436A"/>
    <w:rsid w:val="007C5811"/>
    <w:rsid w:val="007C5F4B"/>
    <w:rsid w:val="007C780C"/>
    <w:rsid w:val="007D1327"/>
    <w:rsid w:val="007D4616"/>
    <w:rsid w:val="007D52DE"/>
    <w:rsid w:val="007D7E0A"/>
    <w:rsid w:val="007D7EF3"/>
    <w:rsid w:val="007E0406"/>
    <w:rsid w:val="007E1596"/>
    <w:rsid w:val="007E26F3"/>
    <w:rsid w:val="007E2740"/>
    <w:rsid w:val="007E2D92"/>
    <w:rsid w:val="007E64C8"/>
    <w:rsid w:val="007E6D4D"/>
    <w:rsid w:val="007E6E32"/>
    <w:rsid w:val="007E7EB0"/>
    <w:rsid w:val="007F0A59"/>
    <w:rsid w:val="007F229E"/>
    <w:rsid w:val="007F23EC"/>
    <w:rsid w:val="007F716C"/>
    <w:rsid w:val="007F718C"/>
    <w:rsid w:val="00803332"/>
    <w:rsid w:val="00803701"/>
    <w:rsid w:val="0080662A"/>
    <w:rsid w:val="008069B0"/>
    <w:rsid w:val="00810B38"/>
    <w:rsid w:val="00811E59"/>
    <w:rsid w:val="0081354E"/>
    <w:rsid w:val="00822303"/>
    <w:rsid w:val="00835C8F"/>
    <w:rsid w:val="0083640B"/>
    <w:rsid w:val="00836913"/>
    <w:rsid w:val="008404F5"/>
    <w:rsid w:val="008405CD"/>
    <w:rsid w:val="00842958"/>
    <w:rsid w:val="008451FB"/>
    <w:rsid w:val="00851CBC"/>
    <w:rsid w:val="00852DEF"/>
    <w:rsid w:val="00854984"/>
    <w:rsid w:val="008579CE"/>
    <w:rsid w:val="00870C91"/>
    <w:rsid w:val="00871654"/>
    <w:rsid w:val="00873F90"/>
    <w:rsid w:val="008748ED"/>
    <w:rsid w:val="00874E6A"/>
    <w:rsid w:val="0088583E"/>
    <w:rsid w:val="008863C5"/>
    <w:rsid w:val="00886FA6"/>
    <w:rsid w:val="008877CE"/>
    <w:rsid w:val="00890870"/>
    <w:rsid w:val="0089256B"/>
    <w:rsid w:val="00892AEF"/>
    <w:rsid w:val="00896F07"/>
    <w:rsid w:val="008972BD"/>
    <w:rsid w:val="008974C6"/>
    <w:rsid w:val="00897C9B"/>
    <w:rsid w:val="008A016E"/>
    <w:rsid w:val="008A07E3"/>
    <w:rsid w:val="008A23EF"/>
    <w:rsid w:val="008A33F0"/>
    <w:rsid w:val="008A420A"/>
    <w:rsid w:val="008A4AE6"/>
    <w:rsid w:val="008A5D20"/>
    <w:rsid w:val="008B182C"/>
    <w:rsid w:val="008B2CD0"/>
    <w:rsid w:val="008B37B7"/>
    <w:rsid w:val="008B3AA5"/>
    <w:rsid w:val="008B4201"/>
    <w:rsid w:val="008B76FD"/>
    <w:rsid w:val="008C18B8"/>
    <w:rsid w:val="008C29DF"/>
    <w:rsid w:val="008C365A"/>
    <w:rsid w:val="008C52EA"/>
    <w:rsid w:val="008C6180"/>
    <w:rsid w:val="008D2374"/>
    <w:rsid w:val="008D3E2C"/>
    <w:rsid w:val="008D51FD"/>
    <w:rsid w:val="008E2A30"/>
    <w:rsid w:val="008E3109"/>
    <w:rsid w:val="008E3C9B"/>
    <w:rsid w:val="008E4F36"/>
    <w:rsid w:val="008F183F"/>
    <w:rsid w:val="008F7C18"/>
    <w:rsid w:val="009002D2"/>
    <w:rsid w:val="009017CC"/>
    <w:rsid w:val="009023C8"/>
    <w:rsid w:val="009025E2"/>
    <w:rsid w:val="00905838"/>
    <w:rsid w:val="009066F4"/>
    <w:rsid w:val="009067CB"/>
    <w:rsid w:val="00911EEE"/>
    <w:rsid w:val="00912AC1"/>
    <w:rsid w:val="0091584B"/>
    <w:rsid w:val="00920F3E"/>
    <w:rsid w:val="00922F9F"/>
    <w:rsid w:val="00924237"/>
    <w:rsid w:val="009255E3"/>
    <w:rsid w:val="00925A69"/>
    <w:rsid w:val="0093352F"/>
    <w:rsid w:val="00933EA7"/>
    <w:rsid w:val="00934293"/>
    <w:rsid w:val="00934D55"/>
    <w:rsid w:val="00935CEC"/>
    <w:rsid w:val="009404C2"/>
    <w:rsid w:val="009426EA"/>
    <w:rsid w:val="00944F76"/>
    <w:rsid w:val="009461BB"/>
    <w:rsid w:val="0095342D"/>
    <w:rsid w:val="00953C1A"/>
    <w:rsid w:val="0095456D"/>
    <w:rsid w:val="0095725E"/>
    <w:rsid w:val="00957514"/>
    <w:rsid w:val="00957875"/>
    <w:rsid w:val="0096781E"/>
    <w:rsid w:val="0097363D"/>
    <w:rsid w:val="00976969"/>
    <w:rsid w:val="00981239"/>
    <w:rsid w:val="00984432"/>
    <w:rsid w:val="00984490"/>
    <w:rsid w:val="009847C8"/>
    <w:rsid w:val="0098754E"/>
    <w:rsid w:val="00987917"/>
    <w:rsid w:val="00992AFE"/>
    <w:rsid w:val="00996254"/>
    <w:rsid w:val="009973E8"/>
    <w:rsid w:val="009976BC"/>
    <w:rsid w:val="009A15A2"/>
    <w:rsid w:val="009A1F9B"/>
    <w:rsid w:val="009A26F5"/>
    <w:rsid w:val="009A4E6B"/>
    <w:rsid w:val="009C1D18"/>
    <w:rsid w:val="009C2DA4"/>
    <w:rsid w:val="009C4AE9"/>
    <w:rsid w:val="009C6073"/>
    <w:rsid w:val="009D1399"/>
    <w:rsid w:val="009D2A7F"/>
    <w:rsid w:val="009D4212"/>
    <w:rsid w:val="009D71CA"/>
    <w:rsid w:val="009E0D55"/>
    <w:rsid w:val="009E304D"/>
    <w:rsid w:val="009E3A84"/>
    <w:rsid w:val="009E4E9D"/>
    <w:rsid w:val="009E59E4"/>
    <w:rsid w:val="009E7846"/>
    <w:rsid w:val="00A003FA"/>
    <w:rsid w:val="00A0080E"/>
    <w:rsid w:val="00A009D4"/>
    <w:rsid w:val="00A02313"/>
    <w:rsid w:val="00A05F36"/>
    <w:rsid w:val="00A05F8B"/>
    <w:rsid w:val="00A068FD"/>
    <w:rsid w:val="00A1278A"/>
    <w:rsid w:val="00A14BB2"/>
    <w:rsid w:val="00A161DF"/>
    <w:rsid w:val="00A16701"/>
    <w:rsid w:val="00A16A11"/>
    <w:rsid w:val="00A16E82"/>
    <w:rsid w:val="00A2551F"/>
    <w:rsid w:val="00A25E41"/>
    <w:rsid w:val="00A25EA7"/>
    <w:rsid w:val="00A2629D"/>
    <w:rsid w:val="00A307DB"/>
    <w:rsid w:val="00A40438"/>
    <w:rsid w:val="00A414AF"/>
    <w:rsid w:val="00A45453"/>
    <w:rsid w:val="00A479A9"/>
    <w:rsid w:val="00A507F2"/>
    <w:rsid w:val="00A5123E"/>
    <w:rsid w:val="00A52CC6"/>
    <w:rsid w:val="00A53B78"/>
    <w:rsid w:val="00A57A2A"/>
    <w:rsid w:val="00A63B6E"/>
    <w:rsid w:val="00A64FD2"/>
    <w:rsid w:val="00A75C9D"/>
    <w:rsid w:val="00A8042B"/>
    <w:rsid w:val="00A83F5E"/>
    <w:rsid w:val="00A85444"/>
    <w:rsid w:val="00A86D65"/>
    <w:rsid w:val="00A938DB"/>
    <w:rsid w:val="00A93A75"/>
    <w:rsid w:val="00A9484B"/>
    <w:rsid w:val="00A94AD9"/>
    <w:rsid w:val="00AA37E7"/>
    <w:rsid w:val="00AA7350"/>
    <w:rsid w:val="00AB7F0E"/>
    <w:rsid w:val="00AC0B0D"/>
    <w:rsid w:val="00AC62E7"/>
    <w:rsid w:val="00AD1286"/>
    <w:rsid w:val="00AD13A7"/>
    <w:rsid w:val="00AD1C42"/>
    <w:rsid w:val="00AD210B"/>
    <w:rsid w:val="00AD23D7"/>
    <w:rsid w:val="00AE2291"/>
    <w:rsid w:val="00AE4E6D"/>
    <w:rsid w:val="00AE6828"/>
    <w:rsid w:val="00AE7218"/>
    <w:rsid w:val="00AF3B42"/>
    <w:rsid w:val="00B00A8C"/>
    <w:rsid w:val="00B045A3"/>
    <w:rsid w:val="00B04940"/>
    <w:rsid w:val="00B05139"/>
    <w:rsid w:val="00B062AF"/>
    <w:rsid w:val="00B068E3"/>
    <w:rsid w:val="00B14EF1"/>
    <w:rsid w:val="00B160D7"/>
    <w:rsid w:val="00B21AD5"/>
    <w:rsid w:val="00B221CD"/>
    <w:rsid w:val="00B27E35"/>
    <w:rsid w:val="00B30BF6"/>
    <w:rsid w:val="00B31060"/>
    <w:rsid w:val="00B31557"/>
    <w:rsid w:val="00B31C83"/>
    <w:rsid w:val="00B4071A"/>
    <w:rsid w:val="00B40967"/>
    <w:rsid w:val="00B40B3C"/>
    <w:rsid w:val="00B40E01"/>
    <w:rsid w:val="00B41268"/>
    <w:rsid w:val="00B41A44"/>
    <w:rsid w:val="00B41E50"/>
    <w:rsid w:val="00B41F00"/>
    <w:rsid w:val="00B43762"/>
    <w:rsid w:val="00B448B6"/>
    <w:rsid w:val="00B44F26"/>
    <w:rsid w:val="00B4587B"/>
    <w:rsid w:val="00B50BF5"/>
    <w:rsid w:val="00B510E1"/>
    <w:rsid w:val="00B512C3"/>
    <w:rsid w:val="00B52963"/>
    <w:rsid w:val="00B56717"/>
    <w:rsid w:val="00B620ED"/>
    <w:rsid w:val="00B6227A"/>
    <w:rsid w:val="00B637D7"/>
    <w:rsid w:val="00B641F2"/>
    <w:rsid w:val="00B65769"/>
    <w:rsid w:val="00B67D83"/>
    <w:rsid w:val="00B71218"/>
    <w:rsid w:val="00B7233B"/>
    <w:rsid w:val="00B7271B"/>
    <w:rsid w:val="00B73069"/>
    <w:rsid w:val="00B73985"/>
    <w:rsid w:val="00B741E0"/>
    <w:rsid w:val="00B76243"/>
    <w:rsid w:val="00B777C3"/>
    <w:rsid w:val="00B81141"/>
    <w:rsid w:val="00B8261F"/>
    <w:rsid w:val="00B833DC"/>
    <w:rsid w:val="00B864BD"/>
    <w:rsid w:val="00B87AE8"/>
    <w:rsid w:val="00B90E00"/>
    <w:rsid w:val="00B93A94"/>
    <w:rsid w:val="00B947E1"/>
    <w:rsid w:val="00BA08F1"/>
    <w:rsid w:val="00BA0A4E"/>
    <w:rsid w:val="00BA2806"/>
    <w:rsid w:val="00BA3F44"/>
    <w:rsid w:val="00BA7E53"/>
    <w:rsid w:val="00BB07DA"/>
    <w:rsid w:val="00BB239B"/>
    <w:rsid w:val="00BB2C7D"/>
    <w:rsid w:val="00BB5BA8"/>
    <w:rsid w:val="00BB7033"/>
    <w:rsid w:val="00BC5234"/>
    <w:rsid w:val="00BC6820"/>
    <w:rsid w:val="00BD1DB7"/>
    <w:rsid w:val="00BD464B"/>
    <w:rsid w:val="00BD5A57"/>
    <w:rsid w:val="00BD5A9B"/>
    <w:rsid w:val="00BE0BD2"/>
    <w:rsid w:val="00BE2CD7"/>
    <w:rsid w:val="00BE46D7"/>
    <w:rsid w:val="00BE63DC"/>
    <w:rsid w:val="00BE7543"/>
    <w:rsid w:val="00BF02F7"/>
    <w:rsid w:val="00BF0A74"/>
    <w:rsid w:val="00BF1113"/>
    <w:rsid w:val="00BF4E46"/>
    <w:rsid w:val="00BF64E5"/>
    <w:rsid w:val="00BF7EA5"/>
    <w:rsid w:val="00C00643"/>
    <w:rsid w:val="00C00E99"/>
    <w:rsid w:val="00C02C64"/>
    <w:rsid w:val="00C129B9"/>
    <w:rsid w:val="00C17CDF"/>
    <w:rsid w:val="00C20AE2"/>
    <w:rsid w:val="00C21E87"/>
    <w:rsid w:val="00C2228A"/>
    <w:rsid w:val="00C2336F"/>
    <w:rsid w:val="00C337E5"/>
    <w:rsid w:val="00C42BAC"/>
    <w:rsid w:val="00C43F5C"/>
    <w:rsid w:val="00C45AD7"/>
    <w:rsid w:val="00C45C18"/>
    <w:rsid w:val="00C4679C"/>
    <w:rsid w:val="00C5172C"/>
    <w:rsid w:val="00C52EED"/>
    <w:rsid w:val="00C5341F"/>
    <w:rsid w:val="00C57E46"/>
    <w:rsid w:val="00C60C01"/>
    <w:rsid w:val="00C627C4"/>
    <w:rsid w:val="00C64226"/>
    <w:rsid w:val="00C64E60"/>
    <w:rsid w:val="00C64EAD"/>
    <w:rsid w:val="00C663EF"/>
    <w:rsid w:val="00C67D2C"/>
    <w:rsid w:val="00C71CF1"/>
    <w:rsid w:val="00C74A9E"/>
    <w:rsid w:val="00C75C89"/>
    <w:rsid w:val="00C77D4C"/>
    <w:rsid w:val="00C81A64"/>
    <w:rsid w:val="00C852E2"/>
    <w:rsid w:val="00C8794E"/>
    <w:rsid w:val="00C912C0"/>
    <w:rsid w:val="00C9194D"/>
    <w:rsid w:val="00C95AE1"/>
    <w:rsid w:val="00C965BA"/>
    <w:rsid w:val="00C97E1B"/>
    <w:rsid w:val="00CA1E9D"/>
    <w:rsid w:val="00CA21DB"/>
    <w:rsid w:val="00CA2ABC"/>
    <w:rsid w:val="00CA2F0B"/>
    <w:rsid w:val="00CA358E"/>
    <w:rsid w:val="00CA4450"/>
    <w:rsid w:val="00CA5687"/>
    <w:rsid w:val="00CA6714"/>
    <w:rsid w:val="00CB0476"/>
    <w:rsid w:val="00CB1030"/>
    <w:rsid w:val="00CB21F7"/>
    <w:rsid w:val="00CB40A4"/>
    <w:rsid w:val="00CB7F05"/>
    <w:rsid w:val="00CC3C20"/>
    <w:rsid w:val="00CC42CF"/>
    <w:rsid w:val="00CC52B5"/>
    <w:rsid w:val="00CC6061"/>
    <w:rsid w:val="00CC607A"/>
    <w:rsid w:val="00CD7E20"/>
    <w:rsid w:val="00CE0B59"/>
    <w:rsid w:val="00CE0BCC"/>
    <w:rsid w:val="00CE1467"/>
    <w:rsid w:val="00CE21CB"/>
    <w:rsid w:val="00CE24DE"/>
    <w:rsid w:val="00CE3DB0"/>
    <w:rsid w:val="00CE7126"/>
    <w:rsid w:val="00CE7964"/>
    <w:rsid w:val="00CF045B"/>
    <w:rsid w:val="00CF1620"/>
    <w:rsid w:val="00CF1C86"/>
    <w:rsid w:val="00CF42DD"/>
    <w:rsid w:val="00CF4E51"/>
    <w:rsid w:val="00CF79B7"/>
    <w:rsid w:val="00D02919"/>
    <w:rsid w:val="00D05319"/>
    <w:rsid w:val="00D054A1"/>
    <w:rsid w:val="00D0593A"/>
    <w:rsid w:val="00D0606C"/>
    <w:rsid w:val="00D07C4C"/>
    <w:rsid w:val="00D12A8E"/>
    <w:rsid w:val="00D17647"/>
    <w:rsid w:val="00D2387E"/>
    <w:rsid w:val="00D27631"/>
    <w:rsid w:val="00D30522"/>
    <w:rsid w:val="00D306BE"/>
    <w:rsid w:val="00D30F92"/>
    <w:rsid w:val="00D32A67"/>
    <w:rsid w:val="00D42E58"/>
    <w:rsid w:val="00D43CB6"/>
    <w:rsid w:val="00D44526"/>
    <w:rsid w:val="00D46729"/>
    <w:rsid w:val="00D47CCA"/>
    <w:rsid w:val="00D515FF"/>
    <w:rsid w:val="00D51B9B"/>
    <w:rsid w:val="00D53391"/>
    <w:rsid w:val="00D56735"/>
    <w:rsid w:val="00D56878"/>
    <w:rsid w:val="00D57425"/>
    <w:rsid w:val="00D6093B"/>
    <w:rsid w:val="00D60C0E"/>
    <w:rsid w:val="00D61BDD"/>
    <w:rsid w:val="00D61D37"/>
    <w:rsid w:val="00D64E4A"/>
    <w:rsid w:val="00D674B4"/>
    <w:rsid w:val="00D67B4A"/>
    <w:rsid w:val="00D71A73"/>
    <w:rsid w:val="00D75FEC"/>
    <w:rsid w:val="00D7718F"/>
    <w:rsid w:val="00D80E0F"/>
    <w:rsid w:val="00D84DD1"/>
    <w:rsid w:val="00D92AAC"/>
    <w:rsid w:val="00D94770"/>
    <w:rsid w:val="00D976BE"/>
    <w:rsid w:val="00DA3607"/>
    <w:rsid w:val="00DA388D"/>
    <w:rsid w:val="00DA5F0D"/>
    <w:rsid w:val="00DA5F14"/>
    <w:rsid w:val="00DA60E1"/>
    <w:rsid w:val="00DB0FD9"/>
    <w:rsid w:val="00DB10FB"/>
    <w:rsid w:val="00DB1C25"/>
    <w:rsid w:val="00DB202C"/>
    <w:rsid w:val="00DB2C2F"/>
    <w:rsid w:val="00DB4514"/>
    <w:rsid w:val="00DB5E63"/>
    <w:rsid w:val="00DC4709"/>
    <w:rsid w:val="00DC7518"/>
    <w:rsid w:val="00DD09D9"/>
    <w:rsid w:val="00DD0E2A"/>
    <w:rsid w:val="00DD70B1"/>
    <w:rsid w:val="00DD7572"/>
    <w:rsid w:val="00DE332E"/>
    <w:rsid w:val="00DE607B"/>
    <w:rsid w:val="00DE76D3"/>
    <w:rsid w:val="00DF11A0"/>
    <w:rsid w:val="00DF2125"/>
    <w:rsid w:val="00DF45F1"/>
    <w:rsid w:val="00DF47BA"/>
    <w:rsid w:val="00E02A25"/>
    <w:rsid w:val="00E02E91"/>
    <w:rsid w:val="00E07181"/>
    <w:rsid w:val="00E07275"/>
    <w:rsid w:val="00E07597"/>
    <w:rsid w:val="00E14CDF"/>
    <w:rsid w:val="00E20807"/>
    <w:rsid w:val="00E2112C"/>
    <w:rsid w:val="00E21500"/>
    <w:rsid w:val="00E2160F"/>
    <w:rsid w:val="00E22B33"/>
    <w:rsid w:val="00E266DB"/>
    <w:rsid w:val="00E30985"/>
    <w:rsid w:val="00E4053D"/>
    <w:rsid w:val="00E407ED"/>
    <w:rsid w:val="00E42B6A"/>
    <w:rsid w:val="00E445B8"/>
    <w:rsid w:val="00E53BBF"/>
    <w:rsid w:val="00E5423C"/>
    <w:rsid w:val="00E545E5"/>
    <w:rsid w:val="00E62442"/>
    <w:rsid w:val="00E63A10"/>
    <w:rsid w:val="00E63E54"/>
    <w:rsid w:val="00E7146F"/>
    <w:rsid w:val="00E72D16"/>
    <w:rsid w:val="00E7381E"/>
    <w:rsid w:val="00E74815"/>
    <w:rsid w:val="00E76DC6"/>
    <w:rsid w:val="00E77198"/>
    <w:rsid w:val="00E774EB"/>
    <w:rsid w:val="00E77602"/>
    <w:rsid w:val="00E81B12"/>
    <w:rsid w:val="00E831FA"/>
    <w:rsid w:val="00E8356F"/>
    <w:rsid w:val="00E83AB9"/>
    <w:rsid w:val="00E86B5E"/>
    <w:rsid w:val="00E90C0C"/>
    <w:rsid w:val="00E9193A"/>
    <w:rsid w:val="00E92855"/>
    <w:rsid w:val="00E929C7"/>
    <w:rsid w:val="00E938C5"/>
    <w:rsid w:val="00E94540"/>
    <w:rsid w:val="00E969AE"/>
    <w:rsid w:val="00E9767C"/>
    <w:rsid w:val="00EA02C6"/>
    <w:rsid w:val="00EA36B4"/>
    <w:rsid w:val="00EA4335"/>
    <w:rsid w:val="00EA5839"/>
    <w:rsid w:val="00EA6F21"/>
    <w:rsid w:val="00EA7D3E"/>
    <w:rsid w:val="00EB1396"/>
    <w:rsid w:val="00EB624D"/>
    <w:rsid w:val="00EB6370"/>
    <w:rsid w:val="00EB6880"/>
    <w:rsid w:val="00EC39E5"/>
    <w:rsid w:val="00EC431F"/>
    <w:rsid w:val="00EC5662"/>
    <w:rsid w:val="00EC5C78"/>
    <w:rsid w:val="00ED2707"/>
    <w:rsid w:val="00ED3524"/>
    <w:rsid w:val="00ED3B09"/>
    <w:rsid w:val="00ED3B7B"/>
    <w:rsid w:val="00ED4827"/>
    <w:rsid w:val="00ED67E9"/>
    <w:rsid w:val="00EE027C"/>
    <w:rsid w:val="00EE0963"/>
    <w:rsid w:val="00EE565B"/>
    <w:rsid w:val="00EE6D19"/>
    <w:rsid w:val="00EE7286"/>
    <w:rsid w:val="00EF0759"/>
    <w:rsid w:val="00EF22D6"/>
    <w:rsid w:val="00F000F2"/>
    <w:rsid w:val="00F00DC9"/>
    <w:rsid w:val="00F0162B"/>
    <w:rsid w:val="00F01CDA"/>
    <w:rsid w:val="00F028DC"/>
    <w:rsid w:val="00F02B6A"/>
    <w:rsid w:val="00F036A4"/>
    <w:rsid w:val="00F04ADB"/>
    <w:rsid w:val="00F06BF5"/>
    <w:rsid w:val="00F06DCC"/>
    <w:rsid w:val="00F103CC"/>
    <w:rsid w:val="00F153FF"/>
    <w:rsid w:val="00F23D3A"/>
    <w:rsid w:val="00F2584F"/>
    <w:rsid w:val="00F276F1"/>
    <w:rsid w:val="00F27BCE"/>
    <w:rsid w:val="00F31111"/>
    <w:rsid w:val="00F32775"/>
    <w:rsid w:val="00F32BFF"/>
    <w:rsid w:val="00F333C3"/>
    <w:rsid w:val="00F33D30"/>
    <w:rsid w:val="00F37FEE"/>
    <w:rsid w:val="00F40D5B"/>
    <w:rsid w:val="00F42916"/>
    <w:rsid w:val="00F452C7"/>
    <w:rsid w:val="00F511C5"/>
    <w:rsid w:val="00F51338"/>
    <w:rsid w:val="00F51A22"/>
    <w:rsid w:val="00F55481"/>
    <w:rsid w:val="00F55EAD"/>
    <w:rsid w:val="00F569FB"/>
    <w:rsid w:val="00F56CD6"/>
    <w:rsid w:val="00F656E6"/>
    <w:rsid w:val="00F65A3E"/>
    <w:rsid w:val="00F706F9"/>
    <w:rsid w:val="00F71867"/>
    <w:rsid w:val="00F72BF7"/>
    <w:rsid w:val="00F74B26"/>
    <w:rsid w:val="00F770E7"/>
    <w:rsid w:val="00F77C76"/>
    <w:rsid w:val="00F80C94"/>
    <w:rsid w:val="00F8331D"/>
    <w:rsid w:val="00F835AA"/>
    <w:rsid w:val="00F850D1"/>
    <w:rsid w:val="00F85426"/>
    <w:rsid w:val="00F8580E"/>
    <w:rsid w:val="00F916D1"/>
    <w:rsid w:val="00F918C7"/>
    <w:rsid w:val="00F942BE"/>
    <w:rsid w:val="00FA1125"/>
    <w:rsid w:val="00FA218C"/>
    <w:rsid w:val="00FA239D"/>
    <w:rsid w:val="00FA3D41"/>
    <w:rsid w:val="00FA3FA5"/>
    <w:rsid w:val="00FA4ABD"/>
    <w:rsid w:val="00FB0C04"/>
    <w:rsid w:val="00FB3DF8"/>
    <w:rsid w:val="00FB45AD"/>
    <w:rsid w:val="00FB797E"/>
    <w:rsid w:val="00FC06CA"/>
    <w:rsid w:val="00FC110F"/>
    <w:rsid w:val="00FC125F"/>
    <w:rsid w:val="00FC18AF"/>
    <w:rsid w:val="00FC271D"/>
    <w:rsid w:val="00FC5893"/>
    <w:rsid w:val="00FD0EB7"/>
    <w:rsid w:val="00FD1381"/>
    <w:rsid w:val="00FE31B9"/>
    <w:rsid w:val="00FE4FD7"/>
    <w:rsid w:val="00FE6259"/>
    <w:rsid w:val="00FF3A1E"/>
    <w:rsid w:val="00FF469F"/>
    <w:rsid w:val="00FF5432"/>
    <w:rsid w:val="00FF7D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84D56"/>
  <w15:docId w15:val="{2BEC51D2-D70D-4A81-8865-507E90B13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Основноймой"/>
    <w:next w:val="a0"/>
    <w:qFormat/>
    <w:rsid w:val="00590920"/>
    <w:pPr>
      <w:spacing w:after="0" w:line="259" w:lineRule="auto"/>
      <w:ind w:firstLine="709"/>
      <w:jc w:val="both"/>
    </w:pPr>
    <w:rPr>
      <w:rFonts w:ascii="Times New Roman" w:hAnsi="Times New Roman"/>
      <w:sz w:val="24"/>
    </w:rPr>
  </w:style>
  <w:style w:type="paragraph" w:styleId="10">
    <w:name w:val="heading 1"/>
    <w:basedOn w:val="a"/>
    <w:next w:val="a"/>
    <w:link w:val="11"/>
    <w:uiPriority w:val="9"/>
    <w:qFormat/>
    <w:rsid w:val="00E407ED"/>
    <w:pPr>
      <w:keepNext/>
      <w:keepLines/>
      <w:spacing w:before="60" w:line="240" w:lineRule="auto"/>
      <w:ind w:firstLine="0"/>
      <w:jc w:val="center"/>
      <w:outlineLvl w:val="0"/>
    </w:pPr>
    <w:rPr>
      <w:rFonts w:eastAsiaTheme="majorEastAsia" w:cstheme="majorBidi"/>
      <w:b/>
      <w:sz w:val="28"/>
      <w:szCs w:val="32"/>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9"/>
    <w:unhideWhenUsed/>
    <w:qFormat/>
    <w:rsid w:val="00590920"/>
    <w:pPr>
      <w:keepNext/>
      <w:keepLines/>
      <w:spacing w:before="240" w:after="120"/>
      <w:ind w:firstLine="0"/>
      <w:outlineLvl w:val="1"/>
    </w:pPr>
    <w:rPr>
      <w:rFonts w:eastAsiaTheme="majorEastAsia" w:cstheme="majorBidi"/>
      <w:b/>
      <w:sz w:val="26"/>
      <w:szCs w:val="26"/>
    </w:rPr>
  </w:style>
  <w:style w:type="paragraph" w:styleId="3">
    <w:name w:val="heading 3"/>
    <w:basedOn w:val="a"/>
    <w:next w:val="a"/>
    <w:link w:val="30"/>
    <w:uiPriority w:val="9"/>
    <w:unhideWhenUsed/>
    <w:qFormat/>
    <w:rsid w:val="005C3C68"/>
    <w:pPr>
      <w:keepNext/>
      <w:keepLines/>
      <w:spacing w:before="360" w:after="120"/>
      <w:ind w:firstLine="0"/>
      <w:outlineLvl w:val="2"/>
    </w:pPr>
    <w:rPr>
      <w:rFonts w:eastAsiaTheme="majorEastAsia" w:cstheme="majorBidi"/>
      <w:b/>
      <w:i/>
      <w:szCs w:val="24"/>
    </w:rPr>
  </w:style>
  <w:style w:type="paragraph" w:styleId="4">
    <w:name w:val="heading 4"/>
    <w:aliases w:val="Основной"/>
    <w:basedOn w:val="a"/>
    <w:next w:val="a"/>
    <w:link w:val="40"/>
    <w:uiPriority w:val="9"/>
    <w:unhideWhenUsed/>
    <w:qFormat/>
    <w:rsid w:val="00F0162B"/>
    <w:pPr>
      <w:keepNext/>
      <w:keepLines/>
      <w:spacing w:before="40"/>
      <w:outlineLvl w:val="3"/>
    </w:pPr>
    <w:rPr>
      <w:rFonts w:eastAsiaTheme="majorEastAsia" w:cstheme="majorBidi"/>
      <w:iCs/>
    </w:rPr>
  </w:style>
  <w:style w:type="paragraph" w:styleId="5">
    <w:name w:val="heading 5"/>
    <w:basedOn w:val="a"/>
    <w:next w:val="a"/>
    <w:link w:val="50"/>
    <w:uiPriority w:val="9"/>
    <w:unhideWhenUsed/>
    <w:qFormat/>
    <w:rsid w:val="00590920"/>
    <w:pPr>
      <w:keepNext/>
      <w:keepLines/>
      <w:spacing w:before="80" w:after="40"/>
      <w:outlineLvl w:val="4"/>
    </w:pPr>
    <w:rPr>
      <w:rFonts w:asciiTheme="minorHAnsi" w:eastAsiaTheme="majorEastAsia" w:hAnsiTheme="minorHAnsi" w:cstheme="majorBidi"/>
      <w:color w:val="365F91" w:themeColor="accent1" w:themeShade="BF"/>
    </w:rPr>
  </w:style>
  <w:style w:type="paragraph" w:styleId="6">
    <w:name w:val="heading 6"/>
    <w:basedOn w:val="a"/>
    <w:next w:val="a"/>
    <w:link w:val="60"/>
    <w:uiPriority w:val="9"/>
    <w:semiHidden/>
    <w:unhideWhenUsed/>
    <w:qFormat/>
    <w:rsid w:val="00590920"/>
    <w:pPr>
      <w:keepNext/>
      <w:keepLines/>
      <w:spacing w:before="40"/>
      <w:outlineLvl w:val="5"/>
    </w:pPr>
    <w:rPr>
      <w:rFonts w:asciiTheme="minorHAnsi" w:eastAsiaTheme="majorEastAsia" w:hAnsiTheme="minorHAnsi" w:cstheme="majorBidi"/>
      <w:i/>
      <w:iCs/>
      <w:color w:val="595959" w:themeColor="text1" w:themeTint="A6"/>
    </w:rPr>
  </w:style>
  <w:style w:type="paragraph" w:styleId="7">
    <w:name w:val="heading 7"/>
    <w:basedOn w:val="a"/>
    <w:next w:val="a"/>
    <w:link w:val="70"/>
    <w:uiPriority w:val="9"/>
    <w:semiHidden/>
    <w:unhideWhenUsed/>
    <w:qFormat/>
    <w:rsid w:val="00590920"/>
    <w:pPr>
      <w:keepNext/>
      <w:keepLines/>
      <w:spacing w:before="40"/>
      <w:outlineLvl w:val="6"/>
    </w:pPr>
    <w:rPr>
      <w:rFonts w:asciiTheme="minorHAnsi" w:eastAsiaTheme="majorEastAsia" w:hAnsiTheme="minorHAnsi" w:cstheme="majorBidi"/>
      <w:color w:val="595959" w:themeColor="text1" w:themeTint="A6"/>
    </w:rPr>
  </w:style>
  <w:style w:type="paragraph" w:styleId="8">
    <w:name w:val="heading 8"/>
    <w:basedOn w:val="a"/>
    <w:next w:val="a"/>
    <w:link w:val="80"/>
    <w:uiPriority w:val="9"/>
    <w:semiHidden/>
    <w:unhideWhenUsed/>
    <w:qFormat/>
    <w:rsid w:val="00590920"/>
    <w:pPr>
      <w:keepNext/>
      <w:keepLines/>
      <w:outlineLvl w:val="7"/>
    </w:pPr>
    <w:rPr>
      <w:rFonts w:asciiTheme="minorHAnsi" w:eastAsiaTheme="majorEastAsia" w:hAnsiTheme="minorHAnsi" w:cstheme="majorBidi"/>
      <w:i/>
      <w:iCs/>
      <w:color w:val="272727" w:themeColor="text1" w:themeTint="D8"/>
    </w:rPr>
  </w:style>
  <w:style w:type="paragraph" w:styleId="9">
    <w:name w:val="heading 9"/>
    <w:basedOn w:val="a"/>
    <w:next w:val="a"/>
    <w:link w:val="90"/>
    <w:uiPriority w:val="9"/>
    <w:semiHidden/>
    <w:unhideWhenUsed/>
    <w:qFormat/>
    <w:rsid w:val="00590920"/>
    <w:pPr>
      <w:keepNext/>
      <w:keepLines/>
      <w:outlineLvl w:val="8"/>
    </w:pPr>
    <w:rPr>
      <w:rFonts w:asciiTheme="minorHAnsi" w:eastAsiaTheme="majorEastAsia" w:hAnsiTheme="minorHAnsi"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E407ED"/>
    <w:rPr>
      <w:rFonts w:ascii="Times New Roman" w:eastAsiaTheme="majorEastAsia" w:hAnsi="Times New Roman" w:cstheme="majorBidi"/>
      <w:b/>
      <w:sz w:val="28"/>
      <w:szCs w:val="32"/>
    </w:rPr>
  </w:style>
  <w:style w:type="character" w:customStyle="1" w:styleId="20">
    <w:name w:val="Заголовок 2 Знак"/>
    <w:aliases w:val="Оглавление 2 Знак Знак3,Заголовок 2 Знак5 Знак Знак1,Оглавление 2 Знак Знак Знак Знак3,Заголовок 2 Знак5 Знак Знак Знак Знак1,Оглавление 2 Знак Знак Знак Знак Знак Знак3,Заголовок 2 Знак5 Знак Знак Знак Знак Знак Знак1"/>
    <w:basedOn w:val="a1"/>
    <w:link w:val="2"/>
    <w:uiPriority w:val="9"/>
    <w:rsid w:val="00590920"/>
    <w:rPr>
      <w:rFonts w:ascii="Times New Roman" w:eastAsiaTheme="majorEastAsia" w:hAnsi="Times New Roman" w:cstheme="majorBidi"/>
      <w:b/>
      <w:sz w:val="26"/>
      <w:szCs w:val="26"/>
    </w:rPr>
  </w:style>
  <w:style w:type="character" w:customStyle="1" w:styleId="30">
    <w:name w:val="Заголовок 3 Знак"/>
    <w:basedOn w:val="a1"/>
    <w:link w:val="3"/>
    <w:uiPriority w:val="9"/>
    <w:rsid w:val="005C3C68"/>
    <w:rPr>
      <w:rFonts w:ascii="Times New Roman" w:eastAsiaTheme="majorEastAsia" w:hAnsi="Times New Roman" w:cstheme="majorBidi"/>
      <w:b/>
      <w:i/>
      <w:sz w:val="24"/>
      <w:szCs w:val="24"/>
    </w:rPr>
  </w:style>
  <w:style w:type="character" w:customStyle="1" w:styleId="40">
    <w:name w:val="Заголовок 4 Знак"/>
    <w:aliases w:val="Основной Знак"/>
    <w:basedOn w:val="a1"/>
    <w:link w:val="4"/>
    <w:uiPriority w:val="9"/>
    <w:rsid w:val="00F0162B"/>
    <w:rPr>
      <w:rFonts w:ascii="Times New Roman" w:eastAsiaTheme="majorEastAsia" w:hAnsi="Times New Roman" w:cstheme="majorBidi"/>
      <w:iCs/>
      <w:sz w:val="24"/>
    </w:rPr>
  </w:style>
  <w:style w:type="character" w:customStyle="1" w:styleId="50">
    <w:name w:val="Заголовок 5 Знак"/>
    <w:basedOn w:val="a1"/>
    <w:link w:val="5"/>
    <w:uiPriority w:val="9"/>
    <w:rsid w:val="00590920"/>
    <w:rPr>
      <w:rFonts w:eastAsiaTheme="majorEastAsia" w:cstheme="majorBidi"/>
      <w:color w:val="365F91" w:themeColor="accent1" w:themeShade="BF"/>
      <w:sz w:val="24"/>
    </w:rPr>
  </w:style>
  <w:style w:type="character" w:customStyle="1" w:styleId="60">
    <w:name w:val="Заголовок 6 Знак"/>
    <w:basedOn w:val="a1"/>
    <w:link w:val="6"/>
    <w:uiPriority w:val="9"/>
    <w:semiHidden/>
    <w:rsid w:val="00590920"/>
    <w:rPr>
      <w:rFonts w:eastAsiaTheme="majorEastAsia" w:cstheme="majorBidi"/>
      <w:i/>
      <w:iCs/>
      <w:color w:val="595959" w:themeColor="text1" w:themeTint="A6"/>
      <w:sz w:val="24"/>
    </w:rPr>
  </w:style>
  <w:style w:type="character" w:customStyle="1" w:styleId="70">
    <w:name w:val="Заголовок 7 Знак"/>
    <w:basedOn w:val="a1"/>
    <w:link w:val="7"/>
    <w:uiPriority w:val="9"/>
    <w:semiHidden/>
    <w:rsid w:val="00590920"/>
    <w:rPr>
      <w:rFonts w:eastAsiaTheme="majorEastAsia" w:cstheme="majorBidi"/>
      <w:color w:val="595959" w:themeColor="text1" w:themeTint="A6"/>
      <w:sz w:val="24"/>
    </w:rPr>
  </w:style>
  <w:style w:type="character" w:customStyle="1" w:styleId="80">
    <w:name w:val="Заголовок 8 Знак"/>
    <w:basedOn w:val="a1"/>
    <w:link w:val="8"/>
    <w:uiPriority w:val="9"/>
    <w:semiHidden/>
    <w:rsid w:val="00590920"/>
    <w:rPr>
      <w:rFonts w:eastAsiaTheme="majorEastAsia" w:cstheme="majorBidi"/>
      <w:i/>
      <w:iCs/>
      <w:color w:val="272727" w:themeColor="text1" w:themeTint="D8"/>
      <w:sz w:val="24"/>
    </w:rPr>
  </w:style>
  <w:style w:type="character" w:customStyle="1" w:styleId="90">
    <w:name w:val="Заголовок 9 Знак"/>
    <w:basedOn w:val="a1"/>
    <w:link w:val="9"/>
    <w:uiPriority w:val="9"/>
    <w:semiHidden/>
    <w:rsid w:val="00590920"/>
    <w:rPr>
      <w:rFonts w:eastAsiaTheme="majorEastAsia" w:cstheme="majorBidi"/>
      <w:color w:val="272727" w:themeColor="text1" w:themeTint="D8"/>
      <w:sz w:val="24"/>
    </w:rPr>
  </w:style>
  <w:style w:type="paragraph" w:styleId="a4">
    <w:name w:val="No Spacing"/>
    <w:aliases w:val="мой Заг. 3,Титул 1.1.1,Табличный"/>
    <w:next w:val="a0"/>
    <w:link w:val="a5"/>
    <w:uiPriority w:val="1"/>
    <w:qFormat/>
    <w:rsid w:val="00590920"/>
    <w:pPr>
      <w:spacing w:after="0" w:line="259" w:lineRule="auto"/>
    </w:pPr>
    <w:rPr>
      <w:rFonts w:ascii="Times New Roman" w:hAnsi="Times New Roman"/>
      <w:b/>
      <w:i/>
      <w:sz w:val="24"/>
    </w:rPr>
  </w:style>
  <w:style w:type="character" w:customStyle="1" w:styleId="a5">
    <w:name w:val="Без интервала Знак"/>
    <w:aliases w:val="мой Заг. 3 Знак,Титул 1.1.1 Знак,Табличный Знак"/>
    <w:link w:val="a4"/>
    <w:uiPriority w:val="1"/>
    <w:locked/>
    <w:rsid w:val="00590920"/>
    <w:rPr>
      <w:rFonts w:ascii="Times New Roman" w:hAnsi="Times New Roman"/>
      <w:b/>
      <w:i/>
      <w:sz w:val="24"/>
    </w:rPr>
  </w:style>
  <w:style w:type="character" w:customStyle="1" w:styleId="a6">
    <w:name w:val="Цветовое выделение"/>
    <w:uiPriority w:val="99"/>
    <w:rsid w:val="00590920"/>
    <w:rPr>
      <w:b/>
      <w:color w:val="26282F"/>
    </w:rPr>
  </w:style>
  <w:style w:type="paragraph" w:customStyle="1" w:styleId="a7">
    <w:name w:val="Нормальный (таблица)"/>
    <w:basedOn w:val="a"/>
    <w:next w:val="a"/>
    <w:uiPriority w:val="99"/>
    <w:rsid w:val="00590920"/>
    <w:pPr>
      <w:widowControl w:val="0"/>
      <w:autoSpaceDE w:val="0"/>
      <w:autoSpaceDN w:val="0"/>
      <w:adjustRightInd w:val="0"/>
      <w:ind w:firstLine="0"/>
      <w:jc w:val="left"/>
    </w:pPr>
    <w:rPr>
      <w:rFonts w:ascii="Times New Roman CYR" w:eastAsiaTheme="minorEastAsia" w:hAnsi="Times New Roman CYR" w:cs="Times New Roman CYR"/>
      <w:sz w:val="20"/>
      <w:szCs w:val="24"/>
      <w:lang w:eastAsia="ru-RU"/>
    </w:rPr>
  </w:style>
  <w:style w:type="paragraph" w:customStyle="1" w:styleId="a8">
    <w:name w:val="Прижатый влево"/>
    <w:basedOn w:val="a"/>
    <w:next w:val="a"/>
    <w:uiPriority w:val="99"/>
    <w:rsid w:val="00590920"/>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2">
    <w:name w:val="Стиль1 Знак"/>
    <w:link w:val="13"/>
    <w:locked/>
    <w:rsid w:val="00590920"/>
    <w:rPr>
      <w:sz w:val="24"/>
      <w:szCs w:val="24"/>
    </w:rPr>
  </w:style>
  <w:style w:type="paragraph" w:customStyle="1" w:styleId="13">
    <w:name w:val="Стиль1"/>
    <w:basedOn w:val="a"/>
    <w:link w:val="12"/>
    <w:rsid w:val="00590920"/>
    <w:pPr>
      <w:spacing w:after="120"/>
      <w:ind w:firstLine="720"/>
    </w:pPr>
    <w:rPr>
      <w:rFonts w:asciiTheme="minorHAnsi" w:hAnsiTheme="minorHAnsi"/>
      <w:szCs w:val="24"/>
    </w:rPr>
  </w:style>
  <w:style w:type="character" w:styleId="a9">
    <w:name w:val="Hyperlink"/>
    <w:aliases w:val="Нижний колонтитул Знак10"/>
    <w:basedOn w:val="a1"/>
    <w:uiPriority w:val="99"/>
    <w:unhideWhenUsed/>
    <w:rsid w:val="00590920"/>
    <w:rPr>
      <w:color w:val="0000FF" w:themeColor="hyperlink"/>
      <w:u w:val="single"/>
    </w:rPr>
  </w:style>
  <w:style w:type="paragraph" w:styleId="14">
    <w:name w:val="toc 1"/>
    <w:basedOn w:val="a"/>
    <w:next w:val="a"/>
    <w:autoRedefine/>
    <w:uiPriority w:val="39"/>
    <w:unhideWhenUsed/>
    <w:qFormat/>
    <w:rsid w:val="00A479A9"/>
    <w:pPr>
      <w:tabs>
        <w:tab w:val="right" w:leader="dot" w:pos="9638"/>
      </w:tabs>
      <w:spacing w:after="100" w:line="240" w:lineRule="auto"/>
      <w:ind w:firstLine="0"/>
      <w:jc w:val="center"/>
    </w:pPr>
    <w:rPr>
      <w:rFonts w:asciiTheme="majorHAnsi" w:eastAsiaTheme="majorEastAsia" w:hAnsiTheme="majorHAnsi" w:cstheme="majorBidi"/>
      <w:b/>
      <w:bCs/>
      <w:noProof/>
      <w:sz w:val="28"/>
      <w:szCs w:val="28"/>
    </w:rPr>
  </w:style>
  <w:style w:type="table" w:customStyle="1" w:styleId="110">
    <w:name w:val="Таблица простая 11"/>
    <w:basedOn w:val="a2"/>
    <w:uiPriority w:val="41"/>
    <w:rsid w:val="00590920"/>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a">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uiPriority w:val="99"/>
    <w:qFormat/>
    <w:rsid w:val="00F74B26"/>
    <w:pPr>
      <w:ind w:left="720"/>
      <w:contextualSpacing/>
    </w:pPr>
  </w:style>
  <w:style w:type="paragraph" w:customStyle="1" w:styleId="ab">
    <w:name w:val="мояТаблица"/>
    <w:basedOn w:val="a"/>
    <w:qFormat/>
    <w:rsid w:val="00590920"/>
    <w:pPr>
      <w:spacing w:line="240" w:lineRule="auto"/>
      <w:ind w:firstLine="0"/>
      <w:jc w:val="center"/>
    </w:pPr>
    <w:rPr>
      <w:bCs/>
      <w:color w:val="000000"/>
      <w:sz w:val="20"/>
      <w:szCs w:val="18"/>
    </w:rPr>
  </w:style>
  <w:style w:type="paragraph" w:styleId="ac">
    <w:name w:val="header"/>
    <w:basedOn w:val="a"/>
    <w:link w:val="ad"/>
    <w:uiPriority w:val="99"/>
    <w:unhideWhenUsed/>
    <w:rsid w:val="00590920"/>
    <w:pPr>
      <w:tabs>
        <w:tab w:val="center" w:pos="4677"/>
        <w:tab w:val="right" w:pos="9355"/>
      </w:tabs>
    </w:pPr>
  </w:style>
  <w:style w:type="character" w:customStyle="1" w:styleId="ad">
    <w:name w:val="Верхний колонтитул Знак"/>
    <w:basedOn w:val="a1"/>
    <w:link w:val="ac"/>
    <w:uiPriority w:val="99"/>
    <w:rsid w:val="00590920"/>
    <w:rPr>
      <w:rFonts w:ascii="Times New Roman" w:hAnsi="Times New Roman"/>
      <w:sz w:val="24"/>
    </w:rPr>
  </w:style>
  <w:style w:type="paragraph" w:styleId="ae">
    <w:name w:val="footer"/>
    <w:basedOn w:val="a"/>
    <w:link w:val="af"/>
    <w:uiPriority w:val="99"/>
    <w:unhideWhenUsed/>
    <w:rsid w:val="00590920"/>
    <w:pPr>
      <w:tabs>
        <w:tab w:val="center" w:pos="4677"/>
        <w:tab w:val="right" w:pos="9355"/>
      </w:tabs>
    </w:pPr>
  </w:style>
  <w:style w:type="character" w:customStyle="1" w:styleId="af">
    <w:name w:val="Нижний колонтитул Знак"/>
    <w:basedOn w:val="a1"/>
    <w:link w:val="ae"/>
    <w:uiPriority w:val="99"/>
    <w:rsid w:val="00590920"/>
    <w:rPr>
      <w:rFonts w:ascii="Times New Roman" w:hAnsi="Times New Roman"/>
      <w:sz w:val="24"/>
    </w:rPr>
  </w:style>
  <w:style w:type="table" w:styleId="af0">
    <w:name w:val="Table Grid"/>
    <w:basedOn w:val="a2"/>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Без интервала Знак3"/>
    <w:uiPriority w:val="1"/>
    <w:locked/>
    <w:rsid w:val="00590920"/>
    <w:rPr>
      <w:rFonts w:ascii="Times New Roman" w:hAnsi="Times New Roman"/>
      <w:sz w:val="24"/>
    </w:rPr>
  </w:style>
  <w:style w:type="paragraph" w:customStyle="1" w:styleId="sourcetag">
    <w:name w:val="source__tag"/>
    <w:basedOn w:val="a"/>
    <w:rsid w:val="00590920"/>
    <w:pPr>
      <w:spacing w:before="100" w:beforeAutospacing="1" w:after="100" w:afterAutospacing="1"/>
      <w:ind w:firstLine="0"/>
      <w:jc w:val="left"/>
    </w:pPr>
    <w:rPr>
      <w:rFonts w:eastAsia="Times New Roman" w:cs="Times New Roman"/>
      <w:szCs w:val="24"/>
      <w:lang w:eastAsia="ru-RU"/>
    </w:rPr>
  </w:style>
  <w:style w:type="paragraph" w:styleId="a0">
    <w:name w:val="Body Text"/>
    <w:basedOn w:val="a"/>
    <w:link w:val="af1"/>
    <w:uiPriority w:val="99"/>
    <w:qFormat/>
    <w:rsid w:val="00590920"/>
    <w:pPr>
      <w:ind w:firstLine="0"/>
    </w:pPr>
    <w:rPr>
      <w:rFonts w:eastAsia="Times New Roman" w:cs="Times New Roman"/>
      <w:sz w:val="28"/>
      <w:szCs w:val="24"/>
      <w:lang w:eastAsia="ru-RU"/>
    </w:rPr>
  </w:style>
  <w:style w:type="character" w:customStyle="1" w:styleId="af1">
    <w:name w:val="Основной текст Знак"/>
    <w:basedOn w:val="a1"/>
    <w:link w:val="a0"/>
    <w:uiPriority w:val="99"/>
    <w:rsid w:val="00590920"/>
    <w:rPr>
      <w:rFonts w:ascii="Times New Roman" w:eastAsia="Times New Roman" w:hAnsi="Times New Roman" w:cs="Times New Roman"/>
      <w:sz w:val="28"/>
      <w:szCs w:val="24"/>
      <w:lang w:eastAsia="ru-RU"/>
    </w:rPr>
  </w:style>
  <w:style w:type="paragraph" w:styleId="af2">
    <w:name w:val="Balloon Text"/>
    <w:basedOn w:val="a"/>
    <w:link w:val="af3"/>
    <w:uiPriority w:val="99"/>
    <w:semiHidden/>
    <w:unhideWhenUsed/>
    <w:rsid w:val="00590920"/>
    <w:rPr>
      <w:rFonts w:ascii="Tahoma" w:hAnsi="Tahoma" w:cs="Tahoma"/>
      <w:sz w:val="16"/>
      <w:szCs w:val="16"/>
    </w:rPr>
  </w:style>
  <w:style w:type="character" w:customStyle="1" w:styleId="af3">
    <w:name w:val="Текст выноски Знак"/>
    <w:basedOn w:val="a1"/>
    <w:link w:val="af2"/>
    <w:uiPriority w:val="99"/>
    <w:semiHidden/>
    <w:rsid w:val="00590920"/>
    <w:rPr>
      <w:rFonts w:ascii="Tahoma" w:hAnsi="Tahoma" w:cs="Tahoma"/>
      <w:sz w:val="16"/>
      <w:szCs w:val="16"/>
    </w:rPr>
  </w:style>
  <w:style w:type="paragraph" w:styleId="21">
    <w:name w:val="toc 2"/>
    <w:aliases w:val="Заголовок 2 Знак5,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1"/>
    <w:basedOn w:val="a"/>
    <w:next w:val="a"/>
    <w:autoRedefine/>
    <w:uiPriority w:val="39"/>
    <w:unhideWhenUsed/>
    <w:qFormat/>
    <w:rsid w:val="00E4053D"/>
    <w:pPr>
      <w:spacing w:before="240" w:after="100"/>
      <w:ind w:left="238"/>
    </w:pPr>
    <w:rPr>
      <w:b/>
      <w:i/>
      <w:szCs w:val="24"/>
    </w:rPr>
  </w:style>
  <w:style w:type="paragraph" w:styleId="af4">
    <w:name w:val="TOC Heading"/>
    <w:basedOn w:val="10"/>
    <w:next w:val="a"/>
    <w:link w:val="af5"/>
    <w:uiPriority w:val="39"/>
    <w:unhideWhenUsed/>
    <w:qFormat/>
    <w:rsid w:val="00590920"/>
    <w:pPr>
      <w:spacing w:before="480" w:line="276" w:lineRule="auto"/>
      <w:jc w:val="left"/>
      <w:outlineLvl w:val="9"/>
    </w:pPr>
    <w:rPr>
      <w:rFonts w:asciiTheme="majorHAnsi" w:hAnsiTheme="majorHAnsi"/>
      <w:bCs/>
      <w:color w:val="365F91" w:themeColor="accent1" w:themeShade="BF"/>
      <w:szCs w:val="28"/>
      <w:lang w:eastAsia="ru-RU"/>
    </w:rPr>
  </w:style>
  <w:style w:type="paragraph" w:styleId="32">
    <w:name w:val="toc 3"/>
    <w:basedOn w:val="a"/>
    <w:next w:val="a"/>
    <w:autoRedefine/>
    <w:uiPriority w:val="39"/>
    <w:unhideWhenUsed/>
    <w:qFormat/>
    <w:rsid w:val="000B1323"/>
    <w:pPr>
      <w:spacing w:before="120" w:after="40" w:line="276" w:lineRule="auto"/>
      <w:ind w:left="442" w:firstLine="0"/>
      <w:jc w:val="left"/>
    </w:pPr>
    <w:rPr>
      <w:rFonts w:eastAsiaTheme="majorEastAsia" w:cs="Times New Roman"/>
      <w:b/>
      <w:sz w:val="26"/>
      <w:szCs w:val="26"/>
    </w:rPr>
  </w:style>
  <w:style w:type="character" w:styleId="af6">
    <w:name w:val="FollowedHyperlink"/>
    <w:basedOn w:val="a1"/>
    <w:uiPriority w:val="99"/>
    <w:semiHidden/>
    <w:unhideWhenUsed/>
    <w:rsid w:val="00590920"/>
    <w:rPr>
      <w:color w:val="800080" w:themeColor="followedHyperlink"/>
      <w:u w:val="single"/>
    </w:rPr>
  </w:style>
  <w:style w:type="table" w:customStyle="1" w:styleId="15">
    <w:name w:val="Сетка таблицы1"/>
    <w:basedOn w:val="a2"/>
    <w:next w:val="af0"/>
    <w:link w:val="106"/>
    <w:uiPriority w:val="39"/>
    <w:rsid w:val="00590920"/>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16">
    <w:name w:val="Основной текст Знак1"/>
    <w:basedOn w:val="a1"/>
    <w:uiPriority w:val="99"/>
    <w:semiHidden/>
    <w:rsid w:val="00590920"/>
    <w:rPr>
      <w:sz w:val="28"/>
    </w:rPr>
  </w:style>
  <w:style w:type="character" w:customStyle="1" w:styleId="106">
    <w:name w:val="Основной текст Знак106"/>
    <w:basedOn w:val="a1"/>
    <w:link w:val="15"/>
    <w:uiPriority w:val="39"/>
    <w:rsid w:val="00590920"/>
    <w:rPr>
      <w:rFonts w:ascii="Times New Roman" w:eastAsia="Times New Roman" w:hAnsi="Times New Roman"/>
      <w:sz w:val="24"/>
      <w:szCs w:val="24"/>
      <w:lang w:val="en-US"/>
    </w:rPr>
  </w:style>
  <w:style w:type="numbering" w:customStyle="1" w:styleId="22">
    <w:name w:val="Основной текст Знак2"/>
    <w:next w:val="a3"/>
    <w:uiPriority w:val="1"/>
    <w:semiHidden/>
    <w:unhideWhenUsed/>
    <w:rsid w:val="00590920"/>
  </w:style>
  <w:style w:type="character" w:customStyle="1" w:styleId="111">
    <w:name w:val="Заголовок 1 Знак1"/>
    <w:basedOn w:val="a1"/>
    <w:uiPriority w:val="1"/>
    <w:rsid w:val="00590920"/>
    <w:rPr>
      <w:rFonts w:ascii="Times New Roman" w:eastAsia="Times New Roman" w:hAnsi="Times New Roman" w:cs="Times New Roman"/>
      <w:b/>
      <w:bCs/>
      <w:sz w:val="28"/>
      <w:szCs w:val="32"/>
      <w:lang w:eastAsia="ru-RU"/>
    </w:rPr>
  </w:style>
  <w:style w:type="paragraph" w:customStyle="1" w:styleId="af7">
    <w:name w:val="Таблица"/>
    <w:basedOn w:val="a"/>
    <w:qFormat/>
    <w:rsid w:val="00590920"/>
    <w:pPr>
      <w:widowControl w:val="0"/>
      <w:shd w:val="clear" w:color="auto" w:fill="FFFFFF"/>
      <w:autoSpaceDE w:val="0"/>
      <w:autoSpaceDN w:val="0"/>
      <w:adjustRightInd w:val="0"/>
      <w:spacing w:line="240" w:lineRule="auto"/>
      <w:ind w:firstLine="0"/>
      <w:jc w:val="left"/>
    </w:pPr>
    <w:rPr>
      <w:rFonts w:eastAsia="Times New Roman" w:cs="Times New Roman"/>
      <w:spacing w:val="-6"/>
      <w:sz w:val="20"/>
      <w:szCs w:val="28"/>
      <w:lang w:eastAsia="ru-RU"/>
    </w:rPr>
  </w:style>
  <w:style w:type="character" w:customStyle="1" w:styleId="210">
    <w:name w:val="Заголовок 2 Знак1"/>
    <w:aliases w:val="Оглавление 2 Знак Знак1,Заголовок 2 Знак5 Знак Знак,Оглавление 2 Знак Знак Знак Знак1,Заголовок 2 Знак5 Знак Знак Знак Знак,Оглавление 2 Знак Знак Знак Знак Знак Знак1,Заголовок 2 Знак5 Знак Знак Знак Знак Знак Знак"/>
    <w:basedOn w:val="a1"/>
    <w:uiPriority w:val="1"/>
    <w:locked/>
    <w:rsid w:val="00EF22D6"/>
    <w:rPr>
      <w:rFonts w:ascii="Times New Roman" w:eastAsia="Times New Roman" w:hAnsi="Times New Roman" w:cs="Times New Roman"/>
      <w:b/>
      <w:bCs/>
      <w:i w:val="0"/>
      <w:sz w:val="26"/>
      <w:szCs w:val="27"/>
      <w:lang w:eastAsia="ru-RU"/>
    </w:rPr>
  </w:style>
  <w:style w:type="character" w:customStyle="1" w:styleId="Bodytext">
    <w:name w:val="Body text_"/>
    <w:basedOn w:val="a1"/>
    <w:link w:val="23"/>
    <w:rsid w:val="00590920"/>
    <w:rPr>
      <w:rFonts w:ascii="Times New Roman" w:eastAsia="Times New Roman" w:hAnsi="Times New Roman" w:cs="Times New Roman"/>
      <w:sz w:val="26"/>
      <w:szCs w:val="26"/>
      <w:shd w:val="clear" w:color="auto" w:fill="FFFFFF"/>
    </w:rPr>
  </w:style>
  <w:style w:type="paragraph" w:customStyle="1" w:styleId="23">
    <w:name w:val="Основной текст2"/>
    <w:basedOn w:val="a"/>
    <w:link w:val="Bodytext"/>
    <w:rsid w:val="00590920"/>
    <w:pPr>
      <w:shd w:val="clear" w:color="auto" w:fill="FFFFFF"/>
      <w:spacing w:after="480" w:line="0" w:lineRule="atLeast"/>
      <w:ind w:hanging="3320"/>
      <w:jc w:val="center"/>
    </w:pPr>
    <w:rPr>
      <w:rFonts w:eastAsia="Times New Roman" w:cs="Times New Roman"/>
      <w:sz w:val="26"/>
      <w:szCs w:val="26"/>
    </w:rPr>
  </w:style>
  <w:style w:type="character" w:customStyle="1" w:styleId="Bodytext5">
    <w:name w:val="Body text (5)_"/>
    <w:basedOn w:val="a1"/>
    <w:link w:val="Bodytext50"/>
    <w:rsid w:val="00590920"/>
    <w:rPr>
      <w:rFonts w:ascii="Times New Roman" w:eastAsia="Times New Roman" w:hAnsi="Times New Roman" w:cs="Times New Roman"/>
      <w:sz w:val="17"/>
      <w:szCs w:val="17"/>
      <w:shd w:val="clear" w:color="auto" w:fill="FFFFFF"/>
    </w:rPr>
  </w:style>
  <w:style w:type="character" w:customStyle="1" w:styleId="BodytextItalic">
    <w:name w:val="Body text + Italic"/>
    <w:basedOn w:val="Bodytext"/>
    <w:rsid w:val="00590920"/>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Bodytext85pt">
    <w:name w:val="Body text + 8;5 pt"/>
    <w:basedOn w:val="Bodytext"/>
    <w:rsid w:val="00590920"/>
    <w:rPr>
      <w:rFonts w:ascii="Times New Roman" w:eastAsia="Times New Roman" w:hAnsi="Times New Roman" w:cs="Times New Roman"/>
      <w:b w:val="0"/>
      <w:bCs w:val="0"/>
      <w:i w:val="0"/>
      <w:iCs w:val="0"/>
      <w:smallCaps w:val="0"/>
      <w:strike w:val="0"/>
      <w:spacing w:val="0"/>
      <w:sz w:val="17"/>
      <w:szCs w:val="17"/>
      <w:shd w:val="clear" w:color="auto" w:fill="FFFFFF"/>
    </w:rPr>
  </w:style>
  <w:style w:type="paragraph" w:customStyle="1" w:styleId="Bodytext50">
    <w:name w:val="Body text (5)"/>
    <w:basedOn w:val="a"/>
    <w:link w:val="Bodytext5"/>
    <w:rsid w:val="00590920"/>
    <w:pPr>
      <w:shd w:val="clear" w:color="auto" w:fill="FFFFFF"/>
      <w:spacing w:before="120" w:line="0" w:lineRule="atLeast"/>
      <w:ind w:hanging="700"/>
      <w:jc w:val="left"/>
    </w:pPr>
    <w:rPr>
      <w:rFonts w:eastAsia="Times New Roman" w:cs="Times New Roman"/>
      <w:sz w:val="17"/>
      <w:szCs w:val="17"/>
    </w:rPr>
  </w:style>
  <w:style w:type="character" w:customStyle="1" w:styleId="Bodytext7">
    <w:name w:val="Body text (7)_"/>
    <w:basedOn w:val="a1"/>
    <w:link w:val="Bodytext70"/>
    <w:rsid w:val="00590920"/>
    <w:rPr>
      <w:rFonts w:ascii="Times New Roman" w:eastAsia="Times New Roman" w:hAnsi="Times New Roman" w:cs="Times New Roman"/>
      <w:sz w:val="17"/>
      <w:szCs w:val="17"/>
      <w:shd w:val="clear" w:color="auto" w:fill="FFFFFF"/>
    </w:rPr>
  </w:style>
  <w:style w:type="character" w:customStyle="1" w:styleId="BodytextSpacing6pt">
    <w:name w:val="Body text + Spacing 6 pt"/>
    <w:basedOn w:val="Bodytext"/>
    <w:rsid w:val="00590920"/>
    <w:rPr>
      <w:rFonts w:ascii="Times New Roman" w:eastAsia="Times New Roman" w:hAnsi="Times New Roman" w:cs="Times New Roman"/>
      <w:b w:val="0"/>
      <w:bCs w:val="0"/>
      <w:i w:val="0"/>
      <w:iCs w:val="0"/>
      <w:smallCaps w:val="0"/>
      <w:strike w:val="0"/>
      <w:spacing w:val="120"/>
      <w:sz w:val="26"/>
      <w:szCs w:val="26"/>
      <w:shd w:val="clear" w:color="auto" w:fill="FFFFFF"/>
    </w:rPr>
  </w:style>
  <w:style w:type="character" w:customStyle="1" w:styleId="Bodytext713pt">
    <w:name w:val="Body text (7) + 13 pt"/>
    <w:basedOn w:val="Bodytext7"/>
    <w:rsid w:val="00590920"/>
    <w:rPr>
      <w:rFonts w:ascii="Times New Roman" w:eastAsia="Times New Roman" w:hAnsi="Times New Roman" w:cs="Times New Roman"/>
      <w:sz w:val="26"/>
      <w:szCs w:val="26"/>
      <w:shd w:val="clear" w:color="auto" w:fill="FFFFFF"/>
    </w:rPr>
  </w:style>
  <w:style w:type="character" w:customStyle="1" w:styleId="Bodytext713ptItalic">
    <w:name w:val="Body text (7) + 13 pt;Italic"/>
    <w:basedOn w:val="Bodytext7"/>
    <w:rsid w:val="00590920"/>
    <w:rPr>
      <w:rFonts w:ascii="Times New Roman" w:eastAsia="Times New Roman" w:hAnsi="Times New Roman" w:cs="Times New Roman"/>
      <w:i/>
      <w:iCs/>
      <w:sz w:val="26"/>
      <w:szCs w:val="26"/>
      <w:shd w:val="clear" w:color="auto" w:fill="FFFFFF"/>
    </w:rPr>
  </w:style>
  <w:style w:type="paragraph" w:customStyle="1" w:styleId="Bodytext70">
    <w:name w:val="Body text (7)"/>
    <w:basedOn w:val="a"/>
    <w:link w:val="Bodytext7"/>
    <w:rsid w:val="00590920"/>
    <w:pPr>
      <w:shd w:val="clear" w:color="auto" w:fill="FFFFFF"/>
      <w:spacing w:before="120" w:after="240" w:line="178" w:lineRule="exact"/>
      <w:ind w:hanging="320"/>
      <w:jc w:val="left"/>
    </w:pPr>
    <w:rPr>
      <w:rFonts w:eastAsia="Times New Roman" w:cs="Times New Roman"/>
      <w:sz w:val="17"/>
      <w:szCs w:val="17"/>
    </w:rPr>
  </w:style>
  <w:style w:type="paragraph" w:customStyle="1" w:styleId="ConsPlusNormal">
    <w:name w:val="ConsPlusNormal"/>
    <w:rsid w:val="005909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8">
    <w:name w:val="Normal (Web)"/>
    <w:basedOn w:val="a"/>
    <w:uiPriority w:val="99"/>
    <w:semiHidden/>
    <w:unhideWhenUsed/>
    <w:rsid w:val="00590920"/>
    <w:pPr>
      <w:spacing w:before="100" w:beforeAutospacing="1" w:after="100" w:afterAutospacing="1" w:line="240" w:lineRule="auto"/>
      <w:ind w:firstLine="0"/>
      <w:jc w:val="left"/>
    </w:pPr>
    <w:rPr>
      <w:rFonts w:eastAsia="Times New Roman" w:cs="Times New Roman"/>
      <w:szCs w:val="24"/>
      <w:lang w:eastAsia="ru-RU"/>
    </w:rPr>
  </w:style>
  <w:style w:type="character" w:styleId="af9">
    <w:name w:val="Strong"/>
    <w:basedOn w:val="a1"/>
    <w:uiPriority w:val="22"/>
    <w:qFormat/>
    <w:rsid w:val="00590920"/>
    <w:rPr>
      <w:b/>
      <w:bCs/>
    </w:rPr>
  </w:style>
  <w:style w:type="character" w:customStyle="1" w:styleId="Tablecaption">
    <w:name w:val="Table caption_"/>
    <w:basedOn w:val="a1"/>
    <w:link w:val="Tablecaption0"/>
    <w:uiPriority w:val="99"/>
    <w:rsid w:val="00590920"/>
    <w:rPr>
      <w:rFonts w:ascii="Times New Roman" w:eastAsia="Times New Roman" w:hAnsi="Times New Roman" w:cs="Times New Roman"/>
      <w:sz w:val="23"/>
      <w:szCs w:val="23"/>
      <w:shd w:val="clear" w:color="auto" w:fill="FFFFFF"/>
    </w:rPr>
  </w:style>
  <w:style w:type="paragraph" w:customStyle="1" w:styleId="Tablecaption0">
    <w:name w:val="Table caption"/>
    <w:basedOn w:val="a"/>
    <w:link w:val="Tablecaption"/>
    <w:uiPriority w:val="99"/>
    <w:rsid w:val="00590920"/>
    <w:pPr>
      <w:shd w:val="clear" w:color="auto" w:fill="FFFFFF"/>
      <w:spacing w:line="281" w:lineRule="exact"/>
      <w:ind w:firstLine="0"/>
    </w:pPr>
    <w:rPr>
      <w:rFonts w:eastAsia="Times New Roman" w:cs="Times New Roman"/>
      <w:sz w:val="23"/>
      <w:szCs w:val="23"/>
    </w:rPr>
  </w:style>
  <w:style w:type="table" w:customStyle="1" w:styleId="112">
    <w:name w:val="Сетка таблицы11"/>
    <w:basedOn w:val="a2"/>
    <w:next w:val="af0"/>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basedOn w:val="a1"/>
    <w:link w:val="Bodytext20"/>
    <w:rsid w:val="00590920"/>
    <w:rPr>
      <w:rFonts w:ascii="Times New Roman" w:eastAsia="Times New Roman" w:hAnsi="Times New Roman" w:cs="Times New Roman"/>
      <w:sz w:val="19"/>
      <w:szCs w:val="19"/>
      <w:shd w:val="clear" w:color="auto" w:fill="FFFFFF"/>
    </w:rPr>
  </w:style>
  <w:style w:type="paragraph" w:customStyle="1" w:styleId="Bodytext20">
    <w:name w:val="Body text (2)"/>
    <w:basedOn w:val="a"/>
    <w:link w:val="Bodytext2"/>
    <w:rsid w:val="00590920"/>
    <w:pPr>
      <w:shd w:val="clear" w:color="auto" w:fill="FFFFFF"/>
      <w:spacing w:line="0" w:lineRule="atLeast"/>
      <w:ind w:firstLine="0"/>
      <w:jc w:val="center"/>
    </w:pPr>
    <w:rPr>
      <w:rFonts w:eastAsia="Times New Roman" w:cs="Times New Roman"/>
      <w:sz w:val="19"/>
      <w:szCs w:val="19"/>
    </w:rPr>
  </w:style>
  <w:style w:type="character" w:customStyle="1" w:styleId="Bodytext3">
    <w:name w:val="Body text (3)_"/>
    <w:basedOn w:val="a1"/>
    <w:link w:val="Bodytext30"/>
    <w:rsid w:val="00590920"/>
    <w:rPr>
      <w:rFonts w:ascii="Times New Roman" w:eastAsia="Times New Roman" w:hAnsi="Times New Roman" w:cs="Times New Roman"/>
      <w:sz w:val="20"/>
      <w:szCs w:val="20"/>
      <w:shd w:val="clear" w:color="auto" w:fill="FFFFFF"/>
    </w:rPr>
  </w:style>
  <w:style w:type="character" w:customStyle="1" w:styleId="Bodytext4">
    <w:name w:val="Body text (4)_"/>
    <w:basedOn w:val="a1"/>
    <w:link w:val="Bodytext40"/>
    <w:rsid w:val="00590920"/>
    <w:rPr>
      <w:rFonts w:ascii="Times New Roman" w:eastAsia="Times New Roman" w:hAnsi="Times New Roman" w:cs="Times New Roman"/>
      <w:spacing w:val="-10"/>
      <w:sz w:val="20"/>
      <w:szCs w:val="20"/>
      <w:shd w:val="clear" w:color="auto" w:fill="FFFFFF"/>
    </w:rPr>
  </w:style>
  <w:style w:type="character" w:customStyle="1" w:styleId="Bodytext4NotItalicSpacing0pt">
    <w:name w:val="Body text (4) + Not Italic;Spacing 0 pt"/>
    <w:basedOn w:val="Bodytext4"/>
    <w:rsid w:val="00590920"/>
    <w:rPr>
      <w:rFonts w:ascii="Times New Roman" w:eastAsia="Times New Roman" w:hAnsi="Times New Roman" w:cs="Times New Roman"/>
      <w:i/>
      <w:iCs/>
      <w:spacing w:val="0"/>
      <w:sz w:val="20"/>
      <w:szCs w:val="20"/>
      <w:shd w:val="clear" w:color="auto" w:fill="FFFFFF"/>
    </w:rPr>
  </w:style>
  <w:style w:type="paragraph" w:customStyle="1" w:styleId="Bodytext30">
    <w:name w:val="Body text (3)"/>
    <w:basedOn w:val="a"/>
    <w:link w:val="Bodytext3"/>
    <w:rsid w:val="00590920"/>
    <w:pPr>
      <w:shd w:val="clear" w:color="auto" w:fill="FFFFFF"/>
      <w:spacing w:before="240" w:line="0" w:lineRule="atLeast"/>
      <w:ind w:hanging="320"/>
    </w:pPr>
    <w:rPr>
      <w:rFonts w:eastAsia="Times New Roman" w:cs="Times New Roman"/>
      <w:sz w:val="20"/>
      <w:szCs w:val="20"/>
    </w:rPr>
  </w:style>
  <w:style w:type="paragraph" w:customStyle="1" w:styleId="Bodytext40">
    <w:name w:val="Body text (4)"/>
    <w:basedOn w:val="a"/>
    <w:link w:val="Bodytext4"/>
    <w:rsid w:val="00590920"/>
    <w:pPr>
      <w:shd w:val="clear" w:color="auto" w:fill="FFFFFF"/>
      <w:spacing w:line="0" w:lineRule="atLeast"/>
      <w:ind w:firstLine="0"/>
      <w:jc w:val="left"/>
    </w:pPr>
    <w:rPr>
      <w:rFonts w:eastAsia="Times New Roman" w:cs="Times New Roman"/>
      <w:spacing w:val="-10"/>
      <w:sz w:val="20"/>
      <w:szCs w:val="20"/>
    </w:rPr>
  </w:style>
  <w:style w:type="table" w:customStyle="1" w:styleId="101">
    <w:name w:val="ТИ_табл101"/>
    <w:basedOn w:val="a2"/>
    <w:uiPriority w:val="99"/>
    <w:qFormat/>
    <w:rsid w:val="00590920"/>
    <w:pPr>
      <w:spacing w:after="0" w:line="240" w:lineRule="auto"/>
      <w:jc w:val="center"/>
    </w:pPr>
    <w:rPr>
      <w:rFonts w:ascii="Times New Roman" w:eastAsia="Times New Roman" w:hAnsi="Times New Roman" w:cs="Times New Roman"/>
      <w:color w:val="000000"/>
      <w:sz w:val="20"/>
      <w:szCs w:val="20"/>
      <w:lang w:eastAsia="ru-RU"/>
    </w:rPr>
    <w:tblPr/>
    <w:tcPr>
      <w:vAlign w:val="center"/>
    </w:tcPr>
    <w:tblStylePr w:type="firstRow">
      <w:pPr>
        <w:jc w:val="center"/>
      </w:pPr>
      <w:rPr>
        <w:rFonts w:ascii="Bahnschrift" w:hAnsi="Bahnschrift"/>
        <w:b/>
        <w:sz w:val="20"/>
      </w:rPr>
      <w:tblPr/>
      <w:tcPr>
        <w:tcBorders>
          <w:right w:val="single" w:sz="6" w:space="0" w:color="0D4E9C"/>
        </w:tcBorders>
        <w:shd w:val="clear" w:color="auto" w:fill="EAEAEA"/>
      </w:tcPr>
    </w:tblStylePr>
    <w:tblStylePr w:type="firstCol">
      <w:rPr>
        <w:rFonts w:ascii="Bahnschrift" w:hAnsi="Bahnschrift"/>
        <w:b/>
        <w:sz w:val="22"/>
      </w:rPr>
      <w:tblPr/>
      <w:tcPr>
        <w:tcBorders>
          <w:top w:val="single" w:sz="18" w:space="0" w:color="0D4E9C"/>
          <w:left w:val="single" w:sz="6" w:space="0" w:color="0D4E9C"/>
          <w:bottom w:val="single" w:sz="18" w:space="0" w:color="0D4E9C"/>
          <w:right w:val="single" w:sz="6" w:space="0" w:color="0D4E9C"/>
          <w:insideH w:val="single" w:sz="6" w:space="0" w:color="0D4E9C"/>
          <w:insideV w:val="single" w:sz="6" w:space="0" w:color="0D4E9C"/>
        </w:tcBorders>
      </w:tcPr>
    </w:tblStylePr>
    <w:tblStylePr w:type="nwCell">
      <w:rPr>
        <w:rFonts w:ascii="Bahnschrift" w:hAnsi="Bahnschrift"/>
        <w:b/>
        <w:sz w:val="20"/>
      </w:rPr>
    </w:tblStylePr>
  </w:style>
  <w:style w:type="paragraph" w:styleId="afa">
    <w:name w:val="Title"/>
    <w:aliases w:val="Заголовок таблицы"/>
    <w:basedOn w:val="a"/>
    <w:next w:val="a"/>
    <w:link w:val="afb"/>
    <w:uiPriority w:val="10"/>
    <w:qFormat/>
    <w:rsid w:val="00590920"/>
    <w:pPr>
      <w:spacing w:before="400" w:after="200"/>
      <w:ind w:firstLine="0"/>
    </w:pPr>
    <w:rPr>
      <w:b/>
    </w:rPr>
  </w:style>
  <w:style w:type="character" w:customStyle="1" w:styleId="afb">
    <w:name w:val="Заголовок Знак"/>
    <w:aliases w:val="Заголовок таблицы Знак"/>
    <w:basedOn w:val="a1"/>
    <w:link w:val="afa"/>
    <w:uiPriority w:val="10"/>
    <w:rsid w:val="00590920"/>
    <w:rPr>
      <w:rFonts w:ascii="Times New Roman" w:hAnsi="Times New Roman"/>
      <w:b/>
      <w:sz w:val="24"/>
    </w:rPr>
  </w:style>
  <w:style w:type="paragraph" w:styleId="afc">
    <w:name w:val="Subtitle"/>
    <w:basedOn w:val="afa"/>
    <w:next w:val="a"/>
    <w:link w:val="afd"/>
    <w:uiPriority w:val="11"/>
    <w:qFormat/>
    <w:rsid w:val="00590920"/>
  </w:style>
  <w:style w:type="character" w:customStyle="1" w:styleId="afd">
    <w:name w:val="Подзаголовок Знак"/>
    <w:basedOn w:val="a1"/>
    <w:link w:val="afc"/>
    <w:uiPriority w:val="11"/>
    <w:rsid w:val="00590920"/>
    <w:rPr>
      <w:rFonts w:ascii="Times New Roman" w:hAnsi="Times New Roman"/>
      <w:b/>
      <w:sz w:val="24"/>
    </w:rPr>
  </w:style>
  <w:style w:type="paragraph" w:customStyle="1" w:styleId="afe">
    <w:name w:val="Мой основной текст"/>
    <w:basedOn w:val="a0"/>
    <w:link w:val="aff"/>
    <w:rsid w:val="00590920"/>
    <w:pPr>
      <w:tabs>
        <w:tab w:val="left" w:pos="1234"/>
      </w:tabs>
      <w:spacing w:before="120"/>
      <w:ind w:firstLine="709"/>
      <w:contextualSpacing/>
    </w:pPr>
    <w:rPr>
      <w:rFonts w:eastAsiaTheme="minorHAnsi" w:cstheme="minorBidi"/>
      <w:sz w:val="24"/>
      <w:szCs w:val="22"/>
    </w:rPr>
  </w:style>
  <w:style w:type="paragraph" w:customStyle="1" w:styleId="17">
    <w:name w:val="Основной текст мой Стиль1"/>
    <w:basedOn w:val="4"/>
    <w:link w:val="18"/>
    <w:qFormat/>
    <w:rsid w:val="00CA2F0B"/>
    <w:pPr>
      <w:keepNext w:val="0"/>
      <w:keepLines w:val="0"/>
      <w:tabs>
        <w:tab w:val="left" w:pos="1234"/>
      </w:tabs>
      <w:spacing w:before="0"/>
      <w:contextualSpacing/>
    </w:pPr>
    <w:rPr>
      <w:rFonts w:eastAsiaTheme="minorHAnsi" w:cstheme="minorBidi"/>
      <w:iCs w:val="0"/>
      <w:lang w:eastAsia="ru-RU"/>
    </w:rPr>
  </w:style>
  <w:style w:type="character" w:customStyle="1" w:styleId="aff">
    <w:name w:val="Мой основной текст Знак"/>
    <w:link w:val="afe"/>
    <w:rsid w:val="00590920"/>
    <w:rPr>
      <w:rFonts w:ascii="Times New Roman" w:hAnsi="Times New Roman"/>
      <w:sz w:val="24"/>
      <w:lang w:eastAsia="ru-RU"/>
    </w:rPr>
  </w:style>
  <w:style w:type="character" w:customStyle="1" w:styleId="18">
    <w:name w:val="Основной текст мой Стиль1 Знак"/>
    <w:basedOn w:val="aff"/>
    <w:link w:val="17"/>
    <w:rsid w:val="00CA2F0B"/>
    <w:rPr>
      <w:rFonts w:ascii="Times New Roman" w:hAnsi="Times New Roman"/>
      <w:sz w:val="24"/>
      <w:lang w:eastAsia="ru-RU"/>
    </w:rPr>
  </w:style>
  <w:style w:type="paragraph" w:customStyle="1" w:styleId="1">
    <w:name w:val="Перечень Стиль1"/>
    <w:basedOn w:val="17"/>
    <w:link w:val="19"/>
    <w:qFormat/>
    <w:rsid w:val="00590920"/>
    <w:pPr>
      <w:numPr>
        <w:numId w:val="1"/>
      </w:numPr>
      <w:tabs>
        <w:tab w:val="clear" w:pos="1234"/>
        <w:tab w:val="left" w:pos="1134"/>
      </w:tabs>
      <w:ind w:left="709" w:firstLine="0"/>
    </w:pPr>
  </w:style>
  <w:style w:type="character" w:customStyle="1" w:styleId="19">
    <w:name w:val="Перечень Стиль1 Знак"/>
    <w:basedOn w:val="18"/>
    <w:link w:val="1"/>
    <w:rsid w:val="00590920"/>
    <w:rPr>
      <w:rFonts w:ascii="Times New Roman" w:hAnsi="Times New Roman"/>
      <w:sz w:val="24"/>
      <w:lang w:eastAsia="ru-RU"/>
    </w:rPr>
  </w:style>
  <w:style w:type="paragraph" w:customStyle="1" w:styleId="-">
    <w:name w:val="Заг-к таблицы"/>
    <w:basedOn w:val="a"/>
    <w:link w:val="-0"/>
    <w:qFormat/>
    <w:rsid w:val="00590920"/>
    <w:pPr>
      <w:spacing w:before="400" w:after="200"/>
      <w:ind w:firstLine="0"/>
    </w:pPr>
    <w:rPr>
      <w:b/>
    </w:rPr>
  </w:style>
  <w:style w:type="character" w:customStyle="1" w:styleId="-0">
    <w:name w:val="Заг-к таблицы Знак"/>
    <w:basedOn w:val="a1"/>
    <w:link w:val="-"/>
    <w:rsid w:val="00590920"/>
    <w:rPr>
      <w:rFonts w:ascii="Times New Roman" w:hAnsi="Times New Roman"/>
      <w:b/>
      <w:sz w:val="24"/>
    </w:rPr>
  </w:style>
  <w:style w:type="paragraph" w:styleId="41">
    <w:name w:val="toc 4"/>
    <w:basedOn w:val="a"/>
    <w:next w:val="a"/>
    <w:autoRedefine/>
    <w:uiPriority w:val="39"/>
    <w:unhideWhenUsed/>
    <w:rsid w:val="00590920"/>
    <w:pPr>
      <w:spacing w:after="100" w:line="278" w:lineRule="auto"/>
      <w:ind w:left="720" w:firstLine="0"/>
      <w:jc w:val="left"/>
    </w:pPr>
    <w:rPr>
      <w:rFonts w:asciiTheme="minorHAnsi" w:eastAsiaTheme="minorEastAsia" w:hAnsiTheme="minorHAnsi"/>
      <w:kern w:val="2"/>
      <w:szCs w:val="24"/>
      <w:lang w:eastAsia="ru-RU"/>
      <w14:ligatures w14:val="standardContextual"/>
    </w:rPr>
  </w:style>
  <w:style w:type="paragraph" w:styleId="51">
    <w:name w:val="toc 5"/>
    <w:basedOn w:val="a"/>
    <w:next w:val="a"/>
    <w:autoRedefine/>
    <w:uiPriority w:val="39"/>
    <w:unhideWhenUsed/>
    <w:rsid w:val="00590920"/>
    <w:pPr>
      <w:spacing w:after="100" w:line="278" w:lineRule="auto"/>
      <w:ind w:left="960" w:firstLine="0"/>
      <w:jc w:val="left"/>
    </w:pPr>
    <w:rPr>
      <w:rFonts w:asciiTheme="minorHAnsi" w:eastAsiaTheme="minorEastAsia" w:hAnsiTheme="minorHAnsi"/>
      <w:kern w:val="2"/>
      <w:szCs w:val="24"/>
      <w:lang w:eastAsia="ru-RU"/>
      <w14:ligatures w14:val="standardContextual"/>
    </w:rPr>
  </w:style>
  <w:style w:type="paragraph" w:styleId="61">
    <w:name w:val="toc 6"/>
    <w:basedOn w:val="a"/>
    <w:next w:val="a"/>
    <w:autoRedefine/>
    <w:uiPriority w:val="39"/>
    <w:unhideWhenUsed/>
    <w:rsid w:val="00590920"/>
    <w:pPr>
      <w:spacing w:after="100" w:line="278" w:lineRule="auto"/>
      <w:ind w:left="1200" w:firstLine="0"/>
      <w:jc w:val="left"/>
    </w:pPr>
    <w:rPr>
      <w:rFonts w:asciiTheme="minorHAnsi" w:eastAsiaTheme="minorEastAsia" w:hAnsiTheme="minorHAnsi"/>
      <w:kern w:val="2"/>
      <w:szCs w:val="24"/>
      <w:lang w:eastAsia="ru-RU"/>
      <w14:ligatures w14:val="standardContextual"/>
    </w:rPr>
  </w:style>
  <w:style w:type="paragraph" w:styleId="71">
    <w:name w:val="toc 7"/>
    <w:basedOn w:val="a"/>
    <w:next w:val="a"/>
    <w:autoRedefine/>
    <w:uiPriority w:val="39"/>
    <w:unhideWhenUsed/>
    <w:rsid w:val="00590920"/>
    <w:pPr>
      <w:spacing w:after="100" w:line="278" w:lineRule="auto"/>
      <w:ind w:left="1440" w:firstLine="0"/>
      <w:jc w:val="left"/>
    </w:pPr>
    <w:rPr>
      <w:rFonts w:asciiTheme="minorHAnsi" w:eastAsiaTheme="minorEastAsia" w:hAnsiTheme="minorHAnsi"/>
      <w:kern w:val="2"/>
      <w:szCs w:val="24"/>
      <w:lang w:eastAsia="ru-RU"/>
      <w14:ligatures w14:val="standardContextual"/>
    </w:rPr>
  </w:style>
  <w:style w:type="paragraph" w:styleId="81">
    <w:name w:val="toc 8"/>
    <w:basedOn w:val="a"/>
    <w:next w:val="a"/>
    <w:autoRedefine/>
    <w:uiPriority w:val="39"/>
    <w:unhideWhenUsed/>
    <w:rsid w:val="00590920"/>
    <w:pPr>
      <w:spacing w:after="100" w:line="278" w:lineRule="auto"/>
      <w:ind w:left="1680" w:firstLine="0"/>
      <w:jc w:val="left"/>
    </w:pPr>
    <w:rPr>
      <w:rFonts w:asciiTheme="minorHAnsi" w:eastAsiaTheme="minorEastAsia" w:hAnsiTheme="minorHAnsi"/>
      <w:kern w:val="2"/>
      <w:szCs w:val="24"/>
      <w:lang w:eastAsia="ru-RU"/>
      <w14:ligatures w14:val="standardContextual"/>
    </w:rPr>
  </w:style>
  <w:style w:type="paragraph" w:styleId="91">
    <w:name w:val="toc 9"/>
    <w:basedOn w:val="a"/>
    <w:next w:val="a"/>
    <w:autoRedefine/>
    <w:uiPriority w:val="39"/>
    <w:unhideWhenUsed/>
    <w:rsid w:val="00590920"/>
    <w:pPr>
      <w:spacing w:after="100" w:line="278" w:lineRule="auto"/>
      <w:ind w:left="1920" w:firstLine="0"/>
      <w:jc w:val="left"/>
    </w:pPr>
    <w:rPr>
      <w:rFonts w:asciiTheme="minorHAnsi" w:eastAsiaTheme="minorEastAsia" w:hAnsiTheme="minorHAnsi"/>
      <w:kern w:val="2"/>
      <w:szCs w:val="24"/>
      <w:lang w:eastAsia="ru-RU"/>
      <w14:ligatures w14:val="standardContextual"/>
    </w:rPr>
  </w:style>
  <w:style w:type="character" w:customStyle="1" w:styleId="1a">
    <w:name w:val="Неразрешенное упоминание1"/>
    <w:basedOn w:val="a1"/>
    <w:uiPriority w:val="99"/>
    <w:semiHidden/>
    <w:unhideWhenUsed/>
    <w:rsid w:val="00590920"/>
    <w:rPr>
      <w:color w:val="605E5C"/>
      <w:shd w:val="clear" w:color="auto" w:fill="E1DFDD"/>
    </w:rPr>
  </w:style>
  <w:style w:type="character" w:customStyle="1" w:styleId="52">
    <w:name w:val="Основной текст5"/>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170">
    <w:name w:val="Основной текст17"/>
    <w:basedOn w:val="a"/>
    <w:rsid w:val="00590920"/>
    <w:pPr>
      <w:shd w:val="clear" w:color="auto" w:fill="FFFFFF"/>
      <w:spacing w:line="0" w:lineRule="atLeast"/>
      <w:ind w:firstLine="0"/>
      <w:jc w:val="left"/>
    </w:pPr>
    <w:rPr>
      <w:rFonts w:eastAsia="Times New Roman" w:cs="Times New Roman"/>
      <w:color w:val="000000"/>
      <w:sz w:val="21"/>
      <w:szCs w:val="21"/>
      <w:lang w:val="ru" w:eastAsia="ru-RU"/>
    </w:rPr>
  </w:style>
  <w:style w:type="character" w:customStyle="1" w:styleId="62">
    <w:name w:val="Основной текст6"/>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72">
    <w:name w:val="Основной текст7"/>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82">
    <w:name w:val="Основной текст8"/>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92">
    <w:name w:val="Основной текст9"/>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00">
    <w:name w:val="Основной текст10"/>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13">
    <w:name w:val="Основной текст11"/>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20">
    <w:name w:val="Основной текст12"/>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30">
    <w:name w:val="Основной текст13"/>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40">
    <w:name w:val="Основной текст14"/>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50">
    <w:name w:val="Основной текст15"/>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160">
    <w:name w:val="Основной текст16"/>
    <w:basedOn w:val="Bodytext"/>
    <w:rsid w:val="00590920"/>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styleId="24">
    <w:name w:val="Quote"/>
    <w:basedOn w:val="a"/>
    <w:next w:val="a"/>
    <w:link w:val="25"/>
    <w:uiPriority w:val="29"/>
    <w:qFormat/>
    <w:rsid w:val="00590920"/>
    <w:pPr>
      <w:spacing w:before="160"/>
      <w:jc w:val="center"/>
    </w:pPr>
    <w:rPr>
      <w:i/>
      <w:iCs/>
      <w:color w:val="404040" w:themeColor="text1" w:themeTint="BF"/>
    </w:rPr>
  </w:style>
  <w:style w:type="character" w:customStyle="1" w:styleId="25">
    <w:name w:val="Цитата 2 Знак"/>
    <w:basedOn w:val="a1"/>
    <w:link w:val="24"/>
    <w:uiPriority w:val="29"/>
    <w:rsid w:val="00590920"/>
    <w:rPr>
      <w:rFonts w:ascii="Times New Roman" w:hAnsi="Times New Roman"/>
      <w:i/>
      <w:iCs/>
      <w:color w:val="404040" w:themeColor="text1" w:themeTint="BF"/>
      <w:sz w:val="24"/>
    </w:rPr>
  </w:style>
  <w:style w:type="character" w:styleId="aff0">
    <w:name w:val="Intense Emphasis"/>
    <w:basedOn w:val="a1"/>
    <w:uiPriority w:val="21"/>
    <w:qFormat/>
    <w:rsid w:val="00590920"/>
    <w:rPr>
      <w:i/>
      <w:iCs/>
      <w:color w:val="365F91" w:themeColor="accent1" w:themeShade="BF"/>
    </w:rPr>
  </w:style>
  <w:style w:type="paragraph" w:styleId="aff1">
    <w:name w:val="Intense Quote"/>
    <w:basedOn w:val="a"/>
    <w:next w:val="a"/>
    <w:link w:val="aff2"/>
    <w:uiPriority w:val="30"/>
    <w:qFormat/>
    <w:rsid w:val="00590920"/>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aff2">
    <w:name w:val="Выделенная цитата Знак"/>
    <w:basedOn w:val="a1"/>
    <w:link w:val="aff1"/>
    <w:uiPriority w:val="30"/>
    <w:rsid w:val="00590920"/>
    <w:rPr>
      <w:rFonts w:ascii="Times New Roman" w:hAnsi="Times New Roman"/>
      <w:i/>
      <w:iCs/>
      <w:color w:val="365F91" w:themeColor="accent1" w:themeShade="BF"/>
      <w:sz w:val="24"/>
    </w:rPr>
  </w:style>
  <w:style w:type="character" w:styleId="aff3">
    <w:name w:val="Intense Reference"/>
    <w:basedOn w:val="a1"/>
    <w:uiPriority w:val="32"/>
    <w:qFormat/>
    <w:rsid w:val="00590920"/>
    <w:rPr>
      <w:b/>
      <w:bCs/>
      <w:smallCaps/>
      <w:color w:val="365F91" w:themeColor="accent1" w:themeShade="BF"/>
      <w:spacing w:val="5"/>
    </w:rPr>
  </w:style>
  <w:style w:type="table" w:customStyle="1" w:styleId="121">
    <w:name w:val="Таблица простая 12"/>
    <w:basedOn w:val="a2"/>
    <w:uiPriority w:val="41"/>
    <w:rsid w:val="00590920"/>
    <w:pPr>
      <w:spacing w:after="0" w:line="240" w:lineRule="auto"/>
    </w:pPr>
    <w:rPr>
      <w:rFonts w:ascii="Times New Roman" w:hAnsi="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6">
    <w:name w:val="Сетка таблицы2"/>
    <w:basedOn w:val="a2"/>
    <w:next w:val="af0"/>
    <w:uiPriority w:val="39"/>
    <w:rsid w:val="00590920"/>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22">
    <w:name w:val="Сетка таблицы12"/>
    <w:basedOn w:val="a2"/>
    <w:next w:val="af0"/>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2"/>
    <w:next w:val="af0"/>
    <w:uiPriority w:val="39"/>
    <w:rsid w:val="00590920"/>
    <w:pPr>
      <w:widowControl w:val="0"/>
      <w:spacing w:after="0" w:line="240" w:lineRule="auto"/>
    </w:pPr>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131">
    <w:name w:val="Сетка таблицы13"/>
    <w:basedOn w:val="a2"/>
    <w:next w:val="af0"/>
    <w:uiPriority w:val="59"/>
    <w:rsid w:val="00590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4">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2"/>
    <w:next w:val="af0"/>
    <w:uiPriority w:val="1"/>
    <w:rsid w:val="0059092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cskcde">
    <w:name w:val="cskcde"/>
    <w:basedOn w:val="a1"/>
    <w:rsid w:val="00590920"/>
  </w:style>
  <w:style w:type="character" w:customStyle="1" w:styleId="hgkelc">
    <w:name w:val="hgkelc"/>
    <w:basedOn w:val="a1"/>
    <w:rsid w:val="00590920"/>
  </w:style>
  <w:style w:type="paragraph" w:styleId="z-">
    <w:name w:val="HTML Top of Form"/>
    <w:basedOn w:val="a"/>
    <w:next w:val="a"/>
    <w:link w:val="z-0"/>
    <w:hidden/>
    <w:uiPriority w:val="99"/>
    <w:semiHidden/>
    <w:unhideWhenUsed/>
    <w:rsid w:val="00590920"/>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semiHidden/>
    <w:rsid w:val="00590920"/>
    <w:rPr>
      <w:rFonts w:ascii="Arial" w:eastAsia="Times New Roman" w:hAnsi="Arial" w:cs="Arial"/>
      <w:vanish/>
      <w:sz w:val="16"/>
      <w:szCs w:val="16"/>
      <w:lang w:eastAsia="ru-RU"/>
    </w:rPr>
  </w:style>
  <w:style w:type="character" w:customStyle="1" w:styleId="price">
    <w:name w:val="price"/>
    <w:basedOn w:val="a1"/>
    <w:rsid w:val="00590920"/>
  </w:style>
  <w:style w:type="paragraph" w:styleId="z-1">
    <w:name w:val="HTML Bottom of Form"/>
    <w:basedOn w:val="a"/>
    <w:next w:val="a"/>
    <w:link w:val="z-2"/>
    <w:hidden/>
    <w:uiPriority w:val="99"/>
    <w:semiHidden/>
    <w:unhideWhenUsed/>
    <w:rsid w:val="00590920"/>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semiHidden/>
    <w:rsid w:val="00590920"/>
    <w:rPr>
      <w:rFonts w:ascii="Arial" w:eastAsia="Times New Roman" w:hAnsi="Arial" w:cs="Arial"/>
      <w:vanish/>
      <w:sz w:val="16"/>
      <w:szCs w:val="16"/>
      <w:lang w:eastAsia="ru-RU"/>
    </w:rPr>
  </w:style>
  <w:style w:type="character" w:customStyle="1" w:styleId="ruble">
    <w:name w:val="ruble"/>
    <w:basedOn w:val="a1"/>
    <w:rsid w:val="00590920"/>
  </w:style>
  <w:style w:type="paragraph" w:customStyle="1" w:styleId="114">
    <w:name w:val="Заголовок 11"/>
    <w:basedOn w:val="a"/>
    <w:uiPriority w:val="1"/>
    <w:qFormat/>
    <w:rsid w:val="00590920"/>
    <w:pPr>
      <w:spacing w:before="58"/>
      <w:ind w:left="128" w:hanging="12"/>
      <w:outlineLvl w:val="1"/>
    </w:pPr>
    <w:rPr>
      <w:rFonts w:eastAsia="Times New Roman" w:cs="Times New Roman"/>
      <w:b/>
      <w:bCs/>
      <w:sz w:val="32"/>
      <w:szCs w:val="32"/>
      <w:lang w:eastAsia="ru-RU"/>
    </w:rPr>
  </w:style>
  <w:style w:type="character" w:customStyle="1" w:styleId="27">
    <w:name w:val="Абзац списка Знак2 Знак Знак"/>
    <w:aliases w:val="Абзац списка Знак2 Знак Знак Знак Знак,Абзац списка Знак2 Знак Знак Знак Знак Знак Знак"/>
    <w:basedOn w:val="a1"/>
    <w:uiPriority w:val="99"/>
    <w:rsid w:val="00590920"/>
    <w:rPr>
      <w:rFonts w:ascii="Times New Roman" w:eastAsiaTheme="minorEastAsia" w:hAnsi="Times New Roman" w:cs="Times New Roman"/>
      <w:sz w:val="20"/>
      <w:szCs w:val="24"/>
      <w:lang w:eastAsia="ru-RU"/>
    </w:rPr>
  </w:style>
  <w:style w:type="character" w:customStyle="1" w:styleId="211">
    <w:name w:val="Заголовок 2 Знак11"/>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1"/>
    <w:rsid w:val="00590920"/>
    <w:rPr>
      <w:rFonts w:ascii="Times New Roman" w:eastAsiaTheme="minorEastAsia" w:hAnsi="Times New Roman" w:cs="Times New Roman"/>
      <w:b/>
      <w:bCs/>
      <w:sz w:val="28"/>
      <w:szCs w:val="28"/>
      <w:lang w:eastAsia="ru-RU"/>
    </w:rPr>
  </w:style>
  <w:style w:type="character" w:customStyle="1" w:styleId="fontstyle01">
    <w:name w:val="fontstyle01"/>
    <w:basedOn w:val="a1"/>
    <w:rsid w:val="00590920"/>
    <w:rPr>
      <w:rFonts w:ascii="TimesNewRomanPS-ItalicMT" w:hAnsi="TimesNewRomanPS-ItalicMT" w:hint="default"/>
      <w:b w:val="0"/>
      <w:bCs w:val="0"/>
      <w:i/>
      <w:iCs/>
      <w:color w:val="1111EE"/>
      <w:sz w:val="28"/>
      <w:szCs w:val="28"/>
    </w:rPr>
  </w:style>
  <w:style w:type="character" w:customStyle="1" w:styleId="fontstyle21">
    <w:name w:val="fontstyle21"/>
    <w:basedOn w:val="a1"/>
    <w:rsid w:val="00590920"/>
    <w:rPr>
      <w:rFonts w:ascii="TimesNewRomanPSMT" w:hAnsi="TimesNewRomanPSMT" w:hint="default"/>
      <w:b w:val="0"/>
      <w:bCs w:val="0"/>
      <w:i w:val="0"/>
      <w:iCs w:val="0"/>
      <w:color w:val="1111EE"/>
      <w:sz w:val="28"/>
      <w:szCs w:val="28"/>
    </w:rPr>
  </w:style>
  <w:style w:type="character" w:customStyle="1" w:styleId="nowrap">
    <w:name w:val="nowrap"/>
    <w:basedOn w:val="a1"/>
    <w:rsid w:val="00590920"/>
  </w:style>
  <w:style w:type="character" w:customStyle="1" w:styleId="item-pgtitle-text">
    <w:name w:val="item-pg__title-text"/>
    <w:basedOn w:val="a1"/>
    <w:rsid w:val="00590920"/>
  </w:style>
  <w:style w:type="paragraph" w:styleId="HTML">
    <w:name w:val="HTML Preformatted"/>
    <w:basedOn w:val="a"/>
    <w:link w:val="HTML0"/>
    <w:rsid w:val="005909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590920"/>
    <w:rPr>
      <w:rFonts w:ascii="Courier New" w:eastAsia="Times New Roman" w:hAnsi="Courier New" w:cs="Courier New"/>
      <w:sz w:val="20"/>
      <w:szCs w:val="20"/>
      <w:lang w:eastAsia="ru-RU"/>
    </w:rPr>
  </w:style>
  <w:style w:type="table" w:customStyle="1" w:styleId="TableNormal38">
    <w:name w:val="Table Normal38"/>
    <w:uiPriority w:val="2"/>
    <w:semiHidden/>
    <w:qFormat/>
    <w:rsid w:val="00BA2806"/>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132">
    <w:name w:val="Таблица простая 13"/>
    <w:basedOn w:val="a2"/>
    <w:uiPriority w:val="41"/>
    <w:rsid w:val="00BA2806"/>
    <w:pPr>
      <w:spacing w:after="0" w:line="240" w:lineRule="auto"/>
    </w:pPr>
    <w:rPr>
      <w:rFonts w:ascii="Times New Roman" w:hAnsi="Times New Roman"/>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eadertext">
    <w:name w:val="headertext"/>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rmattext">
    <w:name w:val="formattext"/>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msonormal0">
    <w:name w:val="msonormal"/>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5">
    <w:name w:val="font5"/>
    <w:basedOn w:val="a"/>
    <w:rsid w:val="00BA2806"/>
    <w:pPr>
      <w:spacing w:before="100" w:beforeAutospacing="1" w:after="100" w:afterAutospacing="1" w:line="240" w:lineRule="auto"/>
      <w:ind w:firstLine="0"/>
      <w:jc w:val="left"/>
    </w:pPr>
    <w:rPr>
      <w:rFonts w:eastAsia="Times New Roman" w:cs="Times New Roman"/>
      <w:sz w:val="22"/>
      <w:lang w:eastAsia="ru-RU"/>
    </w:rPr>
  </w:style>
  <w:style w:type="paragraph" w:customStyle="1" w:styleId="font6">
    <w:name w:val="font6"/>
    <w:basedOn w:val="a"/>
    <w:rsid w:val="00BA2806"/>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font7">
    <w:name w:val="font7"/>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8">
    <w:name w:val="font8"/>
    <w:basedOn w:val="a"/>
    <w:rsid w:val="00BA2806"/>
    <w:pPr>
      <w:spacing w:before="100" w:beforeAutospacing="1" w:after="100" w:afterAutospacing="1" w:line="240" w:lineRule="auto"/>
      <w:ind w:firstLine="0"/>
      <w:jc w:val="left"/>
    </w:pPr>
    <w:rPr>
      <w:rFonts w:ascii="Calibri" w:eastAsia="Times New Roman" w:hAnsi="Calibri" w:cs="Calibri"/>
      <w:szCs w:val="24"/>
      <w:lang w:eastAsia="ru-RU"/>
    </w:rPr>
  </w:style>
  <w:style w:type="paragraph" w:customStyle="1" w:styleId="xl63">
    <w:name w:val="xl63"/>
    <w:basedOn w:val="a"/>
    <w:rsid w:val="00BA2806"/>
    <w:pP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4">
    <w:name w:val="xl64"/>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5">
    <w:name w:val="xl6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6">
    <w:name w:val="xl6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7">
    <w:name w:val="xl6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8">
    <w:name w:val="xl6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textAlignment w:val="top"/>
    </w:pPr>
    <w:rPr>
      <w:rFonts w:eastAsia="Times New Roman" w:cs="Times New Roman"/>
      <w:szCs w:val="24"/>
      <w:lang w:eastAsia="ru-RU"/>
    </w:rPr>
  </w:style>
  <w:style w:type="paragraph" w:customStyle="1" w:styleId="xl69">
    <w:name w:val="xl6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0">
    <w:name w:val="xl7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
    <w:name w:val="xl7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2">
    <w:name w:val="xl7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3">
    <w:name w:val="xl73"/>
    <w:basedOn w:val="a"/>
    <w:rsid w:val="00BA2806"/>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4">
    <w:name w:val="xl74"/>
    <w:basedOn w:val="a"/>
    <w:rsid w:val="00BA2806"/>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
    <w:name w:val="xl7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
    <w:name w:val="xl7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7">
    <w:name w:val="xl7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8">
    <w:name w:val="xl7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9">
    <w:name w:val="xl7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0">
    <w:name w:val="xl8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1">
    <w:name w:val="xl8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2">
    <w:name w:val="xl8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3">
    <w:name w:val="xl83"/>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4">
    <w:name w:val="xl8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5">
    <w:name w:val="xl8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6">
    <w:name w:val="xl8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numbering" w:customStyle="1" w:styleId="1b">
    <w:name w:val="Нет списка1"/>
    <w:next w:val="a3"/>
    <w:uiPriority w:val="99"/>
    <w:semiHidden/>
    <w:unhideWhenUsed/>
    <w:rsid w:val="00BA2806"/>
  </w:style>
  <w:style w:type="paragraph" w:customStyle="1" w:styleId="xl87">
    <w:name w:val="xl8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8">
    <w:name w:val="xl8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9">
    <w:name w:val="xl8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
    <w:name w:val="xl9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1">
    <w:name w:val="xl9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2">
    <w:name w:val="xl9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3">
    <w:name w:val="xl93"/>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4">
    <w:name w:val="xl9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6">
    <w:name w:val="xl9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7">
    <w:name w:val="xl9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8">
    <w:name w:val="xl9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9">
    <w:name w:val="xl99"/>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0">
    <w:name w:val="xl10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1">
    <w:name w:val="xl101"/>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2">
    <w:name w:val="xl102"/>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font9">
    <w:name w:val="font9"/>
    <w:basedOn w:val="a"/>
    <w:rsid w:val="00BA2806"/>
    <w:pPr>
      <w:spacing w:before="100" w:beforeAutospacing="1" w:after="100" w:afterAutospacing="1" w:line="240" w:lineRule="auto"/>
      <w:ind w:firstLine="0"/>
      <w:jc w:val="left"/>
    </w:pPr>
    <w:rPr>
      <w:rFonts w:ascii="Calibri" w:eastAsia="Times New Roman" w:hAnsi="Calibri" w:cs="Calibri"/>
      <w:sz w:val="22"/>
      <w:lang w:eastAsia="ru-RU"/>
    </w:rPr>
  </w:style>
  <w:style w:type="paragraph" w:customStyle="1" w:styleId="font10">
    <w:name w:val="font10"/>
    <w:basedOn w:val="a"/>
    <w:rsid w:val="00BA2806"/>
    <w:pP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
    <w:rsid w:val="00BA2806"/>
    <w:pPr>
      <w:spacing w:before="100" w:beforeAutospacing="1" w:after="100" w:afterAutospacing="1" w:line="240" w:lineRule="auto"/>
      <w:ind w:firstLine="0"/>
      <w:jc w:val="left"/>
    </w:pPr>
    <w:rPr>
      <w:rFonts w:eastAsia="Times New Roman" w:cs="Times New Roman"/>
      <w:szCs w:val="24"/>
      <w:lang w:eastAsia="ru-RU"/>
    </w:rPr>
  </w:style>
  <w:style w:type="paragraph" w:customStyle="1" w:styleId="font12">
    <w:name w:val="font12"/>
    <w:basedOn w:val="a"/>
    <w:rsid w:val="00BA2806"/>
    <w:pPr>
      <w:spacing w:before="100" w:beforeAutospacing="1" w:after="100" w:afterAutospacing="1" w:line="240" w:lineRule="auto"/>
      <w:ind w:firstLine="0"/>
      <w:jc w:val="left"/>
    </w:pPr>
    <w:rPr>
      <w:rFonts w:ascii="Calibri" w:eastAsia="Times New Roman" w:hAnsi="Calibri" w:cs="Calibri"/>
      <w:b/>
      <w:bCs/>
      <w:color w:val="00B050"/>
      <w:sz w:val="22"/>
      <w:lang w:eastAsia="ru-RU"/>
    </w:rPr>
  </w:style>
  <w:style w:type="paragraph" w:customStyle="1" w:styleId="font13">
    <w:name w:val="font13"/>
    <w:basedOn w:val="a"/>
    <w:rsid w:val="00BA2806"/>
    <w:pP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4">
    <w:name w:val="font14"/>
    <w:basedOn w:val="a"/>
    <w:rsid w:val="00BA2806"/>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5">
    <w:name w:val="font15"/>
    <w:basedOn w:val="a"/>
    <w:rsid w:val="00BA2806"/>
    <w:pPr>
      <w:spacing w:before="100" w:beforeAutospacing="1" w:after="100" w:afterAutospacing="1" w:line="240" w:lineRule="auto"/>
      <w:ind w:firstLine="0"/>
      <w:jc w:val="left"/>
    </w:pPr>
    <w:rPr>
      <w:rFonts w:ascii="Calibri" w:eastAsia="Times New Roman" w:hAnsi="Calibri" w:cs="Calibri"/>
      <w:b/>
      <w:bCs/>
      <w:sz w:val="20"/>
      <w:szCs w:val="20"/>
      <w:lang w:eastAsia="ru-RU"/>
    </w:rPr>
  </w:style>
  <w:style w:type="paragraph" w:customStyle="1" w:styleId="font16">
    <w:name w:val="font16"/>
    <w:basedOn w:val="a"/>
    <w:rsid w:val="00BA2806"/>
    <w:pPr>
      <w:spacing w:before="100" w:beforeAutospacing="1" w:after="100" w:afterAutospacing="1" w:line="240" w:lineRule="auto"/>
      <w:ind w:firstLine="0"/>
      <w:jc w:val="left"/>
    </w:pPr>
    <w:rPr>
      <w:rFonts w:ascii="Calibri" w:eastAsia="Times New Roman" w:hAnsi="Calibri" w:cs="Calibri"/>
      <w:sz w:val="22"/>
      <w:lang w:eastAsia="ru-RU"/>
    </w:rPr>
  </w:style>
  <w:style w:type="paragraph" w:customStyle="1" w:styleId="font17">
    <w:name w:val="font17"/>
    <w:basedOn w:val="a"/>
    <w:rsid w:val="00BA2806"/>
    <w:pPr>
      <w:spacing w:before="100" w:beforeAutospacing="1" w:after="100" w:afterAutospacing="1" w:line="240" w:lineRule="auto"/>
      <w:ind w:firstLine="0"/>
      <w:jc w:val="left"/>
    </w:pPr>
    <w:rPr>
      <w:rFonts w:ascii="Calibri" w:eastAsia="Times New Roman" w:hAnsi="Calibri" w:cs="Calibri"/>
      <w:b/>
      <w:bCs/>
      <w:sz w:val="22"/>
      <w:lang w:eastAsia="ru-RU"/>
    </w:rPr>
  </w:style>
  <w:style w:type="paragraph" w:customStyle="1" w:styleId="font18">
    <w:name w:val="font18"/>
    <w:basedOn w:val="a"/>
    <w:rsid w:val="00BA2806"/>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9">
    <w:name w:val="font19"/>
    <w:basedOn w:val="a"/>
    <w:rsid w:val="00BA2806"/>
    <w:pPr>
      <w:spacing w:before="100" w:beforeAutospacing="1" w:after="100" w:afterAutospacing="1" w:line="240" w:lineRule="auto"/>
      <w:ind w:firstLine="0"/>
      <w:jc w:val="left"/>
    </w:pPr>
    <w:rPr>
      <w:rFonts w:eastAsia="Times New Roman" w:cs="Times New Roman"/>
      <w:b/>
      <w:bCs/>
      <w:color w:val="000000"/>
      <w:sz w:val="20"/>
      <w:szCs w:val="20"/>
      <w:lang w:eastAsia="ru-RU"/>
    </w:rPr>
  </w:style>
  <w:style w:type="paragraph" w:customStyle="1" w:styleId="font20">
    <w:name w:val="font20"/>
    <w:basedOn w:val="a"/>
    <w:rsid w:val="00BA2806"/>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xl103">
    <w:name w:val="xl103"/>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4">
    <w:name w:val="xl104"/>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5">
    <w:name w:val="xl10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06">
    <w:name w:val="xl10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Cs w:val="24"/>
      <w:lang w:eastAsia="ru-RU"/>
    </w:rPr>
  </w:style>
  <w:style w:type="paragraph" w:customStyle="1" w:styleId="xl107">
    <w:name w:val="xl10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8">
    <w:name w:val="xl108"/>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xl109">
    <w:name w:val="xl109"/>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0">
    <w:name w:val="xl110"/>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b/>
      <w:bCs/>
      <w:color w:val="FF0000"/>
      <w:szCs w:val="24"/>
      <w:lang w:eastAsia="ru-RU"/>
    </w:rPr>
  </w:style>
  <w:style w:type="paragraph" w:customStyle="1" w:styleId="xl111">
    <w:name w:val="xl111"/>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2">
    <w:name w:val="xl112"/>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3">
    <w:name w:val="xl113"/>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14">
    <w:name w:val="xl11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5">
    <w:name w:val="xl115"/>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6">
    <w:name w:val="xl116"/>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17">
    <w:name w:val="xl117"/>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8">
    <w:name w:val="xl118"/>
    <w:basedOn w:val="a"/>
    <w:rsid w:val="00BA2806"/>
    <w:pPr>
      <w:pBdr>
        <w:top w:val="single" w:sz="12" w:space="0" w:color="auto"/>
        <w:left w:val="single" w:sz="12" w:space="0" w:color="auto"/>
        <w:bottom w:val="single" w:sz="12"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19">
    <w:name w:val="xl119"/>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20">
    <w:name w:val="xl120"/>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1">
    <w:name w:val="xl121"/>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2">
    <w:name w:val="xl122"/>
    <w:basedOn w:val="a"/>
    <w:rsid w:val="00BA2806"/>
    <w:pPr>
      <w:spacing w:before="100" w:beforeAutospacing="1" w:after="100" w:afterAutospacing="1" w:line="240" w:lineRule="auto"/>
      <w:ind w:firstLine="0"/>
      <w:jc w:val="left"/>
      <w:textAlignment w:val="center"/>
    </w:pPr>
    <w:rPr>
      <w:rFonts w:eastAsia="Times New Roman" w:cs="Times New Roman"/>
      <w:b/>
      <w:bCs/>
      <w:sz w:val="20"/>
      <w:szCs w:val="20"/>
      <w:u w:val="single"/>
      <w:lang w:eastAsia="ru-RU"/>
    </w:rPr>
  </w:style>
  <w:style w:type="paragraph" w:customStyle="1" w:styleId="xl123">
    <w:name w:val="xl123"/>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textAlignment w:val="center"/>
    </w:pPr>
    <w:rPr>
      <w:rFonts w:eastAsia="Times New Roman" w:cs="Times New Roman"/>
      <w:sz w:val="20"/>
      <w:szCs w:val="20"/>
      <w:lang w:eastAsia="ru-RU"/>
    </w:rPr>
  </w:style>
  <w:style w:type="paragraph" w:customStyle="1" w:styleId="xl124">
    <w:name w:val="xl124"/>
    <w:basedOn w:val="a"/>
    <w:rsid w:val="00BA2806"/>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5">
    <w:name w:val="xl125"/>
    <w:basedOn w:val="a"/>
    <w:rsid w:val="00BA2806"/>
    <w:pPr>
      <w:pBdr>
        <w:left w:val="single" w:sz="8" w:space="0" w:color="auto"/>
        <w:right w:val="single" w:sz="8"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26">
    <w:name w:val="xl126"/>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127">
    <w:name w:val="xl127"/>
    <w:basedOn w:val="a"/>
    <w:rsid w:val="00BA2806"/>
    <w:pPr>
      <w:pBdr>
        <w:top w:val="single" w:sz="12" w:space="0" w:color="auto"/>
        <w:left w:val="single" w:sz="12" w:space="0" w:color="auto"/>
        <w:bottom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8">
    <w:name w:val="xl128"/>
    <w:basedOn w:val="a"/>
    <w:rsid w:val="00BA2806"/>
    <w:pPr>
      <w:pBdr>
        <w:top w:val="single" w:sz="12" w:space="0" w:color="auto"/>
        <w:bottom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9">
    <w:name w:val="xl129"/>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30">
    <w:name w:val="xl130"/>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u w:val="single"/>
      <w:lang w:eastAsia="ru-RU"/>
    </w:rPr>
  </w:style>
  <w:style w:type="paragraph" w:customStyle="1" w:styleId="xl131">
    <w:name w:val="xl131"/>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u w:val="single"/>
      <w:lang w:eastAsia="ru-RU"/>
    </w:rPr>
  </w:style>
  <w:style w:type="paragraph" w:customStyle="1" w:styleId="xl132">
    <w:name w:val="xl132"/>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u w:val="single"/>
      <w:lang w:eastAsia="ru-RU"/>
    </w:rPr>
  </w:style>
  <w:style w:type="paragraph" w:customStyle="1" w:styleId="xl133">
    <w:name w:val="xl133"/>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4">
    <w:name w:val="xl134"/>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5">
    <w:name w:val="xl135"/>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36">
    <w:name w:val="xl136"/>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7">
    <w:name w:val="xl137"/>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8">
    <w:name w:val="xl138"/>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
    <w:name w:val="xl139"/>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0">
    <w:name w:val="xl140"/>
    <w:basedOn w:val="a"/>
    <w:rsid w:val="00BA2806"/>
    <w:pPr>
      <w:pBdr>
        <w:left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1">
    <w:name w:val="xl141"/>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42">
    <w:name w:val="xl142"/>
    <w:basedOn w:val="a"/>
    <w:rsid w:val="00BA2806"/>
    <w:pPr>
      <w:pBdr>
        <w:top w:val="single" w:sz="12" w:space="0" w:color="auto"/>
        <w:left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3">
    <w:name w:val="xl143"/>
    <w:basedOn w:val="a"/>
    <w:rsid w:val="00BA2806"/>
    <w:pPr>
      <w:pBdr>
        <w:left w:val="single" w:sz="12" w:space="0" w:color="auto"/>
        <w:bottom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4">
    <w:name w:val="xl144"/>
    <w:basedOn w:val="a"/>
    <w:rsid w:val="00BA2806"/>
    <w:pPr>
      <w:pBdr>
        <w:left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5">
    <w:name w:val="xl145"/>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6">
    <w:name w:val="xl146"/>
    <w:basedOn w:val="a"/>
    <w:rsid w:val="00BA2806"/>
    <w:pPr>
      <w:pBdr>
        <w:top w:val="single" w:sz="12" w:space="0" w:color="auto"/>
        <w:left w:val="single" w:sz="12" w:space="0" w:color="auto"/>
        <w:bottom w:val="single" w:sz="12"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7">
    <w:name w:val="xl147"/>
    <w:basedOn w:val="a"/>
    <w:rsid w:val="00BA2806"/>
    <w:pPr>
      <w:pBdr>
        <w:top w:val="single" w:sz="12" w:space="0" w:color="auto"/>
        <w:bottom w:val="single" w:sz="12" w:space="0" w:color="auto"/>
        <w:right w:val="single" w:sz="12"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8">
    <w:name w:val="xl148"/>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pPr>
    <w:rPr>
      <w:rFonts w:ascii="Calibri" w:eastAsia="Times New Roman" w:hAnsi="Calibri" w:cs="Calibri"/>
      <w:b/>
      <w:bCs/>
      <w:szCs w:val="24"/>
      <w:lang w:eastAsia="ru-RU"/>
    </w:rPr>
  </w:style>
  <w:style w:type="paragraph" w:customStyle="1" w:styleId="xl149">
    <w:name w:val="xl149"/>
    <w:basedOn w:val="a"/>
    <w:rsid w:val="00BA2806"/>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firstLine="0"/>
      <w:jc w:val="center"/>
      <w:textAlignment w:val="center"/>
    </w:pPr>
    <w:rPr>
      <w:rFonts w:eastAsia="Times New Roman" w:cs="Times New Roman"/>
      <w:b/>
      <w:bCs/>
      <w:sz w:val="28"/>
      <w:szCs w:val="28"/>
      <w:lang w:eastAsia="ru-RU"/>
    </w:rPr>
  </w:style>
  <w:style w:type="paragraph" w:customStyle="1" w:styleId="xl150">
    <w:name w:val="xl150"/>
    <w:basedOn w:val="a"/>
    <w:rsid w:val="00BA2806"/>
    <w:pPr>
      <w:pBdr>
        <w:top w:val="single" w:sz="12"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1">
    <w:name w:val="xl151"/>
    <w:basedOn w:val="a"/>
    <w:rsid w:val="00BA2806"/>
    <w:pPr>
      <w:pBdr>
        <w:top w:val="single" w:sz="12"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2">
    <w:name w:val="xl152"/>
    <w:basedOn w:val="a"/>
    <w:rsid w:val="00BA2806"/>
    <w:pPr>
      <w:pBdr>
        <w:top w:val="single" w:sz="12" w:space="0" w:color="auto"/>
        <w:left w:val="single" w:sz="8" w:space="0" w:color="auto"/>
        <w:bottom w:val="single" w:sz="8"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3">
    <w:name w:val="xl153"/>
    <w:basedOn w:val="a"/>
    <w:rsid w:val="00BA2806"/>
    <w:pPr>
      <w:pBdr>
        <w:top w:val="single" w:sz="12" w:space="0" w:color="auto"/>
        <w:left w:val="single" w:sz="12"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4">
    <w:name w:val="xl154"/>
    <w:basedOn w:val="a"/>
    <w:rsid w:val="00BA2806"/>
    <w:pPr>
      <w:pBdr>
        <w:left w:val="single" w:sz="12" w:space="0" w:color="auto"/>
        <w:bottom w:val="single" w:sz="12"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5">
    <w:name w:val="xl155"/>
    <w:basedOn w:val="a"/>
    <w:rsid w:val="00BA2806"/>
    <w:pPr>
      <w:pBdr>
        <w:top w:val="single" w:sz="12"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6">
    <w:name w:val="xl156"/>
    <w:basedOn w:val="a"/>
    <w:rsid w:val="00BA2806"/>
    <w:pPr>
      <w:pBdr>
        <w:left w:val="single" w:sz="8" w:space="0" w:color="auto"/>
        <w:bottom w:val="single" w:sz="12"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7">
    <w:name w:val="xl157"/>
    <w:basedOn w:val="a"/>
    <w:rsid w:val="00BA2806"/>
    <w:pPr>
      <w:pBdr>
        <w:top w:val="single" w:sz="12" w:space="0" w:color="auto"/>
        <w:left w:val="single" w:sz="8"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8">
    <w:name w:val="xl158"/>
    <w:basedOn w:val="a"/>
    <w:rsid w:val="00BA2806"/>
    <w:pPr>
      <w:pBdr>
        <w:left w:val="single" w:sz="8" w:space="0" w:color="auto"/>
        <w:bottom w:val="single" w:sz="12" w:space="0" w:color="auto"/>
        <w:right w:val="single" w:sz="12"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59">
    <w:name w:val="xl159"/>
    <w:basedOn w:val="a"/>
    <w:rsid w:val="00BA2806"/>
    <w:pPr>
      <w:pBdr>
        <w:top w:val="single" w:sz="12" w:space="0" w:color="auto"/>
        <w:left w:val="single" w:sz="8"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0">
    <w:name w:val="xl160"/>
    <w:basedOn w:val="a"/>
    <w:rsid w:val="00BA2806"/>
    <w:pPr>
      <w:pBdr>
        <w:top w:val="single" w:sz="12" w:space="0" w:color="auto"/>
        <w:bottom w:val="single" w:sz="4"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character" w:customStyle="1" w:styleId="dtet0b">
    <w:name w:val="dtet0b"/>
    <w:basedOn w:val="a1"/>
    <w:rsid w:val="004A4CF9"/>
  </w:style>
  <w:style w:type="character" w:customStyle="1" w:styleId="vkekvd">
    <w:name w:val="vkekvd"/>
    <w:basedOn w:val="a1"/>
    <w:rsid w:val="004A4CF9"/>
  </w:style>
  <w:style w:type="character" w:styleId="aff5">
    <w:name w:val="annotation reference"/>
    <w:basedOn w:val="a1"/>
    <w:uiPriority w:val="99"/>
    <w:semiHidden/>
    <w:unhideWhenUsed/>
    <w:rsid w:val="004A4CF9"/>
    <w:rPr>
      <w:sz w:val="16"/>
      <w:szCs w:val="16"/>
    </w:rPr>
  </w:style>
  <w:style w:type="paragraph" w:styleId="aff6">
    <w:name w:val="annotation text"/>
    <w:basedOn w:val="a"/>
    <w:link w:val="aff7"/>
    <w:uiPriority w:val="99"/>
    <w:semiHidden/>
    <w:unhideWhenUsed/>
    <w:rsid w:val="004A4CF9"/>
    <w:pPr>
      <w:spacing w:line="240" w:lineRule="auto"/>
    </w:pPr>
    <w:rPr>
      <w:sz w:val="20"/>
      <w:szCs w:val="20"/>
    </w:rPr>
  </w:style>
  <w:style w:type="character" w:customStyle="1" w:styleId="aff7">
    <w:name w:val="Текст примечания Знак"/>
    <w:basedOn w:val="a1"/>
    <w:link w:val="aff6"/>
    <w:uiPriority w:val="99"/>
    <w:semiHidden/>
    <w:rsid w:val="004A4CF9"/>
    <w:rPr>
      <w:rFonts w:ascii="Times New Roman" w:hAnsi="Times New Roman"/>
      <w:sz w:val="20"/>
      <w:szCs w:val="20"/>
    </w:rPr>
  </w:style>
  <w:style w:type="paragraph" w:styleId="aff8">
    <w:name w:val="annotation subject"/>
    <w:basedOn w:val="aff6"/>
    <w:next w:val="aff6"/>
    <w:link w:val="aff9"/>
    <w:uiPriority w:val="99"/>
    <w:semiHidden/>
    <w:unhideWhenUsed/>
    <w:rsid w:val="004A4CF9"/>
    <w:rPr>
      <w:b/>
      <w:bCs/>
    </w:rPr>
  </w:style>
  <w:style w:type="character" w:customStyle="1" w:styleId="aff9">
    <w:name w:val="Тема примечания Знак"/>
    <w:basedOn w:val="aff7"/>
    <w:link w:val="aff8"/>
    <w:uiPriority w:val="99"/>
    <w:semiHidden/>
    <w:rsid w:val="004A4CF9"/>
    <w:rPr>
      <w:rFonts w:ascii="Times New Roman" w:hAnsi="Times New Roman"/>
      <w:b/>
      <w:bCs/>
      <w:sz w:val="20"/>
      <w:szCs w:val="20"/>
    </w:rPr>
  </w:style>
  <w:style w:type="paragraph" w:customStyle="1" w:styleId="xl161">
    <w:name w:val="xl161"/>
    <w:basedOn w:val="a"/>
    <w:rsid w:val="004A4CF9"/>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2">
    <w:name w:val="xl162"/>
    <w:basedOn w:val="a"/>
    <w:rsid w:val="004A4CF9"/>
    <w:pPr>
      <w:pBdr>
        <w:top w:val="single" w:sz="8" w:space="0" w:color="auto"/>
        <w:bottom w:val="single" w:sz="8" w:space="0" w:color="auto"/>
      </w:pBdr>
      <w:shd w:val="clear" w:color="000000" w:fill="92D05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3">
    <w:name w:val="xl163"/>
    <w:basedOn w:val="a"/>
    <w:rsid w:val="004A4CF9"/>
    <w:pPr>
      <w:pBdr>
        <w:top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4">
    <w:name w:val="xl164"/>
    <w:basedOn w:val="a"/>
    <w:rsid w:val="004A4CF9"/>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165">
    <w:name w:val="xl165"/>
    <w:basedOn w:val="a"/>
    <w:rsid w:val="004A4CF9"/>
    <w:pPr>
      <w:pBdr>
        <w:top w:val="single" w:sz="8" w:space="0" w:color="auto"/>
        <w:lef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6">
    <w:name w:val="xl166"/>
    <w:basedOn w:val="a"/>
    <w:rsid w:val="004A4CF9"/>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67">
    <w:name w:val="xl167"/>
    <w:basedOn w:val="a"/>
    <w:rsid w:val="004A4CF9"/>
    <w:pPr>
      <w:shd w:val="clear" w:color="000000" w:fill="DAEEF3"/>
      <w:spacing w:before="100" w:beforeAutospacing="1" w:after="100" w:afterAutospacing="1" w:line="240" w:lineRule="auto"/>
      <w:ind w:firstLine="0"/>
      <w:jc w:val="left"/>
    </w:pPr>
    <w:rPr>
      <w:rFonts w:eastAsia="Times New Roman" w:cs="Times New Roman"/>
      <w:szCs w:val="24"/>
      <w:lang w:eastAsia="ru-RU"/>
    </w:rPr>
  </w:style>
  <w:style w:type="paragraph" w:customStyle="1" w:styleId="xl168">
    <w:name w:val="xl168"/>
    <w:basedOn w:val="a"/>
    <w:rsid w:val="004A4CF9"/>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69">
    <w:name w:val="xl169"/>
    <w:basedOn w:val="a"/>
    <w:rsid w:val="004A4CF9"/>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0">
    <w:name w:val="xl170"/>
    <w:basedOn w:val="a"/>
    <w:rsid w:val="004A4CF9"/>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1">
    <w:name w:val="xl171"/>
    <w:basedOn w:val="a"/>
    <w:rsid w:val="004A4CF9"/>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2">
    <w:name w:val="xl172"/>
    <w:basedOn w:val="a"/>
    <w:rsid w:val="004A4CF9"/>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3">
    <w:name w:val="xl173"/>
    <w:basedOn w:val="a"/>
    <w:rsid w:val="004A4CF9"/>
    <w:pPr>
      <w:pBdr>
        <w:top w:val="single" w:sz="8" w:space="0" w:color="auto"/>
        <w:left w:val="single" w:sz="8" w:space="0" w:color="auto"/>
        <w:bottom w:val="single" w:sz="8" w:space="0" w:color="auto"/>
        <w:right w:val="single" w:sz="8" w:space="0" w:color="auto"/>
      </w:pBdr>
      <w:shd w:val="clear" w:color="000000" w:fill="EEECE1"/>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4">
    <w:name w:val="xl174"/>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75">
    <w:name w:val="xl175"/>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76">
    <w:name w:val="xl176"/>
    <w:basedOn w:val="a"/>
    <w:rsid w:val="004A4CF9"/>
    <w:pP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77">
    <w:name w:val="xl177"/>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78">
    <w:name w:val="xl178"/>
    <w:basedOn w:val="a"/>
    <w:rsid w:val="004A4CF9"/>
    <w:pP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179">
    <w:name w:val="xl179"/>
    <w:basedOn w:val="a"/>
    <w:rsid w:val="004A4CF9"/>
    <w:pPr>
      <w:pBdr>
        <w:top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0">
    <w:name w:val="xl180"/>
    <w:basedOn w:val="a"/>
    <w:rsid w:val="004A4CF9"/>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81">
    <w:name w:val="xl181"/>
    <w:basedOn w:val="a"/>
    <w:rsid w:val="004A4CF9"/>
    <w:pPr>
      <w:pBdr>
        <w:top w:val="single" w:sz="8"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2">
    <w:name w:val="xl182"/>
    <w:basedOn w:val="a"/>
    <w:rsid w:val="004A4CF9"/>
    <w:pPr>
      <w:pBdr>
        <w:top w:val="single" w:sz="8" w:space="0" w:color="auto"/>
        <w:left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left"/>
    </w:pPr>
    <w:rPr>
      <w:rFonts w:eastAsia="Times New Roman" w:cs="Times New Roman"/>
      <w:szCs w:val="24"/>
      <w:lang w:eastAsia="ru-RU"/>
    </w:rPr>
  </w:style>
  <w:style w:type="paragraph" w:customStyle="1" w:styleId="xl183">
    <w:name w:val="xl183"/>
    <w:basedOn w:val="a"/>
    <w:rsid w:val="004A4CF9"/>
    <w:pP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xl184">
    <w:name w:val="xl184"/>
    <w:basedOn w:val="a"/>
    <w:rsid w:val="004A4CF9"/>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85">
    <w:name w:val="xl185"/>
    <w:basedOn w:val="a"/>
    <w:rsid w:val="004A4CF9"/>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left"/>
    </w:pPr>
    <w:rPr>
      <w:rFonts w:eastAsia="Times New Roman" w:cs="Times New Roman"/>
      <w:szCs w:val="24"/>
      <w:lang w:eastAsia="ru-RU"/>
    </w:rPr>
  </w:style>
  <w:style w:type="paragraph" w:customStyle="1" w:styleId="xl186">
    <w:name w:val="xl186"/>
    <w:basedOn w:val="a"/>
    <w:rsid w:val="004A4CF9"/>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
    <w:rsid w:val="004A4CF9"/>
    <w:pP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
    <w:rsid w:val="004A4CF9"/>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89">
    <w:name w:val="xl189"/>
    <w:basedOn w:val="a"/>
    <w:rsid w:val="004A4CF9"/>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0">
    <w:name w:val="xl190"/>
    <w:basedOn w:val="a"/>
    <w:rsid w:val="004A4CF9"/>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right"/>
      <w:textAlignment w:val="center"/>
    </w:pPr>
    <w:rPr>
      <w:rFonts w:eastAsia="Times New Roman" w:cs="Times New Roman"/>
      <w:color w:val="000000"/>
      <w:sz w:val="20"/>
      <w:szCs w:val="20"/>
      <w:lang w:eastAsia="ru-RU"/>
    </w:rPr>
  </w:style>
  <w:style w:type="paragraph" w:customStyle="1" w:styleId="xl191">
    <w:name w:val="xl191"/>
    <w:basedOn w:val="a"/>
    <w:rsid w:val="004A4CF9"/>
    <w:pPr>
      <w:pBdr>
        <w:top w:val="single" w:sz="8" w:space="0" w:color="auto"/>
        <w:left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2">
    <w:name w:val="xl192"/>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left"/>
    </w:pPr>
    <w:rPr>
      <w:rFonts w:eastAsia="Times New Roman" w:cs="Times New Roman"/>
      <w:szCs w:val="24"/>
      <w:lang w:eastAsia="ru-RU"/>
    </w:rPr>
  </w:style>
  <w:style w:type="paragraph" w:customStyle="1" w:styleId="xl193">
    <w:name w:val="xl193"/>
    <w:basedOn w:val="a"/>
    <w:rsid w:val="004A4CF9"/>
    <w:pPr>
      <w:pBdr>
        <w:top w:val="single" w:sz="8" w:space="0" w:color="auto"/>
        <w:bottom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4">
    <w:name w:val="xl194"/>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5">
    <w:name w:val="xl195"/>
    <w:basedOn w:val="a"/>
    <w:rsid w:val="004A4CF9"/>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left"/>
    </w:pPr>
    <w:rPr>
      <w:rFonts w:eastAsia="Times New Roman" w:cs="Times New Roman"/>
      <w:szCs w:val="24"/>
      <w:lang w:eastAsia="ru-RU"/>
    </w:rPr>
  </w:style>
  <w:style w:type="paragraph" w:customStyle="1" w:styleId="xl196">
    <w:name w:val="xl196"/>
    <w:basedOn w:val="a"/>
    <w:rsid w:val="004A4CF9"/>
    <w:pPr>
      <w:pBdr>
        <w:top w:val="single" w:sz="8" w:space="0" w:color="auto"/>
        <w:left w:val="single" w:sz="8" w:space="0" w:color="auto"/>
        <w:bottom w:val="single" w:sz="8"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97">
    <w:name w:val="xl197"/>
    <w:basedOn w:val="a"/>
    <w:rsid w:val="004A4CF9"/>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98">
    <w:name w:val="xl198"/>
    <w:basedOn w:val="a"/>
    <w:rsid w:val="004A4CF9"/>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99">
    <w:name w:val="xl199"/>
    <w:basedOn w:val="a"/>
    <w:rsid w:val="004A4CF9"/>
    <w:pPr>
      <w:shd w:val="clear" w:color="000000" w:fill="FFC000"/>
      <w:spacing w:before="100" w:beforeAutospacing="1" w:after="100" w:afterAutospacing="1" w:line="240" w:lineRule="auto"/>
      <w:ind w:firstLine="0"/>
      <w:jc w:val="center"/>
      <w:textAlignment w:val="center"/>
    </w:pPr>
    <w:rPr>
      <w:rFonts w:eastAsia="Times New Roman" w:cs="Times New Roman"/>
      <w:b/>
      <w:bCs/>
      <w:i/>
      <w:iCs/>
      <w:color w:val="000000"/>
      <w:szCs w:val="24"/>
      <w:lang w:eastAsia="ru-RU"/>
    </w:rPr>
  </w:style>
  <w:style w:type="paragraph" w:customStyle="1" w:styleId="xl200">
    <w:name w:val="xl200"/>
    <w:basedOn w:val="a"/>
    <w:rsid w:val="004A4CF9"/>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color w:val="000000"/>
      <w:szCs w:val="24"/>
      <w:lang w:eastAsia="ru-RU"/>
    </w:rPr>
  </w:style>
  <w:style w:type="paragraph" w:customStyle="1" w:styleId="xl201">
    <w:name w:val="xl201"/>
    <w:basedOn w:val="a"/>
    <w:rsid w:val="004A4CF9"/>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2">
    <w:name w:val="xl202"/>
    <w:basedOn w:val="a"/>
    <w:rsid w:val="004A4CF9"/>
    <w:pPr>
      <w:pBdr>
        <w:top w:val="single" w:sz="8" w:space="0" w:color="auto"/>
        <w:bottom w:val="single" w:sz="8" w:space="0" w:color="auto"/>
        <w:right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3">
    <w:name w:val="xl203"/>
    <w:basedOn w:val="a"/>
    <w:rsid w:val="004A4CF9"/>
    <w:pPr>
      <w:pBdr>
        <w:top w:val="single" w:sz="8" w:space="0" w:color="auto"/>
        <w:left w:val="single" w:sz="8" w:space="0" w:color="auto"/>
        <w:bottom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4">
    <w:name w:val="xl204"/>
    <w:basedOn w:val="a"/>
    <w:rsid w:val="004A4CF9"/>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5">
    <w:name w:val="xl205"/>
    <w:basedOn w:val="a"/>
    <w:rsid w:val="004A4CF9"/>
    <w:pPr>
      <w:pBdr>
        <w:top w:val="single" w:sz="8" w:space="0" w:color="auto"/>
        <w:left w:val="single" w:sz="8" w:space="0" w:color="auto"/>
        <w:bottom w:val="single" w:sz="8" w:space="0" w:color="auto"/>
      </w:pBdr>
      <w:shd w:val="clear" w:color="000000" w:fill="E4DFEC"/>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6">
    <w:name w:val="xl206"/>
    <w:basedOn w:val="a"/>
    <w:rsid w:val="004A4CF9"/>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7">
    <w:name w:val="xl207"/>
    <w:basedOn w:val="a"/>
    <w:rsid w:val="004A4CF9"/>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08">
    <w:name w:val="xl208"/>
    <w:basedOn w:val="a"/>
    <w:rsid w:val="004A4CF9"/>
    <w:pPr>
      <w:pBdr>
        <w:top w:val="single" w:sz="8" w:space="0" w:color="auto"/>
        <w:left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09">
    <w:name w:val="xl209"/>
    <w:basedOn w:val="a"/>
    <w:rsid w:val="004A4CF9"/>
    <w:pPr>
      <w:pBdr>
        <w:top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0">
    <w:name w:val="xl210"/>
    <w:basedOn w:val="a"/>
    <w:rsid w:val="004A4CF9"/>
    <w:pPr>
      <w:pBdr>
        <w:top w:val="single" w:sz="8" w:space="0" w:color="auto"/>
        <w:left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1">
    <w:name w:val="xl211"/>
    <w:basedOn w:val="a"/>
    <w:rsid w:val="004A4CF9"/>
    <w:pPr>
      <w:pBdr>
        <w:top w:val="single" w:sz="8" w:space="0" w:color="auto"/>
        <w:bottom w:val="single" w:sz="8" w:space="0" w:color="auto"/>
      </w:pBdr>
      <w:shd w:val="clear" w:color="000000" w:fill="92D050"/>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212">
    <w:name w:val="xl212"/>
    <w:basedOn w:val="a"/>
    <w:rsid w:val="004A4CF9"/>
    <w:pPr>
      <w:pBdr>
        <w:top w:val="single" w:sz="8" w:space="0" w:color="auto"/>
        <w:left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13">
    <w:name w:val="xl213"/>
    <w:basedOn w:val="a"/>
    <w:rsid w:val="004A4CF9"/>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Default">
    <w:name w:val="Default"/>
    <w:rsid w:val="001F7C7B"/>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28">
    <w:name w:val="Нет списка2"/>
    <w:next w:val="a3"/>
    <w:uiPriority w:val="99"/>
    <w:semiHidden/>
    <w:unhideWhenUsed/>
    <w:rsid w:val="005F1A02"/>
  </w:style>
  <w:style w:type="character" w:customStyle="1" w:styleId="af5">
    <w:name w:val="Заголовок оглавления Знак"/>
    <w:basedOn w:val="a1"/>
    <w:link w:val="af4"/>
    <w:uiPriority w:val="39"/>
    <w:rsid w:val="005F1A02"/>
    <w:rPr>
      <w:rFonts w:asciiTheme="majorHAnsi" w:eastAsiaTheme="majorEastAsia" w:hAnsiTheme="majorHAnsi" w:cstheme="majorBidi"/>
      <w:b/>
      <w:bCs/>
      <w:color w:val="365F91" w:themeColor="accent1" w:themeShade="BF"/>
      <w:sz w:val="28"/>
      <w:szCs w:val="28"/>
      <w:lang w:eastAsia="ru-RU"/>
    </w:rPr>
  </w:style>
  <w:style w:type="table" w:customStyle="1" w:styleId="42">
    <w:name w:val="Сетка таблицы4"/>
    <w:basedOn w:val="a2"/>
    <w:next w:val="af0"/>
    <w:uiPriority w:val="59"/>
    <w:rsid w:val="005F1A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Абзац списка Знак1 Знак Знак Знак Знак Знак Знак1"/>
    <w:aliases w:val="Абзац списка Знак1,Обычный (веб) Знак Знак1,Абзац списка Знак1 Знак Знак1,Обычный (веб) Знак Знак Знак Знак1,Абзац списка Знак1 Знак Знак Знак Знак1,Обычный (веб) Знак Знак Знак Знак Знак Знак1"/>
    <w:basedOn w:val="a2"/>
    <w:next w:val="af0"/>
    <w:uiPriority w:val="99"/>
    <w:rsid w:val="005F1A0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price-from">
    <w:name w:val="price-from"/>
    <w:basedOn w:val="a1"/>
    <w:rsid w:val="005F1A02"/>
  </w:style>
  <w:style w:type="character" w:customStyle="1" w:styleId="price-currency">
    <w:name w:val="price-currency"/>
    <w:basedOn w:val="a1"/>
    <w:rsid w:val="005F1A02"/>
  </w:style>
  <w:style w:type="paragraph" w:customStyle="1" w:styleId="ConsNonformat">
    <w:name w:val="ConsNonformat"/>
    <w:rsid w:val="005F1A02"/>
    <w:pPr>
      <w:snapToGrid w:val="0"/>
      <w:spacing w:after="0" w:line="240" w:lineRule="auto"/>
    </w:pPr>
    <w:rPr>
      <w:rFonts w:ascii="Courier New" w:eastAsia="Times New Roman" w:hAnsi="Courier New" w:cs="Times New Roman"/>
      <w:sz w:val="20"/>
      <w:szCs w:val="20"/>
      <w:lang w:eastAsia="ru-RU"/>
    </w:rPr>
  </w:style>
  <w:style w:type="paragraph" w:styleId="affa">
    <w:name w:val="footnote text"/>
    <w:basedOn w:val="a"/>
    <w:link w:val="affb"/>
    <w:uiPriority w:val="99"/>
    <w:semiHidden/>
    <w:unhideWhenUsed/>
    <w:rsid w:val="005F1A02"/>
    <w:pPr>
      <w:spacing w:line="240" w:lineRule="auto"/>
    </w:pPr>
    <w:rPr>
      <w:sz w:val="20"/>
      <w:szCs w:val="20"/>
    </w:rPr>
  </w:style>
  <w:style w:type="character" w:customStyle="1" w:styleId="affb">
    <w:name w:val="Текст сноски Знак"/>
    <w:basedOn w:val="a1"/>
    <w:link w:val="affa"/>
    <w:uiPriority w:val="99"/>
    <w:semiHidden/>
    <w:rsid w:val="005F1A02"/>
    <w:rPr>
      <w:rFonts w:ascii="Times New Roman" w:hAnsi="Times New Roman"/>
      <w:sz w:val="20"/>
      <w:szCs w:val="20"/>
    </w:rPr>
  </w:style>
  <w:style w:type="character" w:styleId="affc">
    <w:name w:val="footnote reference"/>
    <w:basedOn w:val="a1"/>
    <w:uiPriority w:val="99"/>
    <w:semiHidden/>
    <w:unhideWhenUsed/>
    <w:rsid w:val="005F1A02"/>
    <w:rPr>
      <w:vertAlign w:val="superscript"/>
    </w:rPr>
  </w:style>
  <w:style w:type="table" w:customStyle="1" w:styleId="53">
    <w:name w:val="Сетка таблицы5"/>
    <w:basedOn w:val="a2"/>
    <w:next w:val="af0"/>
    <w:uiPriority w:val="59"/>
    <w:rsid w:val="001D69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61502">
      <w:bodyDiv w:val="1"/>
      <w:marLeft w:val="0"/>
      <w:marRight w:val="0"/>
      <w:marTop w:val="0"/>
      <w:marBottom w:val="0"/>
      <w:divBdr>
        <w:top w:val="none" w:sz="0" w:space="0" w:color="auto"/>
        <w:left w:val="none" w:sz="0" w:space="0" w:color="auto"/>
        <w:bottom w:val="none" w:sz="0" w:space="0" w:color="auto"/>
        <w:right w:val="none" w:sz="0" w:space="0" w:color="auto"/>
      </w:divBdr>
    </w:div>
    <w:div w:id="38894228">
      <w:bodyDiv w:val="1"/>
      <w:marLeft w:val="0"/>
      <w:marRight w:val="0"/>
      <w:marTop w:val="0"/>
      <w:marBottom w:val="0"/>
      <w:divBdr>
        <w:top w:val="none" w:sz="0" w:space="0" w:color="auto"/>
        <w:left w:val="none" w:sz="0" w:space="0" w:color="auto"/>
        <w:bottom w:val="none" w:sz="0" w:space="0" w:color="auto"/>
        <w:right w:val="none" w:sz="0" w:space="0" w:color="auto"/>
      </w:divBdr>
    </w:div>
    <w:div w:id="64496731">
      <w:bodyDiv w:val="1"/>
      <w:marLeft w:val="0"/>
      <w:marRight w:val="0"/>
      <w:marTop w:val="0"/>
      <w:marBottom w:val="0"/>
      <w:divBdr>
        <w:top w:val="none" w:sz="0" w:space="0" w:color="auto"/>
        <w:left w:val="none" w:sz="0" w:space="0" w:color="auto"/>
        <w:bottom w:val="none" w:sz="0" w:space="0" w:color="auto"/>
        <w:right w:val="none" w:sz="0" w:space="0" w:color="auto"/>
      </w:divBdr>
    </w:div>
    <w:div w:id="72163390">
      <w:bodyDiv w:val="1"/>
      <w:marLeft w:val="0"/>
      <w:marRight w:val="0"/>
      <w:marTop w:val="0"/>
      <w:marBottom w:val="0"/>
      <w:divBdr>
        <w:top w:val="none" w:sz="0" w:space="0" w:color="auto"/>
        <w:left w:val="none" w:sz="0" w:space="0" w:color="auto"/>
        <w:bottom w:val="none" w:sz="0" w:space="0" w:color="auto"/>
        <w:right w:val="none" w:sz="0" w:space="0" w:color="auto"/>
      </w:divBdr>
    </w:div>
    <w:div w:id="116722414">
      <w:bodyDiv w:val="1"/>
      <w:marLeft w:val="0"/>
      <w:marRight w:val="0"/>
      <w:marTop w:val="0"/>
      <w:marBottom w:val="0"/>
      <w:divBdr>
        <w:top w:val="none" w:sz="0" w:space="0" w:color="auto"/>
        <w:left w:val="none" w:sz="0" w:space="0" w:color="auto"/>
        <w:bottom w:val="none" w:sz="0" w:space="0" w:color="auto"/>
        <w:right w:val="none" w:sz="0" w:space="0" w:color="auto"/>
      </w:divBdr>
    </w:div>
    <w:div w:id="128280200">
      <w:bodyDiv w:val="1"/>
      <w:marLeft w:val="0"/>
      <w:marRight w:val="0"/>
      <w:marTop w:val="0"/>
      <w:marBottom w:val="0"/>
      <w:divBdr>
        <w:top w:val="none" w:sz="0" w:space="0" w:color="auto"/>
        <w:left w:val="none" w:sz="0" w:space="0" w:color="auto"/>
        <w:bottom w:val="none" w:sz="0" w:space="0" w:color="auto"/>
        <w:right w:val="none" w:sz="0" w:space="0" w:color="auto"/>
      </w:divBdr>
    </w:div>
    <w:div w:id="129833126">
      <w:bodyDiv w:val="1"/>
      <w:marLeft w:val="0"/>
      <w:marRight w:val="0"/>
      <w:marTop w:val="0"/>
      <w:marBottom w:val="0"/>
      <w:divBdr>
        <w:top w:val="none" w:sz="0" w:space="0" w:color="auto"/>
        <w:left w:val="none" w:sz="0" w:space="0" w:color="auto"/>
        <w:bottom w:val="none" w:sz="0" w:space="0" w:color="auto"/>
        <w:right w:val="none" w:sz="0" w:space="0" w:color="auto"/>
      </w:divBdr>
    </w:div>
    <w:div w:id="161632171">
      <w:bodyDiv w:val="1"/>
      <w:marLeft w:val="0"/>
      <w:marRight w:val="0"/>
      <w:marTop w:val="0"/>
      <w:marBottom w:val="0"/>
      <w:divBdr>
        <w:top w:val="none" w:sz="0" w:space="0" w:color="auto"/>
        <w:left w:val="none" w:sz="0" w:space="0" w:color="auto"/>
        <w:bottom w:val="none" w:sz="0" w:space="0" w:color="auto"/>
        <w:right w:val="none" w:sz="0" w:space="0" w:color="auto"/>
      </w:divBdr>
    </w:div>
    <w:div w:id="194077948">
      <w:bodyDiv w:val="1"/>
      <w:marLeft w:val="0"/>
      <w:marRight w:val="0"/>
      <w:marTop w:val="0"/>
      <w:marBottom w:val="0"/>
      <w:divBdr>
        <w:top w:val="none" w:sz="0" w:space="0" w:color="auto"/>
        <w:left w:val="none" w:sz="0" w:space="0" w:color="auto"/>
        <w:bottom w:val="none" w:sz="0" w:space="0" w:color="auto"/>
        <w:right w:val="none" w:sz="0" w:space="0" w:color="auto"/>
      </w:divBdr>
    </w:div>
    <w:div w:id="219480474">
      <w:bodyDiv w:val="1"/>
      <w:marLeft w:val="0"/>
      <w:marRight w:val="0"/>
      <w:marTop w:val="0"/>
      <w:marBottom w:val="0"/>
      <w:divBdr>
        <w:top w:val="none" w:sz="0" w:space="0" w:color="auto"/>
        <w:left w:val="none" w:sz="0" w:space="0" w:color="auto"/>
        <w:bottom w:val="none" w:sz="0" w:space="0" w:color="auto"/>
        <w:right w:val="none" w:sz="0" w:space="0" w:color="auto"/>
      </w:divBdr>
    </w:div>
    <w:div w:id="220530674">
      <w:bodyDiv w:val="1"/>
      <w:marLeft w:val="0"/>
      <w:marRight w:val="0"/>
      <w:marTop w:val="0"/>
      <w:marBottom w:val="0"/>
      <w:divBdr>
        <w:top w:val="none" w:sz="0" w:space="0" w:color="auto"/>
        <w:left w:val="none" w:sz="0" w:space="0" w:color="auto"/>
        <w:bottom w:val="none" w:sz="0" w:space="0" w:color="auto"/>
        <w:right w:val="none" w:sz="0" w:space="0" w:color="auto"/>
      </w:divBdr>
    </w:div>
    <w:div w:id="282007282">
      <w:bodyDiv w:val="1"/>
      <w:marLeft w:val="0"/>
      <w:marRight w:val="0"/>
      <w:marTop w:val="0"/>
      <w:marBottom w:val="0"/>
      <w:divBdr>
        <w:top w:val="none" w:sz="0" w:space="0" w:color="auto"/>
        <w:left w:val="none" w:sz="0" w:space="0" w:color="auto"/>
        <w:bottom w:val="none" w:sz="0" w:space="0" w:color="auto"/>
        <w:right w:val="none" w:sz="0" w:space="0" w:color="auto"/>
      </w:divBdr>
    </w:div>
    <w:div w:id="289357514">
      <w:bodyDiv w:val="1"/>
      <w:marLeft w:val="0"/>
      <w:marRight w:val="0"/>
      <w:marTop w:val="0"/>
      <w:marBottom w:val="0"/>
      <w:divBdr>
        <w:top w:val="none" w:sz="0" w:space="0" w:color="auto"/>
        <w:left w:val="none" w:sz="0" w:space="0" w:color="auto"/>
        <w:bottom w:val="none" w:sz="0" w:space="0" w:color="auto"/>
        <w:right w:val="none" w:sz="0" w:space="0" w:color="auto"/>
      </w:divBdr>
    </w:div>
    <w:div w:id="304092051">
      <w:bodyDiv w:val="1"/>
      <w:marLeft w:val="0"/>
      <w:marRight w:val="0"/>
      <w:marTop w:val="0"/>
      <w:marBottom w:val="0"/>
      <w:divBdr>
        <w:top w:val="none" w:sz="0" w:space="0" w:color="auto"/>
        <w:left w:val="none" w:sz="0" w:space="0" w:color="auto"/>
        <w:bottom w:val="none" w:sz="0" w:space="0" w:color="auto"/>
        <w:right w:val="none" w:sz="0" w:space="0" w:color="auto"/>
      </w:divBdr>
    </w:div>
    <w:div w:id="362898430">
      <w:bodyDiv w:val="1"/>
      <w:marLeft w:val="0"/>
      <w:marRight w:val="0"/>
      <w:marTop w:val="0"/>
      <w:marBottom w:val="0"/>
      <w:divBdr>
        <w:top w:val="none" w:sz="0" w:space="0" w:color="auto"/>
        <w:left w:val="none" w:sz="0" w:space="0" w:color="auto"/>
        <w:bottom w:val="none" w:sz="0" w:space="0" w:color="auto"/>
        <w:right w:val="none" w:sz="0" w:space="0" w:color="auto"/>
      </w:divBdr>
    </w:div>
    <w:div w:id="375551187">
      <w:bodyDiv w:val="1"/>
      <w:marLeft w:val="0"/>
      <w:marRight w:val="0"/>
      <w:marTop w:val="0"/>
      <w:marBottom w:val="0"/>
      <w:divBdr>
        <w:top w:val="none" w:sz="0" w:space="0" w:color="auto"/>
        <w:left w:val="none" w:sz="0" w:space="0" w:color="auto"/>
        <w:bottom w:val="none" w:sz="0" w:space="0" w:color="auto"/>
        <w:right w:val="none" w:sz="0" w:space="0" w:color="auto"/>
      </w:divBdr>
    </w:div>
    <w:div w:id="380835718">
      <w:bodyDiv w:val="1"/>
      <w:marLeft w:val="0"/>
      <w:marRight w:val="0"/>
      <w:marTop w:val="0"/>
      <w:marBottom w:val="0"/>
      <w:divBdr>
        <w:top w:val="none" w:sz="0" w:space="0" w:color="auto"/>
        <w:left w:val="none" w:sz="0" w:space="0" w:color="auto"/>
        <w:bottom w:val="none" w:sz="0" w:space="0" w:color="auto"/>
        <w:right w:val="none" w:sz="0" w:space="0" w:color="auto"/>
      </w:divBdr>
    </w:div>
    <w:div w:id="390882369">
      <w:bodyDiv w:val="1"/>
      <w:marLeft w:val="0"/>
      <w:marRight w:val="0"/>
      <w:marTop w:val="0"/>
      <w:marBottom w:val="0"/>
      <w:divBdr>
        <w:top w:val="none" w:sz="0" w:space="0" w:color="auto"/>
        <w:left w:val="none" w:sz="0" w:space="0" w:color="auto"/>
        <w:bottom w:val="none" w:sz="0" w:space="0" w:color="auto"/>
        <w:right w:val="none" w:sz="0" w:space="0" w:color="auto"/>
      </w:divBdr>
    </w:div>
    <w:div w:id="394475374">
      <w:bodyDiv w:val="1"/>
      <w:marLeft w:val="0"/>
      <w:marRight w:val="0"/>
      <w:marTop w:val="0"/>
      <w:marBottom w:val="0"/>
      <w:divBdr>
        <w:top w:val="none" w:sz="0" w:space="0" w:color="auto"/>
        <w:left w:val="none" w:sz="0" w:space="0" w:color="auto"/>
        <w:bottom w:val="none" w:sz="0" w:space="0" w:color="auto"/>
        <w:right w:val="none" w:sz="0" w:space="0" w:color="auto"/>
      </w:divBdr>
    </w:div>
    <w:div w:id="399790142">
      <w:bodyDiv w:val="1"/>
      <w:marLeft w:val="0"/>
      <w:marRight w:val="0"/>
      <w:marTop w:val="0"/>
      <w:marBottom w:val="0"/>
      <w:divBdr>
        <w:top w:val="none" w:sz="0" w:space="0" w:color="auto"/>
        <w:left w:val="none" w:sz="0" w:space="0" w:color="auto"/>
        <w:bottom w:val="none" w:sz="0" w:space="0" w:color="auto"/>
        <w:right w:val="none" w:sz="0" w:space="0" w:color="auto"/>
      </w:divBdr>
    </w:div>
    <w:div w:id="405810513">
      <w:bodyDiv w:val="1"/>
      <w:marLeft w:val="0"/>
      <w:marRight w:val="0"/>
      <w:marTop w:val="0"/>
      <w:marBottom w:val="0"/>
      <w:divBdr>
        <w:top w:val="none" w:sz="0" w:space="0" w:color="auto"/>
        <w:left w:val="none" w:sz="0" w:space="0" w:color="auto"/>
        <w:bottom w:val="none" w:sz="0" w:space="0" w:color="auto"/>
        <w:right w:val="none" w:sz="0" w:space="0" w:color="auto"/>
      </w:divBdr>
    </w:div>
    <w:div w:id="422803857">
      <w:bodyDiv w:val="1"/>
      <w:marLeft w:val="0"/>
      <w:marRight w:val="0"/>
      <w:marTop w:val="0"/>
      <w:marBottom w:val="0"/>
      <w:divBdr>
        <w:top w:val="none" w:sz="0" w:space="0" w:color="auto"/>
        <w:left w:val="none" w:sz="0" w:space="0" w:color="auto"/>
        <w:bottom w:val="none" w:sz="0" w:space="0" w:color="auto"/>
        <w:right w:val="none" w:sz="0" w:space="0" w:color="auto"/>
      </w:divBdr>
    </w:div>
    <w:div w:id="430862106">
      <w:bodyDiv w:val="1"/>
      <w:marLeft w:val="0"/>
      <w:marRight w:val="0"/>
      <w:marTop w:val="0"/>
      <w:marBottom w:val="0"/>
      <w:divBdr>
        <w:top w:val="none" w:sz="0" w:space="0" w:color="auto"/>
        <w:left w:val="none" w:sz="0" w:space="0" w:color="auto"/>
        <w:bottom w:val="none" w:sz="0" w:space="0" w:color="auto"/>
        <w:right w:val="none" w:sz="0" w:space="0" w:color="auto"/>
      </w:divBdr>
    </w:div>
    <w:div w:id="436952206">
      <w:bodyDiv w:val="1"/>
      <w:marLeft w:val="0"/>
      <w:marRight w:val="0"/>
      <w:marTop w:val="0"/>
      <w:marBottom w:val="0"/>
      <w:divBdr>
        <w:top w:val="none" w:sz="0" w:space="0" w:color="auto"/>
        <w:left w:val="none" w:sz="0" w:space="0" w:color="auto"/>
        <w:bottom w:val="none" w:sz="0" w:space="0" w:color="auto"/>
        <w:right w:val="none" w:sz="0" w:space="0" w:color="auto"/>
      </w:divBdr>
    </w:div>
    <w:div w:id="461534399">
      <w:bodyDiv w:val="1"/>
      <w:marLeft w:val="0"/>
      <w:marRight w:val="0"/>
      <w:marTop w:val="0"/>
      <w:marBottom w:val="0"/>
      <w:divBdr>
        <w:top w:val="none" w:sz="0" w:space="0" w:color="auto"/>
        <w:left w:val="none" w:sz="0" w:space="0" w:color="auto"/>
        <w:bottom w:val="none" w:sz="0" w:space="0" w:color="auto"/>
        <w:right w:val="none" w:sz="0" w:space="0" w:color="auto"/>
      </w:divBdr>
    </w:div>
    <w:div w:id="482357665">
      <w:bodyDiv w:val="1"/>
      <w:marLeft w:val="0"/>
      <w:marRight w:val="0"/>
      <w:marTop w:val="0"/>
      <w:marBottom w:val="0"/>
      <w:divBdr>
        <w:top w:val="none" w:sz="0" w:space="0" w:color="auto"/>
        <w:left w:val="none" w:sz="0" w:space="0" w:color="auto"/>
        <w:bottom w:val="none" w:sz="0" w:space="0" w:color="auto"/>
        <w:right w:val="none" w:sz="0" w:space="0" w:color="auto"/>
      </w:divBdr>
    </w:div>
    <w:div w:id="484972421">
      <w:bodyDiv w:val="1"/>
      <w:marLeft w:val="0"/>
      <w:marRight w:val="0"/>
      <w:marTop w:val="0"/>
      <w:marBottom w:val="0"/>
      <w:divBdr>
        <w:top w:val="none" w:sz="0" w:space="0" w:color="auto"/>
        <w:left w:val="none" w:sz="0" w:space="0" w:color="auto"/>
        <w:bottom w:val="none" w:sz="0" w:space="0" w:color="auto"/>
        <w:right w:val="none" w:sz="0" w:space="0" w:color="auto"/>
      </w:divBdr>
    </w:div>
    <w:div w:id="493180915">
      <w:bodyDiv w:val="1"/>
      <w:marLeft w:val="0"/>
      <w:marRight w:val="0"/>
      <w:marTop w:val="0"/>
      <w:marBottom w:val="0"/>
      <w:divBdr>
        <w:top w:val="none" w:sz="0" w:space="0" w:color="auto"/>
        <w:left w:val="none" w:sz="0" w:space="0" w:color="auto"/>
        <w:bottom w:val="none" w:sz="0" w:space="0" w:color="auto"/>
        <w:right w:val="none" w:sz="0" w:space="0" w:color="auto"/>
      </w:divBdr>
    </w:div>
    <w:div w:id="542210469">
      <w:bodyDiv w:val="1"/>
      <w:marLeft w:val="0"/>
      <w:marRight w:val="0"/>
      <w:marTop w:val="0"/>
      <w:marBottom w:val="0"/>
      <w:divBdr>
        <w:top w:val="none" w:sz="0" w:space="0" w:color="auto"/>
        <w:left w:val="none" w:sz="0" w:space="0" w:color="auto"/>
        <w:bottom w:val="none" w:sz="0" w:space="0" w:color="auto"/>
        <w:right w:val="none" w:sz="0" w:space="0" w:color="auto"/>
      </w:divBdr>
    </w:div>
    <w:div w:id="613101872">
      <w:bodyDiv w:val="1"/>
      <w:marLeft w:val="0"/>
      <w:marRight w:val="0"/>
      <w:marTop w:val="0"/>
      <w:marBottom w:val="0"/>
      <w:divBdr>
        <w:top w:val="none" w:sz="0" w:space="0" w:color="auto"/>
        <w:left w:val="none" w:sz="0" w:space="0" w:color="auto"/>
        <w:bottom w:val="none" w:sz="0" w:space="0" w:color="auto"/>
        <w:right w:val="none" w:sz="0" w:space="0" w:color="auto"/>
      </w:divBdr>
    </w:div>
    <w:div w:id="619723802">
      <w:bodyDiv w:val="1"/>
      <w:marLeft w:val="0"/>
      <w:marRight w:val="0"/>
      <w:marTop w:val="0"/>
      <w:marBottom w:val="0"/>
      <w:divBdr>
        <w:top w:val="none" w:sz="0" w:space="0" w:color="auto"/>
        <w:left w:val="none" w:sz="0" w:space="0" w:color="auto"/>
        <w:bottom w:val="none" w:sz="0" w:space="0" w:color="auto"/>
        <w:right w:val="none" w:sz="0" w:space="0" w:color="auto"/>
      </w:divBdr>
    </w:div>
    <w:div w:id="669258090">
      <w:bodyDiv w:val="1"/>
      <w:marLeft w:val="0"/>
      <w:marRight w:val="0"/>
      <w:marTop w:val="0"/>
      <w:marBottom w:val="0"/>
      <w:divBdr>
        <w:top w:val="none" w:sz="0" w:space="0" w:color="auto"/>
        <w:left w:val="none" w:sz="0" w:space="0" w:color="auto"/>
        <w:bottom w:val="none" w:sz="0" w:space="0" w:color="auto"/>
        <w:right w:val="none" w:sz="0" w:space="0" w:color="auto"/>
      </w:divBdr>
    </w:div>
    <w:div w:id="686102682">
      <w:bodyDiv w:val="1"/>
      <w:marLeft w:val="0"/>
      <w:marRight w:val="0"/>
      <w:marTop w:val="0"/>
      <w:marBottom w:val="0"/>
      <w:divBdr>
        <w:top w:val="none" w:sz="0" w:space="0" w:color="auto"/>
        <w:left w:val="none" w:sz="0" w:space="0" w:color="auto"/>
        <w:bottom w:val="none" w:sz="0" w:space="0" w:color="auto"/>
        <w:right w:val="none" w:sz="0" w:space="0" w:color="auto"/>
      </w:divBdr>
    </w:div>
    <w:div w:id="717432390">
      <w:bodyDiv w:val="1"/>
      <w:marLeft w:val="0"/>
      <w:marRight w:val="0"/>
      <w:marTop w:val="0"/>
      <w:marBottom w:val="0"/>
      <w:divBdr>
        <w:top w:val="none" w:sz="0" w:space="0" w:color="auto"/>
        <w:left w:val="none" w:sz="0" w:space="0" w:color="auto"/>
        <w:bottom w:val="none" w:sz="0" w:space="0" w:color="auto"/>
        <w:right w:val="none" w:sz="0" w:space="0" w:color="auto"/>
      </w:divBdr>
    </w:div>
    <w:div w:id="764375202">
      <w:bodyDiv w:val="1"/>
      <w:marLeft w:val="0"/>
      <w:marRight w:val="0"/>
      <w:marTop w:val="0"/>
      <w:marBottom w:val="0"/>
      <w:divBdr>
        <w:top w:val="none" w:sz="0" w:space="0" w:color="auto"/>
        <w:left w:val="none" w:sz="0" w:space="0" w:color="auto"/>
        <w:bottom w:val="none" w:sz="0" w:space="0" w:color="auto"/>
        <w:right w:val="none" w:sz="0" w:space="0" w:color="auto"/>
      </w:divBdr>
    </w:div>
    <w:div w:id="804086365">
      <w:bodyDiv w:val="1"/>
      <w:marLeft w:val="0"/>
      <w:marRight w:val="0"/>
      <w:marTop w:val="0"/>
      <w:marBottom w:val="0"/>
      <w:divBdr>
        <w:top w:val="none" w:sz="0" w:space="0" w:color="auto"/>
        <w:left w:val="none" w:sz="0" w:space="0" w:color="auto"/>
        <w:bottom w:val="none" w:sz="0" w:space="0" w:color="auto"/>
        <w:right w:val="none" w:sz="0" w:space="0" w:color="auto"/>
      </w:divBdr>
    </w:div>
    <w:div w:id="827749032">
      <w:bodyDiv w:val="1"/>
      <w:marLeft w:val="0"/>
      <w:marRight w:val="0"/>
      <w:marTop w:val="0"/>
      <w:marBottom w:val="0"/>
      <w:divBdr>
        <w:top w:val="none" w:sz="0" w:space="0" w:color="auto"/>
        <w:left w:val="none" w:sz="0" w:space="0" w:color="auto"/>
        <w:bottom w:val="none" w:sz="0" w:space="0" w:color="auto"/>
        <w:right w:val="none" w:sz="0" w:space="0" w:color="auto"/>
      </w:divBdr>
    </w:div>
    <w:div w:id="892816668">
      <w:bodyDiv w:val="1"/>
      <w:marLeft w:val="0"/>
      <w:marRight w:val="0"/>
      <w:marTop w:val="0"/>
      <w:marBottom w:val="0"/>
      <w:divBdr>
        <w:top w:val="none" w:sz="0" w:space="0" w:color="auto"/>
        <w:left w:val="none" w:sz="0" w:space="0" w:color="auto"/>
        <w:bottom w:val="none" w:sz="0" w:space="0" w:color="auto"/>
        <w:right w:val="none" w:sz="0" w:space="0" w:color="auto"/>
      </w:divBdr>
    </w:div>
    <w:div w:id="916742261">
      <w:bodyDiv w:val="1"/>
      <w:marLeft w:val="0"/>
      <w:marRight w:val="0"/>
      <w:marTop w:val="0"/>
      <w:marBottom w:val="0"/>
      <w:divBdr>
        <w:top w:val="none" w:sz="0" w:space="0" w:color="auto"/>
        <w:left w:val="none" w:sz="0" w:space="0" w:color="auto"/>
        <w:bottom w:val="none" w:sz="0" w:space="0" w:color="auto"/>
        <w:right w:val="none" w:sz="0" w:space="0" w:color="auto"/>
      </w:divBdr>
    </w:div>
    <w:div w:id="924919554">
      <w:bodyDiv w:val="1"/>
      <w:marLeft w:val="0"/>
      <w:marRight w:val="0"/>
      <w:marTop w:val="0"/>
      <w:marBottom w:val="0"/>
      <w:divBdr>
        <w:top w:val="none" w:sz="0" w:space="0" w:color="auto"/>
        <w:left w:val="none" w:sz="0" w:space="0" w:color="auto"/>
        <w:bottom w:val="none" w:sz="0" w:space="0" w:color="auto"/>
        <w:right w:val="none" w:sz="0" w:space="0" w:color="auto"/>
      </w:divBdr>
    </w:div>
    <w:div w:id="960261757">
      <w:bodyDiv w:val="1"/>
      <w:marLeft w:val="0"/>
      <w:marRight w:val="0"/>
      <w:marTop w:val="0"/>
      <w:marBottom w:val="0"/>
      <w:divBdr>
        <w:top w:val="none" w:sz="0" w:space="0" w:color="auto"/>
        <w:left w:val="none" w:sz="0" w:space="0" w:color="auto"/>
        <w:bottom w:val="none" w:sz="0" w:space="0" w:color="auto"/>
        <w:right w:val="none" w:sz="0" w:space="0" w:color="auto"/>
      </w:divBdr>
    </w:div>
    <w:div w:id="993796893">
      <w:bodyDiv w:val="1"/>
      <w:marLeft w:val="0"/>
      <w:marRight w:val="0"/>
      <w:marTop w:val="0"/>
      <w:marBottom w:val="0"/>
      <w:divBdr>
        <w:top w:val="none" w:sz="0" w:space="0" w:color="auto"/>
        <w:left w:val="none" w:sz="0" w:space="0" w:color="auto"/>
        <w:bottom w:val="none" w:sz="0" w:space="0" w:color="auto"/>
        <w:right w:val="none" w:sz="0" w:space="0" w:color="auto"/>
      </w:divBdr>
    </w:div>
    <w:div w:id="1018654663">
      <w:bodyDiv w:val="1"/>
      <w:marLeft w:val="0"/>
      <w:marRight w:val="0"/>
      <w:marTop w:val="0"/>
      <w:marBottom w:val="0"/>
      <w:divBdr>
        <w:top w:val="none" w:sz="0" w:space="0" w:color="auto"/>
        <w:left w:val="none" w:sz="0" w:space="0" w:color="auto"/>
        <w:bottom w:val="none" w:sz="0" w:space="0" w:color="auto"/>
        <w:right w:val="none" w:sz="0" w:space="0" w:color="auto"/>
      </w:divBdr>
    </w:div>
    <w:div w:id="1043601026">
      <w:bodyDiv w:val="1"/>
      <w:marLeft w:val="0"/>
      <w:marRight w:val="0"/>
      <w:marTop w:val="0"/>
      <w:marBottom w:val="0"/>
      <w:divBdr>
        <w:top w:val="none" w:sz="0" w:space="0" w:color="auto"/>
        <w:left w:val="none" w:sz="0" w:space="0" w:color="auto"/>
        <w:bottom w:val="none" w:sz="0" w:space="0" w:color="auto"/>
        <w:right w:val="none" w:sz="0" w:space="0" w:color="auto"/>
      </w:divBdr>
    </w:div>
    <w:div w:id="1047025457">
      <w:bodyDiv w:val="1"/>
      <w:marLeft w:val="0"/>
      <w:marRight w:val="0"/>
      <w:marTop w:val="0"/>
      <w:marBottom w:val="0"/>
      <w:divBdr>
        <w:top w:val="none" w:sz="0" w:space="0" w:color="auto"/>
        <w:left w:val="none" w:sz="0" w:space="0" w:color="auto"/>
        <w:bottom w:val="none" w:sz="0" w:space="0" w:color="auto"/>
        <w:right w:val="none" w:sz="0" w:space="0" w:color="auto"/>
      </w:divBdr>
    </w:div>
    <w:div w:id="1094479067">
      <w:bodyDiv w:val="1"/>
      <w:marLeft w:val="0"/>
      <w:marRight w:val="0"/>
      <w:marTop w:val="0"/>
      <w:marBottom w:val="0"/>
      <w:divBdr>
        <w:top w:val="none" w:sz="0" w:space="0" w:color="auto"/>
        <w:left w:val="none" w:sz="0" w:space="0" w:color="auto"/>
        <w:bottom w:val="none" w:sz="0" w:space="0" w:color="auto"/>
        <w:right w:val="none" w:sz="0" w:space="0" w:color="auto"/>
      </w:divBdr>
    </w:div>
    <w:div w:id="1108354748">
      <w:bodyDiv w:val="1"/>
      <w:marLeft w:val="0"/>
      <w:marRight w:val="0"/>
      <w:marTop w:val="0"/>
      <w:marBottom w:val="0"/>
      <w:divBdr>
        <w:top w:val="none" w:sz="0" w:space="0" w:color="auto"/>
        <w:left w:val="none" w:sz="0" w:space="0" w:color="auto"/>
        <w:bottom w:val="none" w:sz="0" w:space="0" w:color="auto"/>
        <w:right w:val="none" w:sz="0" w:space="0" w:color="auto"/>
      </w:divBdr>
    </w:div>
    <w:div w:id="1129084712">
      <w:bodyDiv w:val="1"/>
      <w:marLeft w:val="0"/>
      <w:marRight w:val="0"/>
      <w:marTop w:val="0"/>
      <w:marBottom w:val="0"/>
      <w:divBdr>
        <w:top w:val="none" w:sz="0" w:space="0" w:color="auto"/>
        <w:left w:val="none" w:sz="0" w:space="0" w:color="auto"/>
        <w:bottom w:val="none" w:sz="0" w:space="0" w:color="auto"/>
        <w:right w:val="none" w:sz="0" w:space="0" w:color="auto"/>
      </w:divBdr>
    </w:div>
    <w:div w:id="1130779334">
      <w:bodyDiv w:val="1"/>
      <w:marLeft w:val="0"/>
      <w:marRight w:val="0"/>
      <w:marTop w:val="0"/>
      <w:marBottom w:val="0"/>
      <w:divBdr>
        <w:top w:val="none" w:sz="0" w:space="0" w:color="auto"/>
        <w:left w:val="none" w:sz="0" w:space="0" w:color="auto"/>
        <w:bottom w:val="none" w:sz="0" w:space="0" w:color="auto"/>
        <w:right w:val="none" w:sz="0" w:space="0" w:color="auto"/>
      </w:divBdr>
    </w:div>
    <w:div w:id="1138298432">
      <w:bodyDiv w:val="1"/>
      <w:marLeft w:val="0"/>
      <w:marRight w:val="0"/>
      <w:marTop w:val="0"/>
      <w:marBottom w:val="0"/>
      <w:divBdr>
        <w:top w:val="none" w:sz="0" w:space="0" w:color="auto"/>
        <w:left w:val="none" w:sz="0" w:space="0" w:color="auto"/>
        <w:bottom w:val="none" w:sz="0" w:space="0" w:color="auto"/>
        <w:right w:val="none" w:sz="0" w:space="0" w:color="auto"/>
      </w:divBdr>
    </w:div>
    <w:div w:id="1146700185">
      <w:bodyDiv w:val="1"/>
      <w:marLeft w:val="0"/>
      <w:marRight w:val="0"/>
      <w:marTop w:val="0"/>
      <w:marBottom w:val="0"/>
      <w:divBdr>
        <w:top w:val="none" w:sz="0" w:space="0" w:color="auto"/>
        <w:left w:val="none" w:sz="0" w:space="0" w:color="auto"/>
        <w:bottom w:val="none" w:sz="0" w:space="0" w:color="auto"/>
        <w:right w:val="none" w:sz="0" w:space="0" w:color="auto"/>
      </w:divBdr>
    </w:div>
    <w:div w:id="1170831619">
      <w:bodyDiv w:val="1"/>
      <w:marLeft w:val="0"/>
      <w:marRight w:val="0"/>
      <w:marTop w:val="0"/>
      <w:marBottom w:val="0"/>
      <w:divBdr>
        <w:top w:val="none" w:sz="0" w:space="0" w:color="auto"/>
        <w:left w:val="none" w:sz="0" w:space="0" w:color="auto"/>
        <w:bottom w:val="none" w:sz="0" w:space="0" w:color="auto"/>
        <w:right w:val="none" w:sz="0" w:space="0" w:color="auto"/>
      </w:divBdr>
    </w:div>
    <w:div w:id="1174298623">
      <w:bodyDiv w:val="1"/>
      <w:marLeft w:val="0"/>
      <w:marRight w:val="0"/>
      <w:marTop w:val="0"/>
      <w:marBottom w:val="0"/>
      <w:divBdr>
        <w:top w:val="none" w:sz="0" w:space="0" w:color="auto"/>
        <w:left w:val="none" w:sz="0" w:space="0" w:color="auto"/>
        <w:bottom w:val="none" w:sz="0" w:space="0" w:color="auto"/>
        <w:right w:val="none" w:sz="0" w:space="0" w:color="auto"/>
      </w:divBdr>
    </w:div>
    <w:div w:id="1226334986">
      <w:bodyDiv w:val="1"/>
      <w:marLeft w:val="0"/>
      <w:marRight w:val="0"/>
      <w:marTop w:val="0"/>
      <w:marBottom w:val="0"/>
      <w:divBdr>
        <w:top w:val="none" w:sz="0" w:space="0" w:color="auto"/>
        <w:left w:val="none" w:sz="0" w:space="0" w:color="auto"/>
        <w:bottom w:val="none" w:sz="0" w:space="0" w:color="auto"/>
        <w:right w:val="none" w:sz="0" w:space="0" w:color="auto"/>
      </w:divBdr>
    </w:div>
    <w:div w:id="1229026933">
      <w:bodyDiv w:val="1"/>
      <w:marLeft w:val="0"/>
      <w:marRight w:val="0"/>
      <w:marTop w:val="0"/>
      <w:marBottom w:val="0"/>
      <w:divBdr>
        <w:top w:val="none" w:sz="0" w:space="0" w:color="auto"/>
        <w:left w:val="none" w:sz="0" w:space="0" w:color="auto"/>
        <w:bottom w:val="none" w:sz="0" w:space="0" w:color="auto"/>
        <w:right w:val="none" w:sz="0" w:space="0" w:color="auto"/>
      </w:divBdr>
    </w:div>
    <w:div w:id="1243024828">
      <w:bodyDiv w:val="1"/>
      <w:marLeft w:val="0"/>
      <w:marRight w:val="0"/>
      <w:marTop w:val="0"/>
      <w:marBottom w:val="0"/>
      <w:divBdr>
        <w:top w:val="none" w:sz="0" w:space="0" w:color="auto"/>
        <w:left w:val="none" w:sz="0" w:space="0" w:color="auto"/>
        <w:bottom w:val="none" w:sz="0" w:space="0" w:color="auto"/>
        <w:right w:val="none" w:sz="0" w:space="0" w:color="auto"/>
      </w:divBdr>
    </w:div>
    <w:div w:id="1303579714">
      <w:bodyDiv w:val="1"/>
      <w:marLeft w:val="0"/>
      <w:marRight w:val="0"/>
      <w:marTop w:val="0"/>
      <w:marBottom w:val="0"/>
      <w:divBdr>
        <w:top w:val="none" w:sz="0" w:space="0" w:color="auto"/>
        <w:left w:val="none" w:sz="0" w:space="0" w:color="auto"/>
        <w:bottom w:val="none" w:sz="0" w:space="0" w:color="auto"/>
        <w:right w:val="none" w:sz="0" w:space="0" w:color="auto"/>
      </w:divBdr>
    </w:div>
    <w:div w:id="1313097515">
      <w:bodyDiv w:val="1"/>
      <w:marLeft w:val="0"/>
      <w:marRight w:val="0"/>
      <w:marTop w:val="0"/>
      <w:marBottom w:val="0"/>
      <w:divBdr>
        <w:top w:val="none" w:sz="0" w:space="0" w:color="auto"/>
        <w:left w:val="none" w:sz="0" w:space="0" w:color="auto"/>
        <w:bottom w:val="none" w:sz="0" w:space="0" w:color="auto"/>
        <w:right w:val="none" w:sz="0" w:space="0" w:color="auto"/>
      </w:divBdr>
    </w:div>
    <w:div w:id="1343513976">
      <w:bodyDiv w:val="1"/>
      <w:marLeft w:val="0"/>
      <w:marRight w:val="0"/>
      <w:marTop w:val="0"/>
      <w:marBottom w:val="0"/>
      <w:divBdr>
        <w:top w:val="none" w:sz="0" w:space="0" w:color="auto"/>
        <w:left w:val="none" w:sz="0" w:space="0" w:color="auto"/>
        <w:bottom w:val="none" w:sz="0" w:space="0" w:color="auto"/>
        <w:right w:val="none" w:sz="0" w:space="0" w:color="auto"/>
      </w:divBdr>
    </w:div>
    <w:div w:id="1391610574">
      <w:bodyDiv w:val="1"/>
      <w:marLeft w:val="0"/>
      <w:marRight w:val="0"/>
      <w:marTop w:val="0"/>
      <w:marBottom w:val="0"/>
      <w:divBdr>
        <w:top w:val="none" w:sz="0" w:space="0" w:color="auto"/>
        <w:left w:val="none" w:sz="0" w:space="0" w:color="auto"/>
        <w:bottom w:val="none" w:sz="0" w:space="0" w:color="auto"/>
        <w:right w:val="none" w:sz="0" w:space="0" w:color="auto"/>
      </w:divBdr>
    </w:div>
    <w:div w:id="1438672383">
      <w:bodyDiv w:val="1"/>
      <w:marLeft w:val="0"/>
      <w:marRight w:val="0"/>
      <w:marTop w:val="0"/>
      <w:marBottom w:val="0"/>
      <w:divBdr>
        <w:top w:val="none" w:sz="0" w:space="0" w:color="auto"/>
        <w:left w:val="none" w:sz="0" w:space="0" w:color="auto"/>
        <w:bottom w:val="none" w:sz="0" w:space="0" w:color="auto"/>
        <w:right w:val="none" w:sz="0" w:space="0" w:color="auto"/>
      </w:divBdr>
    </w:div>
    <w:div w:id="1542012980">
      <w:bodyDiv w:val="1"/>
      <w:marLeft w:val="0"/>
      <w:marRight w:val="0"/>
      <w:marTop w:val="0"/>
      <w:marBottom w:val="0"/>
      <w:divBdr>
        <w:top w:val="none" w:sz="0" w:space="0" w:color="auto"/>
        <w:left w:val="none" w:sz="0" w:space="0" w:color="auto"/>
        <w:bottom w:val="none" w:sz="0" w:space="0" w:color="auto"/>
        <w:right w:val="none" w:sz="0" w:space="0" w:color="auto"/>
      </w:divBdr>
    </w:div>
    <w:div w:id="1574244304">
      <w:bodyDiv w:val="1"/>
      <w:marLeft w:val="0"/>
      <w:marRight w:val="0"/>
      <w:marTop w:val="0"/>
      <w:marBottom w:val="0"/>
      <w:divBdr>
        <w:top w:val="none" w:sz="0" w:space="0" w:color="auto"/>
        <w:left w:val="none" w:sz="0" w:space="0" w:color="auto"/>
        <w:bottom w:val="none" w:sz="0" w:space="0" w:color="auto"/>
        <w:right w:val="none" w:sz="0" w:space="0" w:color="auto"/>
      </w:divBdr>
    </w:div>
    <w:div w:id="1646156199">
      <w:bodyDiv w:val="1"/>
      <w:marLeft w:val="0"/>
      <w:marRight w:val="0"/>
      <w:marTop w:val="0"/>
      <w:marBottom w:val="0"/>
      <w:divBdr>
        <w:top w:val="none" w:sz="0" w:space="0" w:color="auto"/>
        <w:left w:val="none" w:sz="0" w:space="0" w:color="auto"/>
        <w:bottom w:val="none" w:sz="0" w:space="0" w:color="auto"/>
        <w:right w:val="none" w:sz="0" w:space="0" w:color="auto"/>
      </w:divBdr>
    </w:div>
    <w:div w:id="1662081013">
      <w:bodyDiv w:val="1"/>
      <w:marLeft w:val="0"/>
      <w:marRight w:val="0"/>
      <w:marTop w:val="0"/>
      <w:marBottom w:val="0"/>
      <w:divBdr>
        <w:top w:val="none" w:sz="0" w:space="0" w:color="auto"/>
        <w:left w:val="none" w:sz="0" w:space="0" w:color="auto"/>
        <w:bottom w:val="none" w:sz="0" w:space="0" w:color="auto"/>
        <w:right w:val="none" w:sz="0" w:space="0" w:color="auto"/>
      </w:divBdr>
    </w:div>
    <w:div w:id="1670985020">
      <w:bodyDiv w:val="1"/>
      <w:marLeft w:val="0"/>
      <w:marRight w:val="0"/>
      <w:marTop w:val="0"/>
      <w:marBottom w:val="0"/>
      <w:divBdr>
        <w:top w:val="none" w:sz="0" w:space="0" w:color="auto"/>
        <w:left w:val="none" w:sz="0" w:space="0" w:color="auto"/>
        <w:bottom w:val="none" w:sz="0" w:space="0" w:color="auto"/>
        <w:right w:val="none" w:sz="0" w:space="0" w:color="auto"/>
      </w:divBdr>
      <w:divsChild>
        <w:div w:id="2127307204">
          <w:marLeft w:val="0"/>
          <w:marRight w:val="0"/>
          <w:marTop w:val="0"/>
          <w:marBottom w:val="0"/>
          <w:divBdr>
            <w:top w:val="none" w:sz="0" w:space="0" w:color="auto"/>
            <w:left w:val="none" w:sz="0" w:space="0" w:color="auto"/>
            <w:bottom w:val="none" w:sz="0" w:space="0" w:color="auto"/>
            <w:right w:val="none" w:sz="0" w:space="0" w:color="auto"/>
          </w:divBdr>
        </w:div>
      </w:divsChild>
    </w:div>
    <w:div w:id="1674602868">
      <w:bodyDiv w:val="1"/>
      <w:marLeft w:val="0"/>
      <w:marRight w:val="0"/>
      <w:marTop w:val="0"/>
      <w:marBottom w:val="0"/>
      <w:divBdr>
        <w:top w:val="none" w:sz="0" w:space="0" w:color="auto"/>
        <w:left w:val="none" w:sz="0" w:space="0" w:color="auto"/>
        <w:bottom w:val="none" w:sz="0" w:space="0" w:color="auto"/>
        <w:right w:val="none" w:sz="0" w:space="0" w:color="auto"/>
      </w:divBdr>
    </w:div>
    <w:div w:id="1684746535">
      <w:bodyDiv w:val="1"/>
      <w:marLeft w:val="0"/>
      <w:marRight w:val="0"/>
      <w:marTop w:val="0"/>
      <w:marBottom w:val="0"/>
      <w:divBdr>
        <w:top w:val="none" w:sz="0" w:space="0" w:color="auto"/>
        <w:left w:val="none" w:sz="0" w:space="0" w:color="auto"/>
        <w:bottom w:val="none" w:sz="0" w:space="0" w:color="auto"/>
        <w:right w:val="none" w:sz="0" w:space="0" w:color="auto"/>
      </w:divBdr>
    </w:div>
    <w:div w:id="1696805301">
      <w:bodyDiv w:val="1"/>
      <w:marLeft w:val="0"/>
      <w:marRight w:val="0"/>
      <w:marTop w:val="0"/>
      <w:marBottom w:val="0"/>
      <w:divBdr>
        <w:top w:val="none" w:sz="0" w:space="0" w:color="auto"/>
        <w:left w:val="none" w:sz="0" w:space="0" w:color="auto"/>
        <w:bottom w:val="none" w:sz="0" w:space="0" w:color="auto"/>
        <w:right w:val="none" w:sz="0" w:space="0" w:color="auto"/>
      </w:divBdr>
    </w:div>
    <w:div w:id="1715276178">
      <w:bodyDiv w:val="1"/>
      <w:marLeft w:val="0"/>
      <w:marRight w:val="0"/>
      <w:marTop w:val="0"/>
      <w:marBottom w:val="0"/>
      <w:divBdr>
        <w:top w:val="none" w:sz="0" w:space="0" w:color="auto"/>
        <w:left w:val="none" w:sz="0" w:space="0" w:color="auto"/>
        <w:bottom w:val="none" w:sz="0" w:space="0" w:color="auto"/>
        <w:right w:val="none" w:sz="0" w:space="0" w:color="auto"/>
      </w:divBdr>
    </w:div>
    <w:div w:id="1726567428">
      <w:bodyDiv w:val="1"/>
      <w:marLeft w:val="0"/>
      <w:marRight w:val="0"/>
      <w:marTop w:val="0"/>
      <w:marBottom w:val="0"/>
      <w:divBdr>
        <w:top w:val="none" w:sz="0" w:space="0" w:color="auto"/>
        <w:left w:val="none" w:sz="0" w:space="0" w:color="auto"/>
        <w:bottom w:val="none" w:sz="0" w:space="0" w:color="auto"/>
        <w:right w:val="none" w:sz="0" w:space="0" w:color="auto"/>
      </w:divBdr>
    </w:div>
    <w:div w:id="1736707563">
      <w:bodyDiv w:val="1"/>
      <w:marLeft w:val="0"/>
      <w:marRight w:val="0"/>
      <w:marTop w:val="0"/>
      <w:marBottom w:val="0"/>
      <w:divBdr>
        <w:top w:val="none" w:sz="0" w:space="0" w:color="auto"/>
        <w:left w:val="none" w:sz="0" w:space="0" w:color="auto"/>
        <w:bottom w:val="none" w:sz="0" w:space="0" w:color="auto"/>
        <w:right w:val="none" w:sz="0" w:space="0" w:color="auto"/>
      </w:divBdr>
    </w:div>
    <w:div w:id="1785466419">
      <w:bodyDiv w:val="1"/>
      <w:marLeft w:val="0"/>
      <w:marRight w:val="0"/>
      <w:marTop w:val="0"/>
      <w:marBottom w:val="0"/>
      <w:divBdr>
        <w:top w:val="none" w:sz="0" w:space="0" w:color="auto"/>
        <w:left w:val="none" w:sz="0" w:space="0" w:color="auto"/>
        <w:bottom w:val="none" w:sz="0" w:space="0" w:color="auto"/>
        <w:right w:val="none" w:sz="0" w:space="0" w:color="auto"/>
      </w:divBdr>
    </w:div>
    <w:div w:id="1797336610">
      <w:bodyDiv w:val="1"/>
      <w:marLeft w:val="0"/>
      <w:marRight w:val="0"/>
      <w:marTop w:val="0"/>
      <w:marBottom w:val="0"/>
      <w:divBdr>
        <w:top w:val="none" w:sz="0" w:space="0" w:color="auto"/>
        <w:left w:val="none" w:sz="0" w:space="0" w:color="auto"/>
        <w:bottom w:val="none" w:sz="0" w:space="0" w:color="auto"/>
        <w:right w:val="none" w:sz="0" w:space="0" w:color="auto"/>
      </w:divBdr>
    </w:div>
    <w:div w:id="1828133580">
      <w:bodyDiv w:val="1"/>
      <w:marLeft w:val="0"/>
      <w:marRight w:val="0"/>
      <w:marTop w:val="0"/>
      <w:marBottom w:val="0"/>
      <w:divBdr>
        <w:top w:val="none" w:sz="0" w:space="0" w:color="auto"/>
        <w:left w:val="none" w:sz="0" w:space="0" w:color="auto"/>
        <w:bottom w:val="none" w:sz="0" w:space="0" w:color="auto"/>
        <w:right w:val="none" w:sz="0" w:space="0" w:color="auto"/>
      </w:divBdr>
    </w:div>
    <w:div w:id="1842961516">
      <w:bodyDiv w:val="1"/>
      <w:marLeft w:val="0"/>
      <w:marRight w:val="0"/>
      <w:marTop w:val="0"/>
      <w:marBottom w:val="0"/>
      <w:divBdr>
        <w:top w:val="none" w:sz="0" w:space="0" w:color="auto"/>
        <w:left w:val="none" w:sz="0" w:space="0" w:color="auto"/>
        <w:bottom w:val="none" w:sz="0" w:space="0" w:color="auto"/>
        <w:right w:val="none" w:sz="0" w:space="0" w:color="auto"/>
      </w:divBdr>
    </w:div>
    <w:div w:id="1867137686">
      <w:bodyDiv w:val="1"/>
      <w:marLeft w:val="0"/>
      <w:marRight w:val="0"/>
      <w:marTop w:val="0"/>
      <w:marBottom w:val="0"/>
      <w:divBdr>
        <w:top w:val="none" w:sz="0" w:space="0" w:color="auto"/>
        <w:left w:val="none" w:sz="0" w:space="0" w:color="auto"/>
        <w:bottom w:val="none" w:sz="0" w:space="0" w:color="auto"/>
        <w:right w:val="none" w:sz="0" w:space="0" w:color="auto"/>
      </w:divBdr>
    </w:div>
    <w:div w:id="1921061824">
      <w:bodyDiv w:val="1"/>
      <w:marLeft w:val="0"/>
      <w:marRight w:val="0"/>
      <w:marTop w:val="0"/>
      <w:marBottom w:val="0"/>
      <w:divBdr>
        <w:top w:val="none" w:sz="0" w:space="0" w:color="auto"/>
        <w:left w:val="none" w:sz="0" w:space="0" w:color="auto"/>
        <w:bottom w:val="none" w:sz="0" w:space="0" w:color="auto"/>
        <w:right w:val="none" w:sz="0" w:space="0" w:color="auto"/>
      </w:divBdr>
    </w:div>
    <w:div w:id="1934319126">
      <w:bodyDiv w:val="1"/>
      <w:marLeft w:val="0"/>
      <w:marRight w:val="0"/>
      <w:marTop w:val="0"/>
      <w:marBottom w:val="0"/>
      <w:divBdr>
        <w:top w:val="none" w:sz="0" w:space="0" w:color="auto"/>
        <w:left w:val="none" w:sz="0" w:space="0" w:color="auto"/>
        <w:bottom w:val="none" w:sz="0" w:space="0" w:color="auto"/>
        <w:right w:val="none" w:sz="0" w:space="0" w:color="auto"/>
      </w:divBdr>
    </w:div>
    <w:div w:id="1936673664">
      <w:bodyDiv w:val="1"/>
      <w:marLeft w:val="0"/>
      <w:marRight w:val="0"/>
      <w:marTop w:val="0"/>
      <w:marBottom w:val="0"/>
      <w:divBdr>
        <w:top w:val="none" w:sz="0" w:space="0" w:color="auto"/>
        <w:left w:val="none" w:sz="0" w:space="0" w:color="auto"/>
        <w:bottom w:val="none" w:sz="0" w:space="0" w:color="auto"/>
        <w:right w:val="none" w:sz="0" w:space="0" w:color="auto"/>
      </w:divBdr>
    </w:div>
    <w:div w:id="1968004261">
      <w:bodyDiv w:val="1"/>
      <w:marLeft w:val="0"/>
      <w:marRight w:val="0"/>
      <w:marTop w:val="0"/>
      <w:marBottom w:val="0"/>
      <w:divBdr>
        <w:top w:val="none" w:sz="0" w:space="0" w:color="auto"/>
        <w:left w:val="none" w:sz="0" w:space="0" w:color="auto"/>
        <w:bottom w:val="none" w:sz="0" w:space="0" w:color="auto"/>
        <w:right w:val="none" w:sz="0" w:space="0" w:color="auto"/>
      </w:divBdr>
    </w:div>
    <w:div w:id="2001426910">
      <w:bodyDiv w:val="1"/>
      <w:marLeft w:val="0"/>
      <w:marRight w:val="0"/>
      <w:marTop w:val="0"/>
      <w:marBottom w:val="0"/>
      <w:divBdr>
        <w:top w:val="none" w:sz="0" w:space="0" w:color="auto"/>
        <w:left w:val="none" w:sz="0" w:space="0" w:color="auto"/>
        <w:bottom w:val="none" w:sz="0" w:space="0" w:color="auto"/>
        <w:right w:val="none" w:sz="0" w:space="0" w:color="auto"/>
      </w:divBdr>
    </w:div>
    <w:div w:id="2012027213">
      <w:bodyDiv w:val="1"/>
      <w:marLeft w:val="0"/>
      <w:marRight w:val="0"/>
      <w:marTop w:val="0"/>
      <w:marBottom w:val="0"/>
      <w:divBdr>
        <w:top w:val="none" w:sz="0" w:space="0" w:color="auto"/>
        <w:left w:val="none" w:sz="0" w:space="0" w:color="auto"/>
        <w:bottom w:val="none" w:sz="0" w:space="0" w:color="auto"/>
        <w:right w:val="none" w:sz="0" w:space="0" w:color="auto"/>
      </w:divBdr>
    </w:div>
    <w:div w:id="2020345722">
      <w:bodyDiv w:val="1"/>
      <w:marLeft w:val="0"/>
      <w:marRight w:val="0"/>
      <w:marTop w:val="0"/>
      <w:marBottom w:val="0"/>
      <w:divBdr>
        <w:top w:val="none" w:sz="0" w:space="0" w:color="auto"/>
        <w:left w:val="none" w:sz="0" w:space="0" w:color="auto"/>
        <w:bottom w:val="none" w:sz="0" w:space="0" w:color="auto"/>
        <w:right w:val="none" w:sz="0" w:space="0" w:color="auto"/>
      </w:divBdr>
    </w:div>
    <w:div w:id="2020768630">
      <w:bodyDiv w:val="1"/>
      <w:marLeft w:val="0"/>
      <w:marRight w:val="0"/>
      <w:marTop w:val="0"/>
      <w:marBottom w:val="0"/>
      <w:divBdr>
        <w:top w:val="none" w:sz="0" w:space="0" w:color="auto"/>
        <w:left w:val="none" w:sz="0" w:space="0" w:color="auto"/>
        <w:bottom w:val="none" w:sz="0" w:space="0" w:color="auto"/>
        <w:right w:val="none" w:sz="0" w:space="0" w:color="auto"/>
      </w:divBdr>
    </w:div>
    <w:div w:id="2078436917">
      <w:bodyDiv w:val="1"/>
      <w:marLeft w:val="0"/>
      <w:marRight w:val="0"/>
      <w:marTop w:val="0"/>
      <w:marBottom w:val="0"/>
      <w:divBdr>
        <w:top w:val="none" w:sz="0" w:space="0" w:color="auto"/>
        <w:left w:val="none" w:sz="0" w:space="0" w:color="auto"/>
        <w:bottom w:val="none" w:sz="0" w:space="0" w:color="auto"/>
        <w:right w:val="none" w:sz="0" w:space="0" w:color="auto"/>
      </w:divBdr>
    </w:div>
    <w:div w:id="2085833850">
      <w:bodyDiv w:val="1"/>
      <w:marLeft w:val="0"/>
      <w:marRight w:val="0"/>
      <w:marTop w:val="0"/>
      <w:marBottom w:val="0"/>
      <w:divBdr>
        <w:top w:val="none" w:sz="0" w:space="0" w:color="auto"/>
        <w:left w:val="none" w:sz="0" w:space="0" w:color="auto"/>
        <w:bottom w:val="none" w:sz="0" w:space="0" w:color="auto"/>
        <w:right w:val="none" w:sz="0" w:space="0" w:color="auto"/>
      </w:divBdr>
    </w:div>
    <w:div w:id="2098792113">
      <w:bodyDiv w:val="1"/>
      <w:marLeft w:val="0"/>
      <w:marRight w:val="0"/>
      <w:marTop w:val="0"/>
      <w:marBottom w:val="0"/>
      <w:divBdr>
        <w:top w:val="none" w:sz="0" w:space="0" w:color="auto"/>
        <w:left w:val="none" w:sz="0" w:space="0" w:color="auto"/>
        <w:bottom w:val="none" w:sz="0" w:space="0" w:color="auto"/>
        <w:right w:val="none" w:sz="0" w:space="0" w:color="auto"/>
      </w:divBdr>
    </w:div>
    <w:div w:id="2118064941">
      <w:bodyDiv w:val="1"/>
      <w:marLeft w:val="0"/>
      <w:marRight w:val="0"/>
      <w:marTop w:val="0"/>
      <w:marBottom w:val="0"/>
      <w:divBdr>
        <w:top w:val="none" w:sz="0" w:space="0" w:color="auto"/>
        <w:left w:val="none" w:sz="0" w:space="0" w:color="auto"/>
        <w:bottom w:val="none" w:sz="0" w:space="0" w:color="auto"/>
        <w:right w:val="none" w:sz="0" w:space="0" w:color="auto"/>
      </w:divBdr>
    </w:div>
    <w:div w:id="2145535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D:\Source\Ses\Docs\&#1054;&#1075;&#1083;&#1072;&#1074;&#1083;&#1077;&#1085;&#1080;&#1077;%20&#1090;&#1086;&#1084;%202%20%20&#1054;.&#1052;..docx" TargetMode="External"/><Relationship Id="rId63" Type="http://schemas.openxmlformats.org/officeDocument/2006/relationships/hyperlink" Target="file:///D:\Source\Ses\Docs\&#1054;&#1075;&#1083;&#1072;&#1074;&#1083;&#1077;&#1085;&#1080;&#1077;%20&#1090;&#1086;&#1084;%202%20%20&#1054;.&#1052;..docx" TargetMode="External"/><Relationship Id="rId84" Type="http://schemas.openxmlformats.org/officeDocument/2006/relationships/chart" Target="charts/chart1.xml"/><Relationship Id="rId138" Type="http://schemas.openxmlformats.org/officeDocument/2006/relationships/oleObject" Target="embeddings/oleObject11.bin"/><Relationship Id="rId107"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https://base.garant.ru/405885259/" TargetMode="External"/><Relationship Id="rId32" Type="http://schemas.openxmlformats.org/officeDocument/2006/relationships/hyperlink" Target="file:///D:\Source\Ses\Docs\&#1054;&#1075;&#1083;&#1072;&#1074;&#1083;&#1077;&#1085;&#1080;&#1077;%20&#1090;&#1086;&#1084;%202%20%20&#1054;.&#1052;..docx" TargetMode="External"/><Relationship Id="rId53" Type="http://schemas.openxmlformats.org/officeDocument/2006/relationships/image" Target="media/image5.tmp"/><Relationship Id="rId74" Type="http://schemas.openxmlformats.org/officeDocument/2006/relationships/hyperlink" Target="file:///D:\Source\Ses\Docs\&#1054;&#1075;&#1083;&#1072;&#1074;&#1083;&#1077;&#1085;&#1080;&#1077;%20&#1090;&#1086;&#1084;%202%20%20&#1054;.&#1052;..docx" TargetMode="External"/><Relationship Id="rId128" Type="http://schemas.openxmlformats.org/officeDocument/2006/relationships/oleObject" Target="embeddings/oleObject5.bin"/><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D:\Source\Ses\Docs\&#1054;&#1075;&#1083;&#1072;&#1074;&#1083;&#1077;&#1085;&#1080;&#1077;%20&#1090;&#1086;&#1084;%202%20%20&#1054;.&#1052;..docx" TargetMode="External"/><Relationship Id="rId27" Type="http://schemas.openxmlformats.org/officeDocument/2006/relationships/image" Target="media/image4.tmp"/><Relationship Id="rId43" Type="http://schemas.openxmlformats.org/officeDocument/2006/relationships/hyperlink" Target="file:///D:\Source\Ses\Docs\&#1054;&#1075;&#1083;&#1072;&#1074;&#1083;&#1077;&#1085;&#1080;&#1077;%20&#1090;&#1086;&#1084;%202%20%20&#1054;.&#1052;..docx" TargetMode="External"/><Relationship Id="rId48" Type="http://schemas.openxmlformats.org/officeDocument/2006/relationships/hyperlink" Target="file:///D:\Source\Ses\Docs\&#1054;&#1075;&#1083;&#1072;&#1074;&#1083;&#1077;&#1085;&#1080;&#1077;%20&#1090;&#1086;&#1084;%202%20%20&#1054;.&#1052;..docx" TargetMode="External"/><Relationship Id="rId64" Type="http://schemas.openxmlformats.org/officeDocument/2006/relationships/image" Target="media/image9.jpeg"/><Relationship Id="rId69" Type="http://schemas.openxmlformats.org/officeDocument/2006/relationships/hyperlink" Target="file:///D:\Source\Ses\Docs\&#1054;&#1075;&#1083;&#1072;&#1074;&#1083;&#1077;&#1085;&#1080;&#1077;%20&#1090;&#1086;&#1084;%202%20%20&#1054;.&#1052;..docx" TargetMode="External"/><Relationship Id="rId113" Type="http://schemas.openxmlformats.org/officeDocument/2006/relationships/footer" Target="footer11.xml"/><Relationship Id="rId118" Type="http://schemas.openxmlformats.org/officeDocument/2006/relationships/hyperlink" Target="file:///D:\Source\Ses\Docs\&#1054;&#1075;&#1083;&#1072;&#1074;&#1083;&#1077;&#1085;&#1080;&#1077;%20&#1090;&#1086;&#1084;%202%20%20&#1054;.&#1052;..docx" TargetMode="External"/><Relationship Id="rId134" Type="http://schemas.openxmlformats.org/officeDocument/2006/relationships/image" Target="media/image18.wmf"/><Relationship Id="rId139" Type="http://schemas.openxmlformats.org/officeDocument/2006/relationships/image" Target="media/image20.wmf"/><Relationship Id="rId80" Type="http://schemas.openxmlformats.org/officeDocument/2006/relationships/hyperlink" Target="file:///D:\Source\Ses\Docs\&#1054;&#1075;&#1083;&#1072;&#1074;&#1083;&#1077;&#1085;&#1080;&#1077;%20&#1090;&#1086;&#1084;%202%20%20&#1054;.&#1052;..docx" TargetMode="External"/><Relationship Id="rId85" Type="http://schemas.openxmlformats.org/officeDocument/2006/relationships/footer" Target="footer6.xml"/><Relationship Id="rId12" Type="http://schemas.openxmlformats.org/officeDocument/2006/relationships/hyperlink" Target="https://base.garant.ru/185671/c71b46c56e134f8ba8cfbf5c8ce53498/" TargetMode="External"/><Relationship Id="rId17"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D:\Source\Ses\Docs\&#1054;&#1075;&#1083;&#1072;&#1074;&#1083;&#1077;&#1085;&#1080;&#1077;%20&#1090;&#1086;&#1084;%202%20%20&#1054;.&#1052;..docx" TargetMode="External"/><Relationship Id="rId38" Type="http://schemas.openxmlformats.org/officeDocument/2006/relationships/hyperlink" Target="file:///D:\Source\Ses\Docs\&#1054;&#1075;&#1083;&#1072;&#1074;&#1083;&#1077;&#1085;&#1080;&#1077;%20&#1090;&#1086;&#1084;%202%20%20&#1054;.&#1052;..docx" TargetMode="External"/><Relationship Id="rId59" Type="http://schemas.openxmlformats.org/officeDocument/2006/relationships/hyperlink" Target="file:///D:\Source\Ses\Docs\&#1054;&#1075;&#1083;&#1072;&#1074;&#1083;&#1077;&#1085;&#1080;&#1077;%20&#1090;&#1086;&#1084;%202%20%20&#1054;.&#1052;..docx" TargetMode="External"/><Relationship Id="rId103" Type="http://schemas.openxmlformats.org/officeDocument/2006/relationships/hyperlink" Target="file:///D:\Source\Ses\Docs\&#1054;&#1075;&#1083;&#1072;&#1074;&#1083;&#1077;&#1085;&#1080;&#1077;%20&#1090;&#1086;&#1084;%202%20%20&#1054;.&#1052;..docx" TargetMode="External"/><Relationship Id="rId108" Type="http://schemas.openxmlformats.org/officeDocument/2006/relationships/hyperlink" Target="file:///D:\Source\Ses\Docs\&#1054;&#1075;&#1083;&#1072;&#1074;&#1083;&#1077;&#1085;&#1080;&#1077;%20&#1090;&#1086;&#1084;%202%20%20&#1054;.&#1052;..docx" TargetMode="External"/><Relationship Id="rId124" Type="http://schemas.openxmlformats.org/officeDocument/2006/relationships/oleObject" Target="embeddings/oleObject3.bin"/><Relationship Id="rId129" Type="http://schemas.openxmlformats.org/officeDocument/2006/relationships/oleObject" Target="embeddings/oleObject6.bin"/><Relationship Id="rId54" Type="http://schemas.openxmlformats.org/officeDocument/2006/relationships/image" Target="media/image6.tmp"/><Relationship Id="rId70"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D:\Source\Ses\Docs\&#1054;&#1075;&#1083;&#1072;&#1074;&#1083;&#1077;&#1085;&#1080;&#1077;%20&#1090;&#1086;&#1084;%202%20%20&#1054;.&#1052;..docx" TargetMode="External"/><Relationship Id="rId91" Type="http://schemas.openxmlformats.org/officeDocument/2006/relationships/hyperlink" Target="file:///D:\Source\Ses\Docs\&#1054;&#1075;&#1083;&#1072;&#1074;&#1083;&#1077;&#1085;&#1080;&#1077;%20&#1090;&#1086;&#1084;%202%20%20&#1054;.&#1052;..docx" TargetMode="External"/><Relationship Id="rId96" Type="http://schemas.openxmlformats.org/officeDocument/2006/relationships/hyperlink" Target="file:///D:\Source\Ses\Docs\&#1054;&#1075;&#1083;&#1072;&#1074;&#1083;&#1077;&#1085;&#1080;&#1077;%20&#1090;&#1086;&#1084;%202%20%20&#1054;.&#1052;..docx" TargetMode="External"/><Relationship Id="rId140" Type="http://schemas.openxmlformats.org/officeDocument/2006/relationships/oleObject" Target="embeddings/oleObject12.bin"/><Relationship Id="rId145" Type="http://schemas.openxmlformats.org/officeDocument/2006/relationships/image" Target="media/image23.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D:\Source\Ses\Docs\&#1054;&#1075;&#1083;&#1072;&#1074;&#1083;&#1077;&#1085;&#1080;&#1077;%20&#1090;&#1086;&#1084;%202%20%20&#1054;.&#1052;..docx" TargetMode="External"/><Relationship Id="rId49" Type="http://schemas.openxmlformats.org/officeDocument/2006/relationships/hyperlink" Target="file:///D:\Source\Ses\Docs\&#1054;&#1075;&#1083;&#1072;&#1074;&#1083;&#1077;&#1085;&#1080;&#1077;%20&#1090;&#1086;&#1084;%202%20%20&#1054;.&#1052;..docx" TargetMode="External"/><Relationship Id="rId114" Type="http://schemas.openxmlformats.org/officeDocument/2006/relationships/hyperlink" Target="file:///D:\Source\Ses\Docs\&#1054;&#1075;&#1083;&#1072;&#1074;&#1083;&#1077;&#1085;&#1080;&#1077;%20&#1090;&#1086;&#1084;%202%20%20&#1054;.&#1052;..docx" TargetMode="External"/><Relationship Id="rId119" Type="http://schemas.openxmlformats.org/officeDocument/2006/relationships/image" Target="media/image11.wmf"/><Relationship Id="rId44" Type="http://schemas.openxmlformats.org/officeDocument/2006/relationships/hyperlink" Target="file:///D:\Source\Ses\Docs\&#1054;&#1075;&#1083;&#1072;&#1074;&#1083;&#1077;&#1085;&#1080;&#1077;%20&#1090;&#1086;&#1084;%202%20%20&#1054;.&#1052;..docx" TargetMode="External"/><Relationship Id="rId60" Type="http://schemas.openxmlformats.org/officeDocument/2006/relationships/footer" Target="footer4.xml"/><Relationship Id="rId65" Type="http://schemas.openxmlformats.org/officeDocument/2006/relationships/hyperlink" Target="file:///D:\Source\Ses\Docs\&#1054;&#1075;&#1083;&#1072;&#1074;&#1083;&#1077;&#1085;&#1080;&#1077;%20&#1090;&#1086;&#1084;%202%20%20&#1054;.&#1052;..docx" TargetMode="External"/><Relationship Id="rId81" Type="http://schemas.openxmlformats.org/officeDocument/2006/relationships/hyperlink" Target="file:///D:\Source\Ses\Docs\&#1054;&#1075;&#1083;&#1072;&#1074;&#1083;&#1077;&#1085;&#1080;&#1077;%20&#1090;&#1086;&#1084;%202%20%20&#1054;.&#1052;..docx" TargetMode="External"/><Relationship Id="rId86" Type="http://schemas.openxmlformats.org/officeDocument/2006/relationships/footer" Target="footer7.xml"/><Relationship Id="rId130" Type="http://schemas.openxmlformats.org/officeDocument/2006/relationships/image" Target="media/image16.wmf"/><Relationship Id="rId135" Type="http://schemas.openxmlformats.org/officeDocument/2006/relationships/oleObject" Target="embeddings/oleObject9.bin"/><Relationship Id="rId13" Type="http://schemas.openxmlformats.org/officeDocument/2006/relationships/image" Target="media/image2.tmp"/><Relationship Id="rId18" Type="http://schemas.openxmlformats.org/officeDocument/2006/relationships/hyperlink" Target="file:///D:\Source\Ses\Docs\&#1054;&#1075;&#1083;&#1072;&#1074;&#1083;&#1077;&#1085;&#1080;&#1077;%20&#1090;&#1086;&#1084;%202%20%20&#1054;.&#1052;..docx" TargetMode="External"/><Relationship Id="rId39" Type="http://schemas.openxmlformats.org/officeDocument/2006/relationships/hyperlink" Target="file:///D:\Source\Ses\Docs\&#1054;&#1075;&#1083;&#1072;&#1074;&#1083;&#1077;&#1085;&#1080;&#1077;%20&#1090;&#1086;&#1084;%202%20%20&#1054;.&#1052;..docx" TargetMode="External"/><Relationship Id="rId109"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https://ru.wikipedia.org/wiki/%D0%91%D0%B0%D0%B9%D0%BA%D0%B0%D0%BB%D1%8C%D1%81%D0%BA%D0%B0%D1%8F_%D0%A2%D0%AD%D0%A6" TargetMode="External"/><Relationship Id="rId55" Type="http://schemas.openxmlformats.org/officeDocument/2006/relationships/footer" Target="footer2.xml"/><Relationship Id="rId76" Type="http://schemas.openxmlformats.org/officeDocument/2006/relationships/hyperlink" Target="file:///D:\Source\Ses\Docs\&#1054;&#1075;&#1083;&#1072;&#1074;&#1083;&#1077;&#1085;&#1080;&#1077;%20&#1090;&#1086;&#1084;%202%20%20&#1054;.&#1052;..docx" TargetMode="External"/><Relationship Id="rId97" Type="http://schemas.openxmlformats.org/officeDocument/2006/relationships/hyperlink" Target="file:///D:\Source\Ses\Docs\&#1054;&#1075;&#1083;&#1072;&#1074;&#1083;&#1077;&#1085;&#1080;&#1077;%20&#1090;&#1086;&#1084;%202%20%20&#1054;.&#1052;..docx" TargetMode="External"/><Relationship Id="rId104" Type="http://schemas.openxmlformats.org/officeDocument/2006/relationships/hyperlink" Target="file:///D:\Source\Ses\Docs\&#1054;&#1075;&#1083;&#1072;&#1074;&#1083;&#1077;&#1085;&#1080;&#1077;%20&#1090;&#1086;&#1084;%202%20%20&#1054;.&#1052;..docx" TargetMode="External"/><Relationship Id="rId120" Type="http://schemas.openxmlformats.org/officeDocument/2006/relationships/oleObject" Target="embeddings/oleObject1.bin"/><Relationship Id="rId125" Type="http://schemas.openxmlformats.org/officeDocument/2006/relationships/image" Target="media/image14.wmf"/><Relationship Id="rId141" Type="http://schemas.openxmlformats.org/officeDocument/2006/relationships/image" Target="media/image21.wmf"/><Relationship Id="rId146" Type="http://schemas.openxmlformats.org/officeDocument/2006/relationships/oleObject" Target="embeddings/oleObject15.bin"/><Relationship Id="rId7" Type="http://schemas.openxmlformats.org/officeDocument/2006/relationships/endnotes" Target="endnotes.xml"/><Relationship Id="rId71" Type="http://schemas.openxmlformats.org/officeDocument/2006/relationships/footer" Target="footer5.xml"/><Relationship Id="rId92"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D:\Source\Ses\Docs\&#1054;&#1075;&#1083;&#1072;&#1074;&#1083;&#1077;&#1085;&#1080;&#1077;%20&#1090;&#1086;&#1084;%202%20%20&#1054;.&#1052;..docx" TargetMode="External"/><Relationship Id="rId45" Type="http://schemas.openxmlformats.org/officeDocument/2006/relationships/hyperlink" Target="file:///D:\Source\Ses\Docs\&#1054;&#1075;&#1083;&#1072;&#1074;&#1083;&#1077;&#1085;&#1080;&#1077;%20&#1090;&#1086;&#1084;%202%20%20&#1054;.&#1052;..docx" TargetMode="External"/><Relationship Id="rId66" Type="http://schemas.openxmlformats.org/officeDocument/2006/relationships/hyperlink" Target="file:///D:\Source\Ses\Docs\&#1054;&#1075;&#1083;&#1072;&#1074;&#1083;&#1077;&#1085;&#1080;&#1077;%20&#1090;&#1086;&#1084;%202%20%20&#1054;.&#1052;..docx" TargetMode="External"/><Relationship Id="rId87" Type="http://schemas.openxmlformats.org/officeDocument/2006/relationships/hyperlink" Target="file:///D:\Source\Ses\Docs\&#1054;&#1075;&#1083;&#1072;&#1074;&#1083;&#1077;&#1085;&#1080;&#1077;%20&#1090;&#1086;&#1084;%202%20%20&#1054;.&#1052;..docx" TargetMode="External"/><Relationship Id="rId110" Type="http://schemas.openxmlformats.org/officeDocument/2006/relationships/hyperlink" Target="file:///D:\Source\Ses\Docs\&#1054;&#1075;&#1083;&#1072;&#1074;&#1083;&#1077;&#1085;&#1080;&#1077;%20&#1090;&#1086;&#1084;%202%20%20&#1054;.&#1052;..docx" TargetMode="External"/><Relationship Id="rId115" Type="http://schemas.openxmlformats.org/officeDocument/2006/relationships/footer" Target="footer12.xml"/><Relationship Id="rId131" Type="http://schemas.openxmlformats.org/officeDocument/2006/relationships/oleObject" Target="embeddings/oleObject7.bin"/><Relationship Id="rId136" Type="http://schemas.openxmlformats.org/officeDocument/2006/relationships/oleObject" Target="embeddings/oleObject10.bin"/><Relationship Id="rId61" Type="http://schemas.openxmlformats.org/officeDocument/2006/relationships/hyperlink" Target="file:///D:\Source\Ses\Docs\&#1054;&#1075;&#1083;&#1072;&#1074;&#1083;&#1077;&#1085;&#1080;&#1077;%20&#1090;&#1086;&#1084;%202%20%20&#1054;.&#1052;..docx" TargetMode="External"/><Relationship Id="rId82"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D:\Source\Ses\Docs\&#1054;&#1075;&#1083;&#1072;&#1074;&#1083;&#1077;&#1085;&#1080;&#1077;%20&#1090;&#1086;&#1084;%202%20%20&#1054;.&#1052;..docx" TargetMode="External"/><Relationship Id="rId35" Type="http://schemas.openxmlformats.org/officeDocument/2006/relationships/hyperlink" Target="file:///D:\Source\Ses\Docs\&#1054;&#1075;&#1083;&#1072;&#1074;&#1083;&#1077;&#1085;&#1080;&#1077;%20&#1090;&#1086;&#1084;%202%20%20&#1054;.&#1052;..docx" TargetMode="External"/><Relationship Id="rId56" Type="http://schemas.openxmlformats.org/officeDocument/2006/relationships/image" Target="media/image7.tmp"/><Relationship Id="rId77" Type="http://schemas.openxmlformats.org/officeDocument/2006/relationships/hyperlink" Target="file:///D:\Source\Ses\Docs\&#1054;&#1075;&#1083;&#1072;&#1074;&#1083;&#1077;&#1085;&#1080;&#1077;%20&#1090;&#1086;&#1084;%202%20%20&#1054;.&#1052;..docx" TargetMode="External"/><Relationship Id="rId100" Type="http://schemas.openxmlformats.org/officeDocument/2006/relationships/chart" Target="charts/chart2.xml"/><Relationship Id="rId105" Type="http://schemas.openxmlformats.org/officeDocument/2006/relationships/hyperlink" Target="file:///D:\Source\Ses\Docs\&#1054;&#1075;&#1083;&#1072;&#1074;&#1083;&#1077;&#1085;&#1080;&#1077;%20&#1090;&#1086;&#1084;%202%20%20&#1054;.&#1052;..docx" TargetMode="External"/><Relationship Id="rId126" Type="http://schemas.openxmlformats.org/officeDocument/2006/relationships/oleObject" Target="embeddings/oleObject4.bin"/><Relationship Id="rId147" Type="http://schemas.openxmlformats.org/officeDocument/2006/relationships/oleObject" Target="embeddings/oleObject16.bin"/><Relationship Id="rId8" Type="http://schemas.openxmlformats.org/officeDocument/2006/relationships/image" Target="media/image1.tmp"/><Relationship Id="rId51" Type="http://schemas.openxmlformats.org/officeDocument/2006/relationships/hyperlink" Target="file:///D:\Source\Ses\Docs\&#1054;&#1075;&#1083;&#1072;&#1074;&#1083;&#1077;&#1085;&#1080;&#1077;%20&#1090;&#1086;&#1084;%202%20%20&#1054;.&#1052;..docx"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footer" Target="footer10.xml"/><Relationship Id="rId98" Type="http://schemas.openxmlformats.org/officeDocument/2006/relationships/hyperlink" Target="file:///D:\Source\Ses\Docs\&#1054;&#1075;&#1083;&#1072;&#1074;&#1083;&#1077;&#1085;&#1080;&#1077;%20&#1090;&#1086;&#1084;%202%20%20&#1054;.&#1052;..docx" TargetMode="External"/><Relationship Id="rId121" Type="http://schemas.openxmlformats.org/officeDocument/2006/relationships/image" Target="media/image12.wmf"/><Relationship Id="rId142" Type="http://schemas.openxmlformats.org/officeDocument/2006/relationships/oleObject" Target="embeddings/oleObject13.bin"/><Relationship Id="rId3" Type="http://schemas.openxmlformats.org/officeDocument/2006/relationships/styles" Target="styles.xml"/><Relationship Id="rId25" Type="http://schemas.openxmlformats.org/officeDocument/2006/relationships/hyperlink" Target="file:///D:\Source\Ses\Docs\&#1054;&#1075;&#1083;&#1072;&#1074;&#1083;&#1077;&#1085;&#1080;&#1077;%20&#1090;&#1086;&#1084;%202%20%20&#1054;.&#1052;..docx" TargetMode="External"/><Relationship Id="rId46" Type="http://schemas.openxmlformats.org/officeDocument/2006/relationships/hyperlink" Target="file:///D:\Source\Ses\Docs\&#1054;&#1075;&#1083;&#1072;&#1074;&#1083;&#1077;&#1085;&#1080;&#1077;%20&#1090;&#1086;&#1084;%202%20%20&#1054;.&#1052;..docx" TargetMode="External"/><Relationship Id="rId67" Type="http://schemas.openxmlformats.org/officeDocument/2006/relationships/hyperlink" Target="file:///D:\Source\Ses\Docs\&#1054;&#1075;&#1083;&#1072;&#1074;&#1083;&#1077;&#1085;&#1080;&#1077;%20&#1090;&#1086;&#1084;%202%20%20&#1054;.&#1052;..docx" TargetMode="External"/><Relationship Id="rId116" Type="http://schemas.openxmlformats.org/officeDocument/2006/relationships/footer" Target="footer13.xml"/><Relationship Id="rId137" Type="http://schemas.openxmlformats.org/officeDocument/2006/relationships/image" Target="media/image19.wmf"/><Relationship Id="rId20" Type="http://schemas.openxmlformats.org/officeDocument/2006/relationships/hyperlink" Target="file:///D:\Source\Ses\Docs\&#1054;&#1075;&#1083;&#1072;&#1074;&#1083;&#1077;&#1085;&#1080;&#1077;%20&#1090;&#1086;&#1084;%202%20%20&#1054;.&#1052;..docx" TargetMode="External"/><Relationship Id="rId41" Type="http://schemas.openxmlformats.org/officeDocument/2006/relationships/hyperlink" Target="file:///D:\Source\Ses\Docs\&#1054;&#1075;&#1083;&#1072;&#1074;&#1083;&#1077;&#1085;&#1080;&#1077;%20&#1090;&#1086;&#1084;%202%20%20&#1054;.&#1052;..docx" TargetMode="External"/><Relationship Id="rId62" Type="http://schemas.openxmlformats.org/officeDocument/2006/relationships/hyperlink" Target="file:///D:\Source\Ses\Docs\&#1054;&#1075;&#1083;&#1072;&#1074;&#1083;&#1077;&#1085;&#1080;&#1077;%20&#1090;&#1086;&#1084;%202%20%20&#1054;.&#1052;..docx" TargetMode="External"/><Relationship Id="rId83" Type="http://schemas.openxmlformats.org/officeDocument/2006/relationships/hyperlink" Target="file:///D:\Source\Ses\Docs\&#1054;&#1075;&#1083;&#1072;&#1074;&#1083;&#1077;&#1085;&#1080;&#1077;%20&#1090;&#1086;&#1084;%202%20%20&#1054;.&#1052;..docx" TargetMode="External"/><Relationship Id="rId88" Type="http://schemas.openxmlformats.org/officeDocument/2006/relationships/footer" Target="footer8.xml"/><Relationship Id="rId111" Type="http://schemas.openxmlformats.org/officeDocument/2006/relationships/hyperlink" Target="file:///D:\Source\Ses\Docs\&#1054;&#1075;&#1083;&#1072;&#1074;&#1083;&#1077;&#1085;&#1080;&#1077;%20&#1090;&#1086;&#1084;%202%20%20&#1054;.&#1052;..docx" TargetMode="External"/><Relationship Id="rId132" Type="http://schemas.openxmlformats.org/officeDocument/2006/relationships/image" Target="media/image17.wmf"/><Relationship Id="rId15" Type="http://schemas.openxmlformats.org/officeDocument/2006/relationships/image" Target="media/image3.emf"/><Relationship Id="rId36" Type="http://schemas.openxmlformats.org/officeDocument/2006/relationships/hyperlink" Target="file:///D:\Source\Ses\Docs\&#1054;&#1075;&#1083;&#1072;&#1074;&#1083;&#1077;&#1085;&#1080;&#1077;%20&#1090;&#1086;&#1084;%202%20%20&#1054;.&#1052;..docx" TargetMode="External"/><Relationship Id="rId57" Type="http://schemas.openxmlformats.org/officeDocument/2006/relationships/image" Target="media/image8.tmp"/><Relationship Id="rId106" Type="http://schemas.openxmlformats.org/officeDocument/2006/relationships/hyperlink" Target="file:///D:\Source\Ses\Docs\&#1054;&#1075;&#1083;&#1072;&#1074;&#1083;&#1077;&#1085;&#1080;&#1077;%20&#1090;&#1086;&#1084;%202%20%20&#1054;.&#1052;..docx" TargetMode="External"/><Relationship Id="rId127" Type="http://schemas.openxmlformats.org/officeDocument/2006/relationships/image" Target="media/image15.wmf"/><Relationship Id="rId10" Type="http://schemas.openxmlformats.org/officeDocument/2006/relationships/hyperlink" Target="file:///D:\Source\Ses\Docs\&#1054;&#1075;&#1083;&#1072;&#1074;&#1083;&#1077;&#1085;&#1080;&#1077;%20&#1090;&#1086;&#1084;%202%20%20&#1054;.&#1052;..docx" TargetMode="External"/><Relationship Id="rId31" Type="http://schemas.openxmlformats.org/officeDocument/2006/relationships/hyperlink" Target="file:///D:\Source\Ses\Docs\&#1054;&#1075;&#1083;&#1072;&#1074;&#1083;&#1077;&#1085;&#1080;&#1077;%20&#1090;&#1086;&#1084;%202%20%20&#1054;.&#1052;..docx" TargetMode="External"/><Relationship Id="rId52" Type="http://schemas.openxmlformats.org/officeDocument/2006/relationships/footer" Target="footer1.xm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image" Target="media/image10.tmp"/><Relationship Id="rId94" Type="http://schemas.openxmlformats.org/officeDocument/2006/relationships/hyperlink" Target="file:///D:\Source\Ses\Docs\&#1054;&#1075;&#1083;&#1072;&#1074;&#1083;&#1077;&#1085;&#1080;&#1077;%20&#1090;&#1086;&#1084;%202%20%20&#1054;.&#1052;..docx" TargetMode="External"/><Relationship Id="rId99" Type="http://schemas.openxmlformats.org/officeDocument/2006/relationships/hyperlink" Target="file:///D:\Source\Ses\Docs\&#1054;&#1075;&#1083;&#1072;&#1074;&#1083;&#1077;&#1085;&#1080;&#1077;%20&#1090;&#1086;&#1084;%202%20%20&#1054;.&#1052;..docx" TargetMode="External"/><Relationship Id="rId101" Type="http://schemas.openxmlformats.org/officeDocument/2006/relationships/hyperlink" Target="file:///D:\Source\Ses\Docs\&#1054;&#1075;&#1083;&#1072;&#1074;&#1083;&#1077;&#1085;&#1080;&#1077;%20&#1090;&#1086;&#1084;%202%20%20&#1054;.&#1052;..docx" TargetMode="External"/><Relationship Id="rId122" Type="http://schemas.openxmlformats.org/officeDocument/2006/relationships/oleObject" Target="embeddings/oleObject2.bin"/><Relationship Id="rId143" Type="http://schemas.openxmlformats.org/officeDocument/2006/relationships/image" Target="media/image22.wmf"/><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D:\Source\Ses\Docs\&#1054;&#1075;&#1083;&#1072;&#1074;&#1083;&#1077;&#1085;&#1080;&#1077;%20&#1090;&#1086;&#1084;%202%20%20&#1054;.&#1052;..docx" TargetMode="External"/><Relationship Id="rId68" Type="http://schemas.openxmlformats.org/officeDocument/2006/relationships/hyperlink" Target="file:///D:\Source\Ses\Docs\&#1054;&#1075;&#1083;&#1072;&#1074;&#1083;&#1077;&#1085;&#1080;&#1077;%20&#1090;&#1086;&#1084;%202%20%20&#1054;.&#1052;..docx" TargetMode="External"/><Relationship Id="rId89" Type="http://schemas.openxmlformats.org/officeDocument/2006/relationships/footer" Target="footer9.xml"/><Relationship Id="rId112" Type="http://schemas.openxmlformats.org/officeDocument/2006/relationships/hyperlink" Target="https://www.consultant.ru/document/cons_doc_LAW_134068/" TargetMode="External"/><Relationship Id="rId133" Type="http://schemas.openxmlformats.org/officeDocument/2006/relationships/oleObject" Target="embeddings/oleObject8.bin"/><Relationship Id="rId16"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D:\Source\Ses\Docs\&#1054;&#1075;&#1083;&#1072;&#1074;&#1083;&#1077;&#1085;&#1080;&#1077;%20&#1090;&#1086;&#1084;%202%20%20&#1054;.&#1052;..docx" TargetMode="External"/><Relationship Id="rId58" Type="http://schemas.openxmlformats.org/officeDocument/2006/relationships/footer" Target="footer3.xml"/><Relationship Id="rId79" Type="http://schemas.openxmlformats.org/officeDocument/2006/relationships/hyperlink" Target="file:///D:\Source\Ses\Docs\&#1054;&#1075;&#1083;&#1072;&#1074;&#1083;&#1077;&#1085;&#1080;&#1077;%20&#1090;&#1086;&#1084;%202%20%20&#1054;.&#1052;..docx" TargetMode="External"/><Relationship Id="rId102" Type="http://schemas.openxmlformats.org/officeDocument/2006/relationships/hyperlink" Target="file:///D:\Source\Ses\Docs\&#1054;&#1075;&#1083;&#1072;&#1074;&#1083;&#1077;&#1085;&#1080;&#1077;%20&#1090;&#1086;&#1084;%202%20%20&#1054;.&#1052;..docx" TargetMode="External"/><Relationship Id="rId123" Type="http://schemas.openxmlformats.org/officeDocument/2006/relationships/image" Target="media/image13.wmf"/><Relationship Id="rId144" Type="http://schemas.openxmlformats.org/officeDocument/2006/relationships/oleObject" Target="embeddings/oleObject14.bin"/><Relationship Id="rId90" Type="http://schemas.openxmlformats.org/officeDocument/2006/relationships/hyperlink" Target="file:///D:\Source\Ses\Docs\&#1054;&#1075;&#1083;&#1072;&#1074;&#1083;&#1077;&#1085;&#1080;&#1077;%20&#1090;&#1086;&#1084;%202%20%20&#1054;.&#1052;..doc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Nina\Desktop\&#1061;&#1072;&#1085;%20-%20&#1082;&#1086;&#1084;&#1087;\&#1044;&#1086;&#1075;&#1086;&#1074;&#1086;&#1088;%20-%20&#1082;&#1086;&#1084;&#1087;\&#1041;&#1072;&#1081;&#1082;&#1072;&#1083;&#1100;&#1089;&#1082;%20-25\&#1040;&#1082;&#1090;&#1091;&#1072;&#1083;&#1080;&#1079;&#1072;&#1094;&#1080;&#1103;%20&#1089;&#1077;&#1085;&#1090;%2025\&#1048;&#1085;&#1074;&#1077;&#1089;&#1090;&#1080;&#1094;&#1080;&#1080;%20&#1048;&#1085;&#1076;&#1080;&#1082;&#1072;&#1090;&#1086;&#1088;&#1099;%20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Интенсивность отказов магистральных и распределительных сетях, 1/км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ndard"/>
        <c:varyColors val="0"/>
        <c:ser>
          <c:idx val="0"/>
          <c:order val="0"/>
          <c:tx>
            <c:v>Магистральные сети</c:v>
          </c:tx>
          <c:spPr>
            <a:ln w="28575" cap="rnd">
              <a:solidFill>
                <a:schemeClr val="accent1"/>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Надежность!$B$20:$F$20</c:f>
              <c:numCache>
                <c:formatCode>0.00</c:formatCode>
                <c:ptCount val="5"/>
                <c:pt idx="0">
                  <c:v>0.59259259259259256</c:v>
                </c:pt>
                <c:pt idx="1">
                  <c:v>0.66666666666666663</c:v>
                </c:pt>
                <c:pt idx="2">
                  <c:v>0.7407407407407407</c:v>
                </c:pt>
                <c:pt idx="3">
                  <c:v>0.96296296296296291</c:v>
                </c:pt>
                <c:pt idx="4">
                  <c:v>1.1111111111111112</c:v>
                </c:pt>
              </c:numCache>
            </c:numRef>
          </c:val>
          <c:smooth val="0"/>
          <c:extLst>
            <c:ext xmlns:c16="http://schemas.microsoft.com/office/drawing/2014/chart" uri="{C3380CC4-5D6E-409C-BE32-E72D297353CC}">
              <c16:uniqueId val="{00000000-E015-46E3-8AF9-6D3970CAC756}"/>
            </c:ext>
          </c:extLst>
        </c:ser>
        <c:ser>
          <c:idx val="1"/>
          <c:order val="1"/>
          <c:tx>
            <c:v>Распределительные сети </c:v>
          </c:tx>
          <c:spPr>
            <a:ln w="28575" cap="rnd">
              <a:solidFill>
                <a:schemeClr val="accent2"/>
              </a:solidFill>
              <a:round/>
            </a:ln>
            <a:effectLst/>
          </c:spPr>
          <c:marker>
            <c:symbol val="none"/>
          </c:marker>
          <c:cat>
            <c:numRef>
              <c:f>Надежность!$B$15:$F$15</c:f>
              <c:numCache>
                <c:formatCode>General</c:formatCode>
                <c:ptCount val="5"/>
                <c:pt idx="0">
                  <c:v>2021</c:v>
                </c:pt>
                <c:pt idx="1">
                  <c:v>2022</c:v>
                </c:pt>
                <c:pt idx="2">
                  <c:v>2023</c:v>
                </c:pt>
                <c:pt idx="3">
                  <c:v>2024</c:v>
                </c:pt>
                <c:pt idx="4">
                  <c:v>2025</c:v>
                </c:pt>
              </c:numCache>
            </c:numRef>
          </c:cat>
          <c:val>
            <c:numRef>
              <c:f>Надежность!$B$24:$F$24</c:f>
              <c:numCache>
                <c:formatCode>General</c:formatCode>
                <c:ptCount val="5"/>
                <c:pt idx="0">
                  <c:v>2.06</c:v>
                </c:pt>
                <c:pt idx="1">
                  <c:v>2.88</c:v>
                </c:pt>
                <c:pt idx="2" formatCode="0.00">
                  <c:v>4.4444444444444446</c:v>
                </c:pt>
                <c:pt idx="3" formatCode="0.00">
                  <c:v>4.7138047138047137</c:v>
                </c:pt>
                <c:pt idx="4" formatCode="0.00">
                  <c:v>5.0326797385620914</c:v>
                </c:pt>
              </c:numCache>
            </c:numRef>
          </c:val>
          <c:smooth val="0"/>
          <c:extLst>
            <c:ext xmlns:c16="http://schemas.microsoft.com/office/drawing/2014/chart" uri="{C3380CC4-5D6E-409C-BE32-E72D297353CC}">
              <c16:uniqueId val="{00000001-E015-46E3-8AF9-6D3970CAC756}"/>
            </c:ext>
          </c:extLst>
        </c:ser>
        <c:dLbls>
          <c:showLegendKey val="0"/>
          <c:showVal val="0"/>
          <c:showCatName val="0"/>
          <c:showSerName val="0"/>
          <c:showPercent val="0"/>
          <c:showBubbleSize val="0"/>
        </c:dLbls>
        <c:smooth val="0"/>
        <c:axId val="220847104"/>
        <c:axId val="206341248"/>
      </c:lineChart>
      <c:catAx>
        <c:axId val="22084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341248"/>
        <c:crosses val="autoZero"/>
        <c:auto val="1"/>
        <c:lblAlgn val="ctr"/>
        <c:lblOffset val="100"/>
        <c:noMultiLvlLbl val="0"/>
      </c:catAx>
      <c:valAx>
        <c:axId val="2063412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0847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тарифов</a:t>
            </a:r>
          </a:p>
        </c:rich>
      </c:tx>
      <c:overlay val="0"/>
      <c:spPr>
        <a:noFill/>
        <a:ln>
          <a:noFill/>
        </a:ln>
        <a:effectLst/>
      </c:spPr>
    </c:title>
    <c:autoTitleDeleted val="0"/>
    <c:plotArea>
      <c:layout>
        <c:manualLayout>
          <c:layoutTarget val="inner"/>
          <c:xMode val="edge"/>
          <c:yMode val="edge"/>
          <c:x val="9.4692038495188105E-2"/>
          <c:y val="0.17171296296296298"/>
          <c:w val="0.87753018372703417"/>
          <c:h val="0.61498432487605714"/>
        </c:manualLayout>
      </c:layout>
      <c:lineChart>
        <c:grouping val="standard"/>
        <c:varyColors val="0"/>
        <c:ser>
          <c:idx val="0"/>
          <c:order val="0"/>
          <c:tx>
            <c:v>Тариф для населения</c:v>
          </c:tx>
          <c:spPr>
            <a:ln w="28575" cap="rnd">
              <a:solidFill>
                <a:schemeClr val="accent1"/>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индикаторы!$D$77:$O$77</c:f>
              <c:numCache>
                <c:formatCode>General</c:formatCode>
                <c:ptCount val="12"/>
                <c:pt idx="0">
                  <c:v>1736</c:v>
                </c:pt>
                <c:pt idx="1">
                  <c:v>1909.6</c:v>
                </c:pt>
                <c:pt idx="2">
                  <c:v>2100</c:v>
                </c:pt>
                <c:pt idx="3">
                  <c:v>2520</c:v>
                </c:pt>
                <c:pt idx="4">
                  <c:v>3024</c:v>
                </c:pt>
                <c:pt idx="5">
                  <c:v>3150.8</c:v>
                </c:pt>
                <c:pt idx="6">
                  <c:v>3623.42</c:v>
                </c:pt>
                <c:pt idx="7">
                  <c:v>4166.933</c:v>
                </c:pt>
                <c:pt idx="8">
                  <c:v>4583.6263000000008</c:v>
                </c:pt>
                <c:pt idx="9">
                  <c:v>4629.462563000001</c:v>
                </c:pt>
                <c:pt idx="10">
                  <c:v>4675.7571886300011</c:v>
                </c:pt>
                <c:pt idx="11">
                  <c:v>4726.3</c:v>
                </c:pt>
              </c:numCache>
            </c:numRef>
          </c:val>
          <c:smooth val="0"/>
          <c:extLst>
            <c:ext xmlns:c16="http://schemas.microsoft.com/office/drawing/2014/chart" uri="{C3380CC4-5D6E-409C-BE32-E72D297353CC}">
              <c16:uniqueId val="{00000000-FCF3-4EDE-820C-98647CC65F1F}"/>
            </c:ext>
          </c:extLst>
        </c:ser>
        <c:ser>
          <c:idx val="1"/>
          <c:order val="1"/>
          <c:tx>
            <c:v>Экономически обоснованный тариф</c:v>
          </c:tx>
          <c:spPr>
            <a:ln w="28575" cap="rnd">
              <a:solidFill>
                <a:schemeClr val="accent2"/>
              </a:solidFill>
              <a:round/>
            </a:ln>
            <a:effectLst/>
          </c:spPr>
          <c:marker>
            <c:symbol val="none"/>
          </c:marker>
          <c:cat>
            <c:numRef>
              <c:f>индикаторы!$D$76:$O$76</c:f>
              <c:numCache>
                <c:formatCode>General</c:formatCode>
                <c:ptCount val="12"/>
                <c:pt idx="0">
                  <c:v>2025</c:v>
                </c:pt>
                <c:pt idx="1">
                  <c:v>2026</c:v>
                </c:pt>
                <c:pt idx="2">
                  <c:v>2027</c:v>
                </c:pt>
                <c:pt idx="3">
                  <c:v>2028</c:v>
                </c:pt>
                <c:pt idx="4">
                  <c:v>2029</c:v>
                </c:pt>
                <c:pt idx="5">
                  <c:v>2030</c:v>
                </c:pt>
                <c:pt idx="6">
                  <c:v>2031</c:v>
                </c:pt>
                <c:pt idx="7">
                  <c:v>2032</c:v>
                </c:pt>
                <c:pt idx="8">
                  <c:v>2033</c:v>
                </c:pt>
                <c:pt idx="9">
                  <c:v>2034</c:v>
                </c:pt>
                <c:pt idx="10">
                  <c:v>2035</c:v>
                </c:pt>
                <c:pt idx="11">
                  <c:v>2036</c:v>
                </c:pt>
              </c:numCache>
            </c:numRef>
          </c:cat>
          <c:val>
            <c:numRef>
              <c:f>индикаторы!$D$78:$O$78</c:f>
              <c:numCache>
                <c:formatCode>General</c:formatCode>
                <c:ptCount val="12"/>
                <c:pt idx="0">
                  <c:v>2373</c:v>
                </c:pt>
                <c:pt idx="1">
                  <c:v>2610.3000000000002</c:v>
                </c:pt>
                <c:pt idx="2">
                  <c:v>5130</c:v>
                </c:pt>
                <c:pt idx="3">
                  <c:v>5360</c:v>
                </c:pt>
                <c:pt idx="4">
                  <c:v>5780</c:v>
                </c:pt>
                <c:pt idx="5">
                  <c:v>5855</c:v>
                </c:pt>
                <c:pt idx="6">
                  <c:v>6250</c:v>
                </c:pt>
                <c:pt idx="7">
                  <c:v>6580</c:v>
                </c:pt>
                <c:pt idx="8">
                  <c:v>6960</c:v>
                </c:pt>
                <c:pt idx="9">
                  <c:v>7200</c:v>
                </c:pt>
                <c:pt idx="10">
                  <c:v>7300</c:v>
                </c:pt>
                <c:pt idx="11">
                  <c:v>7406</c:v>
                </c:pt>
              </c:numCache>
            </c:numRef>
          </c:val>
          <c:smooth val="0"/>
          <c:extLst>
            <c:ext xmlns:c16="http://schemas.microsoft.com/office/drawing/2014/chart" uri="{C3380CC4-5D6E-409C-BE32-E72D297353CC}">
              <c16:uniqueId val="{00000001-FCF3-4EDE-820C-98647CC65F1F}"/>
            </c:ext>
          </c:extLst>
        </c:ser>
        <c:dLbls>
          <c:showLegendKey val="0"/>
          <c:showVal val="0"/>
          <c:showCatName val="0"/>
          <c:showSerName val="0"/>
          <c:showPercent val="0"/>
          <c:showBubbleSize val="0"/>
        </c:dLbls>
        <c:smooth val="0"/>
        <c:axId val="222606848"/>
        <c:axId val="206342976"/>
      </c:lineChart>
      <c:catAx>
        <c:axId val="222606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342976"/>
        <c:crosses val="autoZero"/>
        <c:auto val="1"/>
        <c:lblAlgn val="ctr"/>
        <c:lblOffset val="100"/>
        <c:noMultiLvlLbl val="0"/>
      </c:catAx>
      <c:valAx>
        <c:axId val="20634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606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2BEE92-CAF5-4585-96F6-8A5CAC050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150</Pages>
  <Words>47723</Words>
  <Characters>272023</Characters>
  <Application>Microsoft Office Word</Application>
  <DocSecurity>0</DocSecurity>
  <Lines>2266</Lines>
  <Paragraphs>638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Хан Вениамин Владимирович</dc:creator>
  <cp:lastModifiedBy>VV Khan</cp:lastModifiedBy>
  <cp:revision>2</cp:revision>
  <cp:lastPrinted>2026-04-15T03:59:00Z</cp:lastPrinted>
  <dcterms:created xsi:type="dcterms:W3CDTF">2026-06-01T05:33:00Z</dcterms:created>
  <dcterms:modified xsi:type="dcterms:W3CDTF">2026-06-01T05:33:00Z</dcterms:modified>
</cp:coreProperties>
</file>